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98" w:rsidRPr="00FC23DE" w:rsidRDefault="00921698" w:rsidP="0092169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FC23DE">
        <w:rPr>
          <w:rFonts w:ascii="Cambria" w:eastAsia="Times New Roman" w:hAnsi="Cambria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7.1.4 - Water conservation facilities available in the Institution:</w:t>
      </w:r>
    </w:p>
    <w:p w:rsidR="00921698" w:rsidRPr="00FC23DE" w:rsidRDefault="00921698" w:rsidP="0092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bCs/>
          <w:color w:val="333333"/>
          <w:sz w:val="23"/>
          <w:szCs w:val="23"/>
          <w:lang w:eastAsia="en-IN"/>
        </w:rPr>
      </w:pPr>
      <w:r w:rsidRPr="00FC23DE">
        <w:rPr>
          <w:rFonts w:ascii="Cambria" w:eastAsia="Times New Roman" w:hAnsi="Cambria" w:cs="Arial"/>
          <w:b/>
          <w:bCs/>
          <w:color w:val="333333"/>
          <w:sz w:val="23"/>
          <w:szCs w:val="23"/>
          <w:lang w:eastAsia="en-IN"/>
        </w:rPr>
        <w:t>Rain water harvesting</w:t>
      </w:r>
    </w:p>
    <w:p w:rsidR="00921698" w:rsidRPr="00FC23DE" w:rsidRDefault="00921698" w:rsidP="0092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bCs/>
          <w:color w:val="333333"/>
          <w:sz w:val="23"/>
          <w:szCs w:val="23"/>
          <w:lang w:eastAsia="en-IN"/>
        </w:rPr>
      </w:pPr>
      <w:r w:rsidRPr="00FC23DE">
        <w:rPr>
          <w:rFonts w:ascii="Cambria" w:eastAsia="Times New Roman" w:hAnsi="Cambria" w:cs="Arial"/>
          <w:b/>
          <w:bCs/>
          <w:color w:val="333333"/>
          <w:sz w:val="23"/>
          <w:szCs w:val="23"/>
          <w:lang w:eastAsia="en-IN"/>
        </w:rPr>
        <w:t>Bore well /Open well recharge</w:t>
      </w:r>
    </w:p>
    <w:p w:rsidR="00921698" w:rsidRPr="00FC23DE" w:rsidRDefault="00921698" w:rsidP="0092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333333"/>
          <w:sz w:val="23"/>
          <w:szCs w:val="23"/>
          <w:lang w:eastAsia="en-IN"/>
        </w:rPr>
      </w:pPr>
      <w:r w:rsidRPr="00FC23DE">
        <w:rPr>
          <w:rFonts w:ascii="Cambria" w:eastAsia="Times New Roman" w:hAnsi="Cambria" w:cs="Arial"/>
          <w:bCs/>
          <w:color w:val="333333"/>
          <w:sz w:val="23"/>
          <w:szCs w:val="23"/>
          <w:lang w:eastAsia="en-IN"/>
        </w:rPr>
        <w:t>Construction of tanks and bunds</w:t>
      </w:r>
    </w:p>
    <w:p w:rsidR="00921698" w:rsidRPr="00FC23DE" w:rsidRDefault="00921698" w:rsidP="0092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333333"/>
          <w:sz w:val="23"/>
          <w:szCs w:val="23"/>
          <w:lang w:eastAsia="en-IN"/>
        </w:rPr>
      </w:pPr>
      <w:r w:rsidRPr="00FC23DE">
        <w:rPr>
          <w:rFonts w:ascii="Cambria" w:eastAsia="Times New Roman" w:hAnsi="Cambria" w:cs="Arial"/>
          <w:bCs/>
          <w:color w:val="333333"/>
          <w:sz w:val="23"/>
          <w:szCs w:val="23"/>
          <w:lang w:eastAsia="en-IN"/>
        </w:rPr>
        <w:t>Waste water recycling</w:t>
      </w:r>
    </w:p>
    <w:p w:rsidR="00921698" w:rsidRPr="00FC23DE" w:rsidRDefault="00921698" w:rsidP="0092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Cs/>
          <w:color w:val="333333"/>
          <w:sz w:val="23"/>
          <w:szCs w:val="23"/>
          <w:lang w:eastAsia="en-IN"/>
        </w:rPr>
      </w:pPr>
      <w:r w:rsidRPr="00FC23DE">
        <w:rPr>
          <w:rFonts w:ascii="Cambria" w:eastAsia="Times New Roman" w:hAnsi="Cambria" w:cs="Arial"/>
          <w:bCs/>
          <w:color w:val="333333"/>
          <w:sz w:val="23"/>
          <w:szCs w:val="23"/>
          <w:lang w:eastAsia="en-IN"/>
        </w:rPr>
        <w:t xml:space="preserve">Maintenance of water bodies and distribution system in </w:t>
      </w:r>
      <w:bookmarkStart w:id="0" w:name="_GoBack"/>
      <w:bookmarkEnd w:id="0"/>
      <w:r w:rsidRPr="00FC23DE">
        <w:rPr>
          <w:rFonts w:ascii="Cambria" w:eastAsia="Times New Roman" w:hAnsi="Cambria" w:cs="Arial"/>
          <w:bCs/>
          <w:color w:val="333333"/>
          <w:sz w:val="23"/>
          <w:szCs w:val="23"/>
          <w:lang w:eastAsia="en-IN"/>
        </w:rPr>
        <w:t>the campus</w:t>
      </w:r>
    </w:p>
    <w:p w:rsidR="00921698" w:rsidRPr="00FC23DE" w:rsidRDefault="00921698" w:rsidP="00921698">
      <w:pPr>
        <w:rPr>
          <w:rFonts w:ascii="Cambria" w:eastAsia="Times New Roman" w:hAnsi="Cambria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</w:p>
    <w:p w:rsidR="005D18F7" w:rsidRPr="00FC23DE" w:rsidRDefault="00921698" w:rsidP="0092169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C23DE">
        <w:rPr>
          <w:rFonts w:ascii="Cambria" w:hAnsi="Cambria"/>
        </w:rPr>
        <w:t>RAIN WATER HARVESTING</w:t>
      </w:r>
    </w:p>
    <w:p w:rsidR="00921698" w:rsidRPr="00FC23DE" w:rsidRDefault="00921698" w:rsidP="00921698">
      <w:pPr>
        <w:jc w:val="center"/>
        <w:rPr>
          <w:rFonts w:ascii="Cambria" w:hAnsi="Cambria"/>
          <w:b/>
        </w:rPr>
      </w:pPr>
      <w:r w:rsidRPr="00FC23DE">
        <w:rPr>
          <w:rFonts w:ascii="Cambria" w:hAnsi="Cambria"/>
          <w:noProof/>
          <w:lang w:val="en-US"/>
        </w:rPr>
        <w:drawing>
          <wp:inline distT="0" distB="0" distL="0" distR="0">
            <wp:extent cx="4686300" cy="3576770"/>
            <wp:effectExtent l="0" t="0" r="0" b="5080"/>
            <wp:docPr id="1" name="Picture 1" descr="7.1.4. Water conservation facilities available in the Institution: 1. Rain  water harvesting 2. Borewell /Open well recharge 3.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1.4. Water conservation facilities available in the Institution: 1. Rain  water harvesting 2. Borewell /Open well recharge 3.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081" cy="360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98" w:rsidRPr="00FC23DE" w:rsidRDefault="00921698" w:rsidP="00921698">
      <w:pPr>
        <w:rPr>
          <w:rFonts w:ascii="Cambria" w:hAnsi="Cambria"/>
        </w:rPr>
      </w:pPr>
    </w:p>
    <w:p w:rsidR="00921698" w:rsidRPr="00FC23DE" w:rsidRDefault="00921698" w:rsidP="0092169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C23DE">
        <w:rPr>
          <w:rFonts w:ascii="Cambria" w:hAnsi="Cambria"/>
        </w:rPr>
        <w:t>BOREWELL / OPEN WELL RECHARGE</w:t>
      </w:r>
    </w:p>
    <w:p w:rsidR="00921698" w:rsidRPr="00FC23DE" w:rsidRDefault="00921698" w:rsidP="008F1FF9">
      <w:pPr>
        <w:jc w:val="center"/>
        <w:rPr>
          <w:rFonts w:ascii="Cambria" w:hAnsi="Cambria"/>
        </w:rPr>
      </w:pPr>
      <w:r w:rsidRPr="00FC23DE">
        <w:rPr>
          <w:rFonts w:ascii="Cambria" w:hAnsi="Cambria"/>
          <w:noProof/>
          <w:lang w:val="en-US"/>
        </w:rPr>
        <w:drawing>
          <wp:inline distT="0" distB="0" distL="0" distR="0">
            <wp:extent cx="4879302" cy="2228215"/>
            <wp:effectExtent l="0" t="0" r="0" b="635"/>
            <wp:docPr id="2" name="Picture 2" descr="Towards water security: How to dig a recharge well - Citizen Matters,  Bengal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ards water security: How to dig a recharge well - Citizen Matters,  Bengalu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898" cy="223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698" w:rsidRPr="00FC23DE" w:rsidSect="00967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EC1"/>
    <w:multiLevelType w:val="hybridMultilevel"/>
    <w:tmpl w:val="6390F088"/>
    <w:lvl w:ilvl="0" w:tplc="E1BEF9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4E2357"/>
    <w:multiLevelType w:val="multilevel"/>
    <w:tmpl w:val="FDBA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BB0"/>
    <w:rsid w:val="00530728"/>
    <w:rsid w:val="005D18F7"/>
    <w:rsid w:val="006F3BB0"/>
    <w:rsid w:val="008F1FF9"/>
    <w:rsid w:val="00915B22"/>
    <w:rsid w:val="00921698"/>
    <w:rsid w:val="00967C1A"/>
    <w:rsid w:val="00FC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Windows User</cp:lastModifiedBy>
  <cp:revision>5</cp:revision>
  <dcterms:created xsi:type="dcterms:W3CDTF">2022-03-23T10:04:00Z</dcterms:created>
  <dcterms:modified xsi:type="dcterms:W3CDTF">2023-07-29T11:01:00Z</dcterms:modified>
</cp:coreProperties>
</file>