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4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40"/>
      </w:tblGrid>
      <w:tr w:rsidR="003C3ED1" w:rsidRPr="00272934" w:rsidTr="004F0746">
        <w:trPr>
          <w:trHeight w:val="299"/>
        </w:trPr>
        <w:tc>
          <w:tcPr>
            <w:tcW w:w="11340" w:type="dxa"/>
          </w:tcPr>
          <w:p w:rsidR="003C3ED1" w:rsidRPr="00272934" w:rsidRDefault="00561A68" w:rsidP="003C3ED1">
            <w:pPr>
              <w:pStyle w:val="TableParagraph"/>
              <w:spacing w:line="252" w:lineRule="exact"/>
              <w:ind w:left="100"/>
              <w:jc w:val="center"/>
              <w:rPr>
                <w:b/>
                <w:sz w:val="24"/>
                <w:szCs w:val="24"/>
              </w:rPr>
            </w:pPr>
            <w:r w:rsidRPr="00272934">
              <w:rPr>
                <w:b/>
                <w:sz w:val="24"/>
                <w:szCs w:val="24"/>
              </w:rPr>
              <w:t xml:space="preserve">Institutional Distinctiveness </w:t>
            </w:r>
          </w:p>
        </w:tc>
      </w:tr>
      <w:tr w:rsidR="00561A68" w:rsidRPr="00272934" w:rsidTr="004F0746">
        <w:trPr>
          <w:trHeight w:val="299"/>
        </w:trPr>
        <w:tc>
          <w:tcPr>
            <w:tcW w:w="11340" w:type="dxa"/>
          </w:tcPr>
          <w:p w:rsidR="00561A68" w:rsidRPr="00272934" w:rsidRDefault="00561A68" w:rsidP="00561A68">
            <w:pPr>
              <w:adjustRightInd w:val="0"/>
              <w:ind w:left="360" w:right="270"/>
              <w:jc w:val="both"/>
              <w:rPr>
                <w:rFonts w:ascii="Times New Roman" w:hAnsi="Times New Roman" w:cs="Times New Roman"/>
                <w:sz w:val="24"/>
                <w:szCs w:val="24"/>
              </w:rPr>
            </w:pPr>
            <w:r w:rsidRPr="00272934">
              <w:rPr>
                <w:rFonts w:ascii="Times New Roman" w:eastAsiaTheme="minorHAnsi" w:hAnsi="Times New Roman" w:cs="Times New Roman"/>
                <w:color w:val="171717"/>
                <w:sz w:val="24"/>
                <w:szCs w:val="24"/>
              </w:rPr>
              <w:t xml:space="preserve">Institution consistently inspires students and provides platform for technical skill development, multidisciplinary project development, Entrepreneurship development, Ethical and Human value development. With the trust of academic and technical excellence, Institution motivates and support students to participate in various National and International competitions. Students learn ethics, team building, technical skills, presentation skills, project management and financial management; they also experience their physical strength, healthy competition environment and global standards by participating in globally recognized competitions. Institution not only encourages students to participate but also provides financial support. </w:t>
            </w:r>
            <w:r w:rsidRPr="00272934">
              <w:rPr>
                <w:rFonts w:ascii="Times New Roman" w:hAnsi="Times New Roman" w:cs="Times New Roman"/>
                <w:sz w:val="24"/>
                <w:szCs w:val="24"/>
              </w:rPr>
              <w:t xml:space="preserve"> The Institute has established its distinctive approach towards this comprehensive Vision by modeling it in the form of service to the society, by means of certificate courses or by allowing the students to organize events to develop their skills, multidisciplinary project development, Entrepreneurship development, Ethical and Human value development. </w:t>
            </w:r>
          </w:p>
          <w:p w:rsidR="00561A68" w:rsidRPr="00272934" w:rsidRDefault="00561A68" w:rsidP="00561A68">
            <w:pPr>
              <w:adjustRightInd w:val="0"/>
              <w:ind w:left="360" w:right="270"/>
              <w:jc w:val="both"/>
              <w:rPr>
                <w:rFonts w:ascii="Times New Roman" w:hAnsi="Times New Roman" w:cs="Times New Roman"/>
                <w:sz w:val="24"/>
                <w:szCs w:val="24"/>
              </w:rPr>
            </w:pPr>
          </w:p>
          <w:p w:rsidR="00561A68" w:rsidRPr="00272934" w:rsidRDefault="00561A68" w:rsidP="00561A68">
            <w:pPr>
              <w:pStyle w:val="Default"/>
              <w:spacing w:after="77"/>
              <w:ind w:left="360" w:right="270"/>
              <w:jc w:val="both"/>
            </w:pPr>
            <w:r w:rsidRPr="00272934">
              <w:t xml:space="preserve">(a) </w:t>
            </w:r>
            <w:r w:rsidRPr="00272934">
              <w:rPr>
                <w:b/>
                <w:bCs/>
              </w:rPr>
              <w:t>Skill Development</w:t>
            </w:r>
            <w:r w:rsidRPr="00272934">
              <w:t xml:space="preserve">: The Institution arranges skill enhancement programs to develop their skills for example – Personality enrichment, Employability skill development, Entrepreneurial development, Language skill development etc., </w:t>
            </w:r>
          </w:p>
          <w:p w:rsidR="00561A68" w:rsidRPr="00272934" w:rsidRDefault="00561A68" w:rsidP="00561A68">
            <w:pPr>
              <w:pStyle w:val="Default"/>
              <w:spacing w:after="77"/>
              <w:ind w:left="360" w:right="270"/>
              <w:jc w:val="both"/>
            </w:pPr>
            <w:r w:rsidRPr="00272934">
              <w:t xml:space="preserve">(b) </w:t>
            </w:r>
            <w:r w:rsidRPr="00272934">
              <w:rPr>
                <w:b/>
                <w:bCs/>
              </w:rPr>
              <w:t>Projects</w:t>
            </w:r>
            <w:r w:rsidRPr="00272934">
              <w:t xml:space="preserve">: Students at the UG and PG degree courses take up Internships in industries and pursue their projects which give them hands on training in their field of interest. </w:t>
            </w:r>
          </w:p>
          <w:p w:rsidR="00561A68" w:rsidRPr="00272934" w:rsidRDefault="00561A68" w:rsidP="00561A68">
            <w:pPr>
              <w:pStyle w:val="Default"/>
              <w:spacing w:after="77"/>
              <w:ind w:left="360" w:right="270"/>
              <w:jc w:val="both"/>
            </w:pPr>
            <w:r w:rsidRPr="00272934">
              <w:t xml:space="preserve">(c) </w:t>
            </w:r>
            <w:r w:rsidRPr="00272934">
              <w:rPr>
                <w:b/>
                <w:bCs/>
              </w:rPr>
              <w:t xml:space="preserve">Entrepreneurial Development: </w:t>
            </w:r>
            <w:r w:rsidRPr="00272934">
              <w:t xml:space="preserve">ED Cell crucially works on generating the excitement in the young brains to produce innovation and thus laying the stones for entrepreneurship. Budding entrepreneurs are motivated for start ups and thus are self-sufficient and independent financially and can either support their education or family. </w:t>
            </w:r>
          </w:p>
          <w:p w:rsidR="00561A68" w:rsidRPr="00272934" w:rsidRDefault="00561A68" w:rsidP="00561A68">
            <w:pPr>
              <w:pStyle w:val="Default"/>
              <w:ind w:left="360" w:right="270"/>
              <w:jc w:val="both"/>
            </w:pPr>
            <w:r w:rsidRPr="00272934">
              <w:t xml:space="preserve">(d) </w:t>
            </w:r>
            <w:r w:rsidRPr="00272934">
              <w:rPr>
                <w:b/>
                <w:bCs/>
              </w:rPr>
              <w:t xml:space="preserve">Ethical and Human value Development: </w:t>
            </w:r>
            <w:r w:rsidRPr="00272934">
              <w:t xml:space="preserve">Ethical values is the foremost interest of the institution, Students are motivated to visit orphanages, old age homes, Cancer institute’s and serve the local adopted school or village through NSS. Students have never been insensitive to the social crisis during the natural devastations. </w:t>
            </w:r>
          </w:p>
          <w:p w:rsidR="00561A68" w:rsidRPr="00272934" w:rsidRDefault="00561A68" w:rsidP="00561A68">
            <w:pPr>
              <w:pStyle w:val="TableParagraph"/>
              <w:spacing w:line="252" w:lineRule="exact"/>
              <w:ind w:left="100"/>
              <w:jc w:val="center"/>
              <w:rPr>
                <w:b/>
                <w:sz w:val="24"/>
                <w:szCs w:val="24"/>
              </w:rPr>
            </w:pPr>
            <w:r w:rsidRPr="00272934">
              <w:rPr>
                <w:sz w:val="24"/>
                <w:szCs w:val="24"/>
              </w:rPr>
              <w:t>The Vision of the Institute focuses on four aspects essentially: Global Standards, Value-based Education, Interdisciplinary Research, and Sustainable Development. The positive outcomes are achieved by designing the curriculum to meet the global requirements and through teaching-learning methods blended with ethical values. The structured induction of the student into the curriculum enables to visualize the career opportunities and the approach towards achieving them. The institute provides a platform to business Start-ups to develop their ideas into commercially viable products, facilitates the students to work on innovative project ideas</w:t>
            </w:r>
          </w:p>
        </w:tc>
      </w:tr>
    </w:tbl>
    <w:p w:rsidR="00B065EF" w:rsidRPr="00272934" w:rsidRDefault="00561A68" w:rsidP="00561A68">
      <w:pPr>
        <w:rPr>
          <w:rFonts w:ascii="Times New Roman" w:hAnsi="Times New Roman" w:cs="Times New Roman"/>
          <w:sz w:val="24"/>
          <w:szCs w:val="24"/>
        </w:rPr>
      </w:pPr>
      <w:r w:rsidRPr="00272934">
        <w:rPr>
          <w:rFonts w:ascii="Times New Roman" w:hAnsi="Times New Roman" w:cs="Times New Roman"/>
          <w:sz w:val="24"/>
          <w:szCs w:val="24"/>
        </w:rPr>
        <w:t>.</w:t>
      </w:r>
    </w:p>
    <w:sectPr w:rsidR="00B065EF" w:rsidRPr="00272934" w:rsidSect="00914C3F">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199" w:rsidRDefault="00C54199" w:rsidP="0072089A">
      <w:pPr>
        <w:spacing w:after="0" w:line="240" w:lineRule="auto"/>
      </w:pPr>
      <w:r>
        <w:separator/>
      </w:r>
    </w:p>
  </w:endnote>
  <w:endnote w:type="continuationSeparator" w:id="1">
    <w:p w:rsidR="00C54199" w:rsidRDefault="00C54199" w:rsidP="007208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199" w:rsidRDefault="00C54199" w:rsidP="0072089A">
      <w:pPr>
        <w:spacing w:after="0" w:line="240" w:lineRule="auto"/>
      </w:pPr>
      <w:r>
        <w:separator/>
      </w:r>
    </w:p>
  </w:footnote>
  <w:footnote w:type="continuationSeparator" w:id="1">
    <w:p w:rsidR="00C54199" w:rsidRDefault="00C54199" w:rsidP="007208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1"/>
      <w:tblW w:w="12094"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9826"/>
    </w:tblGrid>
    <w:tr w:rsidR="0072089A" w:rsidRPr="00330E1A" w:rsidTr="00450ACF">
      <w:trPr>
        <w:trHeight w:val="1400"/>
      </w:trPr>
      <w:tc>
        <w:tcPr>
          <w:tcW w:w="2268" w:type="dxa"/>
        </w:tcPr>
        <w:p w:rsidR="0072089A" w:rsidRPr="00330E1A" w:rsidRDefault="0072089A" w:rsidP="00450ACF">
          <w:pPr>
            <w:tabs>
              <w:tab w:val="center" w:pos="4680"/>
              <w:tab w:val="right" w:pos="9360"/>
            </w:tabs>
            <w:ind w:left="360" w:firstLine="180"/>
            <w:jc w:val="center"/>
            <w:rPr>
              <w:rFonts w:ascii="Tahoma" w:hAnsi="Tahoma"/>
            </w:rPr>
          </w:pPr>
          <w:r w:rsidRPr="00330E1A">
            <w:rPr>
              <w:noProof/>
            </w:rPr>
            <w:drawing>
              <wp:inline distT="0" distB="0" distL="0" distR="0">
                <wp:extent cx="942975" cy="914400"/>
                <wp:effectExtent l="0" t="0" r="9525" b="0"/>
                <wp:docPr id="1" name="Picture 1" descr="C:\Documents and Settings\V Bakar\My Documents\Downloads\Sy. Mary's Group of Institutions.jpg"/>
                <wp:cNvGraphicFramePr/>
                <a:graphic xmlns:a="http://schemas.openxmlformats.org/drawingml/2006/main">
                  <a:graphicData uri="http://schemas.openxmlformats.org/drawingml/2006/picture">
                    <pic:pic xmlns:pic="http://schemas.openxmlformats.org/drawingml/2006/picture">
                      <pic:nvPicPr>
                        <pic:cNvPr id="1" name="Picture 1" descr="C:\Documents and Settings\V Bakar\My Documents\Downloads\Sy. Mary's Group of Institutions.jpg"/>
                        <pic:cNvPicPr/>
                      </pic:nvPicPr>
                      <pic:blipFill>
                        <a:blip r:embed="rId1"/>
                        <a:srcRect/>
                        <a:stretch>
                          <a:fillRect/>
                        </a:stretch>
                      </pic:blipFill>
                      <pic:spPr bwMode="auto">
                        <a:xfrm>
                          <a:off x="0" y="0"/>
                          <a:ext cx="941466" cy="912937"/>
                        </a:xfrm>
                        <a:prstGeom prst="rect">
                          <a:avLst/>
                        </a:prstGeom>
                        <a:noFill/>
                        <a:ln w="9525">
                          <a:noFill/>
                          <a:miter lim="800000"/>
                          <a:headEnd/>
                          <a:tailEnd/>
                        </a:ln>
                      </pic:spPr>
                    </pic:pic>
                  </a:graphicData>
                </a:graphic>
              </wp:inline>
            </w:drawing>
          </w:r>
        </w:p>
      </w:tc>
      <w:tc>
        <w:tcPr>
          <w:tcW w:w="9826" w:type="dxa"/>
        </w:tcPr>
        <w:p w:rsidR="0072089A" w:rsidRPr="00742A48" w:rsidRDefault="0072089A" w:rsidP="00450ACF">
          <w:pPr>
            <w:rPr>
              <w:sz w:val="42"/>
              <w:szCs w:val="12"/>
            </w:rPr>
          </w:pPr>
          <w:r w:rsidRPr="00742A48">
            <w:rPr>
              <w:sz w:val="42"/>
              <w:szCs w:val="12"/>
            </w:rPr>
            <w:t>ST.MARYS GROUP OF INSTITUTIONS GUNTUR</w:t>
          </w:r>
        </w:p>
        <w:p w:rsidR="0072089A" w:rsidRPr="00742A48" w:rsidRDefault="0072089A" w:rsidP="00450ACF">
          <w:pPr>
            <w:tabs>
              <w:tab w:val="center" w:pos="4680"/>
              <w:tab w:val="right" w:pos="9360"/>
            </w:tabs>
            <w:rPr>
              <w:sz w:val="22"/>
              <w:szCs w:val="12"/>
            </w:rPr>
          </w:pPr>
          <w:r w:rsidRPr="00742A48">
            <w:rPr>
              <w:sz w:val="22"/>
              <w:szCs w:val="12"/>
            </w:rPr>
            <w:t>(Approved By AICTE,  New Delhi, Permitted By Govt of A.P&amp; Affiliated to JNTU,Kakinada)</w:t>
          </w:r>
        </w:p>
        <w:p w:rsidR="0072089A" w:rsidRDefault="0072089A" w:rsidP="00450ACF">
          <w:pPr>
            <w:tabs>
              <w:tab w:val="center" w:pos="4680"/>
              <w:tab w:val="right" w:pos="9360"/>
            </w:tabs>
            <w:rPr>
              <w:sz w:val="28"/>
              <w:szCs w:val="10"/>
            </w:rPr>
          </w:pPr>
          <w:r>
            <w:rPr>
              <w:sz w:val="28"/>
              <w:szCs w:val="10"/>
            </w:rPr>
            <w:t xml:space="preserve">       </w:t>
          </w:r>
          <w:r w:rsidRPr="00742A48">
            <w:rPr>
              <w:sz w:val="28"/>
              <w:szCs w:val="10"/>
            </w:rPr>
            <w:t>Chebrolu(V&amp;M), Guntur(Dt),Andhra Pradesh-522212,INDIA.</w:t>
          </w:r>
        </w:p>
        <w:p w:rsidR="0072089A" w:rsidRPr="00742A48" w:rsidRDefault="0072089A" w:rsidP="00450ACF">
          <w:pPr>
            <w:tabs>
              <w:tab w:val="center" w:pos="4680"/>
              <w:tab w:val="right" w:pos="9360"/>
            </w:tabs>
            <w:rPr>
              <w:sz w:val="28"/>
              <w:szCs w:val="10"/>
            </w:rPr>
          </w:pPr>
          <w:r>
            <w:rPr>
              <w:sz w:val="28"/>
              <w:szCs w:val="10"/>
            </w:rPr>
            <w:t>============================================================</w:t>
          </w:r>
        </w:p>
        <w:p w:rsidR="0072089A" w:rsidRPr="00330E1A" w:rsidRDefault="0072089A" w:rsidP="00450ACF">
          <w:pPr>
            <w:tabs>
              <w:tab w:val="center" w:pos="4680"/>
              <w:tab w:val="right" w:pos="9360"/>
            </w:tabs>
            <w:rPr>
              <w:rFonts w:ascii="Tahoma" w:hAnsi="Tahoma"/>
            </w:rPr>
          </w:pPr>
        </w:p>
      </w:tc>
    </w:tr>
  </w:tbl>
  <w:p w:rsidR="0072089A" w:rsidRDefault="007208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D7EF3"/>
    <w:multiLevelType w:val="hybridMultilevel"/>
    <w:tmpl w:val="3910847E"/>
    <w:lvl w:ilvl="0" w:tplc="99F85D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345D4"/>
    <w:multiLevelType w:val="hybridMultilevel"/>
    <w:tmpl w:val="51EAE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982184F"/>
    <w:multiLevelType w:val="hybridMultilevel"/>
    <w:tmpl w:val="91447D60"/>
    <w:lvl w:ilvl="0" w:tplc="6C6E0FCA">
      <w:numFmt w:val="bullet"/>
      <w:lvlText w:val=""/>
      <w:lvlJc w:val="left"/>
      <w:pPr>
        <w:ind w:left="720" w:hanging="360"/>
      </w:pPr>
      <w:rPr>
        <w:rFonts w:ascii="Symbol" w:eastAsia="Symbol" w:hAnsi="Symbol" w:cs="Symbol" w:hint="default"/>
        <w:w w:val="103"/>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E7604D"/>
    <w:multiLevelType w:val="hybridMultilevel"/>
    <w:tmpl w:val="7606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9604F4"/>
    <w:multiLevelType w:val="hybridMultilevel"/>
    <w:tmpl w:val="542E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FF3209"/>
    <w:multiLevelType w:val="hybridMultilevel"/>
    <w:tmpl w:val="94E8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46558E"/>
    <w:multiLevelType w:val="hybridMultilevel"/>
    <w:tmpl w:val="B03EBEDA"/>
    <w:lvl w:ilvl="0" w:tplc="9F9CB552">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3C3ED1"/>
    <w:rsid w:val="00272934"/>
    <w:rsid w:val="003C3ED1"/>
    <w:rsid w:val="00561A68"/>
    <w:rsid w:val="0072089A"/>
    <w:rsid w:val="00914C3F"/>
    <w:rsid w:val="00AB4625"/>
    <w:rsid w:val="00B065EF"/>
    <w:rsid w:val="00B93DCD"/>
    <w:rsid w:val="00C541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C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ED1"/>
    <w:pPr>
      <w:widowControl w:val="0"/>
      <w:autoSpaceDE w:val="0"/>
      <w:autoSpaceDN w:val="0"/>
      <w:spacing w:after="0" w:line="240" w:lineRule="auto"/>
      <w:ind w:left="928" w:hanging="339"/>
    </w:pPr>
    <w:rPr>
      <w:rFonts w:ascii="Times New Roman" w:eastAsia="Times New Roman" w:hAnsi="Times New Roman" w:cs="Times New Roman"/>
    </w:rPr>
  </w:style>
  <w:style w:type="paragraph" w:customStyle="1" w:styleId="TableParagraph">
    <w:name w:val="Table Paragraph"/>
    <w:basedOn w:val="Normal"/>
    <w:uiPriority w:val="1"/>
    <w:qFormat/>
    <w:rsid w:val="003C3ED1"/>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3C3ED1"/>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semiHidden/>
    <w:unhideWhenUsed/>
    <w:rsid w:val="007208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089A"/>
  </w:style>
  <w:style w:type="paragraph" w:styleId="Footer">
    <w:name w:val="footer"/>
    <w:basedOn w:val="Normal"/>
    <w:link w:val="FooterChar"/>
    <w:uiPriority w:val="99"/>
    <w:semiHidden/>
    <w:unhideWhenUsed/>
    <w:rsid w:val="007208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089A"/>
  </w:style>
  <w:style w:type="table" w:customStyle="1" w:styleId="TableGrid1">
    <w:name w:val="Table Grid1"/>
    <w:basedOn w:val="TableNormal"/>
    <w:next w:val="FooterChar"/>
    <w:uiPriority w:val="59"/>
    <w:rsid w:val="0072089A"/>
    <w:pPr>
      <w:spacing w:after="0" w:line="240" w:lineRule="auto"/>
    </w:pPr>
    <w:rPr>
      <w:rFonts w:ascii="Times New Roman" w:eastAsia="Times New Roma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208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0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8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425</Words>
  <Characters>2424</Characters>
  <Application>Microsoft Office Word</Application>
  <DocSecurity>0</DocSecurity>
  <Lines>20</Lines>
  <Paragraphs>5</Paragraphs>
  <ScaleCrop>false</ScaleCrop>
  <Company/>
  <LinksUpToDate>false</LinksUpToDate>
  <CharactersWithSpaces>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CSE-DEPT</dc:creator>
  <cp:keywords/>
  <dc:description/>
  <cp:lastModifiedBy>CSE-DEPT</cp:lastModifiedBy>
  <cp:revision>14</cp:revision>
  <dcterms:created xsi:type="dcterms:W3CDTF">2020-01-01T09:49:00Z</dcterms:created>
  <dcterms:modified xsi:type="dcterms:W3CDTF">2020-01-01T09:54:00Z</dcterms:modified>
</cp:coreProperties>
</file>