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820" w:rsidRPr="00797E0B" w:rsidRDefault="004A3BE8" w:rsidP="004A3BE8">
      <w:pPr>
        <w:spacing w:line="240" w:lineRule="auto"/>
        <w:jc w:val="center"/>
        <w:rPr>
          <w:rFonts w:ascii="Times New Roman" w:hAnsi="Times New Roman" w:cs="Times New Roman"/>
          <w:sz w:val="40"/>
          <w:szCs w:val="40"/>
        </w:rPr>
      </w:pPr>
      <w:r w:rsidRPr="00797E0B">
        <w:rPr>
          <w:rFonts w:ascii="Times New Roman" w:hAnsi="Times New Roman" w:cs="Times New Roman"/>
          <w:sz w:val="40"/>
          <w:szCs w:val="40"/>
        </w:rPr>
        <w:t>UNIT – 6</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b/>
          <w:bCs/>
          <w:sz w:val="28"/>
          <w:szCs w:val="28"/>
        </w:rPr>
        <w:t>GAS POWER CYCLES</w:t>
      </w:r>
      <w:bookmarkStart w:id="0" w:name="_GoBack"/>
      <w:bookmarkEnd w:id="0"/>
    </w:p>
    <w:p w:rsidR="004A3BE8" w:rsidRPr="004A3BE8" w:rsidRDefault="004A3BE8" w:rsidP="004A3BE8">
      <w:pPr>
        <w:widowControl w:val="0"/>
        <w:autoSpaceDE w:val="0"/>
        <w:autoSpaceDN w:val="0"/>
        <w:adjustRightInd w:val="0"/>
        <w:spacing w:before="100" w:beforeAutospacing="1" w:after="0" w:line="240" w:lineRule="auto"/>
        <w:ind w:firstLine="720"/>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 Discussion of this gas power cycles will involve the study of those heat engines in which the working fluid remains in the gaseous state throughout the cycle. We often study the ideal cycle in which internal </w:t>
      </w:r>
      <w:proofErr w:type="spellStart"/>
      <w:r w:rsidRPr="004A3BE8">
        <w:rPr>
          <w:rFonts w:ascii="Times New Roman" w:eastAsia="Times New Roman" w:hAnsi="Times New Roman" w:cs="Times New Roman"/>
          <w:sz w:val="28"/>
          <w:szCs w:val="28"/>
        </w:rPr>
        <w:t>irreversibilities</w:t>
      </w:r>
      <w:proofErr w:type="spellEnd"/>
      <w:r w:rsidRPr="004A3BE8">
        <w:rPr>
          <w:rFonts w:ascii="Times New Roman" w:eastAsia="Times New Roman" w:hAnsi="Times New Roman" w:cs="Times New Roman"/>
          <w:sz w:val="28"/>
          <w:szCs w:val="28"/>
        </w:rPr>
        <w:t xml:space="preserve"> and complexities (the actual intake of air and fuel, the actual combustion process, and the exhaust of products of combustion among others) are removed. We will be concerned with how the major parameters of the cycle affect the performance of heat engines. The performance is often measured in terms of the cycle efficiency.</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w:t>
      </w:r>
      <w:r w:rsidRPr="004A3BE8">
        <w:rPr>
          <w:rFonts w:ascii="Times New Roman" w:eastAsia="Times New Roman" w:hAnsi="Times New Roman" w:cs="Times New Roman"/>
          <w:b/>
          <w:bCs/>
          <w:sz w:val="28"/>
          <w:szCs w:val="28"/>
        </w:rPr>
        <w:t>INTRODUCTION</w:t>
      </w:r>
    </w:p>
    <w:p w:rsidR="004A3BE8" w:rsidRPr="004A3BE8" w:rsidRDefault="004A3BE8" w:rsidP="004A3BE8">
      <w:pPr>
        <w:pStyle w:val="ListParagraph"/>
        <w:widowControl w:val="0"/>
        <w:numPr>
          <w:ilvl w:val="0"/>
          <w:numId w:val="3"/>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The cycle is defined as the repeated series of operation or processes performed on a system, so that the system attains its original state. </w:t>
      </w:r>
    </w:p>
    <w:p w:rsidR="004A3BE8" w:rsidRPr="004A3BE8" w:rsidRDefault="004A3BE8" w:rsidP="004A3BE8">
      <w:pPr>
        <w:pStyle w:val="ListParagraph"/>
        <w:widowControl w:val="0"/>
        <w:numPr>
          <w:ilvl w:val="0"/>
          <w:numId w:val="3"/>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The cycle which uses air as the working fluid is known as </w:t>
      </w:r>
      <w:r w:rsidRPr="004A3BE8">
        <w:rPr>
          <w:rFonts w:ascii="Times New Roman" w:eastAsia="Times New Roman" w:hAnsi="Times New Roman" w:cs="Times New Roman"/>
          <w:b/>
          <w:bCs/>
          <w:sz w:val="28"/>
          <w:szCs w:val="28"/>
        </w:rPr>
        <w:t>Gas power cycles.</w:t>
      </w:r>
      <w:r w:rsidRPr="004A3BE8">
        <w:rPr>
          <w:rFonts w:ascii="Times New Roman" w:eastAsia="Times New Roman" w:hAnsi="Times New Roman" w:cs="Times New Roman"/>
          <w:sz w:val="28"/>
          <w:szCs w:val="28"/>
        </w:rPr>
        <w:t xml:space="preserve"> </w:t>
      </w:r>
    </w:p>
    <w:p w:rsidR="004A3BE8" w:rsidRPr="004A3BE8" w:rsidRDefault="004A3BE8" w:rsidP="004A3BE8">
      <w:pPr>
        <w:pStyle w:val="ListParagraph"/>
        <w:widowControl w:val="0"/>
        <w:numPr>
          <w:ilvl w:val="0"/>
          <w:numId w:val="3"/>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In the gas power cycles, air in the cylinder may be subjected to a series of operations which causes the air to attain to its original position. </w:t>
      </w:r>
    </w:p>
    <w:p w:rsidR="004A3BE8" w:rsidRPr="004A3BE8" w:rsidRDefault="004A3BE8" w:rsidP="004A3BE8">
      <w:pPr>
        <w:pStyle w:val="ListParagraph"/>
        <w:widowControl w:val="0"/>
        <w:numPr>
          <w:ilvl w:val="0"/>
          <w:numId w:val="3"/>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The source of heat supply and the sink for heat rejection are assumed to be external to the air. </w:t>
      </w:r>
    </w:p>
    <w:p w:rsidR="004A3BE8" w:rsidRPr="004A3BE8" w:rsidRDefault="004A3BE8" w:rsidP="004A3BE8">
      <w:pPr>
        <w:pStyle w:val="ListParagraph"/>
        <w:widowControl w:val="0"/>
        <w:numPr>
          <w:ilvl w:val="0"/>
          <w:numId w:val="3"/>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The cycle can be represented usually on </w:t>
      </w:r>
      <w:r w:rsidRPr="004A3BE8">
        <w:rPr>
          <w:rFonts w:ascii="Times New Roman" w:eastAsia="Times New Roman" w:hAnsi="Times New Roman" w:cs="Times New Roman"/>
          <w:i/>
          <w:iCs/>
          <w:sz w:val="28"/>
          <w:szCs w:val="28"/>
        </w:rPr>
        <w:t>p-V</w:t>
      </w:r>
      <w:r w:rsidRPr="004A3BE8">
        <w:rPr>
          <w:rFonts w:ascii="Times New Roman" w:eastAsia="Times New Roman" w:hAnsi="Times New Roman" w:cs="Times New Roman"/>
          <w:sz w:val="28"/>
          <w:szCs w:val="28"/>
        </w:rPr>
        <w:t xml:space="preserve"> and </w:t>
      </w:r>
      <w:r w:rsidRPr="004A3BE8">
        <w:rPr>
          <w:rFonts w:ascii="Times New Roman" w:eastAsia="Times New Roman" w:hAnsi="Times New Roman" w:cs="Times New Roman"/>
          <w:i/>
          <w:iCs/>
          <w:sz w:val="28"/>
          <w:szCs w:val="28"/>
        </w:rPr>
        <w:t>T-S</w:t>
      </w:r>
      <w:r w:rsidRPr="004A3BE8">
        <w:rPr>
          <w:rFonts w:ascii="Times New Roman" w:eastAsia="Times New Roman" w:hAnsi="Times New Roman" w:cs="Times New Roman"/>
          <w:sz w:val="28"/>
          <w:szCs w:val="28"/>
        </w:rPr>
        <w:t xml:space="preserve"> diagrams.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w:t>
      </w:r>
      <w:r w:rsidRPr="004A3BE8">
        <w:rPr>
          <w:rFonts w:ascii="Times New Roman" w:eastAsia="Times New Roman" w:hAnsi="Times New Roman" w:cs="Times New Roman"/>
          <w:b/>
          <w:bCs/>
          <w:sz w:val="28"/>
          <w:szCs w:val="28"/>
        </w:rPr>
        <w:t xml:space="preserve">POWER CYCLES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Ideal Cycles, Internal Combustion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Otto cycle, spark ignition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Diesel cycle, compression ignition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Sterling &amp; Ericsson cycles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proofErr w:type="spellStart"/>
      <w:r w:rsidRPr="004A3BE8">
        <w:rPr>
          <w:rFonts w:ascii="Times New Roman" w:eastAsia="Times New Roman" w:hAnsi="Times New Roman" w:cs="Times New Roman"/>
          <w:sz w:val="28"/>
          <w:szCs w:val="28"/>
        </w:rPr>
        <w:t>Brayton</w:t>
      </w:r>
      <w:proofErr w:type="spellEnd"/>
      <w:r w:rsidRPr="004A3BE8">
        <w:rPr>
          <w:rFonts w:ascii="Times New Roman" w:eastAsia="Times New Roman" w:hAnsi="Times New Roman" w:cs="Times New Roman"/>
          <w:sz w:val="28"/>
          <w:szCs w:val="28"/>
        </w:rPr>
        <w:t xml:space="preserve"> cycles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Jet-propulsion cycle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Ideal Cycles, External Combustion </w:t>
      </w:r>
    </w:p>
    <w:p w:rsidR="004A3BE8" w:rsidRPr="004A3BE8" w:rsidRDefault="004A3BE8" w:rsidP="004A3BE8">
      <w:pPr>
        <w:pStyle w:val="ListParagraph"/>
        <w:widowControl w:val="0"/>
        <w:numPr>
          <w:ilvl w:val="0"/>
          <w:numId w:val="2"/>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proofErr w:type="spellStart"/>
      <w:r w:rsidRPr="004A3BE8">
        <w:rPr>
          <w:rFonts w:ascii="Times New Roman" w:eastAsia="Times New Roman" w:hAnsi="Times New Roman" w:cs="Times New Roman"/>
          <w:sz w:val="28"/>
          <w:szCs w:val="28"/>
        </w:rPr>
        <w:t>Rankine</w:t>
      </w:r>
      <w:proofErr w:type="spellEnd"/>
      <w:r w:rsidRPr="004A3BE8">
        <w:rPr>
          <w:rFonts w:ascii="Times New Roman" w:eastAsia="Times New Roman" w:hAnsi="Times New Roman" w:cs="Times New Roman"/>
          <w:sz w:val="28"/>
          <w:szCs w:val="28"/>
        </w:rPr>
        <w:t xml:space="preserve"> cycle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w:t>
      </w:r>
      <w:r w:rsidRPr="004A3BE8">
        <w:rPr>
          <w:rFonts w:ascii="Times New Roman" w:eastAsia="Times New Roman" w:hAnsi="Times New Roman" w:cs="Times New Roman"/>
          <w:b/>
          <w:bCs/>
          <w:sz w:val="28"/>
          <w:szCs w:val="28"/>
        </w:rPr>
        <w:t xml:space="preserve">IDEAL CYCLES </w:t>
      </w:r>
    </w:p>
    <w:p w:rsidR="004A3BE8" w:rsidRPr="004A3BE8" w:rsidRDefault="004A3BE8" w:rsidP="004A3BE8">
      <w:pPr>
        <w:pStyle w:val="ListParagraph"/>
        <w:widowControl w:val="0"/>
        <w:numPr>
          <w:ilvl w:val="0"/>
          <w:numId w:val="1"/>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Idealizations &amp; Simplifications </w:t>
      </w:r>
    </w:p>
    <w:p w:rsidR="004A3BE8" w:rsidRPr="004A3BE8" w:rsidRDefault="004A3BE8" w:rsidP="004A3BE8">
      <w:pPr>
        <w:pStyle w:val="ListParagraph"/>
        <w:widowControl w:val="0"/>
        <w:numPr>
          <w:ilvl w:val="0"/>
          <w:numId w:val="1"/>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Wingdings" w:hAnsi="Times New Roman" w:cs="Times New Roman"/>
          <w:sz w:val="28"/>
          <w:szCs w:val="28"/>
        </w:rPr>
        <w:t xml:space="preserve"> </w:t>
      </w:r>
      <w:r w:rsidRPr="004A3BE8">
        <w:rPr>
          <w:rFonts w:ascii="Times New Roman" w:eastAsia="Times New Roman" w:hAnsi="Times New Roman" w:cs="Times New Roman"/>
          <w:sz w:val="28"/>
          <w:szCs w:val="28"/>
        </w:rPr>
        <w:t xml:space="preserve">Cycle does not involve any friction </w:t>
      </w:r>
    </w:p>
    <w:p w:rsidR="004A3BE8" w:rsidRPr="004A3BE8" w:rsidRDefault="004A3BE8" w:rsidP="004A3BE8">
      <w:pPr>
        <w:pStyle w:val="ListParagraph"/>
        <w:widowControl w:val="0"/>
        <w:numPr>
          <w:ilvl w:val="0"/>
          <w:numId w:val="1"/>
        </w:numPr>
        <w:tabs>
          <w:tab w:val="num" w:pos="1440"/>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4A3BE8">
        <w:rPr>
          <w:rFonts w:ascii="Times New Roman" w:eastAsia="Wingdings" w:hAnsi="Times New Roman" w:cs="Times New Roman"/>
          <w:sz w:val="28"/>
          <w:szCs w:val="28"/>
        </w:rPr>
        <w:t xml:space="preserve"> </w:t>
      </w:r>
      <w:r w:rsidRPr="004A3BE8">
        <w:rPr>
          <w:rFonts w:ascii="Times New Roman" w:eastAsia="Times New Roman" w:hAnsi="Times New Roman" w:cs="Times New Roman"/>
          <w:sz w:val="28"/>
          <w:szCs w:val="28"/>
        </w:rPr>
        <w:t>All expansion and compression processes are quasi-equilibrium processes</w:t>
      </w:r>
    </w:p>
    <w:p w:rsidR="004A3BE8" w:rsidRPr="004A3BE8" w:rsidRDefault="004A3BE8" w:rsidP="004A3BE8">
      <w:pPr>
        <w:pStyle w:val="ListParagraph"/>
        <w:widowControl w:val="0"/>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4A3BE8">
        <w:rPr>
          <w:rFonts w:ascii="Times New Roman" w:eastAsia="Wingdings" w:hAnsi="Times New Roman" w:cs="Times New Roman"/>
          <w:sz w:val="28"/>
          <w:szCs w:val="28"/>
        </w:rPr>
        <w:t xml:space="preserve"> </w:t>
      </w:r>
      <w:r w:rsidRPr="004A3BE8">
        <w:rPr>
          <w:rFonts w:ascii="Times New Roman" w:eastAsia="Times New Roman" w:hAnsi="Times New Roman" w:cs="Times New Roman"/>
          <w:sz w:val="28"/>
          <w:szCs w:val="28"/>
        </w:rPr>
        <w:t xml:space="preserve">Pipes connecting components have no heat loss </w:t>
      </w:r>
    </w:p>
    <w:p w:rsidR="004A3BE8" w:rsidRPr="004A3BE8" w:rsidRDefault="004A3BE8" w:rsidP="004A3BE8">
      <w:pPr>
        <w:pStyle w:val="ListParagraph"/>
        <w:widowControl w:val="0"/>
        <w:numPr>
          <w:ilvl w:val="0"/>
          <w:numId w:val="1"/>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4A3BE8">
        <w:rPr>
          <w:rFonts w:ascii="Times New Roman" w:eastAsia="Wingdings" w:hAnsi="Times New Roman" w:cs="Times New Roman"/>
          <w:sz w:val="28"/>
          <w:szCs w:val="28"/>
        </w:rPr>
        <w:t xml:space="preserve"> </w:t>
      </w:r>
      <w:r w:rsidRPr="004A3BE8">
        <w:rPr>
          <w:rFonts w:ascii="Times New Roman" w:eastAsia="Times New Roman" w:hAnsi="Times New Roman" w:cs="Times New Roman"/>
          <w:sz w:val="28"/>
          <w:szCs w:val="28"/>
        </w:rPr>
        <w:t xml:space="preserve">Neglecting changes in kinetic and potential energy (except in nozzles &amp; diffusers)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p>
    <w:p w:rsidR="004A3BE8" w:rsidRPr="004A3BE8" w:rsidRDefault="004A3BE8" w:rsidP="004A3BE8">
      <w:pPr>
        <w:widowControl w:val="0"/>
        <w:overflowPunct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b/>
          <w:bCs/>
          <w:sz w:val="28"/>
          <w:szCs w:val="28"/>
        </w:rPr>
        <w:lastRenderedPageBreak/>
        <w:t xml:space="preserve">GAS POWER CYCLES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b/>
          <w:bCs/>
          <w:sz w:val="28"/>
          <w:szCs w:val="28"/>
        </w:rPr>
        <w:t> </w:t>
      </w:r>
    </w:p>
    <w:p w:rsidR="004A3BE8" w:rsidRPr="004A3BE8" w:rsidRDefault="004A3BE8" w:rsidP="0004659D">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Working fluid remains a gas for the entire cycle </w:t>
      </w:r>
    </w:p>
    <w:p w:rsidR="004A3BE8" w:rsidRPr="004A3BE8" w:rsidRDefault="004A3BE8" w:rsidP="0004659D">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xml:space="preserve"> Examples: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w:t>
      </w:r>
    </w:p>
    <w:p w:rsidR="004A3BE8" w:rsidRPr="0004659D" w:rsidRDefault="004A3BE8" w:rsidP="0004659D">
      <w:pPr>
        <w:pStyle w:val="ListParagraph"/>
        <w:widowControl w:val="0"/>
        <w:numPr>
          <w:ilvl w:val="2"/>
          <w:numId w:val="6"/>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Spark-ignition engines </w:t>
      </w:r>
    </w:p>
    <w:p w:rsidR="004A3BE8" w:rsidRPr="0004659D" w:rsidRDefault="004A3BE8" w:rsidP="0004659D">
      <w:pPr>
        <w:pStyle w:val="ListParagraph"/>
        <w:widowControl w:val="0"/>
        <w:numPr>
          <w:ilvl w:val="2"/>
          <w:numId w:val="6"/>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Diesel engines </w:t>
      </w:r>
    </w:p>
    <w:p w:rsidR="004A3BE8" w:rsidRPr="0004659D" w:rsidRDefault="004A3BE8" w:rsidP="0004659D">
      <w:pPr>
        <w:pStyle w:val="ListParagraph"/>
        <w:widowControl w:val="0"/>
        <w:numPr>
          <w:ilvl w:val="2"/>
          <w:numId w:val="6"/>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Gas turbines </w:t>
      </w:r>
    </w:p>
    <w:p w:rsidR="004A3BE8" w:rsidRPr="004A3BE8" w:rsidRDefault="004A3BE8" w:rsidP="004A3BE8">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b/>
          <w:bCs/>
          <w:sz w:val="28"/>
          <w:szCs w:val="28"/>
        </w:rPr>
        <w:t>Air-Standard Assumptions</w:t>
      </w:r>
    </w:p>
    <w:p w:rsidR="004A3BE8" w:rsidRPr="0004659D" w:rsidRDefault="004A3BE8" w:rsidP="0004659D">
      <w:pPr>
        <w:pStyle w:val="ListParagraph"/>
        <w:widowControl w:val="0"/>
        <w:numPr>
          <w:ilvl w:val="0"/>
          <w:numId w:val="7"/>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Air is the working fluid, circulated in a closed loop, is an ideal gas </w:t>
      </w:r>
    </w:p>
    <w:p w:rsidR="004A3BE8" w:rsidRPr="0004659D" w:rsidRDefault="004A3BE8" w:rsidP="0004659D">
      <w:pPr>
        <w:pStyle w:val="ListParagraph"/>
        <w:widowControl w:val="0"/>
        <w:numPr>
          <w:ilvl w:val="0"/>
          <w:numId w:val="7"/>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All cycles, processes are internally reversible </w:t>
      </w:r>
    </w:p>
    <w:p w:rsidR="004A3BE8" w:rsidRPr="0004659D" w:rsidRDefault="004A3BE8" w:rsidP="0004659D">
      <w:pPr>
        <w:pStyle w:val="ListParagraph"/>
        <w:widowControl w:val="0"/>
        <w:numPr>
          <w:ilvl w:val="0"/>
          <w:numId w:val="7"/>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Combustion process replaced by heat-addition from external source </w:t>
      </w:r>
    </w:p>
    <w:p w:rsidR="004A3BE8" w:rsidRPr="0004659D" w:rsidRDefault="004A3BE8" w:rsidP="0004659D">
      <w:pPr>
        <w:pStyle w:val="ListParagraph"/>
        <w:widowControl w:val="0"/>
        <w:numPr>
          <w:ilvl w:val="0"/>
          <w:numId w:val="7"/>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Exhaust is replaced by heat rejection process which restores working fluid to initial state </w:t>
      </w:r>
    </w:p>
    <w:p w:rsidR="004A3BE8" w:rsidRPr="004A3BE8" w:rsidRDefault="004A3BE8" w:rsidP="0004659D">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4A3BE8">
        <w:rPr>
          <w:rFonts w:ascii="Times New Roman" w:eastAsia="Times New Roman" w:hAnsi="Times New Roman" w:cs="Times New Roman"/>
          <w:sz w:val="28"/>
          <w:szCs w:val="28"/>
        </w:rPr>
        <w:t> </w:t>
      </w:r>
      <w:r w:rsidRPr="004A3BE8">
        <w:rPr>
          <w:rFonts w:ascii="Times New Roman" w:eastAsia="Times New Roman" w:hAnsi="Times New Roman" w:cs="Times New Roman"/>
          <w:b/>
          <w:bCs/>
          <w:sz w:val="28"/>
          <w:szCs w:val="28"/>
        </w:rPr>
        <w:t xml:space="preserve">ENGINE TERMS </w:t>
      </w:r>
    </w:p>
    <w:p w:rsidR="0004659D" w:rsidRPr="0004659D" w:rsidRDefault="004A3BE8" w:rsidP="0004659D">
      <w:pPr>
        <w:pStyle w:val="ListParagraph"/>
        <w:widowControl w:val="0"/>
        <w:numPr>
          <w:ilvl w:val="0"/>
          <w:numId w:val="9"/>
        </w:numPr>
        <w:autoSpaceDE w:val="0"/>
        <w:autoSpaceDN w:val="0"/>
        <w:adjustRightInd w:val="0"/>
        <w:spacing w:before="100" w:beforeAutospacing="1"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Top dead center </w:t>
      </w:r>
    </w:p>
    <w:p w:rsidR="0004659D" w:rsidRPr="0004659D" w:rsidRDefault="0004659D" w:rsidP="0004659D">
      <w:pPr>
        <w:pStyle w:val="ListParagraph"/>
        <w:widowControl w:val="0"/>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Bottom dead </w:t>
      </w:r>
      <w:proofErr w:type="spellStart"/>
      <w:r w:rsidRPr="0004659D">
        <w:rPr>
          <w:rFonts w:ascii="Times New Roman" w:eastAsia="Times New Roman" w:hAnsi="Times New Roman" w:cs="Times New Roman"/>
          <w:sz w:val="28"/>
          <w:szCs w:val="28"/>
        </w:rPr>
        <w:t>cente</w:t>
      </w:r>
      <w:proofErr w:type="spellEnd"/>
    </w:p>
    <w:p w:rsidR="004A3BE8" w:rsidRDefault="004A3BE8" w:rsidP="0004659D">
      <w:pPr>
        <w:pStyle w:val="ListParagraph"/>
        <w:widowControl w:val="0"/>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04659D">
        <w:rPr>
          <w:rFonts w:ascii="Times New Roman" w:eastAsia="Times New Roman" w:hAnsi="Times New Roman" w:cs="Times New Roman"/>
          <w:sz w:val="28"/>
          <w:szCs w:val="28"/>
        </w:rPr>
        <w:t xml:space="preserve">Bore </w:t>
      </w:r>
    </w:p>
    <w:p w:rsidR="0004659D" w:rsidRDefault="00F32571" w:rsidP="0004659D">
      <w:pPr>
        <w:pStyle w:val="ListParagraph"/>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0032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6">
                      <a:extLst>
                        <a:ext uri="{28A0092B-C50C-407E-A947-70E740481C1C}">
                          <a14:useLocalDpi xmlns:a14="http://schemas.microsoft.com/office/drawing/2010/main" val="0"/>
                        </a:ext>
                      </a:extLst>
                    </a:blip>
                    <a:stretch>
                      <a:fillRect/>
                    </a:stretch>
                  </pic:blipFill>
                  <pic:spPr>
                    <a:xfrm>
                      <a:off x="0" y="0"/>
                      <a:ext cx="2600325" cy="1676400"/>
                    </a:xfrm>
                    <a:prstGeom prst="rect">
                      <a:avLst/>
                    </a:prstGeom>
                  </pic:spPr>
                </pic:pic>
              </a:graphicData>
            </a:graphic>
          </wp:inline>
        </w:drawing>
      </w:r>
    </w:p>
    <w:p w:rsidR="00F32571" w:rsidRPr="00F32571" w:rsidRDefault="00F32571" w:rsidP="00F32571">
      <w:pPr>
        <w:pStyle w:val="ListParagraph"/>
        <w:widowControl w:val="0"/>
        <w:numPr>
          <w:ilvl w:val="0"/>
          <w:numId w:val="10"/>
        </w:numPr>
        <w:tabs>
          <w:tab w:val="num" w:pos="720"/>
        </w:tabs>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F32571">
        <w:rPr>
          <w:rFonts w:ascii="Times New Roman" w:eastAsia="Times New Roman" w:hAnsi="Times New Roman" w:cs="Times New Roman"/>
          <w:sz w:val="28"/>
          <w:szCs w:val="28"/>
        </w:rPr>
        <w:t xml:space="preserve">Clearance volume </w:t>
      </w:r>
    </w:p>
    <w:p w:rsidR="00F32571" w:rsidRPr="00F32571" w:rsidRDefault="00F32571" w:rsidP="00F32571">
      <w:pPr>
        <w:pStyle w:val="ListParagraph"/>
        <w:widowControl w:val="0"/>
        <w:numPr>
          <w:ilvl w:val="0"/>
          <w:numId w:val="10"/>
        </w:numPr>
        <w:tabs>
          <w:tab w:val="num" w:pos="720"/>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F32571">
        <w:rPr>
          <w:rFonts w:ascii="Times New Roman" w:eastAsia="Times New Roman" w:hAnsi="Times New Roman" w:cs="Times New Roman"/>
          <w:sz w:val="28"/>
          <w:szCs w:val="28"/>
        </w:rPr>
        <w:t xml:space="preserve">Displacement volume </w:t>
      </w:r>
    </w:p>
    <w:p w:rsidR="00F32571" w:rsidRPr="00F32571" w:rsidRDefault="00F32571" w:rsidP="00F32571">
      <w:pPr>
        <w:pStyle w:val="ListParagraph"/>
        <w:widowControl w:val="0"/>
        <w:numPr>
          <w:ilvl w:val="0"/>
          <w:numId w:val="10"/>
        </w:numPr>
        <w:tabs>
          <w:tab w:val="num" w:pos="720"/>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F32571">
        <w:rPr>
          <w:rFonts w:ascii="Times New Roman" w:eastAsia="Times New Roman" w:hAnsi="Times New Roman" w:cs="Times New Roman"/>
          <w:sz w:val="28"/>
          <w:szCs w:val="28"/>
        </w:rPr>
        <w:t>Compression ratio</w:t>
      </w:r>
    </w:p>
    <w:p w:rsidR="00F32571" w:rsidRDefault="00F32571" w:rsidP="00F32571">
      <w:pPr>
        <w:pStyle w:val="ListParagraph"/>
        <w:widowControl w:val="0"/>
        <w:tabs>
          <w:tab w:val="num" w:pos="720"/>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52121" cy="1542553"/>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
                      <a:extLst>
                        <a:ext uri="{28A0092B-C50C-407E-A947-70E740481C1C}">
                          <a14:useLocalDpi xmlns:a14="http://schemas.microsoft.com/office/drawing/2010/main" val="0"/>
                        </a:ext>
                      </a:extLst>
                    </a:blip>
                    <a:stretch>
                      <a:fillRect/>
                    </a:stretch>
                  </pic:blipFill>
                  <pic:spPr>
                    <a:xfrm>
                      <a:off x="0" y="0"/>
                      <a:ext cx="3352800" cy="1542866"/>
                    </a:xfrm>
                    <a:prstGeom prst="rect">
                      <a:avLst/>
                    </a:prstGeom>
                  </pic:spPr>
                </pic:pic>
              </a:graphicData>
            </a:graphic>
          </wp:inline>
        </w:drawing>
      </w:r>
    </w:p>
    <w:p w:rsidR="00636D7A" w:rsidRDefault="00636D7A" w:rsidP="00F32571">
      <w:pPr>
        <w:pStyle w:val="ListParagraph"/>
        <w:widowControl w:val="0"/>
        <w:tabs>
          <w:tab w:val="num" w:pos="720"/>
        </w:tabs>
        <w:overflowPunct w:val="0"/>
        <w:autoSpaceDE w:val="0"/>
        <w:autoSpaceDN w:val="0"/>
        <w:adjustRightInd w:val="0"/>
        <w:spacing w:after="0" w:line="360" w:lineRule="auto"/>
        <w:jc w:val="both"/>
        <w:rPr>
          <w:sz w:val="28"/>
          <w:szCs w:val="28"/>
        </w:rPr>
      </w:pPr>
      <w:r>
        <w:rPr>
          <w:sz w:val="28"/>
          <w:szCs w:val="28"/>
        </w:rPr>
        <w:lastRenderedPageBreak/>
        <w:t>Mean effective pressure (MEP)</w:t>
      </w:r>
    </w:p>
    <w:p w:rsidR="00636D7A" w:rsidRDefault="00636D7A" w:rsidP="00F32571">
      <w:pPr>
        <w:pStyle w:val="ListParagraph"/>
        <w:widowControl w:val="0"/>
        <w:tabs>
          <w:tab w:val="num" w:pos="720"/>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0925" cy="2409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
                      <a:extLst>
                        <a:ext uri="{28A0092B-C50C-407E-A947-70E740481C1C}">
                          <a14:useLocalDpi xmlns:a14="http://schemas.microsoft.com/office/drawing/2010/main" val="0"/>
                        </a:ext>
                      </a:extLst>
                    </a:blip>
                    <a:stretch>
                      <a:fillRect/>
                    </a:stretch>
                  </pic:blipFill>
                  <pic:spPr>
                    <a:xfrm>
                      <a:off x="0" y="0"/>
                      <a:ext cx="4419600" cy="2408523"/>
                    </a:xfrm>
                    <a:prstGeom prst="rect">
                      <a:avLst/>
                    </a:prstGeom>
                  </pic:spPr>
                </pic:pic>
              </a:graphicData>
            </a:graphic>
          </wp:inline>
        </w:drawing>
      </w:r>
    </w:p>
    <w:p w:rsidR="00636D7A" w:rsidRPr="00636D7A" w:rsidRDefault="00636D7A" w:rsidP="00636D7A">
      <w:pPr>
        <w:widowControl w:val="0"/>
        <w:autoSpaceDE w:val="0"/>
        <w:autoSpaceDN w:val="0"/>
        <w:adjustRightInd w:val="0"/>
        <w:spacing w:after="0" w:line="360" w:lineRule="auto"/>
        <w:ind w:left="720"/>
        <w:jc w:val="center"/>
        <w:rPr>
          <w:rFonts w:ascii="Times New Roman" w:eastAsia="Times New Roman" w:hAnsi="Times New Roman" w:cs="Times New Roman"/>
          <w:sz w:val="24"/>
          <w:szCs w:val="24"/>
        </w:rPr>
      </w:pPr>
      <w:r w:rsidRPr="00636D7A">
        <w:rPr>
          <w:rFonts w:ascii="Times New Roman" w:eastAsia="Times New Roman" w:hAnsi="Times New Roman" w:cs="Times New Roman"/>
          <w:b/>
          <w:bCs/>
          <w:sz w:val="28"/>
          <w:szCs w:val="28"/>
        </w:rPr>
        <w:t>CYCLES AND THEIR CONCEPTS</w:t>
      </w:r>
    </w:p>
    <w:p w:rsidR="00636D7A" w:rsidRPr="00636D7A" w:rsidRDefault="00636D7A" w:rsidP="00636D7A">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4"/>
          <w:szCs w:val="24"/>
        </w:rPr>
      </w:pPr>
      <w:r w:rsidRPr="00636D7A">
        <w:rPr>
          <w:rFonts w:ascii="Times New Roman" w:eastAsia="Times New Roman" w:hAnsi="Times New Roman" w:cs="Times New Roman"/>
          <w:sz w:val="28"/>
          <w:szCs w:val="28"/>
        </w:rPr>
        <w:t> </w:t>
      </w:r>
      <w:r w:rsidRPr="00636D7A">
        <w:rPr>
          <w:rFonts w:ascii="Times New Roman" w:eastAsia="Times New Roman" w:hAnsi="Times New Roman" w:cs="Times New Roman"/>
          <w:b/>
          <w:bCs/>
          <w:sz w:val="40"/>
          <w:szCs w:val="40"/>
        </w:rPr>
        <w:t xml:space="preserve">OTTO CYCLE </w:t>
      </w:r>
    </w:p>
    <w:p w:rsidR="00636D7A" w:rsidRPr="00636D7A" w:rsidRDefault="00636D7A" w:rsidP="00B62282">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636D7A">
        <w:rPr>
          <w:rFonts w:ascii="Times New Roman" w:eastAsia="Times New Roman" w:hAnsi="Times New Roman" w:cs="Times New Roman"/>
          <w:sz w:val="28"/>
          <w:szCs w:val="28"/>
        </w:rPr>
        <w:t> </w:t>
      </w:r>
      <w:r w:rsidRPr="00636D7A">
        <w:rPr>
          <w:rFonts w:ascii="Times New Roman" w:eastAsia="Times New Roman" w:hAnsi="Times New Roman" w:cs="Times New Roman"/>
          <w:color w:val="222222"/>
          <w:sz w:val="28"/>
          <w:szCs w:val="28"/>
        </w:rPr>
        <w:t xml:space="preserve">An Otto cycle is an idealized thermodynamic cycle that describes the functioning of a typical spark ignition piston engine. It is the thermodynamic cycle most commonly found in automobile engines. The idealized diagrams of a four-stroke Otto cycle </w:t>
      </w:r>
      <w:proofErr w:type="gramStart"/>
      <w:r w:rsidRPr="00636D7A">
        <w:rPr>
          <w:rFonts w:ascii="Times New Roman" w:eastAsia="Times New Roman" w:hAnsi="Times New Roman" w:cs="Times New Roman"/>
          <w:color w:val="222222"/>
          <w:sz w:val="28"/>
          <w:szCs w:val="28"/>
        </w:rPr>
        <w:t>Both</w:t>
      </w:r>
      <w:proofErr w:type="gramEnd"/>
      <w:r w:rsidRPr="00636D7A">
        <w:rPr>
          <w:rFonts w:ascii="Times New Roman" w:eastAsia="Times New Roman" w:hAnsi="Times New Roman" w:cs="Times New Roman"/>
          <w:color w:val="222222"/>
          <w:sz w:val="28"/>
          <w:szCs w:val="28"/>
        </w:rPr>
        <w:t xml:space="preserve"> diagrams</w:t>
      </w:r>
    </w:p>
    <w:p w:rsidR="00636D7A" w:rsidRPr="00636D7A" w:rsidRDefault="00636D7A" w:rsidP="00B62282">
      <w:pPr>
        <w:pStyle w:val="ListParagraph"/>
        <w:widowControl w:val="0"/>
        <w:numPr>
          <w:ilvl w:val="1"/>
          <w:numId w:val="12"/>
        </w:numPr>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636D7A">
        <w:rPr>
          <w:rFonts w:ascii="Times New Roman" w:eastAsia="Times New Roman" w:hAnsi="Times New Roman" w:cs="Times New Roman"/>
          <w:sz w:val="28"/>
          <w:szCs w:val="28"/>
        </w:rPr>
        <w:t xml:space="preserve">Petrol and gas engines are operated on this cycle </w:t>
      </w:r>
    </w:p>
    <w:p w:rsidR="00636D7A" w:rsidRPr="00636D7A" w:rsidRDefault="00636D7A" w:rsidP="00B62282">
      <w:pPr>
        <w:pStyle w:val="ListParagraph"/>
        <w:widowControl w:val="0"/>
        <w:numPr>
          <w:ilvl w:val="1"/>
          <w:numId w:val="12"/>
        </w:numPr>
        <w:tabs>
          <w:tab w:val="num" w:pos="72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36D7A">
        <w:rPr>
          <w:rFonts w:ascii="Times New Roman" w:eastAsia="Times New Roman" w:hAnsi="Times New Roman" w:cs="Times New Roman"/>
          <w:sz w:val="28"/>
          <w:szCs w:val="28"/>
        </w:rPr>
        <w:t xml:space="preserve">Two reversible isentropic or adiabatic processes </w:t>
      </w:r>
    </w:p>
    <w:p w:rsidR="00636D7A" w:rsidRPr="00636D7A" w:rsidRDefault="00636D7A" w:rsidP="00B62282">
      <w:pPr>
        <w:pStyle w:val="ListParagraph"/>
        <w:widowControl w:val="0"/>
        <w:numPr>
          <w:ilvl w:val="1"/>
          <w:numId w:val="12"/>
        </w:numPr>
        <w:tabs>
          <w:tab w:val="num" w:pos="72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36D7A">
        <w:rPr>
          <w:rFonts w:ascii="Times New Roman" w:eastAsia="Times New Roman" w:hAnsi="Times New Roman" w:cs="Times New Roman"/>
          <w:sz w:val="28"/>
          <w:szCs w:val="28"/>
        </w:rPr>
        <w:t xml:space="preserve">Two  constant volume process </w:t>
      </w:r>
    </w:p>
    <w:p w:rsidR="00636D7A" w:rsidRDefault="00636D7A" w:rsidP="00636D7A">
      <w:pPr>
        <w:pStyle w:val="ListParagraph"/>
        <w:widowControl w:val="0"/>
        <w:tabs>
          <w:tab w:val="num" w:pos="720"/>
        </w:tabs>
        <w:overflowPunct w:val="0"/>
        <w:autoSpaceDE w:val="0"/>
        <w:autoSpaceDN w:val="0"/>
        <w:adjustRightInd w:val="0"/>
        <w:spacing w:after="0" w:line="360" w:lineRule="auto"/>
        <w:ind w:left="0" w:hanging="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2455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9">
                      <a:extLst>
                        <a:ext uri="{28A0092B-C50C-407E-A947-70E740481C1C}">
                          <a14:useLocalDpi xmlns:a14="http://schemas.microsoft.com/office/drawing/2010/main" val="0"/>
                        </a:ext>
                      </a:extLst>
                    </a:blip>
                    <a:stretch>
                      <a:fillRect/>
                    </a:stretch>
                  </pic:blipFill>
                  <pic:spPr>
                    <a:xfrm>
                      <a:off x="0" y="0"/>
                      <a:ext cx="5924550" cy="3581400"/>
                    </a:xfrm>
                    <a:prstGeom prst="rect">
                      <a:avLst/>
                    </a:prstGeom>
                  </pic:spPr>
                </pic:pic>
              </a:graphicData>
            </a:graphic>
          </wp:inline>
        </w:drawing>
      </w:r>
    </w:p>
    <w:p w:rsidR="00B62282" w:rsidRPr="00B62282" w:rsidRDefault="00B62282" w:rsidP="00B62282">
      <w:pPr>
        <w:widowControl w:val="0"/>
        <w:overflowPunct w:val="0"/>
        <w:autoSpaceDE w:val="0"/>
        <w:autoSpaceDN w:val="0"/>
        <w:adjustRightInd w:val="0"/>
        <w:spacing w:before="100" w:beforeAutospacing="1" w:after="0" w:line="360" w:lineRule="auto"/>
        <w:jc w:val="both"/>
        <w:rPr>
          <w:rFonts w:ascii="Times New Roman" w:eastAsia="Times New Roman" w:hAnsi="Times New Roman" w:cs="Times New Roman"/>
          <w:sz w:val="24"/>
          <w:szCs w:val="24"/>
        </w:rPr>
      </w:pPr>
      <w:r w:rsidRPr="00B62282">
        <w:rPr>
          <w:rFonts w:ascii="Times New Roman" w:eastAsia="Times New Roman" w:hAnsi="Times New Roman" w:cs="Times New Roman"/>
          <w:b/>
          <w:bCs/>
          <w:sz w:val="28"/>
          <w:szCs w:val="28"/>
        </w:rPr>
        <w:lastRenderedPageBreak/>
        <w:t xml:space="preserve">PROCESS OF OTTO CYCLE </w:t>
      </w:r>
    </w:p>
    <w:p w:rsidR="00B62282" w:rsidRPr="00B62282" w:rsidRDefault="00B62282" w:rsidP="00B62282">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4"/>
          <w:szCs w:val="24"/>
        </w:rPr>
      </w:pPr>
      <w:r w:rsidRPr="00B62282">
        <w:rPr>
          <w:rFonts w:ascii="Times New Roman" w:eastAsia="Times New Roman" w:hAnsi="Times New Roman" w:cs="Times New Roman"/>
          <w:b/>
          <w:bCs/>
          <w:sz w:val="28"/>
          <w:szCs w:val="28"/>
        </w:rPr>
        <w:t> </w:t>
      </w:r>
      <w:r w:rsidRPr="00B62282">
        <w:rPr>
          <w:rFonts w:ascii="Wingdings" w:eastAsia="Wingdings" w:hAnsi="Wingdings" w:cs="Wingdings"/>
          <w:sz w:val="28"/>
          <w:szCs w:val="28"/>
        </w:rPr>
        <w:t></w:t>
      </w:r>
      <w:r w:rsidRPr="00B62282">
        <w:rPr>
          <w:rFonts w:ascii="Times New Roman" w:eastAsia="Wingdings" w:hAnsi="Times New Roman" w:cs="Times New Roman"/>
          <w:sz w:val="14"/>
          <w:szCs w:val="14"/>
        </w:rPr>
        <w:t xml:space="preserve"> </w:t>
      </w:r>
      <w:r w:rsidRPr="00B62282">
        <w:rPr>
          <w:rFonts w:ascii="Times New Roman" w:eastAsia="Times New Roman" w:hAnsi="Times New Roman" w:cs="Times New Roman"/>
          <w:b/>
          <w:bCs/>
          <w:i/>
          <w:iCs/>
          <w:sz w:val="28"/>
          <w:szCs w:val="28"/>
        </w:rPr>
        <w:t xml:space="preserve">Ideal </w:t>
      </w:r>
      <w:r w:rsidRPr="00B62282">
        <w:rPr>
          <w:rFonts w:ascii="Times New Roman" w:eastAsia="Times New Roman" w:hAnsi="Times New Roman" w:cs="Times New Roman"/>
          <w:sz w:val="28"/>
          <w:szCs w:val="28"/>
        </w:rPr>
        <w:t>Otto Cycle</w:t>
      </w:r>
      <w:r w:rsidRPr="00B62282">
        <w:rPr>
          <w:rFonts w:ascii="Times New Roman" w:eastAsia="Times New Roman" w:hAnsi="Times New Roman" w:cs="Times New Roman"/>
          <w:b/>
          <w:bCs/>
          <w:i/>
          <w:iCs/>
          <w:sz w:val="28"/>
          <w:szCs w:val="28"/>
        </w:rPr>
        <w:t xml:space="preserve"> </w:t>
      </w:r>
    </w:p>
    <w:p w:rsidR="00B62282" w:rsidRPr="00B62282" w:rsidRDefault="00B62282" w:rsidP="00B62282">
      <w:pPr>
        <w:widowControl w:val="0"/>
        <w:tabs>
          <w:tab w:val="num" w:pos="720"/>
        </w:tabs>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B62282">
        <w:rPr>
          <w:rFonts w:ascii="Wingdings" w:eastAsia="Wingdings" w:hAnsi="Wingdings" w:cs="Wingdings"/>
          <w:sz w:val="28"/>
          <w:szCs w:val="28"/>
        </w:rPr>
        <w:t></w:t>
      </w:r>
      <w:r w:rsidRPr="00B62282">
        <w:rPr>
          <w:rFonts w:ascii="Times New Roman" w:eastAsia="Wingdings" w:hAnsi="Times New Roman" w:cs="Times New Roman"/>
          <w:sz w:val="14"/>
          <w:szCs w:val="14"/>
        </w:rPr>
        <w:t xml:space="preserve"> </w:t>
      </w:r>
      <w:proofErr w:type="gramStart"/>
      <w:r w:rsidRPr="00B62282">
        <w:rPr>
          <w:rFonts w:ascii="Times New Roman" w:eastAsia="Times New Roman" w:hAnsi="Times New Roman" w:cs="Times New Roman"/>
          <w:sz w:val="28"/>
          <w:szCs w:val="28"/>
        </w:rPr>
        <w:t>Four</w:t>
      </w:r>
      <w:proofErr w:type="gramEnd"/>
      <w:r w:rsidRPr="00B62282">
        <w:rPr>
          <w:rFonts w:ascii="Times New Roman" w:eastAsia="Times New Roman" w:hAnsi="Times New Roman" w:cs="Times New Roman"/>
          <w:sz w:val="28"/>
          <w:szCs w:val="28"/>
        </w:rPr>
        <w:t xml:space="preserve"> internally reversible processes </w:t>
      </w:r>
    </w:p>
    <w:p w:rsidR="00B62282" w:rsidRDefault="00B62282" w:rsidP="00B62282">
      <w:pPr>
        <w:spacing w:before="100" w:beforeAutospacing="1" w:after="100" w:afterAutospacing="1" w:line="240" w:lineRule="auto"/>
        <w:jc w:val="both"/>
        <w:rPr>
          <w:rFonts w:ascii="Times New Roman" w:eastAsia="Times New Roman" w:hAnsi="Times New Roman" w:cs="Times New Roman"/>
          <w:sz w:val="24"/>
          <w:szCs w:val="24"/>
        </w:rPr>
      </w:pPr>
      <w:r w:rsidRPr="00B62282">
        <w:rPr>
          <w:rFonts w:ascii="Courier New" w:eastAsia="Times New Roman" w:hAnsi="Courier New" w:cs="Courier New"/>
          <w:sz w:val="28"/>
          <w:szCs w:val="28"/>
        </w:rPr>
        <w:t> </w:t>
      </w:r>
      <w:r w:rsidRPr="00B62282">
        <w:rPr>
          <w:rFonts w:ascii="Times New Roman" w:eastAsia="Times New Roman" w:hAnsi="Times New Roman" w:cs="Times New Roman"/>
          <w:sz w:val="28"/>
          <w:szCs w:val="28"/>
        </w:rPr>
        <w:t xml:space="preserve">1-2 </w:t>
      </w:r>
      <w:proofErr w:type="gramStart"/>
      <w:r w:rsidRPr="00B62282">
        <w:rPr>
          <w:rFonts w:ascii="Times New Roman" w:eastAsia="Times New Roman" w:hAnsi="Times New Roman" w:cs="Times New Roman"/>
          <w:sz w:val="28"/>
          <w:szCs w:val="28"/>
        </w:rPr>
        <w:t>Isentropic</w:t>
      </w:r>
      <w:proofErr w:type="gramEnd"/>
      <w:r w:rsidRPr="00B62282">
        <w:rPr>
          <w:rFonts w:ascii="Times New Roman" w:eastAsia="Times New Roman" w:hAnsi="Times New Roman" w:cs="Times New Roman"/>
          <w:sz w:val="28"/>
          <w:szCs w:val="28"/>
        </w:rPr>
        <w:t xml:space="preserve"> compression</w:t>
      </w:r>
      <w:r w:rsidRPr="00B62282">
        <w:rPr>
          <w:rFonts w:ascii="Courier New" w:eastAsia="Times New Roman" w:hAnsi="Courier New" w:cs="Courier New"/>
          <w:sz w:val="28"/>
          <w:szCs w:val="28"/>
        </w:rPr>
        <w:t xml:space="preserve"> </w:t>
      </w:r>
    </w:p>
    <w:p w:rsidR="00B62282" w:rsidRPr="00B62282" w:rsidRDefault="00B62282" w:rsidP="00B62282">
      <w:pPr>
        <w:spacing w:before="100" w:beforeAutospacing="1" w:after="100" w:afterAutospacing="1" w:line="240" w:lineRule="auto"/>
        <w:jc w:val="both"/>
        <w:rPr>
          <w:rFonts w:ascii="Times New Roman" w:eastAsia="Times New Roman" w:hAnsi="Times New Roman" w:cs="Times New Roman"/>
          <w:sz w:val="24"/>
          <w:szCs w:val="24"/>
        </w:rPr>
      </w:pPr>
      <w:r w:rsidRPr="00B62282">
        <w:rPr>
          <w:rFonts w:ascii="Courier New" w:eastAsia="Times New Roman" w:hAnsi="Courier New" w:cs="Courier New"/>
          <w:sz w:val="28"/>
          <w:szCs w:val="28"/>
        </w:rPr>
        <w:t xml:space="preserve"> </w:t>
      </w:r>
      <w:r w:rsidRPr="00B62282">
        <w:rPr>
          <w:rFonts w:ascii="Times New Roman" w:eastAsia="Times New Roman" w:hAnsi="Times New Roman" w:cs="Times New Roman"/>
          <w:sz w:val="28"/>
          <w:szCs w:val="28"/>
        </w:rPr>
        <w:t>2-3 Constant-volume heat addition</w:t>
      </w:r>
      <w:r w:rsidRPr="00B62282">
        <w:rPr>
          <w:rFonts w:ascii="Courier New" w:eastAsia="Times New Roman" w:hAnsi="Courier New" w:cs="Courier New"/>
          <w:sz w:val="28"/>
          <w:szCs w:val="28"/>
        </w:rPr>
        <w:t xml:space="preserve"> </w:t>
      </w:r>
    </w:p>
    <w:p w:rsidR="00B62282" w:rsidRPr="00B62282" w:rsidRDefault="00B62282" w:rsidP="00B62282">
      <w:pPr>
        <w:widowControl w:val="0"/>
        <w:overflowPunct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B62282">
        <w:rPr>
          <w:rFonts w:ascii="Courier New" w:eastAsia="Times New Roman" w:hAnsi="Courier New" w:cs="Courier New"/>
          <w:sz w:val="28"/>
          <w:szCs w:val="28"/>
        </w:rPr>
        <w:t xml:space="preserve"> </w:t>
      </w:r>
      <w:r w:rsidRPr="00B62282">
        <w:rPr>
          <w:rFonts w:ascii="Times New Roman" w:eastAsia="Times New Roman" w:hAnsi="Times New Roman" w:cs="Times New Roman"/>
          <w:sz w:val="28"/>
          <w:szCs w:val="28"/>
        </w:rPr>
        <w:t xml:space="preserve">3-4 </w:t>
      </w:r>
      <w:proofErr w:type="gramStart"/>
      <w:r w:rsidRPr="00B62282">
        <w:rPr>
          <w:rFonts w:ascii="Times New Roman" w:eastAsia="Times New Roman" w:hAnsi="Times New Roman" w:cs="Times New Roman"/>
          <w:sz w:val="28"/>
          <w:szCs w:val="28"/>
        </w:rPr>
        <w:t>Isentropic</w:t>
      </w:r>
      <w:proofErr w:type="gramEnd"/>
      <w:r w:rsidRPr="00B62282">
        <w:rPr>
          <w:rFonts w:ascii="Times New Roman" w:eastAsia="Times New Roman" w:hAnsi="Times New Roman" w:cs="Times New Roman"/>
          <w:sz w:val="28"/>
          <w:szCs w:val="28"/>
        </w:rPr>
        <w:t xml:space="preserve"> expansion</w:t>
      </w:r>
      <w:r w:rsidRPr="00B62282">
        <w:rPr>
          <w:rFonts w:ascii="Courier New" w:eastAsia="Times New Roman" w:hAnsi="Courier New" w:cs="Courier New"/>
          <w:sz w:val="28"/>
          <w:szCs w:val="28"/>
        </w:rPr>
        <w:t xml:space="preserve"> </w:t>
      </w:r>
    </w:p>
    <w:p w:rsidR="00B62282" w:rsidRPr="00B62282" w:rsidRDefault="00B62282" w:rsidP="00B62282">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B62282">
        <w:rPr>
          <w:rFonts w:ascii="Courier New" w:eastAsia="Times New Roman" w:hAnsi="Courier New" w:cs="Courier New"/>
          <w:sz w:val="28"/>
          <w:szCs w:val="28"/>
        </w:rPr>
        <w:t xml:space="preserve"> </w:t>
      </w:r>
      <w:r w:rsidRPr="00B62282">
        <w:rPr>
          <w:rFonts w:ascii="Times New Roman" w:eastAsia="Times New Roman" w:hAnsi="Times New Roman" w:cs="Times New Roman"/>
          <w:sz w:val="28"/>
          <w:szCs w:val="28"/>
        </w:rPr>
        <w:t>4-1 Constant-volume heat rejection</w:t>
      </w:r>
    </w:p>
    <w:p w:rsidR="00B62282" w:rsidRDefault="00B62282" w:rsidP="00B62282">
      <w:pPr>
        <w:pStyle w:val="ListParagraph"/>
        <w:widowControl w:val="0"/>
        <w:tabs>
          <w:tab w:val="num" w:pos="720"/>
        </w:tabs>
        <w:overflowPunct w:val="0"/>
        <w:autoSpaceDE w:val="0"/>
        <w:autoSpaceDN w:val="0"/>
        <w:adjustRightInd w:val="0"/>
        <w:spacing w:after="0" w:line="360" w:lineRule="auto"/>
        <w:ind w:left="0" w:hanging="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09825" cy="168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0">
                      <a:extLst>
                        <a:ext uri="{28A0092B-C50C-407E-A947-70E740481C1C}">
                          <a14:useLocalDpi xmlns:a14="http://schemas.microsoft.com/office/drawing/2010/main" val="0"/>
                        </a:ext>
                      </a:extLst>
                    </a:blip>
                    <a:stretch>
                      <a:fillRect/>
                    </a:stretch>
                  </pic:blipFill>
                  <pic:spPr>
                    <a:xfrm>
                      <a:off x="0" y="0"/>
                      <a:ext cx="2409825" cy="1685925"/>
                    </a:xfrm>
                    <a:prstGeom prst="rect">
                      <a:avLst/>
                    </a:prstGeom>
                  </pic:spPr>
                </pic:pic>
              </a:graphicData>
            </a:graphic>
          </wp:inline>
        </w:drawing>
      </w:r>
    </w:p>
    <w:p w:rsidR="00B62282" w:rsidRPr="00B62282" w:rsidRDefault="00B62282" w:rsidP="00B62282">
      <w:pPr>
        <w:pStyle w:val="ListParagraph"/>
        <w:widowControl w:val="0"/>
        <w:tabs>
          <w:tab w:val="num" w:pos="720"/>
        </w:tabs>
        <w:overflowPunct w:val="0"/>
        <w:autoSpaceDE w:val="0"/>
        <w:autoSpaceDN w:val="0"/>
        <w:adjustRightInd w:val="0"/>
        <w:spacing w:after="0" w:line="360" w:lineRule="auto"/>
        <w:ind w:hanging="90"/>
        <w:rPr>
          <w:rFonts w:ascii="Times New Roman" w:eastAsia="Times New Roman" w:hAnsi="Times New Roman" w:cs="Times New Roman"/>
          <w:sz w:val="24"/>
          <w:szCs w:val="24"/>
        </w:rPr>
      </w:pPr>
      <w:r w:rsidRPr="00B62282">
        <w:rPr>
          <w:rFonts w:ascii="Times New Roman" w:eastAsia="Times New Roman" w:hAnsi="Times New Roman" w:cs="Times New Roman"/>
          <w:sz w:val="24"/>
          <w:szCs w:val="24"/>
        </w:rPr>
        <w:t>Thermal efficiency of ideal Otto cycle:</w:t>
      </w:r>
    </w:p>
    <w:p w:rsidR="00B62282" w:rsidRDefault="00B62282" w:rsidP="00B62282">
      <w:pPr>
        <w:pStyle w:val="ListParagraph"/>
        <w:widowControl w:val="0"/>
        <w:tabs>
          <w:tab w:val="num" w:pos="720"/>
        </w:tabs>
        <w:overflowPunct w:val="0"/>
        <w:autoSpaceDE w:val="0"/>
        <w:autoSpaceDN w:val="0"/>
        <w:adjustRightInd w:val="0"/>
        <w:spacing w:after="0" w:line="360" w:lineRule="auto"/>
        <w:ind w:left="0"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62282">
        <w:rPr>
          <w:rFonts w:ascii="Times New Roman" w:eastAsia="Times New Roman" w:hAnsi="Times New Roman" w:cs="Times New Roman"/>
          <w:sz w:val="24"/>
          <w:szCs w:val="24"/>
        </w:rPr>
        <w:t>Since V2= V3 and V4 = V 1</w:t>
      </w:r>
    </w:p>
    <w:p w:rsidR="00B62282" w:rsidRDefault="00B62282" w:rsidP="00B62282">
      <w:pPr>
        <w:pStyle w:val="ListParagraph"/>
        <w:widowControl w:val="0"/>
        <w:tabs>
          <w:tab w:val="num" w:pos="720"/>
        </w:tabs>
        <w:overflowPunct w:val="0"/>
        <w:autoSpaceDE w:val="0"/>
        <w:autoSpaceDN w:val="0"/>
        <w:adjustRightInd w:val="0"/>
        <w:spacing w:after="0" w:line="360" w:lineRule="auto"/>
        <w:ind w:left="0" w:hanging="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955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1">
                      <a:extLst>
                        <a:ext uri="{28A0092B-C50C-407E-A947-70E740481C1C}">
                          <a14:useLocalDpi xmlns:a14="http://schemas.microsoft.com/office/drawing/2010/main" val="0"/>
                        </a:ext>
                      </a:extLst>
                    </a:blip>
                    <a:stretch>
                      <a:fillRect/>
                    </a:stretch>
                  </pic:blipFill>
                  <pic:spPr>
                    <a:xfrm>
                      <a:off x="0" y="0"/>
                      <a:ext cx="2495550" cy="1047750"/>
                    </a:xfrm>
                    <a:prstGeom prst="rect">
                      <a:avLst/>
                    </a:prstGeom>
                  </pic:spPr>
                </pic:pic>
              </a:graphicData>
            </a:graphic>
          </wp:inline>
        </w:drawing>
      </w:r>
    </w:p>
    <w:p w:rsidR="00783DB2" w:rsidRPr="00783DB2" w:rsidRDefault="00783DB2" w:rsidP="00783DB2">
      <w:pPr>
        <w:widowControl w:val="0"/>
        <w:overflowPunct w:val="0"/>
        <w:autoSpaceDE w:val="0"/>
        <w:autoSpaceDN w:val="0"/>
        <w:adjustRightInd w:val="0"/>
        <w:spacing w:after="0" w:line="360" w:lineRule="auto"/>
        <w:jc w:val="both"/>
        <w:rPr>
          <w:rFonts w:ascii="Times New Roman" w:eastAsia="Times New Roman" w:hAnsi="Times New Roman" w:cs="Times New Roman"/>
          <w:sz w:val="24"/>
          <w:szCs w:val="24"/>
        </w:rPr>
      </w:pPr>
      <w:r w:rsidRPr="00783DB2">
        <w:rPr>
          <w:rFonts w:ascii="Times New Roman" w:eastAsia="Times New Roman" w:hAnsi="Times New Roman" w:cs="Times New Roman"/>
          <w:b/>
          <w:bCs/>
          <w:color w:val="222222"/>
          <w:sz w:val="40"/>
          <w:szCs w:val="40"/>
        </w:rPr>
        <w:t>Diesel cycle</w:t>
      </w:r>
    </w:p>
    <w:p w:rsidR="00783DB2" w:rsidRPr="00783DB2" w:rsidRDefault="00783DB2" w:rsidP="00783DB2">
      <w:pPr>
        <w:widowControl w:val="0"/>
        <w:overflowPunct w:val="0"/>
        <w:autoSpaceDE w:val="0"/>
        <w:autoSpaceDN w:val="0"/>
        <w:adjustRightInd w:val="0"/>
        <w:spacing w:after="0" w:line="240" w:lineRule="auto"/>
        <w:ind w:left="360" w:firstLine="360"/>
        <w:jc w:val="both"/>
        <w:rPr>
          <w:rFonts w:ascii="Times New Roman" w:eastAsia="Times New Roman" w:hAnsi="Times New Roman" w:cs="Times New Roman"/>
          <w:sz w:val="24"/>
          <w:szCs w:val="24"/>
        </w:rPr>
      </w:pPr>
      <w:r w:rsidRPr="00783DB2">
        <w:rPr>
          <w:rFonts w:ascii="Times New Roman" w:eastAsia="Times New Roman" w:hAnsi="Times New Roman" w:cs="Times New Roman"/>
          <w:color w:val="222222"/>
          <w:sz w:val="28"/>
          <w:szCs w:val="28"/>
        </w:rPr>
        <w:t xml:space="preserve">The </w:t>
      </w:r>
      <w:r w:rsidRPr="00783DB2">
        <w:rPr>
          <w:rFonts w:ascii="Times New Roman" w:eastAsia="Times New Roman" w:hAnsi="Times New Roman" w:cs="Times New Roman"/>
          <w:b/>
          <w:bCs/>
          <w:color w:val="222222"/>
          <w:sz w:val="28"/>
          <w:szCs w:val="28"/>
        </w:rPr>
        <w:t>Diesel cycle</w:t>
      </w:r>
      <w:r w:rsidRPr="00783DB2">
        <w:rPr>
          <w:rFonts w:ascii="Times New Roman" w:eastAsia="Times New Roman" w:hAnsi="Times New Roman" w:cs="Times New Roman"/>
          <w:color w:val="222222"/>
          <w:sz w:val="28"/>
          <w:szCs w:val="28"/>
        </w:rPr>
        <w:t xml:space="preserve"> is a co </w:t>
      </w:r>
      <w:proofErr w:type="spellStart"/>
      <w:r w:rsidRPr="00783DB2">
        <w:rPr>
          <w:rFonts w:ascii="Times New Roman" w:eastAsia="Times New Roman" w:hAnsi="Times New Roman" w:cs="Times New Roman"/>
          <w:color w:val="222222"/>
          <w:sz w:val="28"/>
          <w:szCs w:val="28"/>
        </w:rPr>
        <w:t>mbustion</w:t>
      </w:r>
      <w:proofErr w:type="spellEnd"/>
      <w:r w:rsidRPr="00783DB2">
        <w:rPr>
          <w:rFonts w:ascii="Times New Roman" w:eastAsia="Times New Roman" w:hAnsi="Times New Roman" w:cs="Times New Roman"/>
          <w:color w:val="222222"/>
          <w:sz w:val="28"/>
          <w:szCs w:val="28"/>
        </w:rPr>
        <w:t xml:space="preserve"> process</w:t>
      </w:r>
      <w:r>
        <w:rPr>
          <w:rFonts w:ascii="Times New Roman" w:eastAsia="Times New Roman" w:hAnsi="Times New Roman" w:cs="Times New Roman"/>
          <w:color w:val="222222"/>
          <w:sz w:val="28"/>
          <w:szCs w:val="28"/>
        </w:rPr>
        <w:t xml:space="preserve"> of a reciprocating internal co</w:t>
      </w:r>
      <w:r w:rsidRPr="00783DB2">
        <w:rPr>
          <w:rFonts w:ascii="Times New Roman" w:eastAsia="Times New Roman" w:hAnsi="Times New Roman" w:cs="Times New Roman"/>
          <w:color w:val="222222"/>
          <w:sz w:val="28"/>
          <w:szCs w:val="28"/>
        </w:rPr>
        <w:t xml:space="preserve">mbustion engine. In it, fuel is ignited by </w:t>
      </w:r>
      <w:proofErr w:type="spellStart"/>
      <w:r w:rsidRPr="00783DB2">
        <w:rPr>
          <w:rFonts w:ascii="Times New Roman" w:eastAsia="Times New Roman" w:hAnsi="Times New Roman" w:cs="Times New Roman"/>
          <w:color w:val="222222"/>
          <w:sz w:val="28"/>
          <w:szCs w:val="28"/>
        </w:rPr>
        <w:t>hea</w:t>
      </w:r>
      <w:proofErr w:type="spellEnd"/>
      <w:r w:rsidRPr="00783DB2">
        <w:rPr>
          <w:rFonts w:ascii="Times New Roman" w:eastAsia="Times New Roman" w:hAnsi="Times New Roman" w:cs="Times New Roman"/>
          <w:color w:val="222222"/>
          <w:sz w:val="28"/>
          <w:szCs w:val="28"/>
        </w:rPr>
        <w:t xml:space="preserve"> t generated during the compression of air in the combustion chamber, into which fuel is t hen injected.</w:t>
      </w:r>
    </w:p>
    <w:p w:rsidR="00783DB2" w:rsidRDefault="00783DB2" w:rsidP="00783DB2">
      <w:pPr>
        <w:widowControl w:val="0"/>
        <w:overflowPunct w:val="0"/>
        <w:autoSpaceDE w:val="0"/>
        <w:autoSpaceDN w:val="0"/>
        <w:adjustRightInd w:val="0"/>
        <w:spacing w:before="100" w:beforeAutospacing="1" w:after="0" w:line="240" w:lineRule="auto"/>
        <w:ind w:firstLine="720"/>
        <w:jc w:val="both"/>
        <w:rPr>
          <w:rFonts w:ascii="Times New Roman" w:eastAsia="Times New Roman" w:hAnsi="Times New Roman" w:cs="Times New Roman"/>
          <w:sz w:val="28"/>
          <w:szCs w:val="28"/>
        </w:rPr>
      </w:pPr>
      <w:r w:rsidRPr="00783DB2">
        <w:rPr>
          <w:rFonts w:ascii="Times New Roman" w:eastAsia="Times New Roman" w:hAnsi="Times New Roman" w:cs="Times New Roman"/>
          <w:sz w:val="28"/>
          <w:szCs w:val="28"/>
        </w:rPr>
        <w:t>It is assumed to have constant pressure during the initial part of the "combustion" phase The</w:t>
      </w:r>
      <w:proofErr w:type="gramStart"/>
      <w:r w:rsidRPr="00783DB2">
        <w:rPr>
          <w:rFonts w:ascii="Times New Roman" w:eastAsia="Times New Roman" w:hAnsi="Times New Roman" w:cs="Times New Roman"/>
          <w:sz w:val="28"/>
          <w:szCs w:val="28"/>
        </w:rPr>
        <w:t>  Diesel</w:t>
      </w:r>
      <w:proofErr w:type="gramEnd"/>
      <w:r w:rsidRPr="00783DB2">
        <w:rPr>
          <w:rFonts w:ascii="Times New Roman" w:eastAsia="Times New Roman" w:hAnsi="Times New Roman" w:cs="Times New Roman"/>
          <w:sz w:val="28"/>
          <w:szCs w:val="28"/>
        </w:rPr>
        <w:t>  engine  is  a  heat  engine:  it  converts heat into work.  During</w:t>
      </w:r>
      <w:proofErr w:type="gramStart"/>
      <w:r w:rsidRPr="00783DB2">
        <w:rPr>
          <w:rFonts w:ascii="Times New Roman" w:eastAsia="Times New Roman" w:hAnsi="Times New Roman" w:cs="Times New Roman"/>
          <w:sz w:val="28"/>
          <w:szCs w:val="28"/>
        </w:rPr>
        <w:t>  the</w:t>
      </w:r>
      <w:proofErr w:type="gramEnd"/>
      <w:r w:rsidRPr="00783DB2">
        <w:rPr>
          <w:rFonts w:ascii="Times New Roman" w:eastAsia="Times New Roman" w:hAnsi="Times New Roman" w:cs="Times New Roman"/>
          <w:sz w:val="28"/>
          <w:szCs w:val="28"/>
        </w:rPr>
        <w:t>         bottom isentropic processes (blue), energy is transferred into the system in the form of work  , W</w:t>
      </w:r>
      <w:r w:rsidRPr="00783DB2">
        <w:rPr>
          <w:rFonts w:ascii="Times New Roman" w:eastAsia="Times New Roman" w:hAnsi="Times New Roman" w:cs="Times New Roman"/>
          <w:sz w:val="28"/>
          <w:szCs w:val="28"/>
          <w:vertAlign w:val="subscript"/>
        </w:rPr>
        <w:t>in</w:t>
      </w:r>
      <w:r w:rsidRPr="00783DB2">
        <w:rPr>
          <w:rFonts w:ascii="Times New Roman" w:eastAsia="Times New Roman" w:hAnsi="Times New Roman" w:cs="Times New Roman"/>
          <w:sz w:val="28"/>
          <w:szCs w:val="28"/>
        </w:rPr>
        <w:t xml:space="preserve"> but by definition (isentropic) no </w:t>
      </w:r>
      <w:proofErr w:type="spellStart"/>
      <w:r w:rsidRPr="00783DB2">
        <w:rPr>
          <w:rFonts w:ascii="Times New Roman" w:eastAsia="Times New Roman" w:hAnsi="Times New Roman" w:cs="Times New Roman"/>
          <w:sz w:val="28"/>
          <w:szCs w:val="28"/>
        </w:rPr>
        <w:t>ene</w:t>
      </w:r>
      <w:proofErr w:type="spellEnd"/>
      <w:r w:rsidRPr="00783DB2">
        <w:rPr>
          <w:rFonts w:ascii="Times New Roman" w:eastAsia="Times New Roman" w:hAnsi="Times New Roman" w:cs="Times New Roman"/>
          <w:sz w:val="28"/>
          <w:szCs w:val="28"/>
        </w:rPr>
        <w:t xml:space="preserve"> </w:t>
      </w:r>
      <w:proofErr w:type="spellStart"/>
      <w:r w:rsidRPr="00783DB2">
        <w:rPr>
          <w:rFonts w:ascii="Times New Roman" w:eastAsia="Times New Roman" w:hAnsi="Times New Roman" w:cs="Times New Roman"/>
          <w:sz w:val="28"/>
          <w:szCs w:val="28"/>
        </w:rPr>
        <w:t>rgy</w:t>
      </w:r>
      <w:proofErr w:type="spellEnd"/>
      <w:r w:rsidRPr="00783DB2">
        <w:rPr>
          <w:rFonts w:ascii="Times New Roman" w:eastAsia="Times New Roman" w:hAnsi="Times New Roman" w:cs="Times New Roman"/>
          <w:sz w:val="28"/>
          <w:szCs w:val="28"/>
        </w:rPr>
        <w:t xml:space="preserve"> is transferred into or out of the system in the form of heat. During the constant pressure </w:t>
      </w:r>
      <w:proofErr w:type="gramStart"/>
      <w:r w:rsidRPr="00783DB2">
        <w:rPr>
          <w:rFonts w:ascii="Times New Roman" w:eastAsia="Times New Roman" w:hAnsi="Times New Roman" w:cs="Times New Roman"/>
          <w:sz w:val="28"/>
          <w:szCs w:val="28"/>
        </w:rPr>
        <w:t>( red</w:t>
      </w:r>
      <w:proofErr w:type="gramEnd"/>
      <w:r w:rsidRPr="00783DB2">
        <w:rPr>
          <w:rFonts w:ascii="Times New Roman" w:eastAsia="Times New Roman" w:hAnsi="Times New Roman" w:cs="Times New Roman"/>
          <w:sz w:val="28"/>
          <w:szCs w:val="28"/>
        </w:rPr>
        <w:t xml:space="preserve">, isobaric) process, energy enters the </w:t>
      </w:r>
      <w:proofErr w:type="spellStart"/>
      <w:r w:rsidRPr="00783DB2">
        <w:rPr>
          <w:rFonts w:ascii="Times New Roman" w:eastAsia="Times New Roman" w:hAnsi="Times New Roman" w:cs="Times New Roman"/>
          <w:sz w:val="28"/>
          <w:szCs w:val="28"/>
        </w:rPr>
        <w:t>syste</w:t>
      </w:r>
      <w:proofErr w:type="spellEnd"/>
      <w:r w:rsidRPr="00783DB2">
        <w:rPr>
          <w:rFonts w:ascii="Times New Roman" w:eastAsia="Times New Roman" w:hAnsi="Times New Roman" w:cs="Times New Roman"/>
          <w:sz w:val="28"/>
          <w:szCs w:val="28"/>
        </w:rPr>
        <w:t xml:space="preserve"> m as heat   . During the top isentropic processes (yellow), energy is transferred out of the </w:t>
      </w:r>
      <w:proofErr w:type="spellStart"/>
      <w:r w:rsidRPr="00783DB2">
        <w:rPr>
          <w:rFonts w:ascii="Times New Roman" w:eastAsia="Times New Roman" w:hAnsi="Times New Roman" w:cs="Times New Roman"/>
          <w:sz w:val="28"/>
          <w:szCs w:val="28"/>
        </w:rPr>
        <w:t>sy</w:t>
      </w:r>
      <w:proofErr w:type="spellEnd"/>
      <w:r w:rsidRPr="00783DB2">
        <w:rPr>
          <w:rFonts w:ascii="Times New Roman" w:eastAsia="Times New Roman" w:hAnsi="Times New Roman" w:cs="Times New Roman"/>
          <w:sz w:val="28"/>
          <w:szCs w:val="28"/>
        </w:rPr>
        <w:t xml:space="preserve"> stem in the form of</w:t>
      </w:r>
      <w:proofErr w:type="gramStart"/>
      <w:r w:rsidRPr="00783DB2">
        <w:rPr>
          <w:rFonts w:ascii="Times New Roman" w:eastAsia="Times New Roman" w:hAnsi="Times New Roman" w:cs="Times New Roman"/>
          <w:sz w:val="28"/>
          <w:szCs w:val="28"/>
        </w:rPr>
        <w:t xml:space="preserve">  </w:t>
      </w:r>
      <w:proofErr w:type="spellStart"/>
      <w:r w:rsidRPr="00783DB2">
        <w:rPr>
          <w:rFonts w:ascii="Times New Roman" w:eastAsia="Times New Roman" w:hAnsi="Times New Roman" w:cs="Times New Roman"/>
          <w:sz w:val="28"/>
          <w:szCs w:val="28"/>
        </w:rPr>
        <w:t>W</w:t>
      </w:r>
      <w:r w:rsidRPr="00783DB2">
        <w:rPr>
          <w:rFonts w:ascii="Times New Roman" w:eastAsia="Times New Roman" w:hAnsi="Times New Roman" w:cs="Times New Roman"/>
          <w:sz w:val="28"/>
          <w:szCs w:val="28"/>
          <w:vertAlign w:val="subscript"/>
        </w:rPr>
        <w:t>out</w:t>
      </w:r>
      <w:proofErr w:type="spellEnd"/>
      <w:proofErr w:type="gramEnd"/>
      <w:r w:rsidRPr="00783DB2">
        <w:rPr>
          <w:rFonts w:ascii="Times New Roman" w:eastAsia="Times New Roman" w:hAnsi="Times New Roman" w:cs="Times New Roman"/>
          <w:sz w:val="28"/>
          <w:szCs w:val="28"/>
        </w:rPr>
        <w:t>, but by definition (</w:t>
      </w:r>
      <w:proofErr w:type="spellStart"/>
      <w:r w:rsidRPr="00783DB2">
        <w:rPr>
          <w:rFonts w:ascii="Times New Roman" w:eastAsia="Times New Roman" w:hAnsi="Times New Roman" w:cs="Times New Roman"/>
          <w:sz w:val="28"/>
          <w:szCs w:val="28"/>
        </w:rPr>
        <w:t>isen</w:t>
      </w:r>
      <w:proofErr w:type="spellEnd"/>
      <w:r w:rsidRPr="00783DB2">
        <w:rPr>
          <w:rFonts w:ascii="Times New Roman" w:eastAsia="Times New Roman" w:hAnsi="Times New Roman" w:cs="Times New Roman"/>
          <w:sz w:val="28"/>
          <w:szCs w:val="28"/>
        </w:rPr>
        <w:t xml:space="preserve"> tropic) no energy is transferred into or out of the </w:t>
      </w:r>
      <w:r w:rsidRPr="00783DB2">
        <w:rPr>
          <w:rFonts w:ascii="Times New Roman" w:eastAsia="Times New Roman" w:hAnsi="Times New Roman" w:cs="Times New Roman"/>
          <w:sz w:val="28"/>
          <w:szCs w:val="28"/>
        </w:rPr>
        <w:lastRenderedPageBreak/>
        <w:t xml:space="preserve">system in the form of heat. During the </w:t>
      </w:r>
      <w:proofErr w:type="spellStart"/>
      <w:r w:rsidRPr="00783DB2">
        <w:rPr>
          <w:rFonts w:ascii="Times New Roman" w:eastAsia="Times New Roman" w:hAnsi="Times New Roman" w:cs="Times New Roman"/>
          <w:sz w:val="28"/>
          <w:szCs w:val="28"/>
        </w:rPr>
        <w:t>constan</w:t>
      </w:r>
      <w:proofErr w:type="spellEnd"/>
      <w:r w:rsidRPr="00783DB2">
        <w:rPr>
          <w:rFonts w:ascii="Times New Roman" w:eastAsia="Times New Roman" w:hAnsi="Times New Roman" w:cs="Times New Roman"/>
          <w:sz w:val="28"/>
          <w:szCs w:val="28"/>
        </w:rPr>
        <w:t xml:space="preserve"> t volume (</w:t>
      </w:r>
      <w:proofErr w:type="spellStart"/>
      <w:r w:rsidRPr="00783DB2">
        <w:rPr>
          <w:rFonts w:ascii="Times New Roman" w:eastAsia="Times New Roman" w:hAnsi="Times New Roman" w:cs="Times New Roman"/>
          <w:sz w:val="28"/>
          <w:szCs w:val="28"/>
        </w:rPr>
        <w:t>green</w:t>
      </w:r>
      <w:proofErr w:type="gramStart"/>
      <w:r w:rsidRPr="00783DB2">
        <w:rPr>
          <w:rFonts w:ascii="Times New Roman" w:eastAsia="Times New Roman" w:hAnsi="Times New Roman" w:cs="Times New Roman"/>
          <w:sz w:val="28"/>
          <w:szCs w:val="28"/>
        </w:rPr>
        <w:t>,isochoric</w:t>
      </w:r>
      <w:proofErr w:type="spellEnd"/>
      <w:proofErr w:type="gramEnd"/>
      <w:r w:rsidRPr="00783DB2">
        <w:rPr>
          <w:rFonts w:ascii="Times New Roman" w:eastAsia="Times New Roman" w:hAnsi="Times New Roman" w:cs="Times New Roman"/>
          <w:sz w:val="28"/>
          <w:szCs w:val="28"/>
        </w:rPr>
        <w:t xml:space="preserve">) process, some of energy flows out of the system as heat through the right depressurizing process </w:t>
      </w:r>
      <w:proofErr w:type="spellStart"/>
      <w:r w:rsidRPr="00783DB2">
        <w:rPr>
          <w:rFonts w:ascii="Times New Roman" w:eastAsia="Times New Roman" w:hAnsi="Times New Roman" w:cs="Times New Roman"/>
          <w:sz w:val="28"/>
          <w:szCs w:val="28"/>
        </w:rPr>
        <w:t>Q</w:t>
      </w:r>
      <w:r w:rsidRPr="00783DB2">
        <w:rPr>
          <w:rFonts w:ascii="Times New Roman" w:eastAsia="Times New Roman" w:hAnsi="Times New Roman" w:cs="Times New Roman"/>
          <w:sz w:val="28"/>
          <w:szCs w:val="28"/>
          <w:vertAlign w:val="subscript"/>
        </w:rPr>
        <w:t>out</w:t>
      </w:r>
      <w:proofErr w:type="spellEnd"/>
      <w:r w:rsidRPr="00783DB2">
        <w:rPr>
          <w:rFonts w:ascii="Times New Roman" w:eastAsia="Times New Roman" w:hAnsi="Times New Roman" w:cs="Times New Roman"/>
          <w:sz w:val="28"/>
          <w:szCs w:val="28"/>
        </w:rPr>
        <w:t xml:space="preserve"> . The </w:t>
      </w:r>
      <w:proofErr w:type="spellStart"/>
      <w:r w:rsidRPr="00783DB2">
        <w:rPr>
          <w:rFonts w:ascii="Times New Roman" w:eastAsia="Times New Roman" w:hAnsi="Times New Roman" w:cs="Times New Roman"/>
          <w:sz w:val="28"/>
          <w:szCs w:val="28"/>
        </w:rPr>
        <w:t>wor</w:t>
      </w:r>
      <w:proofErr w:type="spellEnd"/>
      <w:r w:rsidRPr="00783DB2">
        <w:rPr>
          <w:rFonts w:ascii="Times New Roman" w:eastAsia="Times New Roman" w:hAnsi="Times New Roman" w:cs="Times New Roman"/>
          <w:sz w:val="28"/>
          <w:szCs w:val="28"/>
        </w:rPr>
        <w:t xml:space="preserve"> k that leaves the system is equal to the work that enters the system plus the difference between the heat added to the system and the heat that lea </w:t>
      </w:r>
      <w:proofErr w:type="spellStart"/>
      <w:r w:rsidRPr="00783DB2">
        <w:rPr>
          <w:rFonts w:ascii="Times New Roman" w:eastAsia="Times New Roman" w:hAnsi="Times New Roman" w:cs="Times New Roman"/>
          <w:sz w:val="28"/>
          <w:szCs w:val="28"/>
        </w:rPr>
        <w:t>ves</w:t>
      </w:r>
      <w:proofErr w:type="spellEnd"/>
      <w:r w:rsidRPr="00783DB2">
        <w:rPr>
          <w:rFonts w:ascii="Times New Roman" w:eastAsia="Times New Roman" w:hAnsi="Times New Roman" w:cs="Times New Roman"/>
          <w:sz w:val="28"/>
          <w:szCs w:val="28"/>
        </w:rPr>
        <w:t xml:space="preserve"> the system; in other words, net gain of </w:t>
      </w:r>
      <w:proofErr w:type="spellStart"/>
      <w:r w:rsidRPr="00783DB2">
        <w:rPr>
          <w:rFonts w:ascii="Times New Roman" w:eastAsia="Times New Roman" w:hAnsi="Times New Roman" w:cs="Times New Roman"/>
          <w:sz w:val="28"/>
          <w:szCs w:val="28"/>
        </w:rPr>
        <w:t>wo</w:t>
      </w:r>
      <w:proofErr w:type="spellEnd"/>
      <w:r w:rsidRPr="00783DB2">
        <w:rPr>
          <w:rFonts w:ascii="Times New Roman" w:eastAsia="Times New Roman" w:hAnsi="Times New Roman" w:cs="Times New Roman"/>
          <w:sz w:val="28"/>
          <w:szCs w:val="28"/>
        </w:rPr>
        <w:t xml:space="preserve"> </w:t>
      </w:r>
      <w:proofErr w:type="spellStart"/>
      <w:r w:rsidRPr="00783DB2">
        <w:rPr>
          <w:rFonts w:ascii="Times New Roman" w:eastAsia="Times New Roman" w:hAnsi="Times New Roman" w:cs="Times New Roman"/>
          <w:sz w:val="28"/>
          <w:szCs w:val="28"/>
        </w:rPr>
        <w:t>rk</w:t>
      </w:r>
      <w:proofErr w:type="spellEnd"/>
      <w:r w:rsidRPr="00783DB2">
        <w:rPr>
          <w:rFonts w:ascii="Times New Roman" w:eastAsia="Times New Roman" w:hAnsi="Times New Roman" w:cs="Times New Roman"/>
          <w:sz w:val="28"/>
          <w:szCs w:val="28"/>
        </w:rPr>
        <w:t xml:space="preserve"> is equal to the difference between the heat </w:t>
      </w:r>
      <w:proofErr w:type="spellStart"/>
      <w:r w:rsidRPr="00783DB2">
        <w:rPr>
          <w:rFonts w:ascii="Times New Roman" w:eastAsia="Times New Roman" w:hAnsi="Times New Roman" w:cs="Times New Roman"/>
          <w:sz w:val="28"/>
          <w:szCs w:val="28"/>
        </w:rPr>
        <w:t>adde</w:t>
      </w:r>
      <w:proofErr w:type="spellEnd"/>
      <w:r w:rsidRPr="00783DB2">
        <w:rPr>
          <w:rFonts w:ascii="Times New Roman" w:eastAsia="Times New Roman" w:hAnsi="Times New Roman" w:cs="Times New Roman"/>
          <w:sz w:val="28"/>
          <w:szCs w:val="28"/>
        </w:rPr>
        <w:t xml:space="preserve"> d to the system and the heat that leaves the system.</w:t>
      </w:r>
    </w:p>
    <w:p w:rsidR="00783DB2" w:rsidRPr="00783DB2" w:rsidRDefault="00783DB2" w:rsidP="00783DB2">
      <w:pPr>
        <w:widowControl w:val="0"/>
        <w:overflowPunct w:val="0"/>
        <w:autoSpaceDE w:val="0"/>
        <w:autoSpaceDN w:val="0"/>
        <w:adjustRightInd w:val="0"/>
        <w:spacing w:before="100" w:beforeAutospacing="1"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053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12">
                      <a:extLst>
                        <a:ext uri="{28A0092B-C50C-407E-A947-70E740481C1C}">
                          <a14:useLocalDpi xmlns:a14="http://schemas.microsoft.com/office/drawing/2010/main" val="0"/>
                        </a:ext>
                      </a:extLst>
                    </a:blip>
                    <a:stretch>
                      <a:fillRect/>
                    </a:stretch>
                  </pic:blipFill>
                  <pic:spPr>
                    <a:xfrm>
                      <a:off x="0" y="0"/>
                      <a:ext cx="4705350" cy="1924050"/>
                    </a:xfrm>
                    <a:prstGeom prst="rect">
                      <a:avLst/>
                    </a:prstGeom>
                  </pic:spPr>
                </pic:pic>
              </a:graphicData>
            </a:graphic>
          </wp:inline>
        </w:drawing>
      </w:r>
    </w:p>
    <w:p w:rsidR="00783DB2" w:rsidRDefault="00783DB2" w:rsidP="00783DB2">
      <w:pPr>
        <w:pStyle w:val="ListParagraph"/>
        <w:widowControl w:val="0"/>
        <w:tabs>
          <w:tab w:val="num" w:pos="720"/>
        </w:tabs>
        <w:overflowPunct w:val="0"/>
        <w:autoSpaceDE w:val="0"/>
        <w:autoSpaceDN w:val="0"/>
        <w:adjustRightInd w:val="0"/>
        <w:spacing w:after="0" w:line="240" w:lineRule="auto"/>
        <w:ind w:left="0" w:hanging="90"/>
        <w:rPr>
          <w:rFonts w:ascii="Times New Roman" w:eastAsia="Times New Roman" w:hAnsi="Times New Roman" w:cs="Times New Roman"/>
          <w:sz w:val="24"/>
          <w:szCs w:val="24"/>
        </w:rPr>
      </w:pPr>
    </w:p>
    <w:p w:rsidR="00783DB2" w:rsidRPr="00783DB2" w:rsidRDefault="00783DB2" w:rsidP="00783DB2">
      <w:pPr>
        <w:widowControl w:val="0"/>
        <w:overflowPunct w:val="0"/>
        <w:autoSpaceDE w:val="0"/>
        <w:autoSpaceDN w:val="0"/>
        <w:adjustRightInd w:val="0"/>
        <w:spacing w:before="100" w:beforeAutospacing="1" w:after="0" w:line="360" w:lineRule="auto"/>
        <w:jc w:val="both"/>
        <w:rPr>
          <w:rFonts w:ascii="Times New Roman" w:eastAsia="Times New Roman" w:hAnsi="Times New Roman" w:cs="Times New Roman"/>
          <w:sz w:val="24"/>
          <w:szCs w:val="24"/>
        </w:rPr>
      </w:pPr>
      <w:r w:rsidRPr="00783DB2">
        <w:rPr>
          <w:rFonts w:ascii="Times New Roman" w:eastAsia="Times New Roman" w:hAnsi="Times New Roman" w:cs="Times New Roman"/>
          <w:b/>
          <w:bCs/>
          <w:sz w:val="28"/>
          <w:szCs w:val="28"/>
        </w:rPr>
        <w:t xml:space="preserve">PROCESSES OF DIESEL CYCLE: </w:t>
      </w:r>
    </w:p>
    <w:p w:rsidR="00783DB2" w:rsidRPr="00783DB2" w:rsidRDefault="00783DB2" w:rsidP="00E73560">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783DB2">
        <w:rPr>
          <w:rFonts w:ascii="Wingdings" w:eastAsia="Wingdings" w:hAnsi="Wingdings" w:cs="Wingdings"/>
          <w:sz w:val="28"/>
          <w:szCs w:val="28"/>
        </w:rPr>
        <w:t></w:t>
      </w:r>
      <w:r w:rsidRPr="00783DB2">
        <w:rPr>
          <w:rFonts w:ascii="Times New Roman" w:eastAsia="Wingdings" w:hAnsi="Times New Roman" w:cs="Times New Roman"/>
          <w:sz w:val="14"/>
          <w:szCs w:val="14"/>
        </w:rPr>
        <w:t xml:space="preserve"> </w:t>
      </w:r>
      <w:r w:rsidRPr="00783DB2">
        <w:rPr>
          <w:rFonts w:ascii="Times New Roman" w:eastAsia="Times New Roman" w:hAnsi="Times New Roman" w:cs="Times New Roman"/>
          <w:sz w:val="28"/>
          <w:szCs w:val="28"/>
        </w:rPr>
        <w:t xml:space="preserve">1-2 </w:t>
      </w:r>
      <w:proofErr w:type="gramStart"/>
      <w:r w:rsidRPr="00783DB2">
        <w:rPr>
          <w:rFonts w:ascii="Times New Roman" w:eastAsia="Times New Roman" w:hAnsi="Times New Roman" w:cs="Times New Roman"/>
          <w:sz w:val="28"/>
          <w:szCs w:val="28"/>
        </w:rPr>
        <w:t>Isentropic</w:t>
      </w:r>
      <w:proofErr w:type="gramEnd"/>
      <w:r w:rsidRPr="00783DB2">
        <w:rPr>
          <w:rFonts w:ascii="Times New Roman" w:eastAsia="Times New Roman" w:hAnsi="Times New Roman" w:cs="Times New Roman"/>
          <w:sz w:val="28"/>
          <w:szCs w:val="28"/>
        </w:rPr>
        <w:t xml:space="preserve"> com </w:t>
      </w:r>
      <w:proofErr w:type="spellStart"/>
      <w:r w:rsidRPr="00783DB2">
        <w:rPr>
          <w:rFonts w:ascii="Times New Roman" w:eastAsia="Times New Roman" w:hAnsi="Times New Roman" w:cs="Times New Roman"/>
          <w:sz w:val="28"/>
          <w:szCs w:val="28"/>
        </w:rPr>
        <w:t>pression</w:t>
      </w:r>
      <w:proofErr w:type="spellEnd"/>
      <w:r w:rsidRPr="00783DB2">
        <w:rPr>
          <w:rFonts w:ascii="Times New Roman" w:eastAsia="Times New Roman" w:hAnsi="Times New Roman" w:cs="Times New Roman"/>
          <w:sz w:val="28"/>
          <w:szCs w:val="28"/>
        </w:rPr>
        <w:t xml:space="preserve"> </w:t>
      </w:r>
    </w:p>
    <w:p w:rsidR="00783DB2" w:rsidRPr="00783DB2" w:rsidRDefault="00783DB2" w:rsidP="00E73560">
      <w:pPr>
        <w:widowControl w:val="0"/>
        <w:tabs>
          <w:tab w:val="num" w:pos="138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783DB2">
        <w:rPr>
          <w:rFonts w:ascii="Wingdings" w:eastAsia="Wingdings" w:hAnsi="Wingdings" w:cs="Wingdings"/>
          <w:sz w:val="28"/>
          <w:szCs w:val="28"/>
        </w:rPr>
        <w:t></w:t>
      </w:r>
      <w:r w:rsidRPr="00783DB2">
        <w:rPr>
          <w:rFonts w:ascii="Times New Roman" w:eastAsia="Wingdings" w:hAnsi="Times New Roman" w:cs="Times New Roman"/>
          <w:sz w:val="14"/>
          <w:szCs w:val="14"/>
        </w:rPr>
        <w:t xml:space="preserve"> </w:t>
      </w:r>
      <w:r w:rsidRPr="00783DB2">
        <w:rPr>
          <w:rFonts w:ascii="Times New Roman" w:eastAsia="Times New Roman" w:hAnsi="Times New Roman" w:cs="Times New Roman"/>
          <w:sz w:val="28"/>
          <w:szCs w:val="28"/>
        </w:rPr>
        <w:t>2-3 Constant-</w:t>
      </w:r>
      <w:proofErr w:type="spellStart"/>
      <w:r w:rsidRPr="00783DB2">
        <w:rPr>
          <w:rFonts w:ascii="Times New Roman" w:eastAsia="Times New Roman" w:hAnsi="Times New Roman" w:cs="Times New Roman"/>
          <w:sz w:val="28"/>
          <w:szCs w:val="28"/>
        </w:rPr>
        <w:t>Pres</w:t>
      </w:r>
      <w:proofErr w:type="spellEnd"/>
      <w:r w:rsidRPr="00783DB2">
        <w:rPr>
          <w:rFonts w:ascii="Times New Roman" w:eastAsia="Times New Roman" w:hAnsi="Times New Roman" w:cs="Times New Roman"/>
          <w:sz w:val="28"/>
          <w:szCs w:val="28"/>
        </w:rPr>
        <w:t xml:space="preserve"> sure heat addition </w:t>
      </w:r>
    </w:p>
    <w:p w:rsidR="00783DB2" w:rsidRPr="00783DB2" w:rsidRDefault="00783DB2" w:rsidP="00E73560">
      <w:pPr>
        <w:widowControl w:val="0"/>
        <w:tabs>
          <w:tab w:val="num" w:pos="138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783DB2">
        <w:rPr>
          <w:rFonts w:ascii="Wingdings" w:eastAsia="Wingdings" w:hAnsi="Wingdings" w:cs="Wingdings"/>
          <w:sz w:val="28"/>
          <w:szCs w:val="28"/>
        </w:rPr>
        <w:t></w:t>
      </w:r>
      <w:r w:rsidRPr="00783DB2">
        <w:rPr>
          <w:rFonts w:ascii="Times New Roman" w:eastAsia="Wingdings" w:hAnsi="Times New Roman" w:cs="Times New Roman"/>
          <w:sz w:val="14"/>
          <w:szCs w:val="14"/>
        </w:rPr>
        <w:t xml:space="preserve"> </w:t>
      </w:r>
      <w:r w:rsidRPr="00783DB2">
        <w:rPr>
          <w:rFonts w:ascii="Times New Roman" w:eastAsia="Times New Roman" w:hAnsi="Times New Roman" w:cs="Times New Roman"/>
          <w:sz w:val="28"/>
          <w:szCs w:val="28"/>
        </w:rPr>
        <w:t xml:space="preserve">3-4 </w:t>
      </w:r>
      <w:proofErr w:type="gramStart"/>
      <w:r w:rsidRPr="00783DB2">
        <w:rPr>
          <w:rFonts w:ascii="Times New Roman" w:eastAsia="Times New Roman" w:hAnsi="Times New Roman" w:cs="Times New Roman"/>
          <w:sz w:val="28"/>
          <w:szCs w:val="28"/>
        </w:rPr>
        <w:t>Isentropic</w:t>
      </w:r>
      <w:proofErr w:type="gramEnd"/>
      <w:r w:rsidRPr="00783DB2">
        <w:rPr>
          <w:rFonts w:ascii="Times New Roman" w:eastAsia="Times New Roman" w:hAnsi="Times New Roman" w:cs="Times New Roman"/>
          <w:sz w:val="28"/>
          <w:szCs w:val="28"/>
        </w:rPr>
        <w:t xml:space="preserve"> expansion </w:t>
      </w:r>
    </w:p>
    <w:p w:rsidR="00783DB2" w:rsidRPr="00783DB2" w:rsidRDefault="00783DB2" w:rsidP="00E73560">
      <w:pPr>
        <w:widowControl w:val="0"/>
        <w:tabs>
          <w:tab w:val="num" w:pos="138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783DB2">
        <w:rPr>
          <w:rFonts w:ascii="Wingdings" w:eastAsia="Wingdings" w:hAnsi="Wingdings" w:cs="Wingdings"/>
          <w:sz w:val="28"/>
          <w:szCs w:val="28"/>
        </w:rPr>
        <w:t></w:t>
      </w:r>
      <w:r w:rsidRPr="00783DB2">
        <w:rPr>
          <w:rFonts w:ascii="Times New Roman" w:eastAsia="Wingdings" w:hAnsi="Times New Roman" w:cs="Times New Roman"/>
          <w:sz w:val="14"/>
          <w:szCs w:val="14"/>
        </w:rPr>
        <w:t xml:space="preserve"> </w:t>
      </w:r>
      <w:r w:rsidRPr="00783DB2">
        <w:rPr>
          <w:rFonts w:ascii="Times New Roman" w:eastAsia="Times New Roman" w:hAnsi="Times New Roman" w:cs="Times New Roman"/>
          <w:sz w:val="28"/>
          <w:szCs w:val="28"/>
        </w:rPr>
        <w:t xml:space="preserve">4-1 Constant-volume heat rejection </w:t>
      </w:r>
    </w:p>
    <w:p w:rsidR="00783DB2" w:rsidRPr="00783DB2" w:rsidRDefault="00783DB2" w:rsidP="00E73560">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783DB2">
        <w:rPr>
          <w:rFonts w:ascii="Times New Roman" w:eastAsia="Times New Roman" w:hAnsi="Times New Roman" w:cs="Times New Roman"/>
          <w:sz w:val="28"/>
          <w:szCs w:val="28"/>
        </w:rPr>
        <w:t> For ideal diesel cycle</w:t>
      </w:r>
    </w:p>
    <w:p w:rsidR="00783DB2" w:rsidRDefault="00783DB2" w:rsidP="00E73560">
      <w:pPr>
        <w:widowControl w:val="0"/>
        <w:overflowPunct w:val="0"/>
        <w:autoSpaceDE w:val="0"/>
        <w:autoSpaceDN w:val="0"/>
        <w:adjustRightInd w:val="0"/>
        <w:spacing w:before="100" w:beforeAutospacing="1" w:after="0" w:line="240" w:lineRule="auto"/>
        <w:jc w:val="both"/>
        <w:rPr>
          <w:rFonts w:ascii="Times New Roman" w:eastAsia="Times New Roman" w:hAnsi="Times New Roman" w:cs="Times New Roman"/>
          <w:sz w:val="28"/>
          <w:szCs w:val="28"/>
          <w:vertAlign w:val="subscript"/>
        </w:rPr>
      </w:pPr>
      <w:r w:rsidRPr="00783DB2">
        <w:rPr>
          <w:rFonts w:ascii="Times New Roman" w:eastAsia="Times New Roman" w:hAnsi="Times New Roman" w:cs="Times New Roman"/>
          <w:sz w:val="28"/>
          <w:szCs w:val="28"/>
        </w:rPr>
        <w:t xml:space="preserve">Cut off ratio </w:t>
      </w:r>
      <w:proofErr w:type="spellStart"/>
      <w:proofErr w:type="gramStart"/>
      <w:r w:rsidRPr="00783DB2">
        <w:rPr>
          <w:rFonts w:ascii="Times New Roman" w:eastAsia="Times New Roman" w:hAnsi="Times New Roman" w:cs="Times New Roman"/>
          <w:sz w:val="28"/>
          <w:szCs w:val="28"/>
        </w:rPr>
        <w:t>r</w:t>
      </w:r>
      <w:r w:rsidRPr="00783DB2">
        <w:rPr>
          <w:rFonts w:ascii="Times New Roman" w:eastAsia="Times New Roman" w:hAnsi="Times New Roman" w:cs="Times New Roman"/>
          <w:sz w:val="28"/>
          <w:szCs w:val="28"/>
          <w:vertAlign w:val="subscript"/>
        </w:rPr>
        <w:t>c</w:t>
      </w:r>
      <w:proofErr w:type="spellEnd"/>
      <w:proofErr w:type="gramEnd"/>
    </w:p>
    <w:p w:rsidR="00E73560" w:rsidRPr="00783DB2" w:rsidRDefault="00E73560" w:rsidP="00E73560">
      <w:pPr>
        <w:widowControl w:val="0"/>
        <w:overflowPunct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3009900"/>
                    </a:xfrm>
                    <a:prstGeom prst="rect">
                      <a:avLst/>
                    </a:prstGeom>
                  </pic:spPr>
                </pic:pic>
              </a:graphicData>
            </a:graphic>
          </wp:inline>
        </w:drawing>
      </w:r>
    </w:p>
    <w:p w:rsidR="00783DB2" w:rsidRDefault="00783DB2" w:rsidP="00783DB2">
      <w:pPr>
        <w:pStyle w:val="ListParagraph"/>
        <w:widowControl w:val="0"/>
        <w:tabs>
          <w:tab w:val="num" w:pos="720"/>
        </w:tabs>
        <w:overflowPunct w:val="0"/>
        <w:autoSpaceDE w:val="0"/>
        <w:autoSpaceDN w:val="0"/>
        <w:adjustRightInd w:val="0"/>
        <w:spacing w:after="0" w:line="240" w:lineRule="auto"/>
        <w:ind w:left="0" w:hanging="90"/>
        <w:rPr>
          <w:rFonts w:ascii="Times New Roman" w:eastAsia="Times New Roman" w:hAnsi="Times New Roman" w:cs="Times New Roman"/>
          <w:sz w:val="24"/>
          <w:szCs w:val="24"/>
        </w:rPr>
      </w:pPr>
    </w:p>
    <w:p w:rsidR="00174BEC" w:rsidRPr="00174BEC" w:rsidRDefault="00174BEC" w:rsidP="00174BEC">
      <w:pPr>
        <w:widowControl w:val="0"/>
        <w:overflowPunct w:val="0"/>
        <w:autoSpaceDE w:val="0"/>
        <w:autoSpaceDN w:val="0"/>
        <w:adjustRightInd w:val="0"/>
        <w:spacing w:before="100" w:beforeAutospacing="1" w:after="0" w:line="360" w:lineRule="auto"/>
        <w:jc w:val="both"/>
        <w:rPr>
          <w:rFonts w:ascii="Times New Roman" w:eastAsia="Times New Roman" w:hAnsi="Times New Roman" w:cs="Times New Roman"/>
          <w:sz w:val="24"/>
          <w:szCs w:val="24"/>
        </w:rPr>
      </w:pPr>
      <w:r w:rsidRPr="00174BEC">
        <w:rPr>
          <w:rFonts w:ascii="Times New Roman" w:eastAsia="Times New Roman" w:hAnsi="Times New Roman" w:cs="Times New Roman"/>
          <w:b/>
          <w:bCs/>
          <w:sz w:val="40"/>
          <w:szCs w:val="40"/>
        </w:rPr>
        <w:lastRenderedPageBreak/>
        <w:t xml:space="preserve">DUAL CYCLE </w:t>
      </w:r>
    </w:p>
    <w:p w:rsidR="00174BEC" w:rsidRPr="00174BEC" w:rsidRDefault="00174BEC" w:rsidP="00174BEC">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174BEC">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174BEC">
        <w:rPr>
          <w:rFonts w:ascii="Times New Roman" w:eastAsia="Times New Roman" w:hAnsi="Times New Roman" w:cs="Times New Roman"/>
          <w:sz w:val="28"/>
          <w:szCs w:val="28"/>
        </w:rPr>
        <w:t>The dual combustion cycle (also known as the limited pressure or mixed cycle) is a thermal cycle that is a combination of the Otto cycle and the Diesel cycle. Heat is added partly at constant volume and partly at constant pressure, the advantage of which is that more time is available for the fuel to completely combust. Because of lagging characteristics of fuel this cycle is invariably used for diesel and hot spot ignition engines.</w:t>
      </w:r>
    </w:p>
    <w:p w:rsidR="00174BEC" w:rsidRPr="00174BEC" w:rsidRDefault="00174BEC" w:rsidP="00174BEC">
      <w:pPr>
        <w:widowControl w:val="0"/>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174BEC">
        <w:rPr>
          <w:rFonts w:ascii="Times New Roman" w:eastAsia="Times New Roman" w:hAnsi="Times New Roman" w:cs="Times New Roman"/>
          <w:sz w:val="28"/>
          <w:szCs w:val="28"/>
        </w:rPr>
        <w:t> </w:t>
      </w:r>
      <w:r w:rsidRPr="00174BEC">
        <w:rPr>
          <w:rFonts w:ascii="Wingdings" w:eastAsia="Wingdings" w:hAnsi="Wingdings" w:cs="Wingdings"/>
          <w:sz w:val="28"/>
          <w:szCs w:val="28"/>
        </w:rPr>
        <w:t></w:t>
      </w:r>
      <w:r w:rsidRPr="00174BEC">
        <w:rPr>
          <w:rFonts w:ascii="Times New Roman" w:eastAsia="Wingdings" w:hAnsi="Times New Roman" w:cs="Times New Roman"/>
          <w:sz w:val="14"/>
          <w:szCs w:val="14"/>
        </w:rPr>
        <w:t xml:space="preserve"> </w:t>
      </w:r>
      <w:r w:rsidRPr="00174BEC">
        <w:rPr>
          <w:rFonts w:ascii="Times New Roman" w:eastAsia="Times New Roman" w:hAnsi="Times New Roman" w:cs="Times New Roman"/>
          <w:sz w:val="28"/>
          <w:szCs w:val="28"/>
        </w:rPr>
        <w:t xml:space="preserve">Heat addition takes place at constant volume and constant pressure </w:t>
      </w:r>
      <w:proofErr w:type="gramStart"/>
      <w:r w:rsidRPr="00174BEC">
        <w:rPr>
          <w:rFonts w:ascii="Times New Roman" w:eastAsia="Times New Roman" w:hAnsi="Times New Roman" w:cs="Times New Roman"/>
          <w:sz w:val="28"/>
          <w:szCs w:val="28"/>
        </w:rPr>
        <w:t>process .</w:t>
      </w:r>
      <w:proofErr w:type="gramEnd"/>
      <w:r w:rsidRPr="00174BEC">
        <w:rPr>
          <w:rFonts w:ascii="Times New Roman" w:eastAsia="Times New Roman" w:hAnsi="Times New Roman" w:cs="Times New Roman"/>
          <w:sz w:val="28"/>
          <w:szCs w:val="28"/>
        </w:rPr>
        <w:t xml:space="preserve"> </w:t>
      </w:r>
    </w:p>
    <w:p w:rsidR="00174BEC" w:rsidRPr="00174BEC" w:rsidRDefault="00174BEC" w:rsidP="00174BEC">
      <w:pPr>
        <w:widowControl w:val="0"/>
        <w:tabs>
          <w:tab w:val="num" w:pos="720"/>
        </w:tabs>
        <w:overflowPunct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174BEC">
        <w:rPr>
          <w:rFonts w:ascii="Wingdings" w:eastAsia="Wingdings" w:hAnsi="Wingdings" w:cs="Wingdings"/>
          <w:sz w:val="28"/>
          <w:szCs w:val="28"/>
        </w:rPr>
        <w:t></w:t>
      </w:r>
      <w:r w:rsidRPr="00174BEC">
        <w:rPr>
          <w:rFonts w:ascii="Times New Roman" w:eastAsia="Wingdings" w:hAnsi="Times New Roman" w:cs="Times New Roman"/>
          <w:sz w:val="14"/>
          <w:szCs w:val="14"/>
        </w:rPr>
        <w:t xml:space="preserve"> </w:t>
      </w:r>
      <w:r>
        <w:rPr>
          <w:rFonts w:ascii="Times New Roman" w:eastAsia="Wingdings" w:hAnsi="Times New Roman" w:cs="Times New Roman"/>
          <w:sz w:val="14"/>
          <w:szCs w:val="14"/>
        </w:rPr>
        <w:t xml:space="preserve"> </w:t>
      </w:r>
      <w:r w:rsidRPr="00174BEC">
        <w:rPr>
          <w:rFonts w:ascii="Times New Roman" w:eastAsia="Times New Roman" w:hAnsi="Times New Roman" w:cs="Times New Roman"/>
          <w:sz w:val="28"/>
          <w:szCs w:val="28"/>
        </w:rPr>
        <w:t>Combination</w:t>
      </w:r>
      <w:proofErr w:type="gramEnd"/>
      <w:r w:rsidRPr="00174BEC">
        <w:rPr>
          <w:rFonts w:ascii="Times New Roman" w:eastAsia="Times New Roman" w:hAnsi="Times New Roman" w:cs="Times New Roman"/>
          <w:sz w:val="28"/>
          <w:szCs w:val="28"/>
        </w:rPr>
        <w:t xml:space="preserve"> of Otto and Diesel cycle. </w:t>
      </w:r>
    </w:p>
    <w:p w:rsidR="00174BEC" w:rsidRDefault="00174BEC" w:rsidP="00174BEC">
      <w:pPr>
        <w:widowControl w:val="0"/>
        <w:tabs>
          <w:tab w:val="num" w:pos="720"/>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174BEC">
        <w:rPr>
          <w:rFonts w:ascii="Wingdings" w:eastAsia="Wingdings" w:hAnsi="Wingdings" w:cs="Wingdings"/>
          <w:sz w:val="28"/>
          <w:szCs w:val="28"/>
        </w:rPr>
        <w:t></w:t>
      </w:r>
      <w:r w:rsidRPr="00174BEC">
        <w:rPr>
          <w:rFonts w:ascii="Times New Roman" w:eastAsia="Wingdings" w:hAnsi="Times New Roman" w:cs="Times New Roman"/>
          <w:sz w:val="14"/>
          <w:szCs w:val="14"/>
        </w:rPr>
        <w:t xml:space="preserve"> </w:t>
      </w:r>
      <w:proofErr w:type="gramStart"/>
      <w:r w:rsidRPr="00174BEC">
        <w:rPr>
          <w:rFonts w:ascii="Times New Roman" w:eastAsia="Times New Roman" w:hAnsi="Times New Roman" w:cs="Times New Roman"/>
          <w:sz w:val="28"/>
          <w:szCs w:val="28"/>
        </w:rPr>
        <w:t>Mixed</w:t>
      </w:r>
      <w:proofErr w:type="gramEnd"/>
      <w:r w:rsidRPr="00174B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cycle or limited pressure cycle.</w:t>
      </w:r>
    </w:p>
    <w:p w:rsidR="00174BEC" w:rsidRPr="00174BEC" w:rsidRDefault="00174BEC" w:rsidP="00174BEC">
      <w:pPr>
        <w:widowControl w:val="0"/>
        <w:tabs>
          <w:tab w:val="num" w:pos="720"/>
        </w:tabs>
        <w:overflowPunct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76875" cy="2228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14">
                      <a:extLst>
                        <a:ext uri="{28A0092B-C50C-407E-A947-70E740481C1C}">
                          <a14:useLocalDpi xmlns:a14="http://schemas.microsoft.com/office/drawing/2010/main" val="0"/>
                        </a:ext>
                      </a:extLst>
                    </a:blip>
                    <a:stretch>
                      <a:fillRect/>
                    </a:stretch>
                  </pic:blipFill>
                  <pic:spPr>
                    <a:xfrm>
                      <a:off x="0" y="0"/>
                      <a:ext cx="5476875" cy="2228850"/>
                    </a:xfrm>
                    <a:prstGeom prst="rect">
                      <a:avLst/>
                    </a:prstGeom>
                  </pic:spPr>
                </pic:pic>
              </a:graphicData>
            </a:graphic>
          </wp:inline>
        </w:drawing>
      </w:r>
    </w:p>
    <w:p w:rsid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8"/>
          <w:szCs w:val="28"/>
        </w:rPr>
      </w:pPr>
      <w:r w:rsidRPr="00A515C6">
        <w:rPr>
          <w:rFonts w:ascii="Times New Roman" w:eastAsia="Times New Roman" w:hAnsi="Times New Roman" w:cs="Times New Roman"/>
          <w:sz w:val="28"/>
          <w:szCs w:val="28"/>
        </w:rPr>
        <w:t xml:space="preserve">Isentropic compression </w:t>
      </w:r>
    </w:p>
    <w:p w:rsidR="00A515C6" w:rsidRP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p>
    <w:p w:rsidR="00A515C6" w:rsidRP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r w:rsidRPr="00A515C6">
        <w:rPr>
          <w:rFonts w:ascii="Wingdings" w:eastAsia="Wingdings" w:hAnsi="Wingdings" w:cs="Wingdings"/>
          <w:sz w:val="28"/>
          <w:szCs w:val="28"/>
        </w:rPr>
        <w:t></w:t>
      </w:r>
      <w:r w:rsidRPr="00A515C6">
        <w:rPr>
          <w:rFonts w:ascii="Times New Roman" w:eastAsia="Wingdings" w:hAnsi="Times New Roman" w:cs="Times New Roman"/>
          <w:sz w:val="14"/>
          <w:szCs w:val="14"/>
        </w:rPr>
        <w:t xml:space="preserve"> </w:t>
      </w:r>
      <w:r w:rsidRPr="00A515C6">
        <w:rPr>
          <w:rFonts w:ascii="Times New Roman" w:eastAsia="Times New Roman" w:hAnsi="Times New Roman" w:cs="Times New Roman"/>
          <w:sz w:val="28"/>
          <w:szCs w:val="28"/>
        </w:rPr>
        <w:t>Constant-</w:t>
      </w:r>
      <w:r w:rsidRPr="00A515C6">
        <w:rPr>
          <w:rFonts w:ascii="Times New Roman" w:eastAsia="Times New Roman" w:hAnsi="Times New Roman" w:cs="Times New Roman"/>
          <w:i/>
          <w:iCs/>
          <w:sz w:val="28"/>
          <w:szCs w:val="28"/>
        </w:rPr>
        <w:t>volume</w:t>
      </w:r>
      <w:r w:rsidRPr="00A515C6">
        <w:rPr>
          <w:rFonts w:ascii="Times New Roman" w:eastAsia="Times New Roman" w:hAnsi="Times New Roman" w:cs="Times New Roman"/>
          <w:sz w:val="28"/>
          <w:szCs w:val="28"/>
        </w:rPr>
        <w:t xml:space="preserve"> heat rejection </w:t>
      </w:r>
    </w:p>
    <w:p w:rsidR="00A515C6" w:rsidRP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r w:rsidRPr="00A515C6">
        <w:rPr>
          <w:rFonts w:ascii="Wingdings" w:eastAsia="Wingdings" w:hAnsi="Wingdings" w:cs="Wingdings"/>
          <w:sz w:val="28"/>
          <w:szCs w:val="28"/>
        </w:rPr>
        <w:t></w:t>
      </w:r>
      <w:r w:rsidRPr="00A515C6">
        <w:rPr>
          <w:rFonts w:ascii="Times New Roman" w:eastAsia="Wingdings" w:hAnsi="Times New Roman" w:cs="Times New Roman"/>
          <w:sz w:val="14"/>
          <w:szCs w:val="14"/>
        </w:rPr>
        <w:t xml:space="preserve"> </w:t>
      </w:r>
      <w:r w:rsidRPr="00A515C6">
        <w:rPr>
          <w:rFonts w:ascii="Times New Roman" w:eastAsia="Times New Roman" w:hAnsi="Times New Roman" w:cs="Times New Roman"/>
          <w:sz w:val="28"/>
          <w:szCs w:val="28"/>
        </w:rPr>
        <w:t>Constant-</w:t>
      </w:r>
      <w:r w:rsidRPr="00A515C6">
        <w:rPr>
          <w:rFonts w:ascii="Times New Roman" w:eastAsia="Times New Roman" w:hAnsi="Times New Roman" w:cs="Times New Roman"/>
          <w:i/>
          <w:iCs/>
          <w:sz w:val="28"/>
          <w:szCs w:val="28"/>
        </w:rPr>
        <w:t>pressure</w:t>
      </w:r>
      <w:r w:rsidRPr="00A515C6">
        <w:rPr>
          <w:rFonts w:ascii="Times New Roman" w:eastAsia="Times New Roman" w:hAnsi="Times New Roman" w:cs="Times New Roman"/>
          <w:sz w:val="28"/>
          <w:szCs w:val="28"/>
        </w:rPr>
        <w:t xml:space="preserve"> heat addition </w:t>
      </w:r>
    </w:p>
    <w:p w:rsidR="00A515C6" w:rsidRP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r w:rsidRPr="00A515C6">
        <w:rPr>
          <w:rFonts w:ascii="Wingdings" w:eastAsia="Wingdings" w:hAnsi="Wingdings" w:cs="Wingdings"/>
          <w:sz w:val="28"/>
          <w:szCs w:val="28"/>
        </w:rPr>
        <w:t></w:t>
      </w:r>
      <w:r w:rsidRPr="00A515C6">
        <w:rPr>
          <w:rFonts w:ascii="Times New Roman" w:eastAsia="Wingdings" w:hAnsi="Times New Roman" w:cs="Times New Roman"/>
          <w:sz w:val="14"/>
          <w:szCs w:val="14"/>
        </w:rPr>
        <w:t xml:space="preserve"> </w:t>
      </w:r>
      <w:proofErr w:type="gramStart"/>
      <w:r w:rsidRPr="00A515C6">
        <w:rPr>
          <w:rFonts w:ascii="Times New Roman" w:eastAsia="Times New Roman" w:hAnsi="Times New Roman" w:cs="Times New Roman"/>
          <w:sz w:val="28"/>
          <w:szCs w:val="28"/>
        </w:rPr>
        <w:t>Isentropic</w:t>
      </w:r>
      <w:proofErr w:type="gramEnd"/>
      <w:r w:rsidRPr="00A515C6">
        <w:rPr>
          <w:rFonts w:ascii="Times New Roman" w:eastAsia="Times New Roman" w:hAnsi="Times New Roman" w:cs="Times New Roman"/>
          <w:sz w:val="28"/>
          <w:szCs w:val="28"/>
        </w:rPr>
        <w:t xml:space="preserve"> expansion </w:t>
      </w:r>
    </w:p>
    <w:p w:rsid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8"/>
          <w:szCs w:val="28"/>
        </w:rPr>
      </w:pPr>
      <w:r w:rsidRPr="00A515C6">
        <w:rPr>
          <w:rFonts w:ascii="Wingdings" w:eastAsia="Wingdings" w:hAnsi="Wingdings" w:cs="Wingdings"/>
          <w:sz w:val="28"/>
          <w:szCs w:val="28"/>
        </w:rPr>
        <w:t></w:t>
      </w:r>
      <w:r w:rsidRPr="00A515C6">
        <w:rPr>
          <w:rFonts w:ascii="Times New Roman" w:eastAsia="Wingdings" w:hAnsi="Times New Roman" w:cs="Times New Roman"/>
          <w:sz w:val="14"/>
          <w:szCs w:val="14"/>
        </w:rPr>
        <w:t xml:space="preserve"> </w:t>
      </w:r>
      <w:r w:rsidRPr="00A515C6">
        <w:rPr>
          <w:rFonts w:ascii="Times New Roman" w:eastAsia="Times New Roman" w:hAnsi="Times New Roman" w:cs="Times New Roman"/>
          <w:sz w:val="28"/>
          <w:szCs w:val="28"/>
        </w:rPr>
        <w:t>Constant-</w:t>
      </w:r>
      <w:r w:rsidRPr="00A515C6">
        <w:rPr>
          <w:rFonts w:ascii="Times New Roman" w:eastAsia="Times New Roman" w:hAnsi="Times New Roman" w:cs="Times New Roman"/>
          <w:i/>
          <w:iCs/>
          <w:sz w:val="28"/>
          <w:szCs w:val="28"/>
        </w:rPr>
        <w:t>volume</w:t>
      </w:r>
      <w:r>
        <w:rPr>
          <w:rFonts w:ascii="Times New Roman" w:eastAsia="Times New Roman" w:hAnsi="Times New Roman" w:cs="Times New Roman"/>
          <w:sz w:val="28"/>
          <w:szCs w:val="28"/>
        </w:rPr>
        <w:t xml:space="preserve"> heat rejection</w:t>
      </w:r>
    </w:p>
    <w:p w:rsidR="00A515C6" w:rsidRPr="00A515C6" w:rsidRDefault="00A515C6" w:rsidP="00A515C6">
      <w:pPr>
        <w:widowControl w:val="0"/>
        <w:tabs>
          <w:tab w:val="num" w:pos="720"/>
        </w:tabs>
        <w:overflowPunct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p>
    <w:p w:rsidR="00A515C6" w:rsidRPr="00A515C6" w:rsidRDefault="00A515C6" w:rsidP="00A515C6">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A515C6">
        <w:rPr>
          <w:rFonts w:ascii="Times New Roman" w:eastAsia="Times New Roman" w:hAnsi="Times New Roman" w:cs="Times New Roman"/>
          <w:sz w:val="28"/>
          <w:szCs w:val="28"/>
        </w:rPr>
        <w:t xml:space="preserve">The cycle is the equivalent air cycle for reciprocating high speed compression ignition engines. The P-V and T-s diagrams are shown in Figs.6 and 7. In the cycle, compression and expansion processes are isentropic; heat addition is partly at constant volume and partly at constant pressure while heat rejection is at constant volume as in the case of the Otto and Diesel cycles. </w:t>
      </w:r>
    </w:p>
    <w:p w:rsidR="00A515C6" w:rsidRDefault="00A515C6" w:rsidP="00A515C6">
      <w:pPr>
        <w:widowControl w:val="0"/>
        <w:autoSpaceDE w:val="0"/>
        <w:autoSpaceDN w:val="0"/>
        <w:adjustRightInd w:val="0"/>
        <w:spacing w:before="100" w:beforeAutospacing="1" w:after="0" w:line="360" w:lineRule="auto"/>
        <w:jc w:val="both"/>
        <w:rPr>
          <w:rFonts w:ascii="Arial" w:hAnsi="Arial" w:cs="Arial"/>
          <w:sz w:val="40"/>
          <w:szCs w:val="40"/>
        </w:rPr>
      </w:pPr>
    </w:p>
    <w:p w:rsidR="00A515C6" w:rsidRDefault="00A515C6" w:rsidP="00A515C6">
      <w:pPr>
        <w:widowControl w:val="0"/>
        <w:autoSpaceDE w:val="0"/>
        <w:autoSpaceDN w:val="0"/>
        <w:adjustRightInd w:val="0"/>
        <w:spacing w:before="100" w:beforeAutospacing="1" w:after="0" w:line="360" w:lineRule="auto"/>
        <w:jc w:val="both"/>
        <w:rPr>
          <w:rFonts w:ascii="Arial" w:hAnsi="Arial" w:cs="Arial"/>
          <w:sz w:val="40"/>
          <w:szCs w:val="40"/>
        </w:rPr>
      </w:pPr>
    </w:p>
    <w:p w:rsidR="00A515C6" w:rsidRDefault="00A515C6" w:rsidP="00A515C6">
      <w:pPr>
        <w:widowControl w:val="0"/>
        <w:tabs>
          <w:tab w:val="left" w:pos="839"/>
          <w:tab w:val="left" w:pos="840"/>
        </w:tabs>
        <w:autoSpaceDE w:val="0"/>
        <w:autoSpaceDN w:val="0"/>
        <w:spacing w:before="80" w:after="0" w:line="240" w:lineRule="auto"/>
        <w:rPr>
          <w:rFonts w:ascii="Arial" w:hAnsi="Arial" w:cs="Arial"/>
          <w:sz w:val="40"/>
          <w:szCs w:val="40"/>
        </w:rPr>
      </w:pPr>
    </w:p>
    <w:p w:rsidR="00B917DB" w:rsidRDefault="00B917DB" w:rsidP="00B917DB">
      <w:pPr>
        <w:pStyle w:val="Heading1"/>
      </w:pPr>
    </w:p>
    <w:p w:rsidR="00B917DB" w:rsidRPr="00B917DB" w:rsidRDefault="00B917DB" w:rsidP="00B917DB">
      <w:pPr>
        <w:pStyle w:val="Heading1"/>
        <w:rPr>
          <w:rFonts w:ascii="Times New Roman" w:hAnsi="Times New Roman" w:cs="Times New Roman"/>
          <w:sz w:val="36"/>
          <w:szCs w:val="36"/>
        </w:rPr>
      </w:pPr>
      <w:r>
        <w:rPr>
          <w:rFonts w:ascii="Times New Roman" w:hAnsi="Times New Roman" w:cs="Times New Roman"/>
          <w:sz w:val="36"/>
          <w:szCs w:val="36"/>
        </w:rPr>
        <w:lastRenderedPageBreak/>
        <w:t>STERLING CYCLE</w:t>
      </w:r>
    </w:p>
    <w:p w:rsidR="00B917DB" w:rsidRDefault="00B917DB" w:rsidP="00B917DB">
      <w:pPr>
        <w:pStyle w:val="NormalWeb"/>
      </w:pPr>
      <w:r>
        <w:rPr>
          <w:rStyle w:val="Strong"/>
        </w:rPr>
        <w:t>Ste</w:t>
      </w:r>
      <w:r>
        <w:rPr>
          <w:rStyle w:val="Strong"/>
        </w:rPr>
        <w:t>rling cycle</w:t>
      </w:r>
      <w:r>
        <w:t xml:space="preserve"> is a thermodynamic cycle consists of two isothermal and two isochoric processes. Heat rejection and heat addition takes place at constant temperature.</w:t>
      </w:r>
    </w:p>
    <w:p w:rsidR="00B917DB" w:rsidRDefault="00B917DB" w:rsidP="00B917DB">
      <w:r>
        <w:rPr>
          <w:noProof/>
          <w:color w:val="0000FF"/>
        </w:rPr>
        <w:drawing>
          <wp:inline distT="0" distB="0" distL="0" distR="0">
            <wp:extent cx="6671310" cy="2806700"/>
            <wp:effectExtent l="0" t="0" r="0" b="0"/>
            <wp:docPr id="89" name="Picture 89" descr="p-V and T-s diagram for the stirling cyc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V and T-s diagram for the stirling cycl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1310" cy="2806700"/>
                    </a:xfrm>
                    <a:prstGeom prst="rect">
                      <a:avLst/>
                    </a:prstGeom>
                    <a:noFill/>
                    <a:ln>
                      <a:noFill/>
                    </a:ln>
                  </pic:spPr>
                </pic:pic>
              </a:graphicData>
            </a:graphic>
          </wp:inline>
        </w:drawing>
      </w:r>
    </w:p>
    <w:p w:rsidR="00B917DB" w:rsidRDefault="00B917DB" w:rsidP="00B917DB">
      <w:pPr>
        <w:pStyle w:val="wp-caption-text"/>
      </w:pPr>
      <w:r>
        <w:t>Pressure-volume and Temperature-entropy diagram</w:t>
      </w:r>
    </w:p>
    <w:p w:rsidR="00B917DB" w:rsidRDefault="00B917DB" w:rsidP="00B917DB">
      <w:pPr>
        <w:pStyle w:val="NormalWeb"/>
      </w:pPr>
      <w:r>
        <w:t>Where</w:t>
      </w:r>
      <w:proofErr w:type="gramStart"/>
      <w:r>
        <w:t>,</w:t>
      </w:r>
      <w:proofErr w:type="gramEnd"/>
      <w:r>
        <w:br/>
        <w:t>1-2: Isothermal compression</w:t>
      </w:r>
      <w:r>
        <w:br/>
        <w:t>2-3: Constant volume cooling</w:t>
      </w:r>
      <w:r>
        <w:br/>
        <w:t>3-4: Isothermal </w:t>
      </w:r>
      <w:proofErr w:type="spellStart"/>
      <w:r>
        <w:t>exoansion</w:t>
      </w:r>
      <w:proofErr w:type="spellEnd"/>
      <w:r>
        <w:br/>
        <w:t xml:space="preserve">4-1: </w:t>
      </w:r>
      <w:proofErr w:type="spellStart"/>
      <w:r>
        <w:t>Contant</w:t>
      </w:r>
      <w:proofErr w:type="spellEnd"/>
      <w:r>
        <w:t xml:space="preserve"> volume heating</w:t>
      </w:r>
      <w:r>
        <w:br/>
        <w:t xml:space="preserve">From the p-V and T-s diagram of </w:t>
      </w:r>
      <w:proofErr w:type="spellStart"/>
      <w:r>
        <w:t>stirling</w:t>
      </w:r>
      <w:proofErr w:type="spellEnd"/>
      <w:r>
        <w:t xml:space="preserve"> cycle it is clear that the amount of heat addition and heat rejection during constant volume is same.</w:t>
      </w:r>
    </w:p>
    <w:p w:rsidR="00B917DB" w:rsidRDefault="00B917DB" w:rsidP="00B917DB">
      <w:pPr>
        <w:pStyle w:val="NormalWeb"/>
      </w:pPr>
      <w:r>
        <w:t>Heat supplied = Work done during isothermal expansion</w:t>
      </w:r>
      <w:r>
        <w:br/>
      </w:r>
      <w:r>
        <w:rPr>
          <w:noProof/>
          <w:color w:val="0000FF"/>
        </w:rPr>
        <w:drawing>
          <wp:inline distT="0" distB="0" distL="0" distR="0">
            <wp:extent cx="3474720" cy="476885"/>
            <wp:effectExtent l="0" t="0" r="0" b="0"/>
            <wp:docPr id="88" name="Picture 88" descr="heat supplied stirling cycl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t supplied stirling cycl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476885"/>
                    </a:xfrm>
                    <a:prstGeom prst="rect">
                      <a:avLst/>
                    </a:prstGeom>
                    <a:noFill/>
                    <a:ln>
                      <a:noFill/>
                    </a:ln>
                  </pic:spPr>
                </pic:pic>
              </a:graphicData>
            </a:graphic>
          </wp:inline>
        </w:drawing>
      </w:r>
    </w:p>
    <w:p w:rsidR="00B917DB" w:rsidRDefault="00B917DB" w:rsidP="00B917DB">
      <w:pPr>
        <w:pStyle w:val="NormalWeb"/>
      </w:pPr>
      <w:r>
        <w:t>Heat rejected by the air during isothermal compression</w:t>
      </w:r>
      <w:r>
        <w:br/>
      </w:r>
      <w:r>
        <w:rPr>
          <w:noProof/>
          <w:color w:val="0000FF"/>
        </w:rPr>
        <w:drawing>
          <wp:inline distT="0" distB="0" distL="0" distR="0">
            <wp:extent cx="3474720" cy="476885"/>
            <wp:effectExtent l="0" t="0" r="0" b="0"/>
            <wp:docPr id="87" name="Picture 87" descr="Heat rejected during stirling cyc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t rejected during stirling cycl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476885"/>
                    </a:xfrm>
                    <a:prstGeom prst="rect">
                      <a:avLst/>
                    </a:prstGeom>
                    <a:noFill/>
                    <a:ln>
                      <a:noFill/>
                    </a:ln>
                  </pic:spPr>
                </pic:pic>
              </a:graphicData>
            </a:graphic>
          </wp:inline>
        </w:drawing>
      </w:r>
    </w:p>
    <w:p w:rsidR="00B917DB" w:rsidRDefault="00B917DB" w:rsidP="00B917DB">
      <w:pPr>
        <w:pStyle w:val="NormalWeb"/>
      </w:pPr>
      <w:r>
        <w:t>Work done = heat supplied – heat rejected</w:t>
      </w:r>
    </w:p>
    <w:p w:rsidR="00B917DB" w:rsidRDefault="00B917DB" w:rsidP="00B917DB">
      <w:pPr>
        <w:pStyle w:val="NormalWeb"/>
      </w:pPr>
      <w:r>
        <w:t>Thermal efficiency can be given by the equation</w:t>
      </w:r>
      <w:r>
        <w:br/>
      </w:r>
      <w:r>
        <w:rPr>
          <w:noProof/>
          <w:color w:val="0000FF"/>
        </w:rPr>
        <w:drawing>
          <wp:inline distT="0" distB="0" distL="0" distR="0">
            <wp:extent cx="3522345" cy="476885"/>
            <wp:effectExtent l="0" t="0" r="1905" b="0"/>
            <wp:docPr id="86" name="Picture 86" descr="Efficiency of stirling cycl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ficiency of stirling cycl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345" cy="476885"/>
                    </a:xfrm>
                    <a:prstGeom prst="rect">
                      <a:avLst/>
                    </a:prstGeom>
                    <a:noFill/>
                    <a:ln>
                      <a:noFill/>
                    </a:ln>
                  </pic:spPr>
                </pic:pic>
              </a:graphicData>
            </a:graphic>
          </wp:inline>
        </w:drawing>
      </w:r>
    </w:p>
    <w:p w:rsidR="00B917DB" w:rsidRDefault="00B917DB" w:rsidP="00B917DB">
      <w:pPr>
        <w:pStyle w:val="NormalWeb"/>
      </w:pPr>
    </w:p>
    <w:p w:rsidR="00B917DB" w:rsidRDefault="00B917DB" w:rsidP="00B917DB">
      <w:pPr>
        <w:pStyle w:val="NormalWeb"/>
      </w:pPr>
    </w:p>
    <w:p w:rsidR="00FF58B5" w:rsidRDefault="00FF58B5" w:rsidP="00B917DB">
      <w:pPr>
        <w:pStyle w:val="NormalWeb"/>
        <w:rPr>
          <w:rFonts w:ascii="Arial" w:hAnsi="Arial" w:cs="Arial"/>
          <w:sz w:val="40"/>
          <w:szCs w:val="40"/>
        </w:rPr>
      </w:pPr>
      <w:r>
        <w:rPr>
          <w:rFonts w:ascii="Arial" w:hAnsi="Arial" w:cs="Arial"/>
          <w:sz w:val="40"/>
          <w:szCs w:val="40"/>
        </w:rPr>
        <w:lastRenderedPageBreak/>
        <w:t>ATKINSON CYCLE</w:t>
      </w:r>
      <w:r>
        <w:rPr>
          <w:rFonts w:ascii="Arial" w:hAnsi="Arial" w:cs="Arial"/>
          <w:sz w:val="40"/>
          <w:szCs w:val="40"/>
        </w:rPr>
        <w:t xml:space="preserve">: </w:t>
      </w:r>
    </w:p>
    <w:p w:rsidR="00FF58B5" w:rsidRPr="00FF58B5" w:rsidRDefault="00FF58B5" w:rsidP="00FF58B5">
      <w:pPr>
        <w:pStyle w:val="NormalWeb"/>
        <w:ind w:firstLine="720"/>
        <w:rPr>
          <w:sz w:val="28"/>
          <w:szCs w:val="28"/>
        </w:rPr>
      </w:pPr>
      <w:r w:rsidRPr="00FF58B5">
        <w:rPr>
          <w:sz w:val="28"/>
          <w:szCs w:val="28"/>
        </w:rPr>
        <w:t xml:space="preserve">Atkinson cycle is an ideal cycle for Otto engine exhausting to a gas turbine. In this cycle the isentropic expansion (3-4) of an Otto cycle (1-2-3-4) is further allowed to proceed to the lowest cycle pressure so as to increase the work output. With this modification the cycle is known as Atkinson cycle. The cycle is shown on p-v and T-s diagrams in Fig.4.8. Processes involved are: </w:t>
      </w:r>
    </w:p>
    <w:p w:rsidR="00FF58B5" w:rsidRPr="00FF58B5" w:rsidRDefault="00FF58B5" w:rsidP="00FC1540">
      <w:pPr>
        <w:pStyle w:val="NormalWeb"/>
        <w:numPr>
          <w:ilvl w:val="0"/>
          <w:numId w:val="15"/>
        </w:numPr>
        <w:rPr>
          <w:sz w:val="28"/>
          <w:szCs w:val="28"/>
        </w:rPr>
      </w:pPr>
      <w:r w:rsidRPr="00FF58B5">
        <w:rPr>
          <w:sz w:val="28"/>
          <w:szCs w:val="28"/>
        </w:rPr>
        <w:t>Process 1-2: Reversible adiabatic compression (v1 to v2).</w:t>
      </w:r>
    </w:p>
    <w:p w:rsidR="00FF58B5" w:rsidRPr="00FF58B5" w:rsidRDefault="00FF58B5" w:rsidP="00FC1540">
      <w:pPr>
        <w:pStyle w:val="NormalWeb"/>
        <w:numPr>
          <w:ilvl w:val="0"/>
          <w:numId w:val="15"/>
        </w:numPr>
        <w:rPr>
          <w:sz w:val="28"/>
          <w:szCs w:val="28"/>
        </w:rPr>
      </w:pPr>
      <w:r w:rsidRPr="00FF58B5">
        <w:rPr>
          <w:sz w:val="28"/>
          <w:szCs w:val="28"/>
        </w:rPr>
        <w:t xml:space="preserve">Process 2-3: Constant volume heat addition. </w:t>
      </w:r>
    </w:p>
    <w:p w:rsidR="00FF58B5" w:rsidRPr="00FF58B5" w:rsidRDefault="00FF58B5" w:rsidP="00FC1540">
      <w:pPr>
        <w:pStyle w:val="NormalWeb"/>
        <w:numPr>
          <w:ilvl w:val="0"/>
          <w:numId w:val="15"/>
        </w:numPr>
        <w:rPr>
          <w:sz w:val="28"/>
          <w:szCs w:val="28"/>
        </w:rPr>
      </w:pPr>
      <w:r w:rsidRPr="00FF58B5">
        <w:rPr>
          <w:sz w:val="28"/>
          <w:szCs w:val="28"/>
        </w:rPr>
        <w:t>Process 3-4: Reversible adiabatic expansion (v3 to v4).</w:t>
      </w:r>
    </w:p>
    <w:p w:rsidR="00B917DB" w:rsidRPr="00FF58B5" w:rsidRDefault="00FF58B5" w:rsidP="00FC1540">
      <w:pPr>
        <w:pStyle w:val="NormalWeb"/>
        <w:numPr>
          <w:ilvl w:val="0"/>
          <w:numId w:val="15"/>
        </w:numPr>
        <w:rPr>
          <w:sz w:val="28"/>
          <w:szCs w:val="28"/>
        </w:rPr>
      </w:pPr>
      <w:r w:rsidRPr="00FF58B5">
        <w:rPr>
          <w:sz w:val="28"/>
          <w:szCs w:val="28"/>
        </w:rPr>
        <w:t>Process 4-1: Constant pressure heat rejection</w:t>
      </w:r>
    </w:p>
    <w:p w:rsidR="00FF58B5" w:rsidRDefault="00FF58B5" w:rsidP="00FF58B5">
      <w:pPr>
        <w:pStyle w:val="NormalWeb"/>
        <w:jc w:val="center"/>
      </w:pPr>
      <w:r>
        <w:rPr>
          <w:noProof/>
        </w:rPr>
        <w:drawing>
          <wp:inline distT="0" distB="0" distL="0" distR="0" wp14:anchorId="1789FCAD" wp14:editId="160FD21D">
            <wp:extent cx="4476584" cy="2321781"/>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73862" cy="2320369"/>
                    </a:xfrm>
                    <a:prstGeom prst="rect">
                      <a:avLst/>
                    </a:prstGeom>
                  </pic:spPr>
                </pic:pic>
              </a:graphicData>
            </a:graphic>
          </wp:inline>
        </w:drawing>
      </w:r>
    </w:p>
    <w:p w:rsidR="00FF58B5" w:rsidRDefault="00FF58B5" w:rsidP="00FC1540">
      <w:pPr>
        <w:pStyle w:val="NormalWeb"/>
        <w:jc w:val="center"/>
      </w:pPr>
      <w:r>
        <w:rPr>
          <w:noProof/>
        </w:rPr>
        <w:drawing>
          <wp:inline distT="0" distB="0" distL="0" distR="0" wp14:anchorId="25C84E07" wp14:editId="3BE84721">
            <wp:extent cx="4460411" cy="262393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57700" cy="2622335"/>
                    </a:xfrm>
                    <a:prstGeom prst="rect">
                      <a:avLst/>
                    </a:prstGeom>
                  </pic:spPr>
                </pic:pic>
              </a:graphicData>
            </a:graphic>
          </wp:inline>
        </w:drawing>
      </w:r>
    </w:p>
    <w:p w:rsidR="00FC1540" w:rsidRDefault="00FC1540" w:rsidP="00FC1540">
      <w:pPr>
        <w:pStyle w:val="NormalWeb"/>
      </w:pPr>
    </w:p>
    <w:p w:rsidR="00FC1540" w:rsidRDefault="00FC1540" w:rsidP="00FC1540">
      <w:pPr>
        <w:pStyle w:val="NormalWeb"/>
      </w:pPr>
    </w:p>
    <w:p w:rsidR="00FC1540" w:rsidRDefault="00FC1540" w:rsidP="00FC1540">
      <w:pPr>
        <w:pStyle w:val="NormalWeb"/>
      </w:pPr>
    </w:p>
    <w:p w:rsidR="00FC1540" w:rsidRDefault="00FC1540" w:rsidP="00FC1540">
      <w:pPr>
        <w:pStyle w:val="NormalWeb"/>
      </w:pPr>
      <w:r>
        <w:rPr>
          <w:noProof/>
        </w:rPr>
        <w:lastRenderedPageBreak/>
        <w:drawing>
          <wp:inline distT="0" distB="0" distL="0" distR="0" wp14:anchorId="6086320C" wp14:editId="011A6CAC">
            <wp:extent cx="5943600" cy="42456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245610"/>
                    </a:xfrm>
                    <a:prstGeom prst="rect">
                      <a:avLst/>
                    </a:prstGeom>
                  </pic:spPr>
                </pic:pic>
              </a:graphicData>
            </a:graphic>
          </wp:inline>
        </w:drawing>
      </w:r>
    </w:p>
    <w:p w:rsidR="00FC1540" w:rsidRDefault="00FC1540" w:rsidP="00FC1540">
      <w:pPr>
        <w:pStyle w:val="NormalWeb"/>
      </w:pPr>
      <w:r>
        <w:rPr>
          <w:noProof/>
        </w:rPr>
        <w:drawing>
          <wp:inline distT="0" distB="0" distL="0" distR="0" wp14:anchorId="5BE4733D" wp14:editId="706FAE31">
            <wp:extent cx="5943600" cy="2219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219325"/>
                    </a:xfrm>
                    <a:prstGeom prst="rect">
                      <a:avLst/>
                    </a:prstGeom>
                  </pic:spPr>
                </pic:pic>
              </a:graphicData>
            </a:graphic>
          </wp:inline>
        </w:drawing>
      </w:r>
    </w:p>
    <w:p w:rsidR="00FC1540" w:rsidRDefault="00FC1540" w:rsidP="00FC1540">
      <w:pPr>
        <w:pStyle w:val="NormalWeb"/>
      </w:pPr>
      <w:r>
        <w:rPr>
          <w:noProof/>
        </w:rPr>
        <w:drawing>
          <wp:inline distT="0" distB="0" distL="0" distR="0" wp14:anchorId="392A610D" wp14:editId="2A0D0940">
            <wp:extent cx="5943600" cy="19837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983740"/>
                    </a:xfrm>
                    <a:prstGeom prst="rect">
                      <a:avLst/>
                    </a:prstGeom>
                  </pic:spPr>
                </pic:pic>
              </a:graphicData>
            </a:graphic>
          </wp:inline>
        </w:drawing>
      </w:r>
    </w:p>
    <w:p w:rsidR="00A515C6"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40"/>
          <w:szCs w:val="40"/>
        </w:rPr>
      </w:pPr>
      <w:r w:rsidRPr="00FC1540">
        <w:rPr>
          <w:rFonts w:ascii="Times New Roman" w:hAnsi="Times New Roman" w:cs="Times New Roman"/>
          <w:sz w:val="40"/>
          <w:szCs w:val="40"/>
        </w:rPr>
        <w:lastRenderedPageBreak/>
        <w:t>ERICCSON CYCLE</w:t>
      </w:r>
    </w:p>
    <w:p w:rsidR="00FC1540"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40"/>
          <w:szCs w:val="40"/>
        </w:rPr>
      </w:pP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r w:rsidRPr="00773BFB">
        <w:rPr>
          <w:rFonts w:ascii="Times New Roman" w:hAnsi="Times New Roman" w:cs="Times New Roman"/>
          <w:sz w:val="28"/>
          <w:szCs w:val="28"/>
        </w:rPr>
        <w:t xml:space="preserve">The Ericsson cycle consists of two isothermal and two constant pressure processes. </w:t>
      </w: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r w:rsidRPr="00773BFB">
        <w:rPr>
          <w:rFonts w:ascii="Times New Roman" w:hAnsi="Times New Roman" w:cs="Times New Roman"/>
          <w:sz w:val="28"/>
          <w:szCs w:val="28"/>
        </w:rPr>
        <w:t xml:space="preserve">The processes are: </w:t>
      </w: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r w:rsidRPr="00773BFB">
        <w:rPr>
          <w:rFonts w:ascii="Times New Roman" w:hAnsi="Times New Roman" w:cs="Times New Roman"/>
          <w:sz w:val="28"/>
          <w:szCs w:val="28"/>
        </w:rPr>
        <w:t xml:space="preserve">Process 1-2: Reversible isothermal compression. </w:t>
      </w: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r w:rsidRPr="00773BFB">
        <w:rPr>
          <w:rFonts w:ascii="Times New Roman" w:hAnsi="Times New Roman" w:cs="Times New Roman"/>
          <w:sz w:val="28"/>
          <w:szCs w:val="28"/>
        </w:rPr>
        <w:t xml:space="preserve">Process 2-3: Constant pressure heat addition. </w:t>
      </w: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r w:rsidRPr="00773BFB">
        <w:rPr>
          <w:rFonts w:ascii="Times New Roman" w:hAnsi="Times New Roman" w:cs="Times New Roman"/>
          <w:sz w:val="28"/>
          <w:szCs w:val="28"/>
        </w:rPr>
        <w:t xml:space="preserve">Process 3-4: Reversible isothermal expansion. </w:t>
      </w:r>
    </w:p>
    <w:p w:rsidR="00FC1540" w:rsidRPr="00773BFB" w:rsidRDefault="00FC1540" w:rsidP="00A515C6">
      <w:pPr>
        <w:widowControl w:val="0"/>
        <w:tabs>
          <w:tab w:val="left" w:pos="839"/>
          <w:tab w:val="left" w:pos="840"/>
        </w:tabs>
        <w:autoSpaceDE w:val="0"/>
        <w:autoSpaceDN w:val="0"/>
        <w:spacing w:before="80" w:after="0" w:line="240" w:lineRule="auto"/>
        <w:rPr>
          <w:rFonts w:ascii="Times New Roman" w:hAnsi="Times New Roman" w:cs="Times New Roman"/>
          <w:sz w:val="28"/>
          <w:szCs w:val="28"/>
        </w:rPr>
      </w:pPr>
      <w:proofErr w:type="gramStart"/>
      <w:r w:rsidRPr="00773BFB">
        <w:rPr>
          <w:rFonts w:ascii="Times New Roman" w:hAnsi="Times New Roman" w:cs="Times New Roman"/>
          <w:sz w:val="28"/>
          <w:szCs w:val="28"/>
        </w:rPr>
        <w:t>Process 4-1: Constant pressure heat rejection.</w:t>
      </w:r>
      <w:proofErr w:type="gramEnd"/>
      <w:r w:rsidRPr="00773BFB">
        <w:rPr>
          <w:rFonts w:ascii="Times New Roman" w:hAnsi="Times New Roman" w:cs="Times New Roman"/>
          <w:sz w:val="28"/>
          <w:szCs w:val="28"/>
        </w:rPr>
        <w:t xml:space="preserve"> </w:t>
      </w:r>
    </w:p>
    <w:p w:rsidR="00FC1540" w:rsidRDefault="00FC1540" w:rsidP="00773BFB">
      <w:pPr>
        <w:widowControl w:val="0"/>
        <w:tabs>
          <w:tab w:val="left" w:pos="839"/>
          <w:tab w:val="left" w:pos="840"/>
        </w:tabs>
        <w:autoSpaceDE w:val="0"/>
        <w:autoSpaceDN w:val="0"/>
        <w:spacing w:before="80" w:after="0" w:line="240" w:lineRule="auto"/>
        <w:jc w:val="both"/>
        <w:rPr>
          <w:rFonts w:ascii="Arial" w:hAnsi="Arial" w:cs="Arial"/>
          <w:sz w:val="30"/>
          <w:szCs w:val="30"/>
        </w:rPr>
      </w:pPr>
      <w:r>
        <w:rPr>
          <w:rFonts w:ascii="Arial" w:hAnsi="Arial" w:cs="Arial"/>
          <w:sz w:val="30"/>
          <w:szCs w:val="30"/>
        </w:rPr>
        <w:tab/>
      </w:r>
      <w:r w:rsidRPr="00773BFB">
        <w:rPr>
          <w:rFonts w:ascii="Times New Roman" w:hAnsi="Times New Roman" w:cs="Times New Roman"/>
          <w:sz w:val="28"/>
          <w:szCs w:val="28"/>
        </w:rPr>
        <w:t xml:space="preserve">The heat addition and rejection take place at constant pressure as well as isothermal processes. Since the process 2-3 and 3-4 are parallel to each other on the T-s diagram, the net effect is that the heat need to be added only at constant temperature T3=T4 and rejected at the constant temperature T1=T2. The cycle is shown on p-v and T-s diagrams in Fig.4.3. The advantage of the Ericsson cycle over the Carnot and </w:t>
      </w:r>
      <w:proofErr w:type="spellStart"/>
      <w:r w:rsidRPr="00773BFB">
        <w:rPr>
          <w:rFonts w:ascii="Times New Roman" w:hAnsi="Times New Roman" w:cs="Times New Roman"/>
          <w:sz w:val="28"/>
          <w:szCs w:val="28"/>
        </w:rPr>
        <w:t>Stirling</w:t>
      </w:r>
      <w:proofErr w:type="spellEnd"/>
      <w:r w:rsidRPr="00773BFB">
        <w:rPr>
          <w:rFonts w:ascii="Times New Roman" w:hAnsi="Times New Roman" w:cs="Times New Roman"/>
          <w:sz w:val="28"/>
          <w:szCs w:val="28"/>
        </w:rPr>
        <w:t xml:space="preserve"> cycles is its smaller pressure ratio for a given ratio of maximum to minimum specific volume with higher mean effective</w:t>
      </w:r>
      <w:r>
        <w:rPr>
          <w:rFonts w:ascii="Arial" w:hAnsi="Arial" w:cs="Arial"/>
          <w:sz w:val="30"/>
          <w:szCs w:val="30"/>
        </w:rPr>
        <w:t xml:space="preserve"> pressure.</w:t>
      </w:r>
    </w:p>
    <w:p w:rsidR="00FC1540" w:rsidRDefault="00FC1540" w:rsidP="00FC1540">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07EA1419" wp14:editId="554A7579">
            <wp:extent cx="4667416" cy="175532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77525" cy="1759128"/>
                    </a:xfrm>
                    <a:prstGeom prst="rect">
                      <a:avLst/>
                    </a:prstGeom>
                  </pic:spPr>
                </pic:pic>
              </a:graphicData>
            </a:graphic>
          </wp:inline>
        </w:drawing>
      </w:r>
    </w:p>
    <w:p w:rsidR="00FC1540" w:rsidRDefault="00FC1540" w:rsidP="00FC1540">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524855F1" wp14:editId="2CCAC99F">
            <wp:extent cx="4832858" cy="179699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29175" cy="1795625"/>
                    </a:xfrm>
                    <a:prstGeom prst="rect">
                      <a:avLst/>
                    </a:prstGeom>
                  </pic:spPr>
                </pic:pic>
              </a:graphicData>
            </a:graphic>
          </wp:inline>
        </w:drawing>
      </w:r>
    </w:p>
    <w:p w:rsidR="00FC1540" w:rsidRDefault="00FC1540" w:rsidP="00FC1540">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1C32220D" wp14:editId="24194CD1">
            <wp:extent cx="3629025" cy="409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29025" cy="409575"/>
                    </a:xfrm>
                    <a:prstGeom prst="rect">
                      <a:avLst/>
                    </a:prstGeom>
                  </pic:spPr>
                </pic:pic>
              </a:graphicData>
            </a:graphic>
          </wp:inline>
        </w:drawing>
      </w:r>
    </w:p>
    <w:p w:rsidR="00773BFB" w:rsidRDefault="00773BFB" w:rsidP="00FC1540">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lastRenderedPageBreak/>
        <w:drawing>
          <wp:inline distT="0" distB="0" distL="0" distR="0" wp14:anchorId="076A80CB" wp14:editId="542A575C">
            <wp:extent cx="5943600" cy="20777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77720"/>
                    </a:xfrm>
                    <a:prstGeom prst="rect">
                      <a:avLst/>
                    </a:prstGeom>
                  </pic:spPr>
                </pic:pic>
              </a:graphicData>
            </a:graphic>
          </wp:inline>
        </w:drawing>
      </w:r>
    </w:p>
    <w:p w:rsidR="00773BFB" w:rsidRDefault="00773BFB" w:rsidP="00773BFB">
      <w:pPr>
        <w:widowControl w:val="0"/>
        <w:tabs>
          <w:tab w:val="left" w:pos="839"/>
          <w:tab w:val="left" w:pos="840"/>
        </w:tabs>
        <w:autoSpaceDE w:val="0"/>
        <w:autoSpaceDN w:val="0"/>
        <w:spacing w:before="80" w:after="0" w:line="240" w:lineRule="auto"/>
        <w:rPr>
          <w:rFonts w:ascii="Times New Roman" w:hAnsi="Times New Roman" w:cs="Times New Roman"/>
          <w:sz w:val="40"/>
          <w:szCs w:val="40"/>
        </w:rPr>
      </w:pPr>
    </w:p>
    <w:p w:rsidR="00773BFB" w:rsidRDefault="00773BFB" w:rsidP="00773BFB">
      <w:pPr>
        <w:widowControl w:val="0"/>
        <w:tabs>
          <w:tab w:val="left" w:pos="839"/>
          <w:tab w:val="left" w:pos="840"/>
        </w:tabs>
        <w:autoSpaceDE w:val="0"/>
        <w:autoSpaceDN w:val="0"/>
        <w:spacing w:before="80" w:after="0" w:line="240" w:lineRule="auto"/>
        <w:rPr>
          <w:rFonts w:ascii="Times New Roman" w:hAnsi="Times New Roman" w:cs="Times New Roman"/>
          <w:sz w:val="40"/>
          <w:szCs w:val="40"/>
        </w:rPr>
      </w:pPr>
      <w:r>
        <w:rPr>
          <w:rFonts w:ascii="Times New Roman" w:hAnsi="Times New Roman" w:cs="Times New Roman"/>
          <w:sz w:val="40"/>
          <w:szCs w:val="40"/>
        </w:rPr>
        <w:t>LENOIR CYCLE</w:t>
      </w:r>
    </w:p>
    <w:p w:rsidR="00773BF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4DF0BA38" wp14:editId="2724C59F">
            <wp:extent cx="5160397" cy="213890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60397" cy="2138900"/>
                    </a:xfrm>
                    <a:prstGeom prst="rect">
                      <a:avLst/>
                    </a:prstGeom>
                  </pic:spPr>
                </pic:pic>
              </a:graphicData>
            </a:graphic>
          </wp:inline>
        </w:drawing>
      </w: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63EA5F97" wp14:editId="316202F1">
            <wp:extent cx="5033175" cy="221046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33756" cy="2210718"/>
                    </a:xfrm>
                    <a:prstGeom prst="rect">
                      <a:avLst/>
                    </a:prstGeom>
                  </pic:spPr>
                </pic:pic>
              </a:graphicData>
            </a:graphic>
          </wp:inline>
        </w:drawing>
      </w: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r>
        <w:rPr>
          <w:noProof/>
        </w:rPr>
        <w:drawing>
          <wp:inline distT="0" distB="0" distL="0" distR="0" wp14:anchorId="6DA1EED8" wp14:editId="7854D63E">
            <wp:extent cx="3409950" cy="323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09950" cy="323850"/>
                    </a:xfrm>
                    <a:prstGeom prst="rect">
                      <a:avLst/>
                    </a:prstGeom>
                  </pic:spPr>
                </pic:pic>
              </a:graphicData>
            </a:graphic>
          </wp:inline>
        </w:drawing>
      </w: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p>
    <w:p w:rsidR="00797E0B" w:rsidRDefault="00797E0B" w:rsidP="00797E0B">
      <w:pPr>
        <w:widowControl w:val="0"/>
        <w:tabs>
          <w:tab w:val="left" w:pos="839"/>
          <w:tab w:val="left" w:pos="840"/>
        </w:tabs>
        <w:autoSpaceDE w:val="0"/>
        <w:autoSpaceDN w:val="0"/>
        <w:spacing w:before="80" w:after="0" w:line="240" w:lineRule="auto"/>
        <w:jc w:val="center"/>
        <w:rPr>
          <w:rFonts w:ascii="Times New Roman" w:hAnsi="Times New Roman" w:cs="Times New Roman"/>
          <w:sz w:val="40"/>
          <w:szCs w:val="40"/>
        </w:rPr>
      </w:pPr>
    </w:p>
    <w:p w:rsidR="00797E0B" w:rsidRDefault="00797E0B" w:rsidP="00797E0B">
      <w:pPr>
        <w:widowControl w:val="0"/>
        <w:tabs>
          <w:tab w:val="left" w:pos="839"/>
          <w:tab w:val="left" w:pos="840"/>
        </w:tabs>
        <w:autoSpaceDE w:val="0"/>
        <w:autoSpaceDN w:val="0"/>
        <w:spacing w:before="80" w:after="0" w:line="240" w:lineRule="auto"/>
        <w:ind w:left="-990" w:right="-990" w:firstLine="90"/>
        <w:jc w:val="center"/>
        <w:rPr>
          <w:rFonts w:ascii="Times New Roman" w:hAnsi="Times New Roman" w:cs="Times New Roman"/>
          <w:sz w:val="40"/>
          <w:szCs w:val="40"/>
        </w:rPr>
      </w:pPr>
      <w:r>
        <w:rPr>
          <w:noProof/>
        </w:rPr>
        <w:lastRenderedPageBreak/>
        <w:drawing>
          <wp:inline distT="0" distB="0" distL="0" distR="0" wp14:anchorId="3CAAF57A" wp14:editId="393625CF">
            <wp:extent cx="6702950" cy="3204375"/>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02950" cy="3204375"/>
                    </a:xfrm>
                    <a:prstGeom prst="rect">
                      <a:avLst/>
                    </a:prstGeom>
                  </pic:spPr>
                </pic:pic>
              </a:graphicData>
            </a:graphic>
          </wp:inline>
        </w:drawing>
      </w:r>
    </w:p>
    <w:p w:rsidR="00797E0B" w:rsidRPr="00FC1540" w:rsidRDefault="00797E0B" w:rsidP="00797E0B">
      <w:pPr>
        <w:widowControl w:val="0"/>
        <w:tabs>
          <w:tab w:val="left" w:pos="839"/>
          <w:tab w:val="left" w:pos="840"/>
        </w:tabs>
        <w:autoSpaceDE w:val="0"/>
        <w:autoSpaceDN w:val="0"/>
        <w:spacing w:before="80" w:after="0" w:line="240" w:lineRule="auto"/>
        <w:ind w:left="-990" w:right="-990" w:firstLine="90"/>
        <w:jc w:val="center"/>
        <w:rPr>
          <w:rFonts w:ascii="Times New Roman" w:hAnsi="Times New Roman" w:cs="Times New Roman"/>
          <w:sz w:val="40"/>
          <w:szCs w:val="40"/>
        </w:rPr>
      </w:pPr>
      <w:r>
        <w:rPr>
          <w:noProof/>
        </w:rPr>
        <w:drawing>
          <wp:inline distT="0" distB="0" distL="0" distR="0" wp14:anchorId="55E4D2BD" wp14:editId="1A54C707">
            <wp:extent cx="6512118" cy="2695492"/>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16921" cy="2697480"/>
                    </a:xfrm>
                    <a:prstGeom prst="rect">
                      <a:avLst/>
                    </a:prstGeom>
                  </pic:spPr>
                </pic:pic>
              </a:graphicData>
            </a:graphic>
          </wp:inline>
        </w:drawing>
      </w:r>
    </w:p>
    <w:sectPr w:rsidR="00797E0B" w:rsidRPr="00FC1540" w:rsidSect="0004659D">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651E7"/>
    <w:multiLevelType w:val="hybridMultilevel"/>
    <w:tmpl w:val="825471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3A168E"/>
    <w:multiLevelType w:val="hybridMultilevel"/>
    <w:tmpl w:val="090C51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2245DA"/>
    <w:multiLevelType w:val="hybridMultilevel"/>
    <w:tmpl w:val="F0626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3E212F"/>
    <w:multiLevelType w:val="hybridMultilevel"/>
    <w:tmpl w:val="9DDA4F9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330DB4"/>
    <w:multiLevelType w:val="hybridMultilevel"/>
    <w:tmpl w:val="C9F2BDE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81097B"/>
    <w:multiLevelType w:val="hybridMultilevel"/>
    <w:tmpl w:val="B8FE7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12847"/>
    <w:multiLevelType w:val="hybridMultilevel"/>
    <w:tmpl w:val="D388BF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1F22C1"/>
    <w:multiLevelType w:val="hybridMultilevel"/>
    <w:tmpl w:val="22F229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B97E86"/>
    <w:multiLevelType w:val="multilevel"/>
    <w:tmpl w:val="95208A0C"/>
    <w:lvl w:ilvl="0">
      <w:start w:val="4"/>
      <w:numFmt w:val="decimal"/>
      <w:lvlText w:val="%1"/>
      <w:lvlJc w:val="left"/>
      <w:pPr>
        <w:ind w:left="839" w:hanging="720"/>
        <w:jc w:val="left"/>
      </w:pPr>
      <w:rPr>
        <w:rFonts w:hint="default"/>
      </w:rPr>
    </w:lvl>
    <w:lvl w:ilvl="1">
      <w:start w:val="2"/>
      <w:numFmt w:val="decimal"/>
      <w:lvlText w:val="%1.%2"/>
      <w:lvlJc w:val="left"/>
      <w:pPr>
        <w:ind w:left="839" w:hanging="720"/>
        <w:jc w:val="left"/>
      </w:pPr>
      <w:rPr>
        <w:rFonts w:ascii="Arial" w:eastAsia="Arial" w:hAnsi="Arial" w:cs="Arial" w:hint="default"/>
        <w:b/>
        <w:bCs/>
        <w:color w:val="7C2D00"/>
        <w:spacing w:val="-1"/>
        <w:w w:val="100"/>
        <w:sz w:val="32"/>
        <w:szCs w:val="32"/>
      </w:rPr>
    </w:lvl>
    <w:lvl w:ilvl="2">
      <w:start w:val="1"/>
      <w:numFmt w:val="lowerLetter"/>
      <w:lvlText w:val="(%3)"/>
      <w:lvlJc w:val="left"/>
      <w:pPr>
        <w:ind w:left="1200" w:hanging="361"/>
        <w:jc w:val="left"/>
      </w:pPr>
      <w:rPr>
        <w:rFonts w:ascii="Arial" w:eastAsia="Arial" w:hAnsi="Arial" w:cs="Arial" w:hint="default"/>
        <w:i/>
        <w:w w:val="99"/>
        <w:sz w:val="24"/>
        <w:szCs w:val="24"/>
      </w:rPr>
    </w:lvl>
    <w:lvl w:ilvl="3">
      <w:numFmt w:val="bullet"/>
      <w:lvlText w:val="•"/>
      <w:lvlJc w:val="left"/>
      <w:pPr>
        <w:ind w:left="3071" w:hanging="361"/>
      </w:pPr>
      <w:rPr>
        <w:rFonts w:hint="default"/>
      </w:rPr>
    </w:lvl>
    <w:lvl w:ilvl="4">
      <w:numFmt w:val="bullet"/>
      <w:lvlText w:val="•"/>
      <w:lvlJc w:val="left"/>
      <w:pPr>
        <w:ind w:left="4006" w:hanging="361"/>
      </w:pPr>
      <w:rPr>
        <w:rFonts w:hint="default"/>
      </w:rPr>
    </w:lvl>
    <w:lvl w:ilvl="5">
      <w:numFmt w:val="bullet"/>
      <w:lvlText w:val="•"/>
      <w:lvlJc w:val="left"/>
      <w:pPr>
        <w:ind w:left="4942" w:hanging="361"/>
      </w:pPr>
      <w:rPr>
        <w:rFonts w:hint="default"/>
      </w:rPr>
    </w:lvl>
    <w:lvl w:ilvl="6">
      <w:numFmt w:val="bullet"/>
      <w:lvlText w:val="•"/>
      <w:lvlJc w:val="left"/>
      <w:pPr>
        <w:ind w:left="5877" w:hanging="361"/>
      </w:pPr>
      <w:rPr>
        <w:rFonts w:hint="default"/>
      </w:rPr>
    </w:lvl>
    <w:lvl w:ilvl="7">
      <w:numFmt w:val="bullet"/>
      <w:lvlText w:val="•"/>
      <w:lvlJc w:val="left"/>
      <w:pPr>
        <w:ind w:left="6813" w:hanging="361"/>
      </w:pPr>
      <w:rPr>
        <w:rFonts w:hint="default"/>
      </w:rPr>
    </w:lvl>
    <w:lvl w:ilvl="8">
      <w:numFmt w:val="bullet"/>
      <w:lvlText w:val="•"/>
      <w:lvlJc w:val="left"/>
      <w:pPr>
        <w:ind w:left="7748" w:hanging="361"/>
      </w:pPr>
      <w:rPr>
        <w:rFonts w:hint="default"/>
      </w:rPr>
    </w:lvl>
  </w:abstractNum>
  <w:abstractNum w:abstractNumId="9">
    <w:nsid w:val="51271CD6"/>
    <w:multiLevelType w:val="hybridMultilevel"/>
    <w:tmpl w:val="E0523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8A7317"/>
    <w:multiLevelType w:val="hybridMultilevel"/>
    <w:tmpl w:val="06F675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E02283"/>
    <w:multiLevelType w:val="hybridMultilevel"/>
    <w:tmpl w:val="61045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204C33"/>
    <w:multiLevelType w:val="hybridMultilevel"/>
    <w:tmpl w:val="61F2175E"/>
    <w:lvl w:ilvl="0" w:tplc="0409000D">
      <w:start w:val="1"/>
      <w:numFmt w:val="bullet"/>
      <w:lvlText w:val=""/>
      <w:lvlJc w:val="left"/>
      <w:pPr>
        <w:ind w:left="720" w:hanging="360"/>
      </w:pPr>
      <w:rPr>
        <w:rFonts w:ascii="Wingdings" w:hAnsi="Wingdings" w:hint="default"/>
      </w:rPr>
    </w:lvl>
    <w:lvl w:ilvl="1" w:tplc="B824D592">
      <w:numFmt w:val="bullet"/>
      <w:lvlText w:val=""/>
      <w:lvlJc w:val="left"/>
      <w:pPr>
        <w:ind w:left="1440" w:hanging="360"/>
      </w:pPr>
      <w:rPr>
        <w:rFonts w:ascii="Wingdings" w:eastAsia="Wingdings" w:hAnsi="Wingdings" w:cs="Wingdings"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3D4737"/>
    <w:multiLevelType w:val="hybridMultilevel"/>
    <w:tmpl w:val="7FE87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0D6EAE"/>
    <w:multiLevelType w:val="multilevel"/>
    <w:tmpl w:val="BD02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1"/>
  </w:num>
  <w:num w:numId="4">
    <w:abstractNumId w:val="0"/>
  </w:num>
  <w:num w:numId="5">
    <w:abstractNumId w:val="4"/>
  </w:num>
  <w:num w:numId="6">
    <w:abstractNumId w:val="13"/>
  </w:num>
  <w:num w:numId="7">
    <w:abstractNumId w:val="1"/>
  </w:num>
  <w:num w:numId="8">
    <w:abstractNumId w:val="6"/>
  </w:num>
  <w:num w:numId="9">
    <w:abstractNumId w:val="12"/>
  </w:num>
  <w:num w:numId="10">
    <w:abstractNumId w:val="2"/>
  </w:num>
  <w:num w:numId="11">
    <w:abstractNumId w:val="7"/>
  </w:num>
  <w:num w:numId="12">
    <w:abstractNumId w:val="3"/>
  </w:num>
  <w:num w:numId="13">
    <w:abstractNumId w:val="8"/>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341"/>
    <w:rsid w:val="0004659D"/>
    <w:rsid w:val="00081D72"/>
    <w:rsid w:val="00174BEC"/>
    <w:rsid w:val="004A3BE8"/>
    <w:rsid w:val="00636D7A"/>
    <w:rsid w:val="00773BFB"/>
    <w:rsid w:val="00783DB2"/>
    <w:rsid w:val="00797E0B"/>
    <w:rsid w:val="00962A47"/>
    <w:rsid w:val="00A515C6"/>
    <w:rsid w:val="00B62282"/>
    <w:rsid w:val="00B87341"/>
    <w:rsid w:val="00B917DB"/>
    <w:rsid w:val="00E73560"/>
    <w:rsid w:val="00F32571"/>
    <w:rsid w:val="00FC1540"/>
    <w:rsid w:val="00FF5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515C6"/>
    <w:pPr>
      <w:widowControl w:val="0"/>
      <w:autoSpaceDE w:val="0"/>
      <w:autoSpaceDN w:val="0"/>
      <w:spacing w:after="0" w:line="240" w:lineRule="auto"/>
      <w:outlineLvl w:val="0"/>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BE8"/>
    <w:rPr>
      <w:rFonts w:ascii="Tahoma" w:hAnsi="Tahoma" w:cs="Tahoma"/>
      <w:sz w:val="16"/>
      <w:szCs w:val="16"/>
    </w:rPr>
  </w:style>
  <w:style w:type="paragraph" w:styleId="ListParagraph">
    <w:name w:val="List Paragraph"/>
    <w:basedOn w:val="Normal"/>
    <w:uiPriority w:val="1"/>
    <w:qFormat/>
    <w:rsid w:val="004A3BE8"/>
    <w:pPr>
      <w:ind w:left="720"/>
      <w:contextualSpacing/>
    </w:pPr>
  </w:style>
  <w:style w:type="character" w:customStyle="1" w:styleId="Heading1Char">
    <w:name w:val="Heading 1 Char"/>
    <w:basedOn w:val="DefaultParagraphFont"/>
    <w:link w:val="Heading1"/>
    <w:uiPriority w:val="1"/>
    <w:rsid w:val="00A515C6"/>
    <w:rPr>
      <w:rFonts w:ascii="Arial" w:eastAsia="Arial" w:hAnsi="Arial" w:cs="Arial"/>
      <w:sz w:val="24"/>
      <w:szCs w:val="24"/>
    </w:rPr>
  </w:style>
  <w:style w:type="character" w:styleId="Hyperlink">
    <w:name w:val="Hyperlink"/>
    <w:basedOn w:val="DefaultParagraphFont"/>
    <w:uiPriority w:val="99"/>
    <w:semiHidden/>
    <w:unhideWhenUsed/>
    <w:rsid w:val="00B917DB"/>
    <w:rPr>
      <w:color w:val="0000FF"/>
      <w:u w:val="single"/>
    </w:rPr>
  </w:style>
  <w:style w:type="character" w:customStyle="1" w:styleId="fn">
    <w:name w:val="fn"/>
    <w:basedOn w:val="DefaultParagraphFont"/>
    <w:rsid w:val="00B917DB"/>
  </w:style>
  <w:style w:type="paragraph" w:styleId="NormalWeb">
    <w:name w:val="Normal (Web)"/>
    <w:basedOn w:val="Normal"/>
    <w:uiPriority w:val="99"/>
    <w:semiHidden/>
    <w:unhideWhenUsed/>
    <w:rsid w:val="00B917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17DB"/>
    <w:rPr>
      <w:b/>
      <w:bCs/>
    </w:rPr>
  </w:style>
  <w:style w:type="paragraph" w:customStyle="1" w:styleId="wp-caption-text">
    <w:name w:val="wp-caption-text"/>
    <w:basedOn w:val="Normal"/>
    <w:rsid w:val="00B917D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515C6"/>
    <w:pPr>
      <w:widowControl w:val="0"/>
      <w:autoSpaceDE w:val="0"/>
      <w:autoSpaceDN w:val="0"/>
      <w:spacing w:after="0" w:line="240" w:lineRule="auto"/>
      <w:outlineLvl w:val="0"/>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BE8"/>
    <w:rPr>
      <w:rFonts w:ascii="Tahoma" w:hAnsi="Tahoma" w:cs="Tahoma"/>
      <w:sz w:val="16"/>
      <w:szCs w:val="16"/>
    </w:rPr>
  </w:style>
  <w:style w:type="paragraph" w:styleId="ListParagraph">
    <w:name w:val="List Paragraph"/>
    <w:basedOn w:val="Normal"/>
    <w:uiPriority w:val="1"/>
    <w:qFormat/>
    <w:rsid w:val="004A3BE8"/>
    <w:pPr>
      <w:ind w:left="720"/>
      <w:contextualSpacing/>
    </w:pPr>
  </w:style>
  <w:style w:type="character" w:customStyle="1" w:styleId="Heading1Char">
    <w:name w:val="Heading 1 Char"/>
    <w:basedOn w:val="DefaultParagraphFont"/>
    <w:link w:val="Heading1"/>
    <w:uiPriority w:val="1"/>
    <w:rsid w:val="00A515C6"/>
    <w:rPr>
      <w:rFonts w:ascii="Arial" w:eastAsia="Arial" w:hAnsi="Arial" w:cs="Arial"/>
      <w:sz w:val="24"/>
      <w:szCs w:val="24"/>
    </w:rPr>
  </w:style>
  <w:style w:type="character" w:styleId="Hyperlink">
    <w:name w:val="Hyperlink"/>
    <w:basedOn w:val="DefaultParagraphFont"/>
    <w:uiPriority w:val="99"/>
    <w:semiHidden/>
    <w:unhideWhenUsed/>
    <w:rsid w:val="00B917DB"/>
    <w:rPr>
      <w:color w:val="0000FF"/>
      <w:u w:val="single"/>
    </w:rPr>
  </w:style>
  <w:style w:type="character" w:customStyle="1" w:styleId="fn">
    <w:name w:val="fn"/>
    <w:basedOn w:val="DefaultParagraphFont"/>
    <w:rsid w:val="00B917DB"/>
  </w:style>
  <w:style w:type="paragraph" w:styleId="NormalWeb">
    <w:name w:val="Normal (Web)"/>
    <w:basedOn w:val="Normal"/>
    <w:uiPriority w:val="99"/>
    <w:semiHidden/>
    <w:unhideWhenUsed/>
    <w:rsid w:val="00B917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17DB"/>
    <w:rPr>
      <w:b/>
      <w:bCs/>
    </w:rPr>
  </w:style>
  <w:style w:type="paragraph" w:customStyle="1" w:styleId="wp-caption-text">
    <w:name w:val="wp-caption-text"/>
    <w:basedOn w:val="Normal"/>
    <w:rsid w:val="00B917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4777">
      <w:bodyDiv w:val="1"/>
      <w:marLeft w:val="0"/>
      <w:marRight w:val="0"/>
      <w:marTop w:val="0"/>
      <w:marBottom w:val="0"/>
      <w:divBdr>
        <w:top w:val="none" w:sz="0" w:space="0" w:color="auto"/>
        <w:left w:val="none" w:sz="0" w:space="0" w:color="auto"/>
        <w:bottom w:val="none" w:sz="0" w:space="0" w:color="auto"/>
        <w:right w:val="none" w:sz="0" w:space="0" w:color="auto"/>
      </w:divBdr>
    </w:div>
    <w:div w:id="264383380">
      <w:bodyDiv w:val="1"/>
      <w:marLeft w:val="0"/>
      <w:marRight w:val="0"/>
      <w:marTop w:val="0"/>
      <w:marBottom w:val="0"/>
      <w:divBdr>
        <w:top w:val="none" w:sz="0" w:space="0" w:color="auto"/>
        <w:left w:val="none" w:sz="0" w:space="0" w:color="auto"/>
        <w:bottom w:val="none" w:sz="0" w:space="0" w:color="auto"/>
        <w:right w:val="none" w:sz="0" w:space="0" w:color="auto"/>
      </w:divBdr>
      <w:divsChild>
        <w:div w:id="759065614">
          <w:marLeft w:val="0"/>
          <w:marRight w:val="0"/>
          <w:marTop w:val="0"/>
          <w:marBottom w:val="0"/>
          <w:divBdr>
            <w:top w:val="none" w:sz="0" w:space="0" w:color="auto"/>
            <w:left w:val="none" w:sz="0" w:space="0" w:color="auto"/>
            <w:bottom w:val="none" w:sz="0" w:space="0" w:color="auto"/>
            <w:right w:val="none" w:sz="0" w:space="0" w:color="auto"/>
          </w:divBdr>
        </w:div>
        <w:div w:id="2036927983">
          <w:marLeft w:val="0"/>
          <w:marRight w:val="0"/>
          <w:marTop w:val="0"/>
          <w:marBottom w:val="0"/>
          <w:divBdr>
            <w:top w:val="none" w:sz="0" w:space="0" w:color="auto"/>
            <w:left w:val="none" w:sz="0" w:space="0" w:color="auto"/>
            <w:bottom w:val="none" w:sz="0" w:space="0" w:color="auto"/>
            <w:right w:val="none" w:sz="0" w:space="0" w:color="auto"/>
          </w:divBdr>
          <w:divsChild>
            <w:div w:id="823201292">
              <w:marLeft w:val="0"/>
              <w:marRight w:val="0"/>
              <w:marTop w:val="0"/>
              <w:marBottom w:val="0"/>
              <w:divBdr>
                <w:top w:val="none" w:sz="0" w:space="0" w:color="auto"/>
                <w:left w:val="none" w:sz="0" w:space="0" w:color="auto"/>
                <w:bottom w:val="none" w:sz="0" w:space="0" w:color="auto"/>
                <w:right w:val="none" w:sz="0" w:space="0" w:color="auto"/>
              </w:divBdr>
              <w:divsChild>
                <w:div w:id="20539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0356">
      <w:bodyDiv w:val="1"/>
      <w:marLeft w:val="0"/>
      <w:marRight w:val="0"/>
      <w:marTop w:val="0"/>
      <w:marBottom w:val="0"/>
      <w:divBdr>
        <w:top w:val="none" w:sz="0" w:space="0" w:color="auto"/>
        <w:left w:val="none" w:sz="0" w:space="0" w:color="auto"/>
        <w:bottom w:val="none" w:sz="0" w:space="0" w:color="auto"/>
        <w:right w:val="none" w:sz="0" w:space="0" w:color="auto"/>
      </w:divBdr>
    </w:div>
    <w:div w:id="688415075">
      <w:bodyDiv w:val="1"/>
      <w:marLeft w:val="0"/>
      <w:marRight w:val="0"/>
      <w:marTop w:val="0"/>
      <w:marBottom w:val="0"/>
      <w:divBdr>
        <w:top w:val="none" w:sz="0" w:space="0" w:color="auto"/>
        <w:left w:val="none" w:sz="0" w:space="0" w:color="auto"/>
        <w:bottom w:val="none" w:sz="0" w:space="0" w:color="auto"/>
        <w:right w:val="none" w:sz="0" w:space="0" w:color="auto"/>
      </w:divBdr>
    </w:div>
    <w:div w:id="781650040">
      <w:bodyDiv w:val="1"/>
      <w:marLeft w:val="0"/>
      <w:marRight w:val="0"/>
      <w:marTop w:val="0"/>
      <w:marBottom w:val="0"/>
      <w:divBdr>
        <w:top w:val="none" w:sz="0" w:space="0" w:color="auto"/>
        <w:left w:val="none" w:sz="0" w:space="0" w:color="auto"/>
        <w:bottom w:val="none" w:sz="0" w:space="0" w:color="auto"/>
        <w:right w:val="none" w:sz="0" w:space="0" w:color="auto"/>
      </w:divBdr>
    </w:div>
    <w:div w:id="869609456">
      <w:bodyDiv w:val="1"/>
      <w:marLeft w:val="0"/>
      <w:marRight w:val="0"/>
      <w:marTop w:val="0"/>
      <w:marBottom w:val="0"/>
      <w:divBdr>
        <w:top w:val="none" w:sz="0" w:space="0" w:color="auto"/>
        <w:left w:val="none" w:sz="0" w:space="0" w:color="auto"/>
        <w:bottom w:val="none" w:sz="0" w:space="0" w:color="auto"/>
        <w:right w:val="none" w:sz="0" w:space="0" w:color="auto"/>
      </w:divBdr>
    </w:div>
    <w:div w:id="1429152318">
      <w:bodyDiv w:val="1"/>
      <w:marLeft w:val="0"/>
      <w:marRight w:val="0"/>
      <w:marTop w:val="0"/>
      <w:marBottom w:val="0"/>
      <w:divBdr>
        <w:top w:val="none" w:sz="0" w:space="0" w:color="auto"/>
        <w:left w:val="none" w:sz="0" w:space="0" w:color="auto"/>
        <w:bottom w:val="none" w:sz="0" w:space="0" w:color="auto"/>
        <w:right w:val="none" w:sz="0" w:space="0" w:color="auto"/>
      </w:divBdr>
    </w:div>
    <w:div w:id="1466389191">
      <w:bodyDiv w:val="1"/>
      <w:marLeft w:val="0"/>
      <w:marRight w:val="0"/>
      <w:marTop w:val="0"/>
      <w:marBottom w:val="0"/>
      <w:divBdr>
        <w:top w:val="none" w:sz="0" w:space="0" w:color="auto"/>
        <w:left w:val="none" w:sz="0" w:space="0" w:color="auto"/>
        <w:bottom w:val="none" w:sz="0" w:space="0" w:color="auto"/>
        <w:right w:val="none" w:sz="0" w:space="0" w:color="auto"/>
      </w:divBdr>
    </w:div>
    <w:div w:id="1829519616">
      <w:bodyDiv w:val="1"/>
      <w:marLeft w:val="0"/>
      <w:marRight w:val="0"/>
      <w:marTop w:val="0"/>
      <w:marBottom w:val="0"/>
      <w:divBdr>
        <w:top w:val="none" w:sz="0" w:space="0" w:color="auto"/>
        <w:left w:val="none" w:sz="0" w:space="0" w:color="auto"/>
        <w:bottom w:val="none" w:sz="0" w:space="0" w:color="auto"/>
        <w:right w:val="none" w:sz="0" w:space="0" w:color="auto"/>
      </w:divBdr>
    </w:div>
    <w:div w:id="197212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s://cdn.me-mechanicalengineering.com/wp-content/uploads/2014/10/efficiency-stirling-cycle.png" TargetMode="External"/><Relationship Id="rId34" Type="http://schemas.openxmlformats.org/officeDocument/2006/relationships/image" Target="media/image25.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cdn.me-mechanicalengineering.com/wp-content/uploads/2014/10/heat-supplied-stirling-cycle.png"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dn.me-mechanicalengineering.com/wp-content/uploads/2014/10/stirling-cycle-1.pn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jpg"/><Relationship Id="rId19" Type="http://schemas.openxmlformats.org/officeDocument/2006/relationships/hyperlink" Target="https://cdn.me-mechanicalengineering.com/wp-content/uploads/2014/10/heat-rejection-stirling-cycle.png"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12</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 LAB-3</dc:creator>
  <cp:keywords/>
  <dc:description/>
  <cp:lastModifiedBy>CSE LAB-3</cp:lastModifiedBy>
  <cp:revision>10</cp:revision>
  <dcterms:created xsi:type="dcterms:W3CDTF">2019-05-14T09:49:00Z</dcterms:created>
  <dcterms:modified xsi:type="dcterms:W3CDTF">2019-05-14T10:45:00Z</dcterms:modified>
</cp:coreProperties>
</file>