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CD3" w:rsidRDefault="002A7C9F">
      <w:pPr>
        <w:spacing w:before="70"/>
        <w:ind w:left="1036" w:right="1129"/>
        <w:jc w:val="center"/>
        <w:rPr>
          <w:rFonts w:ascii="Times New Roman"/>
          <w:b/>
          <w:sz w:val="28"/>
        </w:rPr>
      </w:pPr>
      <w:r>
        <w:rPr>
          <w:rFonts w:ascii="Times New Roman"/>
          <w:b/>
          <w:sz w:val="28"/>
        </w:rPr>
        <w:t>UNIT-I</w:t>
      </w:r>
    </w:p>
    <w:p w:rsidR="00435CD3" w:rsidRDefault="00435CD3">
      <w:pPr>
        <w:pStyle w:val="BodyText"/>
        <w:spacing w:before="2"/>
        <w:rPr>
          <w:rFonts w:ascii="Times New Roman"/>
          <w:b/>
          <w:sz w:val="27"/>
        </w:rPr>
      </w:pPr>
    </w:p>
    <w:p w:rsidR="00435CD3" w:rsidRDefault="002A7C9F">
      <w:pPr>
        <w:pStyle w:val="Heading5"/>
        <w:ind w:left="1133" w:right="1094"/>
        <w:rPr>
          <w:rFonts w:ascii="Arial Black"/>
        </w:rPr>
      </w:pPr>
      <w:r>
        <w:rPr>
          <w:rFonts w:ascii="Arial Black"/>
          <w:w w:val="105"/>
        </w:rPr>
        <w:t>INTRODUCTION TO MANAGERIAL ECONOMICS</w:t>
      </w:r>
    </w:p>
    <w:p w:rsidR="00435CD3" w:rsidRDefault="00435CD3">
      <w:pPr>
        <w:pStyle w:val="BodyText"/>
        <w:spacing w:before="4"/>
        <w:rPr>
          <w:rFonts w:ascii="Arial Black"/>
          <w:sz w:val="25"/>
        </w:rPr>
      </w:pPr>
    </w:p>
    <w:p w:rsidR="00435CD3" w:rsidRDefault="002A7C9F">
      <w:pPr>
        <w:pStyle w:val="BodyText"/>
        <w:spacing w:before="1" w:line="297" w:lineRule="auto"/>
        <w:ind w:left="224" w:right="306"/>
        <w:jc w:val="both"/>
      </w:pPr>
      <w:r>
        <w:t>Imagine for a while that you have finished your studies and have joined as an engineer in a manufacturing organization. What do you do there? You plan to produce maximum quantity of goods of a given quality at a reasonable cost. On the other hand, if you a</w:t>
      </w:r>
      <w:r>
        <w:t>re a sale</w:t>
      </w:r>
      <w:r>
        <w:rPr>
          <w:spacing w:val="-12"/>
        </w:rPr>
        <w:t xml:space="preserve"> </w:t>
      </w:r>
      <w:r>
        <w:t>manager,</w:t>
      </w:r>
      <w:r>
        <w:rPr>
          <w:spacing w:val="-8"/>
        </w:rPr>
        <w:t xml:space="preserve"> </w:t>
      </w:r>
      <w:r>
        <w:t>you</w:t>
      </w:r>
      <w:r>
        <w:rPr>
          <w:spacing w:val="-6"/>
        </w:rPr>
        <w:t xml:space="preserve"> </w:t>
      </w:r>
      <w:r>
        <w:t>have</w:t>
      </w:r>
      <w:r>
        <w:rPr>
          <w:spacing w:val="-8"/>
        </w:rPr>
        <w:t xml:space="preserve"> </w:t>
      </w:r>
      <w:r>
        <w:t>to</w:t>
      </w:r>
      <w:r>
        <w:rPr>
          <w:spacing w:val="-8"/>
        </w:rPr>
        <w:t xml:space="preserve"> </w:t>
      </w:r>
      <w:r>
        <w:t>sell</w:t>
      </w:r>
      <w:r>
        <w:rPr>
          <w:spacing w:val="-7"/>
        </w:rPr>
        <w:t xml:space="preserve"> </w:t>
      </w:r>
      <w:r>
        <w:t>a</w:t>
      </w:r>
      <w:r>
        <w:rPr>
          <w:spacing w:val="-9"/>
        </w:rPr>
        <w:t xml:space="preserve"> </w:t>
      </w:r>
      <w:r>
        <w:t>maximum</w:t>
      </w:r>
      <w:r>
        <w:rPr>
          <w:spacing w:val="-10"/>
        </w:rPr>
        <w:t xml:space="preserve"> </w:t>
      </w:r>
      <w:r>
        <w:t>amount</w:t>
      </w:r>
      <w:r>
        <w:rPr>
          <w:spacing w:val="-9"/>
        </w:rPr>
        <w:t xml:space="preserve"> </w:t>
      </w:r>
      <w:r>
        <w:t>of</w:t>
      </w:r>
      <w:r>
        <w:rPr>
          <w:spacing w:val="-10"/>
        </w:rPr>
        <w:t xml:space="preserve"> </w:t>
      </w:r>
      <w:r>
        <w:t>goods</w:t>
      </w:r>
      <w:r>
        <w:rPr>
          <w:spacing w:val="-11"/>
        </w:rPr>
        <w:t xml:space="preserve"> </w:t>
      </w:r>
      <w:r>
        <w:t>with</w:t>
      </w:r>
      <w:r>
        <w:rPr>
          <w:spacing w:val="-8"/>
        </w:rPr>
        <w:t xml:space="preserve"> </w:t>
      </w:r>
      <w:r>
        <w:t>minimum</w:t>
      </w:r>
      <w:r>
        <w:rPr>
          <w:spacing w:val="-9"/>
        </w:rPr>
        <w:t xml:space="preserve"> </w:t>
      </w:r>
      <w:r>
        <w:t>advertisement costs.</w:t>
      </w:r>
      <w:r>
        <w:rPr>
          <w:spacing w:val="-4"/>
        </w:rPr>
        <w:t xml:space="preserve"> </w:t>
      </w:r>
      <w:r>
        <w:t>In</w:t>
      </w:r>
      <w:r>
        <w:rPr>
          <w:spacing w:val="-2"/>
        </w:rPr>
        <w:t xml:space="preserve"> </w:t>
      </w:r>
      <w:r>
        <w:t>other</w:t>
      </w:r>
      <w:r>
        <w:rPr>
          <w:spacing w:val="-6"/>
        </w:rPr>
        <w:t xml:space="preserve"> </w:t>
      </w:r>
      <w:r>
        <w:t>words,</w:t>
      </w:r>
      <w:r>
        <w:rPr>
          <w:spacing w:val="-6"/>
        </w:rPr>
        <w:t xml:space="preserve"> </w:t>
      </w:r>
      <w:r>
        <w:t>you</w:t>
      </w:r>
      <w:r>
        <w:rPr>
          <w:spacing w:val="-1"/>
        </w:rPr>
        <w:t xml:space="preserve"> </w:t>
      </w:r>
      <w:r>
        <w:t>want</w:t>
      </w:r>
      <w:r>
        <w:rPr>
          <w:spacing w:val="-2"/>
        </w:rPr>
        <w:t xml:space="preserve"> </w:t>
      </w:r>
      <w:r>
        <w:t>to</w:t>
      </w:r>
      <w:r>
        <w:rPr>
          <w:spacing w:val="-7"/>
        </w:rPr>
        <w:t xml:space="preserve"> </w:t>
      </w:r>
      <w:r>
        <w:t>minimize</w:t>
      </w:r>
      <w:r>
        <w:rPr>
          <w:spacing w:val="-6"/>
        </w:rPr>
        <w:t xml:space="preserve"> </w:t>
      </w:r>
      <w:r>
        <w:t>your</w:t>
      </w:r>
      <w:r>
        <w:rPr>
          <w:spacing w:val="-6"/>
        </w:rPr>
        <w:t xml:space="preserve"> </w:t>
      </w:r>
      <w:r>
        <w:t>costs</w:t>
      </w:r>
      <w:r>
        <w:rPr>
          <w:spacing w:val="-4"/>
        </w:rPr>
        <w:t xml:space="preserve"> </w:t>
      </w:r>
      <w:r>
        <w:t>and</w:t>
      </w:r>
      <w:r>
        <w:rPr>
          <w:spacing w:val="-2"/>
        </w:rPr>
        <w:t xml:space="preserve"> </w:t>
      </w:r>
      <w:r>
        <w:t>maximize</w:t>
      </w:r>
      <w:r>
        <w:rPr>
          <w:spacing w:val="-7"/>
        </w:rPr>
        <w:t xml:space="preserve"> </w:t>
      </w:r>
      <w:r>
        <w:t>your</w:t>
      </w:r>
      <w:r>
        <w:rPr>
          <w:spacing w:val="-3"/>
        </w:rPr>
        <w:t xml:space="preserve"> </w:t>
      </w:r>
      <w:r>
        <w:t>returns</w:t>
      </w:r>
      <w:r>
        <w:rPr>
          <w:spacing w:val="-3"/>
        </w:rPr>
        <w:t xml:space="preserve"> </w:t>
      </w:r>
      <w:r>
        <w:t>and</w:t>
      </w:r>
      <w:r>
        <w:rPr>
          <w:spacing w:val="-5"/>
        </w:rPr>
        <w:t xml:space="preserve"> </w:t>
      </w:r>
      <w:r>
        <w:t>by doing so, you are practicing the principles of managerial</w:t>
      </w:r>
      <w:r>
        <w:rPr>
          <w:spacing w:val="-44"/>
        </w:rPr>
        <w:t xml:space="preserve"> </w:t>
      </w:r>
      <w:r>
        <w:t>economics.</w:t>
      </w:r>
    </w:p>
    <w:p w:rsidR="00435CD3" w:rsidRDefault="00435CD3">
      <w:pPr>
        <w:pStyle w:val="BodyText"/>
        <w:spacing w:before="2"/>
        <w:rPr>
          <w:sz w:val="24"/>
        </w:rPr>
      </w:pPr>
    </w:p>
    <w:p w:rsidR="00435CD3" w:rsidRDefault="002A7C9F">
      <w:pPr>
        <w:pStyle w:val="BodyText"/>
        <w:spacing w:line="297" w:lineRule="auto"/>
        <w:ind w:left="224" w:right="305"/>
        <w:jc w:val="both"/>
      </w:pPr>
      <w:r>
        <w:t>Managers,</w:t>
      </w:r>
      <w:r>
        <w:rPr>
          <w:spacing w:val="-10"/>
        </w:rPr>
        <w:t xml:space="preserve"> </w:t>
      </w:r>
      <w:r>
        <w:t>in</w:t>
      </w:r>
      <w:r>
        <w:rPr>
          <w:spacing w:val="-7"/>
        </w:rPr>
        <w:t xml:space="preserve"> </w:t>
      </w:r>
      <w:r>
        <w:t>their</w:t>
      </w:r>
      <w:r>
        <w:rPr>
          <w:spacing w:val="-8"/>
        </w:rPr>
        <w:t xml:space="preserve"> </w:t>
      </w:r>
      <w:r>
        <w:t>day-to-day</w:t>
      </w:r>
      <w:r>
        <w:rPr>
          <w:spacing w:val="-8"/>
        </w:rPr>
        <w:t xml:space="preserve"> </w:t>
      </w:r>
      <w:r>
        <w:t>activities,</w:t>
      </w:r>
      <w:r>
        <w:rPr>
          <w:spacing w:val="-12"/>
        </w:rPr>
        <w:t xml:space="preserve"> </w:t>
      </w:r>
      <w:r>
        <w:t>are</w:t>
      </w:r>
      <w:r>
        <w:rPr>
          <w:spacing w:val="-9"/>
        </w:rPr>
        <w:t xml:space="preserve"> </w:t>
      </w:r>
      <w:r>
        <w:t>always</w:t>
      </w:r>
      <w:r>
        <w:rPr>
          <w:spacing w:val="-8"/>
        </w:rPr>
        <w:t xml:space="preserve"> </w:t>
      </w:r>
      <w:r>
        <w:t>confronted</w:t>
      </w:r>
      <w:r>
        <w:rPr>
          <w:spacing w:val="-5"/>
        </w:rPr>
        <w:t xml:space="preserve"> </w:t>
      </w:r>
      <w:r>
        <w:t>with</w:t>
      </w:r>
      <w:r>
        <w:rPr>
          <w:spacing w:val="-9"/>
        </w:rPr>
        <w:t xml:space="preserve"> </w:t>
      </w:r>
      <w:r>
        <w:t>several</w:t>
      </w:r>
      <w:r>
        <w:rPr>
          <w:spacing w:val="-1"/>
        </w:rPr>
        <w:t xml:space="preserve"> </w:t>
      </w:r>
      <w:r>
        <w:t>issues</w:t>
      </w:r>
      <w:r>
        <w:rPr>
          <w:spacing w:val="-8"/>
        </w:rPr>
        <w:t xml:space="preserve"> </w:t>
      </w:r>
      <w:r>
        <w:t>such</w:t>
      </w:r>
      <w:r>
        <w:rPr>
          <w:spacing w:val="-7"/>
        </w:rPr>
        <w:t xml:space="preserve"> </w:t>
      </w:r>
      <w:r>
        <w:t>as how much quantity is to be supplied; at what price; should the product be made internally; or whether it should be bought from outside; how much quantity is to be produced</w:t>
      </w:r>
      <w:r>
        <w:rPr>
          <w:spacing w:val="-7"/>
        </w:rPr>
        <w:t xml:space="preserve"> </w:t>
      </w:r>
      <w:r>
        <w:t>t</w:t>
      </w:r>
      <w:r>
        <w:t>o</w:t>
      </w:r>
      <w:r>
        <w:rPr>
          <w:spacing w:val="-8"/>
        </w:rPr>
        <w:t xml:space="preserve"> </w:t>
      </w:r>
      <w:r>
        <w:t>make</w:t>
      </w:r>
      <w:r>
        <w:rPr>
          <w:spacing w:val="-9"/>
        </w:rPr>
        <w:t xml:space="preserve"> </w:t>
      </w:r>
      <w:r>
        <w:t>a</w:t>
      </w:r>
      <w:r>
        <w:rPr>
          <w:spacing w:val="-9"/>
        </w:rPr>
        <w:t xml:space="preserve"> </w:t>
      </w:r>
      <w:r>
        <w:t>given</w:t>
      </w:r>
      <w:r>
        <w:rPr>
          <w:spacing w:val="-7"/>
        </w:rPr>
        <w:t xml:space="preserve"> </w:t>
      </w:r>
      <w:r>
        <w:t>amount</w:t>
      </w:r>
      <w:r>
        <w:rPr>
          <w:spacing w:val="-9"/>
        </w:rPr>
        <w:t xml:space="preserve"> </w:t>
      </w:r>
      <w:r>
        <w:t>of</w:t>
      </w:r>
      <w:r>
        <w:rPr>
          <w:spacing w:val="-10"/>
        </w:rPr>
        <w:t xml:space="preserve"> </w:t>
      </w:r>
      <w:r>
        <w:t>profit</w:t>
      </w:r>
      <w:r>
        <w:rPr>
          <w:spacing w:val="-9"/>
        </w:rPr>
        <w:t xml:space="preserve"> </w:t>
      </w:r>
      <w:r>
        <w:t>and</w:t>
      </w:r>
      <w:r>
        <w:rPr>
          <w:spacing w:val="-7"/>
        </w:rPr>
        <w:t xml:space="preserve"> </w:t>
      </w:r>
      <w:r>
        <w:t>so</w:t>
      </w:r>
      <w:r>
        <w:rPr>
          <w:spacing w:val="-8"/>
        </w:rPr>
        <w:t xml:space="preserve"> </w:t>
      </w:r>
      <w:r>
        <w:t>on.</w:t>
      </w:r>
      <w:r>
        <w:rPr>
          <w:spacing w:val="-8"/>
        </w:rPr>
        <w:t xml:space="preserve"> </w:t>
      </w:r>
      <w:r>
        <w:t>Managerial</w:t>
      </w:r>
      <w:r>
        <w:rPr>
          <w:spacing w:val="-5"/>
        </w:rPr>
        <w:t xml:space="preserve"> </w:t>
      </w:r>
      <w:r>
        <w:t>economics</w:t>
      </w:r>
      <w:r>
        <w:rPr>
          <w:spacing w:val="-10"/>
        </w:rPr>
        <w:t xml:space="preserve"> </w:t>
      </w:r>
      <w:r>
        <w:t>provides</w:t>
      </w:r>
      <w:r>
        <w:rPr>
          <w:spacing w:val="-9"/>
        </w:rPr>
        <w:t xml:space="preserve"> </w:t>
      </w:r>
      <w:r>
        <w:t>us</w:t>
      </w:r>
      <w:r>
        <w:rPr>
          <w:spacing w:val="-8"/>
        </w:rPr>
        <w:t xml:space="preserve"> </w:t>
      </w:r>
      <w:r>
        <w:t>a basic insight into seeking solutions for managerial</w:t>
      </w:r>
      <w:r>
        <w:rPr>
          <w:spacing w:val="-29"/>
        </w:rPr>
        <w:t xml:space="preserve"> </w:t>
      </w:r>
      <w:r>
        <w:t>problems.</w:t>
      </w:r>
    </w:p>
    <w:p w:rsidR="00435CD3" w:rsidRDefault="00435CD3">
      <w:pPr>
        <w:pStyle w:val="BodyText"/>
        <w:spacing w:before="4"/>
        <w:rPr>
          <w:sz w:val="24"/>
        </w:rPr>
      </w:pPr>
    </w:p>
    <w:p w:rsidR="00435CD3" w:rsidRDefault="002A7C9F">
      <w:pPr>
        <w:pStyle w:val="BodyText"/>
        <w:spacing w:line="297" w:lineRule="auto"/>
        <w:ind w:left="224" w:right="308"/>
        <w:jc w:val="both"/>
      </w:pPr>
      <w:r>
        <w:t>Managerial</w:t>
      </w:r>
      <w:r>
        <w:rPr>
          <w:spacing w:val="-3"/>
        </w:rPr>
        <w:t xml:space="preserve"> </w:t>
      </w:r>
      <w:r>
        <w:t>economics,</w:t>
      </w:r>
      <w:r>
        <w:rPr>
          <w:spacing w:val="-6"/>
        </w:rPr>
        <w:t xml:space="preserve"> </w:t>
      </w:r>
      <w:r>
        <w:t>as</w:t>
      </w:r>
      <w:r>
        <w:rPr>
          <w:spacing w:val="-6"/>
        </w:rPr>
        <w:t xml:space="preserve"> </w:t>
      </w:r>
      <w:r>
        <w:t>the</w:t>
      </w:r>
      <w:r>
        <w:rPr>
          <w:spacing w:val="-10"/>
        </w:rPr>
        <w:t xml:space="preserve"> </w:t>
      </w:r>
      <w:r>
        <w:t>name</w:t>
      </w:r>
      <w:r>
        <w:rPr>
          <w:spacing w:val="-9"/>
        </w:rPr>
        <w:t xml:space="preserve"> </w:t>
      </w:r>
      <w:r>
        <w:t>itself</w:t>
      </w:r>
      <w:r>
        <w:rPr>
          <w:spacing w:val="-8"/>
        </w:rPr>
        <w:t xml:space="preserve"> </w:t>
      </w:r>
      <w:r>
        <w:t>implies,</w:t>
      </w:r>
      <w:r>
        <w:rPr>
          <w:spacing w:val="-9"/>
        </w:rPr>
        <w:t xml:space="preserve"> </w:t>
      </w:r>
      <w:r>
        <w:t>is</w:t>
      </w:r>
      <w:r>
        <w:rPr>
          <w:spacing w:val="-9"/>
        </w:rPr>
        <w:t xml:space="preserve"> </w:t>
      </w:r>
      <w:r>
        <w:t>an</w:t>
      </w:r>
      <w:r>
        <w:rPr>
          <w:spacing w:val="-3"/>
        </w:rPr>
        <w:t xml:space="preserve"> </w:t>
      </w:r>
      <w:r>
        <w:t>offshoot</w:t>
      </w:r>
      <w:r>
        <w:rPr>
          <w:spacing w:val="-3"/>
        </w:rPr>
        <w:t xml:space="preserve"> </w:t>
      </w:r>
      <w:r>
        <w:t>of</w:t>
      </w:r>
      <w:r>
        <w:rPr>
          <w:spacing w:val="-8"/>
        </w:rPr>
        <w:t xml:space="preserve"> </w:t>
      </w:r>
      <w:r>
        <w:t>two</w:t>
      </w:r>
      <w:r>
        <w:rPr>
          <w:spacing w:val="-7"/>
        </w:rPr>
        <w:t xml:space="preserve"> </w:t>
      </w:r>
      <w:r>
        <w:t>distinct</w:t>
      </w:r>
      <w:r>
        <w:rPr>
          <w:spacing w:val="-7"/>
        </w:rPr>
        <w:t xml:space="preserve"> </w:t>
      </w:r>
      <w:r>
        <w:t xml:space="preserve">disciplines: Economics and Management. </w:t>
      </w:r>
      <w:r>
        <w:rPr>
          <w:spacing w:val="-3"/>
        </w:rPr>
        <w:t xml:space="preserve">In </w:t>
      </w:r>
      <w:r>
        <w:t>other words, it is necessary to understand what these disciplines are, at least in brief, to understand the nature and scope of managerial economics.</w:t>
      </w:r>
    </w:p>
    <w:p w:rsidR="00435CD3" w:rsidRDefault="00435CD3">
      <w:pPr>
        <w:pStyle w:val="BodyText"/>
        <w:spacing w:before="8"/>
        <w:rPr>
          <w:sz w:val="24"/>
        </w:rPr>
      </w:pPr>
    </w:p>
    <w:p w:rsidR="00435CD3" w:rsidRDefault="002A7C9F">
      <w:pPr>
        <w:pStyle w:val="Heading6"/>
        <w:ind w:left="1041" w:right="1129"/>
        <w:jc w:val="center"/>
        <w:rPr>
          <w:u w:val="none"/>
        </w:rPr>
      </w:pPr>
      <w:r>
        <w:rPr>
          <w:u w:val="thick"/>
        </w:rPr>
        <w:t>Introduction to Economics</w:t>
      </w:r>
    </w:p>
    <w:p w:rsidR="00435CD3" w:rsidRDefault="00435CD3">
      <w:pPr>
        <w:pStyle w:val="BodyText"/>
        <w:spacing w:before="2"/>
        <w:rPr>
          <w:b/>
          <w:sz w:val="21"/>
        </w:rPr>
      </w:pPr>
    </w:p>
    <w:p w:rsidR="00435CD3" w:rsidRDefault="002A7C9F">
      <w:pPr>
        <w:pStyle w:val="BodyText"/>
        <w:spacing w:before="100" w:line="297" w:lineRule="auto"/>
        <w:ind w:left="224" w:right="303"/>
        <w:jc w:val="both"/>
      </w:pPr>
      <w:r>
        <w:t>Economics is a study of human activi</w:t>
      </w:r>
      <w:r>
        <w:t>ty both at individual and national level. The economists</w:t>
      </w:r>
      <w:r>
        <w:rPr>
          <w:spacing w:val="-8"/>
        </w:rPr>
        <w:t xml:space="preserve"> </w:t>
      </w:r>
      <w:r>
        <w:t>of</w:t>
      </w:r>
      <w:r>
        <w:rPr>
          <w:spacing w:val="-8"/>
        </w:rPr>
        <w:t xml:space="preserve"> </w:t>
      </w:r>
      <w:r>
        <w:t>early</w:t>
      </w:r>
      <w:r>
        <w:rPr>
          <w:spacing w:val="-9"/>
        </w:rPr>
        <w:t xml:space="preserve"> </w:t>
      </w:r>
      <w:r>
        <w:t>age</w:t>
      </w:r>
      <w:r>
        <w:rPr>
          <w:spacing w:val="-8"/>
        </w:rPr>
        <w:t xml:space="preserve"> </w:t>
      </w:r>
      <w:r>
        <w:t>treated</w:t>
      </w:r>
      <w:r>
        <w:rPr>
          <w:spacing w:val="-6"/>
        </w:rPr>
        <w:t xml:space="preserve"> </w:t>
      </w:r>
      <w:r>
        <w:t>economics</w:t>
      </w:r>
      <w:r>
        <w:rPr>
          <w:spacing w:val="-11"/>
        </w:rPr>
        <w:t xml:space="preserve"> </w:t>
      </w:r>
      <w:r>
        <w:t>merely</w:t>
      </w:r>
      <w:r>
        <w:rPr>
          <w:spacing w:val="-9"/>
        </w:rPr>
        <w:t xml:space="preserve"> </w:t>
      </w:r>
      <w:r>
        <w:t>as</w:t>
      </w:r>
      <w:r>
        <w:rPr>
          <w:spacing w:val="-10"/>
        </w:rPr>
        <w:t xml:space="preserve"> </w:t>
      </w:r>
      <w:r>
        <w:t>the</w:t>
      </w:r>
      <w:r>
        <w:rPr>
          <w:spacing w:val="-11"/>
        </w:rPr>
        <w:t xml:space="preserve"> </w:t>
      </w:r>
      <w:r>
        <w:t>science</w:t>
      </w:r>
      <w:r>
        <w:rPr>
          <w:spacing w:val="-8"/>
        </w:rPr>
        <w:t xml:space="preserve"> </w:t>
      </w:r>
      <w:r>
        <w:t>of</w:t>
      </w:r>
      <w:r>
        <w:rPr>
          <w:spacing w:val="-8"/>
        </w:rPr>
        <w:t xml:space="preserve"> </w:t>
      </w:r>
      <w:r>
        <w:t>wealth.</w:t>
      </w:r>
      <w:r>
        <w:rPr>
          <w:spacing w:val="-9"/>
        </w:rPr>
        <w:t xml:space="preserve"> </w:t>
      </w:r>
      <w:r>
        <w:t>The</w:t>
      </w:r>
      <w:r>
        <w:rPr>
          <w:spacing w:val="-9"/>
        </w:rPr>
        <w:t xml:space="preserve"> </w:t>
      </w:r>
      <w:r>
        <w:t>reason</w:t>
      </w:r>
      <w:r>
        <w:rPr>
          <w:spacing w:val="-8"/>
        </w:rPr>
        <w:t xml:space="preserve"> </w:t>
      </w:r>
      <w:r>
        <w:t>for this is clear. Every one of us in involved in efforts aimed at earning money and spending this</w:t>
      </w:r>
      <w:r>
        <w:rPr>
          <w:spacing w:val="-8"/>
        </w:rPr>
        <w:t xml:space="preserve"> </w:t>
      </w:r>
      <w:r>
        <w:t>money</w:t>
      </w:r>
      <w:r>
        <w:rPr>
          <w:spacing w:val="-7"/>
        </w:rPr>
        <w:t xml:space="preserve"> </w:t>
      </w:r>
      <w:r>
        <w:t>to</w:t>
      </w:r>
      <w:r>
        <w:rPr>
          <w:spacing w:val="-6"/>
        </w:rPr>
        <w:t xml:space="preserve"> </w:t>
      </w:r>
      <w:r>
        <w:t>satisfy</w:t>
      </w:r>
      <w:r>
        <w:rPr>
          <w:spacing w:val="-6"/>
        </w:rPr>
        <w:t xml:space="preserve"> </w:t>
      </w:r>
      <w:r>
        <w:t>our</w:t>
      </w:r>
      <w:r>
        <w:rPr>
          <w:spacing w:val="-7"/>
        </w:rPr>
        <w:t xml:space="preserve"> </w:t>
      </w:r>
      <w:r>
        <w:t>want</w:t>
      </w:r>
      <w:r>
        <w:t>s</w:t>
      </w:r>
      <w:r>
        <w:rPr>
          <w:spacing w:val="-5"/>
        </w:rPr>
        <w:t xml:space="preserve"> </w:t>
      </w:r>
      <w:r>
        <w:t>such</w:t>
      </w:r>
      <w:r>
        <w:rPr>
          <w:spacing w:val="-6"/>
        </w:rPr>
        <w:t xml:space="preserve"> </w:t>
      </w:r>
      <w:r>
        <w:t>as</w:t>
      </w:r>
      <w:r>
        <w:rPr>
          <w:spacing w:val="-4"/>
        </w:rPr>
        <w:t xml:space="preserve"> </w:t>
      </w:r>
      <w:r>
        <w:t>food,</w:t>
      </w:r>
      <w:r>
        <w:rPr>
          <w:spacing w:val="-4"/>
        </w:rPr>
        <w:t xml:space="preserve"> </w:t>
      </w:r>
      <w:r>
        <w:t>Clothing,</w:t>
      </w:r>
      <w:r>
        <w:rPr>
          <w:spacing w:val="-9"/>
        </w:rPr>
        <w:t xml:space="preserve"> </w:t>
      </w:r>
      <w:r>
        <w:t>shelter,</w:t>
      </w:r>
      <w:r>
        <w:rPr>
          <w:spacing w:val="-8"/>
        </w:rPr>
        <w:t xml:space="preserve"> </w:t>
      </w:r>
      <w:r>
        <w:t>and</w:t>
      </w:r>
      <w:r>
        <w:rPr>
          <w:spacing w:val="-4"/>
        </w:rPr>
        <w:t xml:space="preserve"> </w:t>
      </w:r>
      <w:r>
        <w:t>others.</w:t>
      </w:r>
      <w:r>
        <w:rPr>
          <w:spacing w:val="-5"/>
        </w:rPr>
        <w:t xml:space="preserve"> </w:t>
      </w:r>
      <w:r>
        <w:t>Such</w:t>
      </w:r>
      <w:r>
        <w:rPr>
          <w:spacing w:val="-6"/>
        </w:rPr>
        <w:t xml:space="preserve"> </w:t>
      </w:r>
      <w:r>
        <w:t>activities of earning and spending money are</w:t>
      </w:r>
      <w:r>
        <w:rPr>
          <w:spacing w:val="-19"/>
        </w:rPr>
        <w:t xml:space="preserve"> </w:t>
      </w:r>
      <w:r>
        <w:t>called</w:t>
      </w:r>
    </w:p>
    <w:p w:rsidR="00435CD3" w:rsidRDefault="002A7C9F">
      <w:pPr>
        <w:pStyle w:val="BodyText"/>
        <w:spacing w:line="297" w:lineRule="auto"/>
        <w:ind w:left="224" w:right="313"/>
        <w:jc w:val="both"/>
      </w:pPr>
      <w:r>
        <w:t xml:space="preserve">“Economic activities”. It was only during the eighteenth century that Adam Smith, the Father of Economics, defined economics as the study of nature and </w:t>
      </w:r>
      <w:r>
        <w:t>uses of national wealth’.</w:t>
      </w:r>
    </w:p>
    <w:p w:rsidR="00435CD3" w:rsidRDefault="00435CD3">
      <w:pPr>
        <w:pStyle w:val="BodyText"/>
        <w:spacing w:before="6"/>
        <w:rPr>
          <w:sz w:val="24"/>
        </w:rPr>
      </w:pPr>
    </w:p>
    <w:p w:rsidR="00435CD3" w:rsidRDefault="002A7C9F">
      <w:pPr>
        <w:pStyle w:val="BodyText"/>
        <w:spacing w:before="1" w:line="297" w:lineRule="auto"/>
        <w:ind w:left="224" w:right="302"/>
        <w:jc w:val="both"/>
      </w:pPr>
      <w:r>
        <w:t xml:space="preserve">Dr. Alfred Marshall, one of the greatest economists of the nineteenth century, writes “Economics is a study of man’s actions in the ordinary business of life: it enquires how he gets his income and how he uses it”. Thus, it is one side, a study of wealth; </w:t>
      </w:r>
      <w:r>
        <w:t>and on the other, and more important side; it is the study of man. As Marshall observed, the chief aim of economics is to promote ‘human welfare’, but not wealth. The definition given by AC Pigou endorses the opinion of Marshall. Pigou defines Economics as</w:t>
      </w:r>
      <w:r>
        <w:t xml:space="preserve"> “the study of economic welfare that can be brought directly and indirectly, into relationship with the measuring rod of money”.</w:t>
      </w:r>
    </w:p>
    <w:p w:rsidR="00435CD3" w:rsidRDefault="00435CD3">
      <w:pPr>
        <w:spacing w:line="297" w:lineRule="auto"/>
        <w:jc w:val="both"/>
        <w:sectPr w:rsidR="00435CD3">
          <w:type w:val="continuous"/>
          <w:pgSz w:w="12240" w:h="15840"/>
          <w:pgMar w:top="1240" w:right="1280" w:bottom="280" w:left="1360" w:header="720" w:footer="720" w:gutter="0"/>
          <w:cols w:space="720"/>
        </w:sectPr>
      </w:pPr>
    </w:p>
    <w:p w:rsidR="00435CD3" w:rsidRDefault="002A7C9F">
      <w:pPr>
        <w:pStyle w:val="BodyText"/>
        <w:spacing w:before="72" w:line="297" w:lineRule="auto"/>
        <w:ind w:left="224" w:right="301"/>
        <w:jc w:val="both"/>
      </w:pPr>
      <w:r>
        <w:lastRenderedPageBreak/>
        <w:t>Prof.</w:t>
      </w:r>
      <w:r>
        <w:rPr>
          <w:spacing w:val="-9"/>
        </w:rPr>
        <w:t xml:space="preserve"> </w:t>
      </w:r>
      <w:r>
        <w:t>Lionel</w:t>
      </w:r>
      <w:r>
        <w:rPr>
          <w:spacing w:val="-5"/>
        </w:rPr>
        <w:t xml:space="preserve"> </w:t>
      </w:r>
      <w:r>
        <w:t>Robbins</w:t>
      </w:r>
      <w:r>
        <w:rPr>
          <w:spacing w:val="-8"/>
        </w:rPr>
        <w:t xml:space="preserve"> </w:t>
      </w:r>
      <w:r>
        <w:t>defined</w:t>
      </w:r>
      <w:r>
        <w:rPr>
          <w:spacing w:val="-7"/>
        </w:rPr>
        <w:t xml:space="preserve"> </w:t>
      </w:r>
      <w:r>
        <w:t>Economics</w:t>
      </w:r>
      <w:r>
        <w:rPr>
          <w:spacing w:val="-11"/>
        </w:rPr>
        <w:t xml:space="preserve"> </w:t>
      </w:r>
      <w:r>
        <w:t>as</w:t>
      </w:r>
      <w:r>
        <w:rPr>
          <w:spacing w:val="-9"/>
        </w:rPr>
        <w:t xml:space="preserve"> </w:t>
      </w:r>
      <w:r>
        <w:t>“the</w:t>
      </w:r>
      <w:r>
        <w:rPr>
          <w:spacing w:val="-9"/>
        </w:rPr>
        <w:t xml:space="preserve"> </w:t>
      </w:r>
      <w:r>
        <w:t>science,</w:t>
      </w:r>
      <w:r>
        <w:rPr>
          <w:spacing w:val="-8"/>
        </w:rPr>
        <w:t xml:space="preserve"> </w:t>
      </w:r>
      <w:r>
        <w:t>which</w:t>
      </w:r>
      <w:r>
        <w:rPr>
          <w:spacing w:val="-11"/>
        </w:rPr>
        <w:t xml:space="preserve"> </w:t>
      </w:r>
      <w:r>
        <w:t>studies</w:t>
      </w:r>
      <w:r>
        <w:rPr>
          <w:spacing w:val="-8"/>
        </w:rPr>
        <w:t xml:space="preserve"> </w:t>
      </w:r>
      <w:r>
        <w:t>human</w:t>
      </w:r>
      <w:r>
        <w:rPr>
          <w:spacing w:val="-6"/>
        </w:rPr>
        <w:t xml:space="preserve"> </w:t>
      </w:r>
      <w:r>
        <w:t>behaviour</w:t>
      </w:r>
      <w:r>
        <w:rPr>
          <w:spacing w:val="-11"/>
        </w:rPr>
        <w:t xml:space="preserve"> </w:t>
      </w:r>
      <w:r>
        <w:t>as a</w:t>
      </w:r>
      <w:r>
        <w:rPr>
          <w:spacing w:val="-10"/>
        </w:rPr>
        <w:t xml:space="preserve"> </w:t>
      </w:r>
      <w:r>
        <w:t>relationship</w:t>
      </w:r>
      <w:r>
        <w:rPr>
          <w:spacing w:val="-9"/>
        </w:rPr>
        <w:t xml:space="preserve"> </w:t>
      </w:r>
      <w:r>
        <w:t>between</w:t>
      </w:r>
      <w:r>
        <w:rPr>
          <w:spacing w:val="-8"/>
        </w:rPr>
        <w:t xml:space="preserve"> </w:t>
      </w:r>
      <w:r>
        <w:t>ends</w:t>
      </w:r>
      <w:r>
        <w:rPr>
          <w:spacing w:val="-10"/>
        </w:rPr>
        <w:t xml:space="preserve"> </w:t>
      </w:r>
      <w:r>
        <w:t>and</w:t>
      </w:r>
      <w:r>
        <w:rPr>
          <w:spacing w:val="-10"/>
        </w:rPr>
        <w:t xml:space="preserve"> </w:t>
      </w:r>
      <w:r>
        <w:t>scarce</w:t>
      </w:r>
      <w:r>
        <w:rPr>
          <w:spacing w:val="-13"/>
        </w:rPr>
        <w:t xml:space="preserve"> </w:t>
      </w:r>
      <w:r>
        <w:t>means</w:t>
      </w:r>
      <w:r>
        <w:rPr>
          <w:spacing w:val="-11"/>
        </w:rPr>
        <w:t xml:space="preserve"> </w:t>
      </w:r>
      <w:r>
        <w:t>which</w:t>
      </w:r>
      <w:r>
        <w:rPr>
          <w:spacing w:val="-9"/>
        </w:rPr>
        <w:t xml:space="preserve"> </w:t>
      </w:r>
      <w:r>
        <w:t>have</w:t>
      </w:r>
      <w:r>
        <w:rPr>
          <w:spacing w:val="-14"/>
        </w:rPr>
        <w:t xml:space="preserve"> </w:t>
      </w:r>
      <w:r>
        <w:t>alternative</w:t>
      </w:r>
      <w:r>
        <w:rPr>
          <w:spacing w:val="-11"/>
        </w:rPr>
        <w:t xml:space="preserve"> </w:t>
      </w:r>
      <w:r>
        <w:t>uses”.</w:t>
      </w:r>
      <w:r>
        <w:rPr>
          <w:spacing w:val="-12"/>
        </w:rPr>
        <w:t xml:space="preserve"> </w:t>
      </w:r>
      <w:r>
        <w:t>With</w:t>
      </w:r>
      <w:r>
        <w:rPr>
          <w:spacing w:val="-9"/>
        </w:rPr>
        <w:t xml:space="preserve"> </w:t>
      </w:r>
      <w:r>
        <w:t>this,</w:t>
      </w:r>
      <w:r>
        <w:rPr>
          <w:spacing w:val="-11"/>
        </w:rPr>
        <w:t xml:space="preserve"> </w:t>
      </w:r>
      <w:r>
        <w:t>the focus of economics shifted from ‘wealth’ to human</w:t>
      </w:r>
      <w:r>
        <w:rPr>
          <w:spacing w:val="-22"/>
        </w:rPr>
        <w:t xml:space="preserve"> </w:t>
      </w:r>
      <w:r>
        <w:t>behaviour’.</w:t>
      </w:r>
    </w:p>
    <w:p w:rsidR="00435CD3" w:rsidRDefault="00435CD3">
      <w:pPr>
        <w:pStyle w:val="BodyText"/>
        <w:spacing w:before="5"/>
        <w:rPr>
          <w:sz w:val="24"/>
        </w:rPr>
      </w:pPr>
    </w:p>
    <w:p w:rsidR="00435CD3" w:rsidRDefault="002A7C9F">
      <w:pPr>
        <w:pStyle w:val="BodyText"/>
        <w:spacing w:line="295" w:lineRule="auto"/>
        <w:ind w:left="224" w:right="314"/>
        <w:jc w:val="both"/>
      </w:pPr>
      <w:r>
        <w:t>Lord Keynes defined economics as ‘the study of the administration of scarce means and the determinants of employments and inco</w:t>
      </w:r>
      <w:r>
        <w:t>me”.</w:t>
      </w:r>
    </w:p>
    <w:p w:rsidR="00435CD3" w:rsidRDefault="00435CD3">
      <w:pPr>
        <w:pStyle w:val="BodyText"/>
        <w:spacing w:before="10"/>
        <w:rPr>
          <w:sz w:val="24"/>
        </w:rPr>
      </w:pPr>
    </w:p>
    <w:p w:rsidR="00435CD3" w:rsidRDefault="002A7C9F">
      <w:pPr>
        <w:pStyle w:val="Heading6"/>
        <w:rPr>
          <w:u w:val="none"/>
        </w:rPr>
      </w:pPr>
      <w:r>
        <w:rPr>
          <w:u w:val="none"/>
        </w:rPr>
        <w:t>Microeconomics</w:t>
      </w:r>
    </w:p>
    <w:p w:rsidR="00435CD3" w:rsidRDefault="00435CD3">
      <w:pPr>
        <w:pStyle w:val="BodyText"/>
        <w:spacing w:before="4"/>
        <w:rPr>
          <w:b/>
          <w:sz w:val="29"/>
        </w:rPr>
      </w:pPr>
    </w:p>
    <w:p w:rsidR="00435CD3" w:rsidRDefault="002A7C9F">
      <w:pPr>
        <w:pStyle w:val="BodyText"/>
        <w:spacing w:before="1" w:line="297" w:lineRule="auto"/>
        <w:ind w:left="224" w:right="304"/>
        <w:jc w:val="both"/>
      </w:pPr>
      <w:r>
        <w:t xml:space="preserve">The study of an individual consumer or a firm is called microeconomics (also called the </w:t>
      </w:r>
      <w:r>
        <w:rPr>
          <w:i/>
        </w:rPr>
        <w:t>Theory of Firm</w:t>
      </w:r>
      <w:r>
        <w:t>). Micro means ‘one millionth’. Microeconomics deals with behavior and problems of single individual and of micro organization. Mana</w:t>
      </w:r>
      <w:r>
        <w:t>gerial economics has its roots in microeconomics and it deals with the micro or individual enterprises. It is concerned with the application of the concepts such as price theory, Law of Demand and theories of market structure and so on.</w:t>
      </w:r>
    </w:p>
    <w:p w:rsidR="00435CD3" w:rsidRDefault="00435CD3">
      <w:pPr>
        <w:pStyle w:val="BodyText"/>
        <w:spacing w:before="2"/>
        <w:rPr>
          <w:sz w:val="24"/>
        </w:rPr>
      </w:pPr>
    </w:p>
    <w:p w:rsidR="00435CD3" w:rsidRDefault="002A7C9F">
      <w:pPr>
        <w:pStyle w:val="Heading6"/>
        <w:spacing w:before="1"/>
        <w:rPr>
          <w:u w:val="none"/>
        </w:rPr>
      </w:pPr>
      <w:r>
        <w:rPr>
          <w:u w:val="none"/>
        </w:rPr>
        <w:t>Macroeconomics</w:t>
      </w:r>
    </w:p>
    <w:p w:rsidR="00435CD3" w:rsidRDefault="00435CD3">
      <w:pPr>
        <w:pStyle w:val="BodyText"/>
        <w:spacing w:before="6"/>
        <w:rPr>
          <w:b/>
          <w:sz w:val="29"/>
        </w:rPr>
      </w:pPr>
    </w:p>
    <w:p w:rsidR="00435CD3" w:rsidRDefault="002A7C9F">
      <w:pPr>
        <w:pStyle w:val="BodyText"/>
        <w:spacing w:line="297" w:lineRule="auto"/>
        <w:ind w:left="224" w:right="306"/>
        <w:jc w:val="both"/>
      </w:pPr>
      <w:r>
        <w:t>Th</w:t>
      </w:r>
      <w:r>
        <w:t xml:space="preserve">e study of ‘aggregate’ or total level of economics activity in a country is called </w:t>
      </w:r>
      <w:r>
        <w:rPr>
          <w:i/>
        </w:rPr>
        <w:t>macroeconomics</w:t>
      </w:r>
      <w:r>
        <w:t>.</w:t>
      </w:r>
      <w:r>
        <w:rPr>
          <w:spacing w:val="-5"/>
        </w:rPr>
        <w:t xml:space="preserve"> </w:t>
      </w:r>
      <w:r>
        <w:t>It</w:t>
      </w:r>
      <w:r>
        <w:rPr>
          <w:spacing w:val="-7"/>
        </w:rPr>
        <w:t xml:space="preserve"> </w:t>
      </w:r>
      <w:r>
        <w:t>studies</w:t>
      </w:r>
      <w:r>
        <w:rPr>
          <w:spacing w:val="-7"/>
        </w:rPr>
        <w:t xml:space="preserve"> </w:t>
      </w:r>
      <w:r>
        <w:t>the</w:t>
      </w:r>
      <w:r>
        <w:rPr>
          <w:spacing w:val="-9"/>
        </w:rPr>
        <w:t xml:space="preserve"> </w:t>
      </w:r>
      <w:r>
        <w:t>flow</w:t>
      </w:r>
      <w:r>
        <w:rPr>
          <w:spacing w:val="-6"/>
        </w:rPr>
        <w:t xml:space="preserve"> </w:t>
      </w:r>
      <w:r>
        <w:t>of</w:t>
      </w:r>
      <w:r>
        <w:rPr>
          <w:spacing w:val="-6"/>
        </w:rPr>
        <w:t xml:space="preserve"> </w:t>
      </w:r>
      <w:r>
        <w:t>economics</w:t>
      </w:r>
      <w:r>
        <w:rPr>
          <w:spacing w:val="-7"/>
        </w:rPr>
        <w:t xml:space="preserve"> </w:t>
      </w:r>
      <w:r>
        <w:t>resources</w:t>
      </w:r>
      <w:r>
        <w:rPr>
          <w:spacing w:val="-3"/>
        </w:rPr>
        <w:t xml:space="preserve"> </w:t>
      </w:r>
      <w:r>
        <w:t>or</w:t>
      </w:r>
      <w:r>
        <w:rPr>
          <w:spacing w:val="-7"/>
        </w:rPr>
        <w:t xml:space="preserve"> </w:t>
      </w:r>
      <w:r>
        <w:t>factors</w:t>
      </w:r>
      <w:r>
        <w:rPr>
          <w:spacing w:val="-6"/>
        </w:rPr>
        <w:t xml:space="preserve"> </w:t>
      </w:r>
      <w:r>
        <w:t>of</w:t>
      </w:r>
      <w:r>
        <w:rPr>
          <w:spacing w:val="-8"/>
        </w:rPr>
        <w:t xml:space="preserve"> </w:t>
      </w:r>
      <w:r>
        <w:t>production</w:t>
      </w:r>
      <w:r>
        <w:rPr>
          <w:spacing w:val="-7"/>
        </w:rPr>
        <w:t xml:space="preserve"> </w:t>
      </w:r>
      <w:r>
        <w:t xml:space="preserve">(such as land, labour, capital, organisation and technology) from the resource owner to the business firms and then from the business firms to the households. It deals with total aggregates, for instance, total national income total employment, output and </w:t>
      </w:r>
      <w:r>
        <w:t xml:space="preserve">total investment. It studies the interrelations among various aggregates and examines their nature and behaviour, their determination and causes of fluctuations in the. It deals with the price level in general, instead of studying the prices of individual </w:t>
      </w:r>
      <w:r>
        <w:t>commodities. It is concerned with the level of employment in the economy. It discusses aggregate consumption, aggregate investment, price level, and payment, theories of employment, and so</w:t>
      </w:r>
      <w:r>
        <w:rPr>
          <w:spacing w:val="-3"/>
        </w:rPr>
        <w:t xml:space="preserve"> </w:t>
      </w:r>
      <w:r>
        <w:t>on.</w:t>
      </w:r>
    </w:p>
    <w:p w:rsidR="00435CD3" w:rsidRDefault="00435CD3">
      <w:pPr>
        <w:pStyle w:val="BodyText"/>
        <w:spacing w:before="1"/>
        <w:rPr>
          <w:sz w:val="24"/>
        </w:rPr>
      </w:pPr>
    </w:p>
    <w:p w:rsidR="00435CD3" w:rsidRDefault="002A7C9F">
      <w:pPr>
        <w:pStyle w:val="BodyText"/>
        <w:spacing w:line="297" w:lineRule="auto"/>
        <w:ind w:left="224" w:right="318"/>
        <w:jc w:val="both"/>
      </w:pPr>
      <w:r>
        <w:t>Though macroeconomics provides the necessary framework in term of government policies etc., for the firm to act upon dealing with analysis of business conditions, it has less direct relevance in the study of theory of firm.</w:t>
      </w:r>
    </w:p>
    <w:p w:rsidR="00435CD3" w:rsidRDefault="00435CD3">
      <w:pPr>
        <w:pStyle w:val="BodyText"/>
        <w:spacing w:before="7"/>
        <w:rPr>
          <w:sz w:val="24"/>
        </w:rPr>
      </w:pPr>
    </w:p>
    <w:p w:rsidR="00435CD3" w:rsidRDefault="002A7C9F">
      <w:pPr>
        <w:pStyle w:val="Heading6"/>
        <w:rPr>
          <w:u w:val="none"/>
        </w:rPr>
      </w:pPr>
      <w:r>
        <w:rPr>
          <w:u w:val="none"/>
        </w:rPr>
        <w:t>Management</w:t>
      </w:r>
    </w:p>
    <w:p w:rsidR="00435CD3" w:rsidRDefault="00435CD3">
      <w:pPr>
        <w:pStyle w:val="BodyText"/>
        <w:spacing w:before="7"/>
        <w:rPr>
          <w:b/>
          <w:sz w:val="29"/>
        </w:rPr>
      </w:pPr>
    </w:p>
    <w:p w:rsidR="00435CD3" w:rsidRDefault="002A7C9F">
      <w:pPr>
        <w:pStyle w:val="BodyText"/>
        <w:spacing w:line="297" w:lineRule="auto"/>
        <w:ind w:left="224" w:right="302"/>
        <w:jc w:val="both"/>
      </w:pPr>
      <w:r>
        <w:t>Management is the s</w:t>
      </w:r>
      <w:r>
        <w:t xml:space="preserve">cience and art of getting things done through people in formally organized groups. It is necessary that every organisation be well managed to enable it to achieve its desired goals. Management includes a number of functions: </w:t>
      </w:r>
      <w:r>
        <w:rPr>
          <w:i/>
        </w:rPr>
        <w:t>Planning, organizing, staffing,</w:t>
      </w:r>
      <w:r>
        <w:rPr>
          <w:i/>
        </w:rPr>
        <w:t xml:space="preserve"> directing, and controlling</w:t>
      </w:r>
      <w:r>
        <w:t xml:space="preserve">. The manager while directing the efforts of his staff </w:t>
      </w:r>
      <w:r>
        <w:rPr>
          <w:i/>
        </w:rPr>
        <w:t xml:space="preserve">communicates </w:t>
      </w:r>
      <w:r>
        <w:t xml:space="preserve">to them the goals, objectives, policies, and procedures; </w:t>
      </w:r>
      <w:r>
        <w:rPr>
          <w:i/>
        </w:rPr>
        <w:t xml:space="preserve">coordinates </w:t>
      </w:r>
      <w:r>
        <w:t xml:space="preserve">their efforts; </w:t>
      </w:r>
      <w:r>
        <w:rPr>
          <w:i/>
        </w:rPr>
        <w:t xml:space="preserve">motivates </w:t>
      </w:r>
      <w:r>
        <w:t xml:space="preserve">them to sustain their enthusiasm; and </w:t>
      </w:r>
      <w:r>
        <w:rPr>
          <w:i/>
        </w:rPr>
        <w:t xml:space="preserve">leads </w:t>
      </w:r>
      <w:r>
        <w:t>them to achieve the cor</w:t>
      </w:r>
      <w:r>
        <w:t>porate goals.</w:t>
      </w:r>
    </w:p>
    <w:p w:rsidR="00435CD3" w:rsidRDefault="00435CD3">
      <w:pPr>
        <w:spacing w:line="297" w:lineRule="auto"/>
        <w:jc w:val="both"/>
        <w:sectPr w:rsidR="00435CD3">
          <w:pgSz w:w="12240" w:h="15840"/>
          <w:pgMar w:top="1320" w:right="1280" w:bottom="280" w:left="1360" w:header="720" w:footer="720" w:gutter="0"/>
          <w:cols w:space="720"/>
        </w:sectPr>
      </w:pPr>
    </w:p>
    <w:p w:rsidR="00435CD3" w:rsidRDefault="002A7C9F">
      <w:pPr>
        <w:pStyle w:val="Heading6"/>
        <w:spacing w:before="193"/>
        <w:jc w:val="both"/>
        <w:rPr>
          <w:u w:val="none"/>
        </w:rPr>
      </w:pPr>
      <w:r>
        <w:rPr>
          <w:u w:val="none"/>
        </w:rPr>
        <w:lastRenderedPageBreak/>
        <w:t>Welfare Economics</w:t>
      </w:r>
    </w:p>
    <w:p w:rsidR="00435CD3" w:rsidRDefault="00435CD3">
      <w:pPr>
        <w:pStyle w:val="BodyText"/>
        <w:spacing w:before="4"/>
        <w:rPr>
          <w:b/>
          <w:sz w:val="29"/>
        </w:rPr>
      </w:pPr>
    </w:p>
    <w:p w:rsidR="00435CD3" w:rsidRDefault="002A7C9F">
      <w:pPr>
        <w:pStyle w:val="BodyText"/>
        <w:spacing w:line="297" w:lineRule="auto"/>
        <w:ind w:left="224" w:right="302"/>
        <w:jc w:val="both"/>
      </w:pPr>
      <w:r>
        <w:t>Welfare economics is that branch of economics, which primarily deals with taking of poverty, famine and distribution of wealth in an economy. This is also called</w:t>
      </w:r>
      <w:r>
        <w:rPr>
          <w:spacing w:val="-46"/>
        </w:rPr>
        <w:t xml:space="preserve"> </w:t>
      </w:r>
      <w:r>
        <w:rPr>
          <w:i/>
        </w:rPr>
        <w:t>Development Economics</w:t>
      </w:r>
      <w:r>
        <w:t>. The central focus of welfare</w:t>
      </w:r>
      <w:r>
        <w:t xml:space="preserve"> economics is to assess how well things are going for the members of the society. If certain things have gone terribly bad in some</w:t>
      </w:r>
      <w:r>
        <w:rPr>
          <w:spacing w:val="-27"/>
        </w:rPr>
        <w:t xml:space="preserve"> </w:t>
      </w:r>
      <w:r>
        <w:t xml:space="preserve">situation, it is necessary to explain why things have gone wrong. Prof. Amartya Sen was awarded the Nobel Prize in Economics </w:t>
      </w:r>
      <w:r>
        <w:t>in 1998 in recognition of his contributions to welfare economics. Prof. Sen gained recognition for his studies of the 1974 famine in</w:t>
      </w:r>
      <w:r>
        <w:rPr>
          <w:spacing w:val="-37"/>
        </w:rPr>
        <w:t xml:space="preserve"> </w:t>
      </w:r>
      <w:r>
        <w:t>Bangladesh. His work has challenged the common view that food shortage is the major cause of famine.</w:t>
      </w:r>
    </w:p>
    <w:p w:rsidR="00435CD3" w:rsidRDefault="00435CD3">
      <w:pPr>
        <w:pStyle w:val="BodyText"/>
        <w:spacing w:before="1"/>
        <w:rPr>
          <w:sz w:val="24"/>
        </w:rPr>
      </w:pPr>
    </w:p>
    <w:p w:rsidR="00435CD3" w:rsidRDefault="002A7C9F">
      <w:pPr>
        <w:pStyle w:val="BodyText"/>
        <w:spacing w:line="297" w:lineRule="auto"/>
        <w:ind w:left="224" w:right="299"/>
        <w:jc w:val="both"/>
      </w:pPr>
      <w:r>
        <w:t>In</w:t>
      </w:r>
      <w:r>
        <w:rPr>
          <w:spacing w:val="-4"/>
        </w:rPr>
        <w:t xml:space="preserve"> </w:t>
      </w:r>
      <w:r>
        <w:t>the</w:t>
      </w:r>
      <w:r>
        <w:rPr>
          <w:spacing w:val="-7"/>
        </w:rPr>
        <w:t xml:space="preserve"> </w:t>
      </w:r>
      <w:r>
        <w:t>words</w:t>
      </w:r>
      <w:r>
        <w:rPr>
          <w:spacing w:val="-4"/>
        </w:rPr>
        <w:t xml:space="preserve"> </w:t>
      </w:r>
      <w:r>
        <w:t>of</w:t>
      </w:r>
      <w:r>
        <w:rPr>
          <w:spacing w:val="-8"/>
        </w:rPr>
        <w:t xml:space="preserve"> </w:t>
      </w:r>
      <w:r>
        <w:t>Prof.</w:t>
      </w:r>
      <w:r>
        <w:rPr>
          <w:spacing w:val="-6"/>
        </w:rPr>
        <w:t xml:space="preserve"> </w:t>
      </w:r>
      <w:r>
        <w:t>Sen,</w:t>
      </w:r>
      <w:r>
        <w:rPr>
          <w:spacing w:val="-7"/>
        </w:rPr>
        <w:t xml:space="preserve"> </w:t>
      </w:r>
      <w:r>
        <w:t>famines</w:t>
      </w:r>
      <w:r>
        <w:rPr>
          <w:spacing w:val="-6"/>
        </w:rPr>
        <w:t xml:space="preserve"> </w:t>
      </w:r>
      <w:r>
        <w:t>can</w:t>
      </w:r>
      <w:r>
        <w:rPr>
          <w:spacing w:val="-5"/>
        </w:rPr>
        <w:t xml:space="preserve"> </w:t>
      </w:r>
      <w:r>
        <w:t>occur</w:t>
      </w:r>
      <w:r>
        <w:rPr>
          <w:spacing w:val="-5"/>
        </w:rPr>
        <w:t xml:space="preserve"> </w:t>
      </w:r>
      <w:r>
        <w:t>even</w:t>
      </w:r>
      <w:r>
        <w:rPr>
          <w:spacing w:val="-6"/>
        </w:rPr>
        <w:t xml:space="preserve"> </w:t>
      </w:r>
      <w:r>
        <w:t>when</w:t>
      </w:r>
      <w:r>
        <w:rPr>
          <w:spacing w:val="-7"/>
        </w:rPr>
        <w:t xml:space="preserve"> </w:t>
      </w:r>
      <w:r>
        <w:t>the</w:t>
      </w:r>
      <w:r>
        <w:rPr>
          <w:spacing w:val="-6"/>
        </w:rPr>
        <w:t xml:space="preserve"> </w:t>
      </w:r>
      <w:r>
        <w:t>food</w:t>
      </w:r>
      <w:r>
        <w:rPr>
          <w:spacing w:val="-5"/>
        </w:rPr>
        <w:t xml:space="preserve"> </w:t>
      </w:r>
      <w:r>
        <w:t>supply</w:t>
      </w:r>
      <w:r>
        <w:rPr>
          <w:spacing w:val="-8"/>
        </w:rPr>
        <w:t xml:space="preserve"> </w:t>
      </w:r>
      <w:r>
        <w:t>is</w:t>
      </w:r>
      <w:r>
        <w:rPr>
          <w:spacing w:val="-8"/>
        </w:rPr>
        <w:t xml:space="preserve"> </w:t>
      </w:r>
      <w:r>
        <w:t>high</w:t>
      </w:r>
      <w:r>
        <w:rPr>
          <w:spacing w:val="-6"/>
        </w:rPr>
        <w:t xml:space="preserve"> </w:t>
      </w:r>
      <w:r>
        <w:t>but</w:t>
      </w:r>
      <w:r>
        <w:rPr>
          <w:spacing w:val="-6"/>
        </w:rPr>
        <w:t xml:space="preserve"> </w:t>
      </w:r>
      <w:r>
        <w:t>people cannot buy the food because they don’t have money. There has never been a famine in a democratic country because leaders of those nations are spurred into action by politics and free media. In undemocratic countries, the rulers are unaffected by fam</w:t>
      </w:r>
      <w:r>
        <w:t>ine and there is no one to hold them accountable, even when millions</w:t>
      </w:r>
      <w:r>
        <w:rPr>
          <w:spacing w:val="-42"/>
        </w:rPr>
        <w:t xml:space="preserve"> </w:t>
      </w:r>
      <w:r>
        <w:t>die.</w:t>
      </w:r>
    </w:p>
    <w:p w:rsidR="00435CD3" w:rsidRDefault="00435CD3">
      <w:pPr>
        <w:pStyle w:val="BodyText"/>
        <w:spacing w:before="4"/>
        <w:rPr>
          <w:sz w:val="24"/>
        </w:rPr>
      </w:pPr>
    </w:p>
    <w:p w:rsidR="00435CD3" w:rsidRDefault="002A7C9F">
      <w:pPr>
        <w:pStyle w:val="BodyText"/>
        <w:spacing w:line="297" w:lineRule="auto"/>
        <w:ind w:left="224" w:right="306" w:firstLine="69"/>
        <w:jc w:val="both"/>
      </w:pPr>
      <w:r>
        <w:t>Welfare economics takes care of what managerial economics tends to ignore. In other words, the growth for an economic growth with societal upliftment is countered productive. In tim</w:t>
      </w:r>
      <w:r>
        <w:t>es of crisis, what comes to the rescue of people is their won literacy, public</w:t>
      </w:r>
      <w:r>
        <w:rPr>
          <w:spacing w:val="-7"/>
        </w:rPr>
        <w:t xml:space="preserve"> </w:t>
      </w:r>
      <w:r>
        <w:t>health</w:t>
      </w:r>
      <w:r>
        <w:rPr>
          <w:spacing w:val="-8"/>
        </w:rPr>
        <w:t xml:space="preserve"> </w:t>
      </w:r>
      <w:r>
        <w:t>facilities,</w:t>
      </w:r>
      <w:r>
        <w:rPr>
          <w:spacing w:val="-10"/>
        </w:rPr>
        <w:t xml:space="preserve"> </w:t>
      </w:r>
      <w:r>
        <w:t>a</w:t>
      </w:r>
      <w:r>
        <w:rPr>
          <w:spacing w:val="-5"/>
        </w:rPr>
        <w:t xml:space="preserve"> </w:t>
      </w:r>
      <w:r>
        <w:t>system</w:t>
      </w:r>
      <w:r>
        <w:rPr>
          <w:spacing w:val="-8"/>
        </w:rPr>
        <w:t xml:space="preserve"> </w:t>
      </w:r>
      <w:r>
        <w:t>of</w:t>
      </w:r>
      <w:r>
        <w:rPr>
          <w:spacing w:val="-7"/>
        </w:rPr>
        <w:t xml:space="preserve"> </w:t>
      </w:r>
      <w:r>
        <w:t>food</w:t>
      </w:r>
      <w:r>
        <w:rPr>
          <w:spacing w:val="-8"/>
        </w:rPr>
        <w:t xml:space="preserve"> </w:t>
      </w:r>
      <w:r>
        <w:t>distribution,</w:t>
      </w:r>
      <w:r>
        <w:rPr>
          <w:spacing w:val="-7"/>
        </w:rPr>
        <w:t xml:space="preserve"> </w:t>
      </w:r>
      <w:r>
        <w:t>stable</w:t>
      </w:r>
      <w:r>
        <w:rPr>
          <w:spacing w:val="-10"/>
        </w:rPr>
        <w:t xml:space="preserve"> </w:t>
      </w:r>
      <w:r>
        <w:t>democracy,</w:t>
      </w:r>
      <w:r>
        <w:rPr>
          <w:spacing w:val="-9"/>
        </w:rPr>
        <w:t xml:space="preserve"> </w:t>
      </w:r>
      <w:r>
        <w:t>social</w:t>
      </w:r>
      <w:r>
        <w:rPr>
          <w:spacing w:val="-5"/>
        </w:rPr>
        <w:t xml:space="preserve"> </w:t>
      </w:r>
      <w:r>
        <w:t>safety,</w:t>
      </w:r>
      <w:r>
        <w:rPr>
          <w:spacing w:val="-8"/>
        </w:rPr>
        <w:t xml:space="preserve"> </w:t>
      </w:r>
      <w:r>
        <w:t xml:space="preserve">(that is, systems or policies that take care of people when things go wrong for one reason or </w:t>
      </w:r>
      <w:r>
        <w:t>other).</w:t>
      </w:r>
    </w:p>
    <w:p w:rsidR="00435CD3" w:rsidRDefault="00435CD3">
      <w:pPr>
        <w:pStyle w:val="BodyText"/>
        <w:rPr>
          <w:sz w:val="23"/>
        </w:rPr>
      </w:pPr>
    </w:p>
    <w:p w:rsidR="00435CD3" w:rsidRDefault="002A7C9F">
      <w:pPr>
        <w:pStyle w:val="Heading6"/>
        <w:ind w:left="1072" w:right="1129"/>
        <w:jc w:val="center"/>
        <w:rPr>
          <w:u w:val="none"/>
        </w:rPr>
      </w:pPr>
      <w:r>
        <w:rPr>
          <w:u w:val="thick"/>
        </w:rPr>
        <w:t>Managerial Economics</w:t>
      </w:r>
    </w:p>
    <w:p w:rsidR="00435CD3" w:rsidRDefault="00435CD3">
      <w:pPr>
        <w:pStyle w:val="BodyText"/>
        <w:spacing w:before="3"/>
        <w:rPr>
          <w:b/>
          <w:sz w:val="21"/>
        </w:rPr>
      </w:pPr>
    </w:p>
    <w:p w:rsidR="00435CD3" w:rsidRDefault="002A7C9F">
      <w:pPr>
        <w:pStyle w:val="Heading7"/>
        <w:spacing w:before="99"/>
        <w:ind w:left="224" w:firstLine="0"/>
      </w:pPr>
      <w:r>
        <w:t>Introduction</w:t>
      </w:r>
    </w:p>
    <w:p w:rsidR="00435CD3" w:rsidRDefault="00435CD3">
      <w:pPr>
        <w:pStyle w:val="BodyText"/>
        <w:spacing w:before="7"/>
        <w:rPr>
          <w:b/>
          <w:i/>
          <w:sz w:val="29"/>
        </w:rPr>
      </w:pPr>
    </w:p>
    <w:p w:rsidR="00435CD3" w:rsidRDefault="002A7C9F">
      <w:pPr>
        <w:pStyle w:val="BodyText"/>
        <w:spacing w:line="292" w:lineRule="auto"/>
        <w:ind w:left="224" w:right="316"/>
        <w:jc w:val="both"/>
      </w:pPr>
      <w:r>
        <w:t>Managerial Economics as a subject gained popularity in USA after the publication of the book “Managerial Economics” by Joel Dean in 1951.</w:t>
      </w:r>
    </w:p>
    <w:p w:rsidR="00435CD3" w:rsidRDefault="00435CD3">
      <w:pPr>
        <w:pStyle w:val="BodyText"/>
        <w:spacing w:before="3"/>
        <w:rPr>
          <w:sz w:val="25"/>
        </w:rPr>
      </w:pPr>
    </w:p>
    <w:p w:rsidR="00435CD3" w:rsidRDefault="002A7C9F">
      <w:pPr>
        <w:pStyle w:val="BodyText"/>
        <w:spacing w:line="297" w:lineRule="auto"/>
        <w:ind w:left="224" w:right="308"/>
        <w:jc w:val="both"/>
      </w:pPr>
      <w:r>
        <w:t>Managerial Economics refers to the firm’s decision making process. It could be also interpreted as “Economics of Management” or “Economics of Management”. Managerial Economics is also called as “Industrial Economics” or “Business Economics”.</w:t>
      </w:r>
    </w:p>
    <w:p w:rsidR="00435CD3" w:rsidRDefault="00435CD3">
      <w:pPr>
        <w:pStyle w:val="BodyText"/>
        <w:spacing w:before="5"/>
        <w:rPr>
          <w:sz w:val="24"/>
        </w:rPr>
      </w:pPr>
    </w:p>
    <w:p w:rsidR="00435CD3" w:rsidRDefault="002A7C9F">
      <w:pPr>
        <w:pStyle w:val="BodyText"/>
        <w:spacing w:line="295" w:lineRule="auto"/>
        <w:ind w:left="224" w:right="308"/>
        <w:jc w:val="both"/>
      </w:pPr>
      <w:r>
        <w:t>As</w:t>
      </w:r>
      <w:r>
        <w:rPr>
          <w:spacing w:val="-12"/>
        </w:rPr>
        <w:t xml:space="preserve"> </w:t>
      </w:r>
      <w:r>
        <w:t>Joel</w:t>
      </w:r>
      <w:r>
        <w:rPr>
          <w:spacing w:val="-7"/>
        </w:rPr>
        <w:t xml:space="preserve"> </w:t>
      </w:r>
      <w:r>
        <w:t>Dean</w:t>
      </w:r>
      <w:r>
        <w:rPr>
          <w:spacing w:val="-9"/>
        </w:rPr>
        <w:t xml:space="preserve"> </w:t>
      </w:r>
      <w:r>
        <w:t>observes</w:t>
      </w:r>
      <w:r>
        <w:rPr>
          <w:spacing w:val="-8"/>
        </w:rPr>
        <w:t xml:space="preserve"> </w:t>
      </w:r>
      <w:r>
        <w:t>managerial</w:t>
      </w:r>
      <w:r>
        <w:rPr>
          <w:spacing w:val="-4"/>
        </w:rPr>
        <w:t xml:space="preserve"> </w:t>
      </w:r>
      <w:r>
        <w:t>economics</w:t>
      </w:r>
      <w:r>
        <w:rPr>
          <w:spacing w:val="-12"/>
        </w:rPr>
        <w:t xml:space="preserve"> </w:t>
      </w:r>
      <w:r>
        <w:t>shows</w:t>
      </w:r>
      <w:r>
        <w:rPr>
          <w:spacing w:val="-10"/>
        </w:rPr>
        <w:t xml:space="preserve"> </w:t>
      </w:r>
      <w:r>
        <w:t>how</w:t>
      </w:r>
      <w:r>
        <w:rPr>
          <w:spacing w:val="-7"/>
        </w:rPr>
        <w:t xml:space="preserve"> </w:t>
      </w:r>
      <w:r>
        <w:t>economic</w:t>
      </w:r>
      <w:r>
        <w:rPr>
          <w:spacing w:val="-11"/>
        </w:rPr>
        <w:t xml:space="preserve"> </w:t>
      </w:r>
      <w:r>
        <w:t>analysis</w:t>
      </w:r>
      <w:r>
        <w:rPr>
          <w:spacing w:val="-10"/>
        </w:rPr>
        <w:t xml:space="preserve"> </w:t>
      </w:r>
      <w:r>
        <w:t>can</w:t>
      </w:r>
      <w:r>
        <w:rPr>
          <w:spacing w:val="-9"/>
        </w:rPr>
        <w:t xml:space="preserve"> </w:t>
      </w:r>
      <w:r>
        <w:t>be</w:t>
      </w:r>
      <w:r>
        <w:rPr>
          <w:spacing w:val="-11"/>
        </w:rPr>
        <w:t xml:space="preserve"> </w:t>
      </w:r>
      <w:r>
        <w:t>used</w:t>
      </w:r>
      <w:r>
        <w:rPr>
          <w:spacing w:val="-12"/>
        </w:rPr>
        <w:t xml:space="preserve"> </w:t>
      </w:r>
      <w:r>
        <w:t>in formulating</w:t>
      </w:r>
      <w:r>
        <w:rPr>
          <w:spacing w:val="-3"/>
        </w:rPr>
        <w:t xml:space="preserve"> </w:t>
      </w:r>
      <w:r>
        <w:t>polices.</w:t>
      </w:r>
    </w:p>
    <w:p w:rsidR="00435CD3" w:rsidRDefault="00435CD3">
      <w:pPr>
        <w:spacing w:line="295" w:lineRule="auto"/>
        <w:jc w:val="both"/>
        <w:sectPr w:rsidR="00435CD3">
          <w:pgSz w:w="12240" w:h="15840"/>
          <w:pgMar w:top="1500" w:right="1280" w:bottom="280" w:left="1360" w:header="720" w:footer="720" w:gutter="0"/>
          <w:cols w:space="720"/>
        </w:sectPr>
      </w:pPr>
    </w:p>
    <w:p w:rsidR="00435CD3" w:rsidRDefault="002A7C9F">
      <w:pPr>
        <w:pStyle w:val="Heading7"/>
        <w:spacing w:before="75"/>
        <w:ind w:left="224" w:firstLine="0"/>
        <w:jc w:val="both"/>
        <w:rPr>
          <w:b w:val="0"/>
        </w:rPr>
      </w:pPr>
      <w:r>
        <w:lastRenderedPageBreak/>
        <w:t>Meaning &amp; Definition</w:t>
      </w:r>
      <w:r>
        <w:rPr>
          <w:b w:val="0"/>
        </w:rPr>
        <w:t>:</w:t>
      </w:r>
    </w:p>
    <w:p w:rsidR="00435CD3" w:rsidRDefault="00435CD3">
      <w:pPr>
        <w:pStyle w:val="BodyText"/>
        <w:spacing w:before="8"/>
        <w:rPr>
          <w:i/>
          <w:sz w:val="29"/>
        </w:rPr>
      </w:pPr>
    </w:p>
    <w:p w:rsidR="00435CD3" w:rsidRDefault="002A7C9F">
      <w:pPr>
        <w:pStyle w:val="BodyText"/>
        <w:spacing w:line="295" w:lineRule="auto"/>
        <w:ind w:left="224" w:right="312"/>
        <w:jc w:val="both"/>
      </w:pPr>
      <w:r>
        <w:t>In the words of E. F. Brigham and J. L. Pappas Managerial Economics is “the applications of economics theory and methodology to business administration practice”.</w:t>
      </w:r>
    </w:p>
    <w:p w:rsidR="00435CD3" w:rsidRDefault="00435CD3">
      <w:pPr>
        <w:pStyle w:val="BodyText"/>
        <w:spacing w:before="10"/>
        <w:rPr>
          <w:sz w:val="24"/>
        </w:rPr>
      </w:pPr>
    </w:p>
    <w:p w:rsidR="00435CD3" w:rsidRDefault="002A7C9F">
      <w:pPr>
        <w:pStyle w:val="BodyText"/>
        <w:spacing w:line="297" w:lineRule="auto"/>
        <w:ind w:left="224" w:right="315"/>
        <w:jc w:val="both"/>
      </w:pPr>
      <w:r>
        <w:t xml:space="preserve">Managerial Economics bridges the gap between traditional economics theory and real business </w:t>
      </w:r>
      <w:r>
        <w:t>practices in two days. First it provides a number of tools and techniques to enable the manager to become more competent to take decisions in real and practical situations. Secondly it serves as an integrating course to show the interaction between various</w:t>
      </w:r>
      <w:r>
        <w:t xml:space="preserve"> areas in which the firm operates.</w:t>
      </w:r>
    </w:p>
    <w:p w:rsidR="00435CD3" w:rsidRDefault="00435CD3">
      <w:pPr>
        <w:pStyle w:val="BodyText"/>
        <w:spacing w:before="6"/>
        <w:rPr>
          <w:sz w:val="24"/>
        </w:rPr>
      </w:pPr>
    </w:p>
    <w:p w:rsidR="00435CD3" w:rsidRDefault="002A7C9F">
      <w:pPr>
        <w:pStyle w:val="BodyText"/>
        <w:spacing w:line="295" w:lineRule="auto"/>
        <w:ind w:left="224" w:right="319" w:firstLine="69"/>
        <w:jc w:val="both"/>
      </w:pPr>
      <w:r>
        <w:t>C. I. Savage &amp; T. R. Small therefore believes that managerial economics “is concerned with business efficiency”.</w:t>
      </w:r>
    </w:p>
    <w:p w:rsidR="00435CD3" w:rsidRDefault="00435CD3">
      <w:pPr>
        <w:pStyle w:val="BodyText"/>
        <w:spacing w:before="11"/>
        <w:rPr>
          <w:sz w:val="24"/>
        </w:rPr>
      </w:pPr>
    </w:p>
    <w:p w:rsidR="00435CD3" w:rsidRDefault="002A7C9F">
      <w:pPr>
        <w:pStyle w:val="BodyText"/>
        <w:spacing w:line="295" w:lineRule="auto"/>
        <w:ind w:left="224" w:right="313"/>
        <w:jc w:val="both"/>
      </w:pPr>
      <w:r>
        <w:t>M. H. Spencer and Louis Siegelman explain the “Managerial Economics is the integration of economic theory with business practice for the purpose of facilitating decision making and forward planning by management”.</w:t>
      </w:r>
    </w:p>
    <w:p w:rsidR="00435CD3" w:rsidRDefault="00435CD3">
      <w:pPr>
        <w:pStyle w:val="BodyText"/>
        <w:spacing w:before="9"/>
        <w:rPr>
          <w:sz w:val="24"/>
        </w:rPr>
      </w:pPr>
    </w:p>
    <w:p w:rsidR="00435CD3" w:rsidRDefault="002A7C9F">
      <w:pPr>
        <w:pStyle w:val="BodyText"/>
        <w:spacing w:line="297" w:lineRule="auto"/>
        <w:ind w:left="224" w:right="308"/>
        <w:jc w:val="both"/>
      </w:pPr>
      <w:r>
        <w:t>It is clear, therefore, that managerial e</w:t>
      </w:r>
      <w:r>
        <w:t xml:space="preserve">conomics deals with economic aspects of managerial decisions of with those managerial decisions, which have an economics contest. Managerial economics may therefore, be defined as a body of knowledge, techniques and practices which give substance to those </w:t>
      </w:r>
      <w:r>
        <w:t>economic concepts which are useful in deciding the business strategy of a unit of management.</w:t>
      </w:r>
    </w:p>
    <w:p w:rsidR="00435CD3" w:rsidRDefault="00435CD3">
      <w:pPr>
        <w:pStyle w:val="BodyText"/>
        <w:spacing w:before="6"/>
        <w:rPr>
          <w:sz w:val="24"/>
        </w:rPr>
      </w:pPr>
    </w:p>
    <w:p w:rsidR="00435CD3" w:rsidRDefault="002A7C9F">
      <w:pPr>
        <w:pStyle w:val="BodyText"/>
        <w:spacing w:before="1" w:line="297" w:lineRule="auto"/>
        <w:ind w:left="224" w:right="302"/>
        <w:jc w:val="both"/>
      </w:pPr>
      <w:r>
        <w:t>Managerial economics is designed to provide a rigorous treatment of those aspects of economic</w:t>
      </w:r>
      <w:r>
        <w:rPr>
          <w:spacing w:val="-7"/>
        </w:rPr>
        <w:t xml:space="preserve"> </w:t>
      </w:r>
      <w:r>
        <w:t>theory</w:t>
      </w:r>
      <w:r>
        <w:rPr>
          <w:spacing w:val="-7"/>
        </w:rPr>
        <w:t xml:space="preserve"> </w:t>
      </w:r>
      <w:r>
        <w:t>and</w:t>
      </w:r>
      <w:r>
        <w:rPr>
          <w:spacing w:val="-6"/>
        </w:rPr>
        <w:t xml:space="preserve"> </w:t>
      </w:r>
      <w:r>
        <w:t>analysis</w:t>
      </w:r>
      <w:r>
        <w:rPr>
          <w:spacing w:val="-7"/>
        </w:rPr>
        <w:t xml:space="preserve"> </w:t>
      </w:r>
      <w:r>
        <w:t>that</w:t>
      </w:r>
      <w:r>
        <w:rPr>
          <w:spacing w:val="-6"/>
        </w:rPr>
        <w:t xml:space="preserve"> </w:t>
      </w:r>
      <w:r>
        <w:t>are</w:t>
      </w:r>
      <w:r>
        <w:rPr>
          <w:spacing w:val="-8"/>
        </w:rPr>
        <w:t xml:space="preserve"> </w:t>
      </w:r>
      <w:r>
        <w:t>most</w:t>
      </w:r>
      <w:r>
        <w:rPr>
          <w:spacing w:val="-7"/>
        </w:rPr>
        <w:t xml:space="preserve"> </w:t>
      </w:r>
      <w:r>
        <w:t>use</w:t>
      </w:r>
      <w:r>
        <w:rPr>
          <w:spacing w:val="-4"/>
        </w:rPr>
        <w:t xml:space="preserve"> </w:t>
      </w:r>
      <w:r>
        <w:t>for</w:t>
      </w:r>
      <w:r>
        <w:rPr>
          <w:spacing w:val="-8"/>
        </w:rPr>
        <w:t xml:space="preserve"> </w:t>
      </w:r>
      <w:r>
        <w:t>managerial</w:t>
      </w:r>
      <w:r>
        <w:rPr>
          <w:spacing w:val="-3"/>
        </w:rPr>
        <w:t xml:space="preserve"> </w:t>
      </w:r>
      <w:r>
        <w:t>decision</w:t>
      </w:r>
      <w:r>
        <w:rPr>
          <w:spacing w:val="-8"/>
        </w:rPr>
        <w:t xml:space="preserve"> </w:t>
      </w:r>
      <w:r>
        <w:t>analy</w:t>
      </w:r>
      <w:r>
        <w:t>sis</w:t>
      </w:r>
      <w:r>
        <w:rPr>
          <w:spacing w:val="-7"/>
        </w:rPr>
        <w:t xml:space="preserve"> </w:t>
      </w:r>
      <w:r>
        <w:t>says</w:t>
      </w:r>
      <w:r>
        <w:rPr>
          <w:spacing w:val="-7"/>
        </w:rPr>
        <w:t xml:space="preserve"> </w:t>
      </w:r>
      <w:r>
        <w:t>J.</w:t>
      </w:r>
      <w:r>
        <w:rPr>
          <w:spacing w:val="-7"/>
        </w:rPr>
        <w:t xml:space="preserve"> </w:t>
      </w:r>
      <w:r>
        <w:t>L. Pappas and E. F.</w:t>
      </w:r>
      <w:r>
        <w:rPr>
          <w:spacing w:val="-14"/>
        </w:rPr>
        <w:t xml:space="preserve"> </w:t>
      </w:r>
      <w:r>
        <w:t>Brigham.</w:t>
      </w:r>
    </w:p>
    <w:p w:rsidR="00435CD3" w:rsidRDefault="00435CD3">
      <w:pPr>
        <w:pStyle w:val="BodyText"/>
        <w:spacing w:before="4"/>
        <w:rPr>
          <w:sz w:val="24"/>
        </w:rPr>
      </w:pPr>
    </w:p>
    <w:p w:rsidR="00435CD3" w:rsidRDefault="002A7C9F">
      <w:pPr>
        <w:pStyle w:val="BodyText"/>
        <w:spacing w:line="295" w:lineRule="auto"/>
        <w:ind w:left="224" w:right="320"/>
        <w:jc w:val="both"/>
      </w:pPr>
      <w:r>
        <w:t>Managerial Economics, therefore, focuses on those tools and techniques, which are useful in decision-making.</w:t>
      </w:r>
    </w:p>
    <w:p w:rsidR="00435CD3" w:rsidRDefault="00435CD3">
      <w:pPr>
        <w:pStyle w:val="BodyText"/>
        <w:spacing w:before="2"/>
        <w:rPr>
          <w:sz w:val="26"/>
        </w:rPr>
      </w:pPr>
    </w:p>
    <w:p w:rsidR="00435CD3" w:rsidRDefault="002A7C9F">
      <w:pPr>
        <w:pStyle w:val="Heading6"/>
        <w:spacing w:before="1"/>
        <w:ind w:left="1085" w:right="1129"/>
        <w:jc w:val="center"/>
        <w:rPr>
          <w:u w:val="none"/>
        </w:rPr>
      </w:pPr>
      <w:r>
        <w:rPr>
          <w:u w:val="thick"/>
        </w:rPr>
        <w:t>Nature of Managerial Economics</w:t>
      </w:r>
    </w:p>
    <w:p w:rsidR="00435CD3" w:rsidRDefault="00435CD3">
      <w:pPr>
        <w:pStyle w:val="BodyText"/>
        <w:spacing w:before="4"/>
        <w:rPr>
          <w:b/>
          <w:sz w:val="21"/>
        </w:rPr>
      </w:pPr>
    </w:p>
    <w:p w:rsidR="00435CD3" w:rsidRDefault="002A7C9F">
      <w:pPr>
        <w:pStyle w:val="BodyText"/>
        <w:spacing w:before="100" w:line="297" w:lineRule="auto"/>
        <w:ind w:left="224" w:right="306"/>
        <w:jc w:val="both"/>
      </w:pPr>
      <w:r>
        <w:t>Managerial economics is, perhaps, the youngest of all the social sciences. Since it originates from Economics, it has the basis features of economics, such as assuming that other</w:t>
      </w:r>
      <w:r>
        <w:rPr>
          <w:spacing w:val="-9"/>
        </w:rPr>
        <w:t xml:space="preserve"> </w:t>
      </w:r>
      <w:r>
        <w:t>things</w:t>
      </w:r>
      <w:r>
        <w:rPr>
          <w:spacing w:val="-10"/>
        </w:rPr>
        <w:t xml:space="preserve"> </w:t>
      </w:r>
      <w:r>
        <w:t>remaining</w:t>
      </w:r>
      <w:r>
        <w:rPr>
          <w:spacing w:val="-7"/>
        </w:rPr>
        <w:t xml:space="preserve"> </w:t>
      </w:r>
      <w:r>
        <w:t>the</w:t>
      </w:r>
      <w:r>
        <w:rPr>
          <w:spacing w:val="-11"/>
        </w:rPr>
        <w:t xml:space="preserve"> </w:t>
      </w:r>
      <w:r>
        <w:t>same</w:t>
      </w:r>
      <w:r>
        <w:rPr>
          <w:spacing w:val="-11"/>
        </w:rPr>
        <w:t xml:space="preserve"> </w:t>
      </w:r>
      <w:r>
        <w:t>(or</w:t>
      </w:r>
      <w:r>
        <w:rPr>
          <w:spacing w:val="-10"/>
        </w:rPr>
        <w:t xml:space="preserve"> </w:t>
      </w:r>
      <w:r>
        <w:t>the</w:t>
      </w:r>
      <w:r>
        <w:rPr>
          <w:spacing w:val="-11"/>
        </w:rPr>
        <w:t xml:space="preserve"> </w:t>
      </w:r>
      <w:r>
        <w:t>Latin</w:t>
      </w:r>
      <w:r>
        <w:rPr>
          <w:spacing w:val="-9"/>
        </w:rPr>
        <w:t xml:space="preserve"> </w:t>
      </w:r>
      <w:r>
        <w:t>equivalent</w:t>
      </w:r>
      <w:r>
        <w:rPr>
          <w:spacing w:val="-8"/>
        </w:rPr>
        <w:t xml:space="preserve"> </w:t>
      </w:r>
      <w:r>
        <w:t>ceteris</w:t>
      </w:r>
      <w:r>
        <w:rPr>
          <w:spacing w:val="-10"/>
        </w:rPr>
        <w:t xml:space="preserve"> </w:t>
      </w:r>
      <w:r>
        <w:t>paribus).</w:t>
      </w:r>
      <w:r>
        <w:rPr>
          <w:spacing w:val="-9"/>
        </w:rPr>
        <w:t xml:space="preserve"> </w:t>
      </w:r>
      <w:r>
        <w:t>This</w:t>
      </w:r>
      <w:r>
        <w:rPr>
          <w:spacing w:val="-10"/>
        </w:rPr>
        <w:t xml:space="preserve"> </w:t>
      </w:r>
      <w:r>
        <w:t>assumption is made to simplify the complexity of the managerial phenomenon under study in a dynamic business environment so many things are changing simultaneously. This set a limitation that we cannot really hold other things remaining the same. In such a</w:t>
      </w:r>
      <w:r>
        <w:t xml:space="preserve"> case, the observations made out of such a study will have a limited purpose or value. Managerial economics also has inherited this problem from</w:t>
      </w:r>
      <w:r>
        <w:rPr>
          <w:spacing w:val="-23"/>
        </w:rPr>
        <w:t xml:space="preserve"> </w:t>
      </w:r>
      <w:r>
        <w:t>economics.</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pPr>
        <w:pStyle w:val="BodyText"/>
        <w:spacing w:before="72" w:line="297" w:lineRule="auto"/>
        <w:ind w:left="224" w:right="303"/>
        <w:jc w:val="both"/>
      </w:pPr>
      <w:r>
        <w:lastRenderedPageBreak/>
        <w:t>Further,</w:t>
      </w:r>
      <w:r>
        <w:rPr>
          <w:spacing w:val="-6"/>
        </w:rPr>
        <w:t xml:space="preserve"> </w:t>
      </w:r>
      <w:r>
        <w:t>it</w:t>
      </w:r>
      <w:r>
        <w:rPr>
          <w:spacing w:val="-6"/>
        </w:rPr>
        <w:t xml:space="preserve"> </w:t>
      </w:r>
      <w:r>
        <w:t>is</w:t>
      </w:r>
      <w:r>
        <w:rPr>
          <w:spacing w:val="-8"/>
        </w:rPr>
        <w:t xml:space="preserve"> </w:t>
      </w:r>
      <w:r>
        <w:t>assumed</w:t>
      </w:r>
      <w:r>
        <w:rPr>
          <w:spacing w:val="-7"/>
        </w:rPr>
        <w:t xml:space="preserve"> </w:t>
      </w:r>
      <w:r>
        <w:t>that</w:t>
      </w:r>
      <w:r>
        <w:rPr>
          <w:spacing w:val="-5"/>
        </w:rPr>
        <w:t xml:space="preserve"> </w:t>
      </w:r>
      <w:r>
        <w:t>the</w:t>
      </w:r>
      <w:r>
        <w:rPr>
          <w:spacing w:val="-8"/>
        </w:rPr>
        <w:t xml:space="preserve"> </w:t>
      </w:r>
      <w:r>
        <w:t>firm</w:t>
      </w:r>
      <w:r>
        <w:rPr>
          <w:spacing w:val="-8"/>
        </w:rPr>
        <w:t xml:space="preserve"> </w:t>
      </w:r>
      <w:r>
        <w:t>or</w:t>
      </w:r>
      <w:r>
        <w:rPr>
          <w:spacing w:val="-6"/>
        </w:rPr>
        <w:t xml:space="preserve"> </w:t>
      </w:r>
      <w:r>
        <w:t>the</w:t>
      </w:r>
      <w:r>
        <w:rPr>
          <w:spacing w:val="-8"/>
        </w:rPr>
        <w:t xml:space="preserve"> </w:t>
      </w:r>
      <w:r>
        <w:t>buyer</w:t>
      </w:r>
      <w:r>
        <w:rPr>
          <w:spacing w:val="-7"/>
        </w:rPr>
        <w:t xml:space="preserve"> </w:t>
      </w:r>
      <w:r>
        <w:t>acts</w:t>
      </w:r>
      <w:r>
        <w:rPr>
          <w:spacing w:val="-7"/>
        </w:rPr>
        <w:t xml:space="preserve"> </w:t>
      </w:r>
      <w:r>
        <w:t>in</w:t>
      </w:r>
      <w:r>
        <w:rPr>
          <w:spacing w:val="-6"/>
        </w:rPr>
        <w:t xml:space="preserve"> </w:t>
      </w:r>
      <w:r>
        <w:t>a</w:t>
      </w:r>
      <w:r>
        <w:rPr>
          <w:spacing w:val="-7"/>
        </w:rPr>
        <w:t xml:space="preserve"> </w:t>
      </w:r>
      <w:r>
        <w:t>rational</w:t>
      </w:r>
      <w:r>
        <w:rPr>
          <w:spacing w:val="-7"/>
        </w:rPr>
        <w:t xml:space="preserve"> </w:t>
      </w:r>
      <w:r>
        <w:t>manner</w:t>
      </w:r>
      <w:r>
        <w:rPr>
          <w:spacing w:val="-5"/>
        </w:rPr>
        <w:t xml:space="preserve"> </w:t>
      </w:r>
      <w:r>
        <w:t>(which</w:t>
      </w:r>
      <w:r>
        <w:rPr>
          <w:spacing w:val="-5"/>
        </w:rPr>
        <w:t xml:space="preserve"> </w:t>
      </w:r>
      <w:r>
        <w:t>normall</w:t>
      </w:r>
      <w:r>
        <w:t>y does not happen). The buyer is carried away by the advertisements, brand loyalties, incentives</w:t>
      </w:r>
      <w:r>
        <w:rPr>
          <w:spacing w:val="-8"/>
        </w:rPr>
        <w:t xml:space="preserve"> </w:t>
      </w:r>
      <w:r>
        <w:t>and</w:t>
      </w:r>
      <w:r>
        <w:rPr>
          <w:spacing w:val="-5"/>
        </w:rPr>
        <w:t xml:space="preserve"> </w:t>
      </w:r>
      <w:r>
        <w:t>so</w:t>
      </w:r>
      <w:r>
        <w:rPr>
          <w:spacing w:val="-7"/>
        </w:rPr>
        <w:t xml:space="preserve"> </w:t>
      </w:r>
      <w:r>
        <w:t>on,</w:t>
      </w:r>
      <w:r>
        <w:rPr>
          <w:spacing w:val="-5"/>
        </w:rPr>
        <w:t xml:space="preserve"> </w:t>
      </w:r>
      <w:r>
        <w:t>and,</w:t>
      </w:r>
      <w:r>
        <w:rPr>
          <w:spacing w:val="-8"/>
        </w:rPr>
        <w:t xml:space="preserve"> </w:t>
      </w:r>
      <w:r>
        <w:t>therefore,</w:t>
      </w:r>
      <w:r>
        <w:rPr>
          <w:spacing w:val="-5"/>
        </w:rPr>
        <w:t xml:space="preserve"> </w:t>
      </w:r>
      <w:r>
        <w:t>the</w:t>
      </w:r>
      <w:r>
        <w:rPr>
          <w:spacing w:val="-8"/>
        </w:rPr>
        <w:t xml:space="preserve"> </w:t>
      </w:r>
      <w:r>
        <w:t>innate</w:t>
      </w:r>
      <w:r>
        <w:rPr>
          <w:spacing w:val="-6"/>
        </w:rPr>
        <w:t xml:space="preserve"> </w:t>
      </w:r>
      <w:r>
        <w:t>behaviour</w:t>
      </w:r>
      <w:r>
        <w:rPr>
          <w:spacing w:val="-9"/>
        </w:rPr>
        <w:t xml:space="preserve"> </w:t>
      </w:r>
      <w:r>
        <w:t>of</w:t>
      </w:r>
      <w:r>
        <w:rPr>
          <w:spacing w:val="-7"/>
        </w:rPr>
        <w:t xml:space="preserve"> </w:t>
      </w:r>
      <w:r>
        <w:t>the</w:t>
      </w:r>
      <w:r>
        <w:rPr>
          <w:spacing w:val="-6"/>
        </w:rPr>
        <w:t xml:space="preserve"> </w:t>
      </w:r>
      <w:r>
        <w:t>consumer</w:t>
      </w:r>
      <w:r>
        <w:rPr>
          <w:spacing w:val="-6"/>
        </w:rPr>
        <w:t xml:space="preserve"> </w:t>
      </w:r>
      <w:r>
        <w:t>will</w:t>
      </w:r>
      <w:r>
        <w:rPr>
          <w:spacing w:val="-5"/>
        </w:rPr>
        <w:t xml:space="preserve"> </w:t>
      </w:r>
      <w:r>
        <w:t>be</w:t>
      </w:r>
      <w:r>
        <w:rPr>
          <w:spacing w:val="-6"/>
        </w:rPr>
        <w:t xml:space="preserve"> </w:t>
      </w:r>
      <w:r>
        <w:t xml:space="preserve">rational is not a realistic assumption. Unfortunately, there are no other alternatives </w:t>
      </w:r>
      <w:r>
        <w:t>to understand the subject other than by making such assumptions. This is because the behaviour of a firm or a consumer is a complex</w:t>
      </w:r>
      <w:r>
        <w:rPr>
          <w:spacing w:val="-35"/>
        </w:rPr>
        <w:t xml:space="preserve"> </w:t>
      </w:r>
      <w:r>
        <w:t>phenomenon.</w:t>
      </w:r>
    </w:p>
    <w:p w:rsidR="00435CD3" w:rsidRDefault="00435CD3">
      <w:pPr>
        <w:pStyle w:val="BodyText"/>
        <w:rPr>
          <w:sz w:val="24"/>
        </w:rPr>
      </w:pPr>
    </w:p>
    <w:p w:rsidR="00435CD3" w:rsidRDefault="00435CD3">
      <w:pPr>
        <w:pStyle w:val="BodyText"/>
        <w:spacing w:before="1"/>
        <w:rPr>
          <w:sz w:val="25"/>
        </w:rPr>
      </w:pPr>
    </w:p>
    <w:p w:rsidR="00435CD3" w:rsidRDefault="002A7C9F">
      <w:pPr>
        <w:pStyle w:val="BodyText"/>
        <w:ind w:left="224"/>
        <w:jc w:val="both"/>
      </w:pPr>
      <w:r>
        <w:t>The other features of managerial economics are explained as below:</w:t>
      </w:r>
    </w:p>
    <w:p w:rsidR="00435CD3" w:rsidRDefault="00435CD3">
      <w:pPr>
        <w:pStyle w:val="BodyText"/>
        <w:spacing w:before="5"/>
        <w:rPr>
          <w:sz w:val="29"/>
        </w:rPr>
      </w:pPr>
    </w:p>
    <w:p w:rsidR="00435CD3" w:rsidRDefault="002A7C9F" w:rsidP="002A7C9F">
      <w:pPr>
        <w:pStyle w:val="ListParagraph"/>
        <w:numPr>
          <w:ilvl w:val="0"/>
          <w:numId w:val="140"/>
        </w:numPr>
        <w:tabs>
          <w:tab w:val="left" w:pos="986"/>
        </w:tabs>
        <w:spacing w:line="297" w:lineRule="auto"/>
        <w:ind w:right="304"/>
        <w:jc w:val="both"/>
        <w:rPr>
          <w:sz w:val="20"/>
        </w:rPr>
      </w:pPr>
      <w:r>
        <w:rPr>
          <w:b/>
          <w:i/>
          <w:sz w:val="20"/>
        </w:rPr>
        <w:t>Close to microeconomics</w:t>
      </w:r>
      <w:r>
        <w:rPr>
          <w:sz w:val="20"/>
        </w:rPr>
        <w:t>: Managerial economics is concerned with finding the solutions for different managerial problems of a particular firm. Thus, it is more close to</w:t>
      </w:r>
      <w:r>
        <w:rPr>
          <w:spacing w:val="-7"/>
          <w:sz w:val="20"/>
        </w:rPr>
        <w:t xml:space="preserve"> </w:t>
      </w:r>
      <w:r>
        <w:rPr>
          <w:sz w:val="20"/>
        </w:rPr>
        <w:t>microeconomics.</w:t>
      </w:r>
    </w:p>
    <w:p w:rsidR="00435CD3" w:rsidRDefault="002A7C9F" w:rsidP="002A7C9F">
      <w:pPr>
        <w:pStyle w:val="ListParagraph"/>
        <w:numPr>
          <w:ilvl w:val="0"/>
          <w:numId w:val="140"/>
        </w:numPr>
        <w:tabs>
          <w:tab w:val="left" w:pos="986"/>
        </w:tabs>
        <w:spacing w:line="297" w:lineRule="auto"/>
        <w:ind w:right="303"/>
        <w:jc w:val="both"/>
        <w:rPr>
          <w:sz w:val="20"/>
        </w:rPr>
      </w:pPr>
      <w:r>
        <w:rPr>
          <w:b/>
          <w:i/>
          <w:sz w:val="20"/>
        </w:rPr>
        <w:t>Operates against the backdrop of macroeconomics</w:t>
      </w:r>
      <w:r>
        <w:rPr>
          <w:sz w:val="20"/>
        </w:rPr>
        <w:t>: The macroeconomics conditions of the economy a</w:t>
      </w:r>
      <w:r>
        <w:rPr>
          <w:sz w:val="20"/>
        </w:rPr>
        <w:t>re also seen as limiting factors for the firm to</w:t>
      </w:r>
      <w:r>
        <w:rPr>
          <w:spacing w:val="-35"/>
          <w:sz w:val="20"/>
        </w:rPr>
        <w:t xml:space="preserve"> </w:t>
      </w:r>
      <w:r>
        <w:rPr>
          <w:sz w:val="20"/>
        </w:rPr>
        <w:t>operate. In other words, the managerial economist has to be aware of the limits set by the macroeconomics conditions such as government industrial policy, inflation and so on.</w:t>
      </w:r>
    </w:p>
    <w:p w:rsidR="00435CD3" w:rsidRDefault="002A7C9F" w:rsidP="002A7C9F">
      <w:pPr>
        <w:pStyle w:val="ListParagraph"/>
        <w:numPr>
          <w:ilvl w:val="0"/>
          <w:numId w:val="140"/>
        </w:numPr>
        <w:tabs>
          <w:tab w:val="left" w:pos="986"/>
        </w:tabs>
        <w:spacing w:line="297" w:lineRule="auto"/>
        <w:ind w:right="300"/>
        <w:jc w:val="both"/>
        <w:rPr>
          <w:sz w:val="20"/>
        </w:rPr>
      </w:pPr>
      <w:r>
        <w:rPr>
          <w:b/>
          <w:i/>
          <w:sz w:val="20"/>
        </w:rPr>
        <w:t>Normative statements</w:t>
      </w:r>
      <w:r>
        <w:rPr>
          <w:sz w:val="20"/>
        </w:rPr>
        <w:t>: A normati</w:t>
      </w:r>
      <w:r>
        <w:rPr>
          <w:sz w:val="20"/>
        </w:rPr>
        <w:t>ve statement usually includes or implies the words</w:t>
      </w:r>
      <w:r>
        <w:rPr>
          <w:spacing w:val="-10"/>
          <w:sz w:val="20"/>
        </w:rPr>
        <w:t xml:space="preserve"> </w:t>
      </w:r>
      <w:r>
        <w:rPr>
          <w:sz w:val="20"/>
        </w:rPr>
        <w:t>‘ought’</w:t>
      </w:r>
      <w:r>
        <w:rPr>
          <w:spacing w:val="-9"/>
          <w:sz w:val="20"/>
        </w:rPr>
        <w:t xml:space="preserve"> </w:t>
      </w:r>
      <w:r>
        <w:rPr>
          <w:sz w:val="20"/>
        </w:rPr>
        <w:t>or</w:t>
      </w:r>
      <w:r>
        <w:rPr>
          <w:spacing w:val="-9"/>
          <w:sz w:val="20"/>
        </w:rPr>
        <w:t xml:space="preserve"> </w:t>
      </w:r>
      <w:r>
        <w:rPr>
          <w:sz w:val="20"/>
        </w:rPr>
        <w:t>‘should’.</w:t>
      </w:r>
      <w:r>
        <w:rPr>
          <w:spacing w:val="-10"/>
          <w:sz w:val="20"/>
        </w:rPr>
        <w:t xml:space="preserve"> </w:t>
      </w:r>
      <w:r>
        <w:rPr>
          <w:sz w:val="20"/>
        </w:rPr>
        <w:t>They</w:t>
      </w:r>
      <w:r>
        <w:rPr>
          <w:spacing w:val="-9"/>
          <w:sz w:val="20"/>
        </w:rPr>
        <w:t xml:space="preserve"> </w:t>
      </w:r>
      <w:r>
        <w:rPr>
          <w:sz w:val="20"/>
        </w:rPr>
        <w:t>reflect</w:t>
      </w:r>
      <w:r>
        <w:rPr>
          <w:spacing w:val="-11"/>
          <w:sz w:val="20"/>
        </w:rPr>
        <w:t xml:space="preserve"> </w:t>
      </w:r>
      <w:r>
        <w:rPr>
          <w:sz w:val="20"/>
        </w:rPr>
        <w:t>people’s</w:t>
      </w:r>
      <w:r>
        <w:rPr>
          <w:spacing w:val="-9"/>
          <w:sz w:val="20"/>
        </w:rPr>
        <w:t xml:space="preserve"> </w:t>
      </w:r>
      <w:r>
        <w:rPr>
          <w:sz w:val="20"/>
        </w:rPr>
        <w:t>moral</w:t>
      </w:r>
      <w:r>
        <w:rPr>
          <w:spacing w:val="-7"/>
          <w:sz w:val="20"/>
        </w:rPr>
        <w:t xml:space="preserve"> </w:t>
      </w:r>
      <w:r>
        <w:rPr>
          <w:sz w:val="20"/>
        </w:rPr>
        <w:t>attitudes</w:t>
      </w:r>
      <w:r>
        <w:rPr>
          <w:spacing w:val="-11"/>
          <w:sz w:val="20"/>
        </w:rPr>
        <w:t xml:space="preserve"> </w:t>
      </w:r>
      <w:r>
        <w:rPr>
          <w:sz w:val="20"/>
        </w:rPr>
        <w:t>and</w:t>
      </w:r>
      <w:r>
        <w:rPr>
          <w:spacing w:val="-10"/>
          <w:sz w:val="20"/>
        </w:rPr>
        <w:t xml:space="preserve"> </w:t>
      </w:r>
      <w:r>
        <w:rPr>
          <w:sz w:val="20"/>
        </w:rPr>
        <w:t>are</w:t>
      </w:r>
      <w:r>
        <w:rPr>
          <w:spacing w:val="-9"/>
          <w:sz w:val="20"/>
        </w:rPr>
        <w:t xml:space="preserve"> </w:t>
      </w:r>
      <w:r>
        <w:rPr>
          <w:sz w:val="20"/>
        </w:rPr>
        <w:t>expressions of what a team of people ought to do. For instance, it deals with statements such as ‘Government of India should open up the e</w:t>
      </w:r>
      <w:r>
        <w:rPr>
          <w:sz w:val="20"/>
        </w:rPr>
        <w:t>conomy. Such statement are based on</w:t>
      </w:r>
      <w:r>
        <w:rPr>
          <w:spacing w:val="-7"/>
          <w:sz w:val="20"/>
        </w:rPr>
        <w:t xml:space="preserve"> </w:t>
      </w:r>
      <w:r>
        <w:rPr>
          <w:sz w:val="20"/>
        </w:rPr>
        <w:t>value</w:t>
      </w:r>
      <w:r>
        <w:rPr>
          <w:spacing w:val="-8"/>
          <w:sz w:val="20"/>
        </w:rPr>
        <w:t xml:space="preserve"> </w:t>
      </w:r>
      <w:r>
        <w:rPr>
          <w:sz w:val="20"/>
        </w:rPr>
        <w:t>judgments</w:t>
      </w:r>
      <w:r>
        <w:rPr>
          <w:spacing w:val="-7"/>
          <w:sz w:val="20"/>
        </w:rPr>
        <w:t xml:space="preserve"> </w:t>
      </w:r>
      <w:r>
        <w:rPr>
          <w:sz w:val="20"/>
        </w:rPr>
        <w:t>and</w:t>
      </w:r>
      <w:r>
        <w:rPr>
          <w:spacing w:val="-9"/>
          <w:sz w:val="20"/>
        </w:rPr>
        <w:t xml:space="preserve"> </w:t>
      </w:r>
      <w:r>
        <w:rPr>
          <w:sz w:val="20"/>
        </w:rPr>
        <w:t>express</w:t>
      </w:r>
      <w:r>
        <w:rPr>
          <w:spacing w:val="-5"/>
          <w:sz w:val="20"/>
        </w:rPr>
        <w:t xml:space="preserve"> </w:t>
      </w:r>
      <w:r>
        <w:rPr>
          <w:sz w:val="20"/>
        </w:rPr>
        <w:t>views</w:t>
      </w:r>
      <w:r>
        <w:rPr>
          <w:spacing w:val="-9"/>
          <w:sz w:val="20"/>
        </w:rPr>
        <w:t xml:space="preserve"> </w:t>
      </w:r>
      <w:r>
        <w:rPr>
          <w:sz w:val="20"/>
        </w:rPr>
        <w:t>of</w:t>
      </w:r>
      <w:r>
        <w:rPr>
          <w:spacing w:val="-7"/>
          <w:sz w:val="20"/>
        </w:rPr>
        <w:t xml:space="preserve"> </w:t>
      </w:r>
      <w:r>
        <w:rPr>
          <w:sz w:val="20"/>
        </w:rPr>
        <w:t>what</w:t>
      </w:r>
      <w:r>
        <w:rPr>
          <w:spacing w:val="-7"/>
          <w:sz w:val="20"/>
        </w:rPr>
        <w:t xml:space="preserve"> </w:t>
      </w:r>
      <w:r>
        <w:rPr>
          <w:sz w:val="20"/>
        </w:rPr>
        <w:t>is</w:t>
      </w:r>
      <w:r>
        <w:rPr>
          <w:spacing w:val="-8"/>
          <w:sz w:val="20"/>
        </w:rPr>
        <w:t xml:space="preserve"> </w:t>
      </w:r>
      <w:r>
        <w:rPr>
          <w:sz w:val="20"/>
        </w:rPr>
        <w:t>‘good’</w:t>
      </w:r>
      <w:r>
        <w:rPr>
          <w:spacing w:val="-7"/>
          <w:sz w:val="20"/>
        </w:rPr>
        <w:t xml:space="preserve"> </w:t>
      </w:r>
      <w:r>
        <w:rPr>
          <w:sz w:val="20"/>
        </w:rPr>
        <w:t>or</w:t>
      </w:r>
      <w:r>
        <w:rPr>
          <w:spacing w:val="-9"/>
          <w:sz w:val="20"/>
        </w:rPr>
        <w:t xml:space="preserve"> </w:t>
      </w:r>
      <w:r>
        <w:rPr>
          <w:sz w:val="20"/>
        </w:rPr>
        <w:t>‘bad’,</w:t>
      </w:r>
      <w:r>
        <w:rPr>
          <w:spacing w:val="-7"/>
          <w:sz w:val="20"/>
        </w:rPr>
        <w:t xml:space="preserve"> </w:t>
      </w:r>
      <w:r>
        <w:rPr>
          <w:sz w:val="20"/>
        </w:rPr>
        <w:t>‘right’</w:t>
      </w:r>
      <w:r>
        <w:rPr>
          <w:spacing w:val="-9"/>
          <w:sz w:val="20"/>
        </w:rPr>
        <w:t xml:space="preserve"> </w:t>
      </w:r>
      <w:r>
        <w:rPr>
          <w:sz w:val="20"/>
        </w:rPr>
        <w:t>or</w:t>
      </w:r>
      <w:r>
        <w:rPr>
          <w:spacing w:val="-11"/>
          <w:sz w:val="20"/>
        </w:rPr>
        <w:t xml:space="preserve"> </w:t>
      </w:r>
      <w:r>
        <w:rPr>
          <w:sz w:val="20"/>
        </w:rPr>
        <w:t>‘</w:t>
      </w:r>
      <w:r>
        <w:rPr>
          <w:spacing w:val="-5"/>
          <w:sz w:val="20"/>
        </w:rPr>
        <w:t xml:space="preserve"> </w:t>
      </w:r>
      <w:r>
        <w:rPr>
          <w:sz w:val="20"/>
        </w:rPr>
        <w:t>wrong’. One problem with normative statements is that they cannot to verify by looking</w:t>
      </w:r>
      <w:r>
        <w:rPr>
          <w:spacing w:val="-35"/>
          <w:sz w:val="20"/>
        </w:rPr>
        <w:t xml:space="preserve"> </w:t>
      </w:r>
      <w:r>
        <w:rPr>
          <w:sz w:val="20"/>
        </w:rPr>
        <w:t>at the facts, because they mostly deal with the future. Di</w:t>
      </w:r>
      <w:r>
        <w:rPr>
          <w:sz w:val="20"/>
        </w:rPr>
        <w:t>sagreements about such statements are usually settled by voting on</w:t>
      </w:r>
      <w:r>
        <w:rPr>
          <w:spacing w:val="-25"/>
          <w:sz w:val="20"/>
        </w:rPr>
        <w:t xml:space="preserve"> </w:t>
      </w:r>
      <w:r>
        <w:rPr>
          <w:sz w:val="20"/>
        </w:rPr>
        <w:t>them.</w:t>
      </w:r>
    </w:p>
    <w:p w:rsidR="00435CD3" w:rsidRDefault="002A7C9F" w:rsidP="002A7C9F">
      <w:pPr>
        <w:pStyle w:val="ListParagraph"/>
        <w:numPr>
          <w:ilvl w:val="0"/>
          <w:numId w:val="140"/>
        </w:numPr>
        <w:tabs>
          <w:tab w:val="left" w:pos="986"/>
        </w:tabs>
        <w:spacing w:line="297" w:lineRule="auto"/>
        <w:ind w:right="306"/>
        <w:jc w:val="both"/>
        <w:rPr>
          <w:sz w:val="20"/>
        </w:rPr>
      </w:pPr>
      <w:r>
        <w:rPr>
          <w:b/>
          <w:i/>
          <w:sz w:val="20"/>
        </w:rPr>
        <w:t>Prescriptive actions</w:t>
      </w:r>
      <w:r>
        <w:rPr>
          <w:sz w:val="20"/>
        </w:rPr>
        <w:t xml:space="preserve">: Prescriptive action is goal oriented. Given a problem and the objectives of the firm, it suggests the course of action from the available alternatives for optimal solution. </w:t>
      </w:r>
      <w:r>
        <w:rPr>
          <w:spacing w:val="-3"/>
          <w:sz w:val="20"/>
        </w:rPr>
        <w:t xml:space="preserve">If </w:t>
      </w:r>
      <w:r>
        <w:rPr>
          <w:sz w:val="20"/>
        </w:rPr>
        <w:t xml:space="preserve">does not merely mention the concept, it also explains whether the concept can </w:t>
      </w:r>
      <w:r>
        <w:rPr>
          <w:sz w:val="20"/>
        </w:rPr>
        <w:t>be applied in a given context on not. For instance, the fact that variable costs are marginal costs can be used to judge the feasibility of an export</w:t>
      </w:r>
      <w:r>
        <w:rPr>
          <w:spacing w:val="-14"/>
          <w:sz w:val="20"/>
        </w:rPr>
        <w:t xml:space="preserve"> </w:t>
      </w:r>
      <w:r>
        <w:rPr>
          <w:sz w:val="20"/>
        </w:rPr>
        <w:t>order.</w:t>
      </w:r>
    </w:p>
    <w:p w:rsidR="00435CD3" w:rsidRDefault="002A7C9F" w:rsidP="002A7C9F">
      <w:pPr>
        <w:pStyle w:val="ListParagraph"/>
        <w:numPr>
          <w:ilvl w:val="0"/>
          <w:numId w:val="140"/>
        </w:numPr>
        <w:tabs>
          <w:tab w:val="left" w:pos="986"/>
        </w:tabs>
        <w:spacing w:line="297" w:lineRule="auto"/>
        <w:ind w:right="303"/>
        <w:jc w:val="both"/>
        <w:rPr>
          <w:sz w:val="20"/>
        </w:rPr>
      </w:pPr>
      <w:r>
        <w:rPr>
          <w:b/>
          <w:i/>
          <w:sz w:val="20"/>
        </w:rPr>
        <w:t>Applied in nature</w:t>
      </w:r>
      <w:r>
        <w:rPr>
          <w:sz w:val="20"/>
        </w:rPr>
        <w:t>: ‘Models’ are built to reflect the real life complex business situations and thes</w:t>
      </w:r>
      <w:r>
        <w:rPr>
          <w:sz w:val="20"/>
        </w:rPr>
        <w:t>e models are of immense help to managers for decision- making. The different areas where models are extensively used include inventory control, optimization, project management etc. In managerial economics, we also employ case study methods to conceptualiz</w:t>
      </w:r>
      <w:r>
        <w:rPr>
          <w:sz w:val="20"/>
        </w:rPr>
        <w:t>e the problem, identify that</w:t>
      </w:r>
      <w:r>
        <w:rPr>
          <w:spacing w:val="-32"/>
          <w:sz w:val="20"/>
        </w:rPr>
        <w:t xml:space="preserve"> </w:t>
      </w:r>
      <w:r>
        <w:rPr>
          <w:sz w:val="20"/>
        </w:rPr>
        <w:t>alternative and determine the best course of</w:t>
      </w:r>
      <w:r>
        <w:rPr>
          <w:spacing w:val="-22"/>
          <w:sz w:val="20"/>
        </w:rPr>
        <w:t xml:space="preserve"> </w:t>
      </w:r>
      <w:r>
        <w:rPr>
          <w:sz w:val="20"/>
        </w:rPr>
        <w:t>action.</w:t>
      </w:r>
    </w:p>
    <w:p w:rsidR="00435CD3" w:rsidRDefault="002A7C9F" w:rsidP="002A7C9F">
      <w:pPr>
        <w:pStyle w:val="ListParagraph"/>
        <w:numPr>
          <w:ilvl w:val="0"/>
          <w:numId w:val="140"/>
        </w:numPr>
        <w:tabs>
          <w:tab w:val="left" w:pos="986"/>
        </w:tabs>
        <w:spacing w:line="297" w:lineRule="auto"/>
        <w:ind w:right="307"/>
        <w:jc w:val="both"/>
        <w:rPr>
          <w:sz w:val="20"/>
        </w:rPr>
      </w:pPr>
      <w:r>
        <w:rPr>
          <w:b/>
          <w:i/>
          <w:sz w:val="20"/>
        </w:rPr>
        <w:t>Offers scope to evaluate each alternative</w:t>
      </w:r>
      <w:r>
        <w:rPr>
          <w:sz w:val="20"/>
        </w:rPr>
        <w:t>: Managerial economics provides an opportunity to evaluate each alternative in terms of its costs and revenue. The managerial economist can decide which is the better alternative to maximize the profits for the</w:t>
      </w:r>
      <w:r>
        <w:rPr>
          <w:spacing w:val="-13"/>
          <w:sz w:val="20"/>
        </w:rPr>
        <w:t xml:space="preserve"> </w:t>
      </w:r>
      <w:r>
        <w:rPr>
          <w:sz w:val="20"/>
        </w:rPr>
        <w:t>firm.</w:t>
      </w:r>
    </w:p>
    <w:p w:rsidR="00435CD3" w:rsidRDefault="00435CD3">
      <w:pPr>
        <w:spacing w:line="297" w:lineRule="auto"/>
        <w:jc w:val="both"/>
        <w:rPr>
          <w:sz w:val="20"/>
        </w:rPr>
        <w:sectPr w:rsidR="00435CD3">
          <w:pgSz w:w="12240" w:h="15840"/>
          <w:pgMar w:top="1320" w:right="1280" w:bottom="280" w:left="1360" w:header="720" w:footer="720" w:gutter="0"/>
          <w:cols w:space="720"/>
        </w:sectPr>
      </w:pPr>
    </w:p>
    <w:p w:rsidR="00435CD3" w:rsidRDefault="002A7C9F" w:rsidP="002A7C9F">
      <w:pPr>
        <w:pStyle w:val="ListParagraph"/>
        <w:numPr>
          <w:ilvl w:val="0"/>
          <w:numId w:val="140"/>
        </w:numPr>
        <w:tabs>
          <w:tab w:val="left" w:pos="986"/>
        </w:tabs>
        <w:spacing w:before="72" w:line="297" w:lineRule="auto"/>
        <w:ind w:right="305"/>
        <w:jc w:val="both"/>
        <w:rPr>
          <w:sz w:val="20"/>
        </w:rPr>
      </w:pPr>
      <w:r>
        <w:rPr>
          <w:b/>
          <w:i/>
          <w:sz w:val="20"/>
        </w:rPr>
        <w:lastRenderedPageBreak/>
        <w:t>Interdisciplinary</w:t>
      </w:r>
      <w:r>
        <w:rPr>
          <w:sz w:val="20"/>
        </w:rPr>
        <w:t>: The conten</w:t>
      </w:r>
      <w:r>
        <w:rPr>
          <w:sz w:val="20"/>
        </w:rPr>
        <w:t>ts, tools and techniques of managerial economics are drawn from different subjects such as economics, management, mathematics, statistics,</w:t>
      </w:r>
      <w:r>
        <w:rPr>
          <w:spacing w:val="-14"/>
          <w:sz w:val="20"/>
        </w:rPr>
        <w:t xml:space="preserve"> </w:t>
      </w:r>
      <w:r>
        <w:rPr>
          <w:sz w:val="20"/>
        </w:rPr>
        <w:t>accountancy,</w:t>
      </w:r>
      <w:r>
        <w:rPr>
          <w:spacing w:val="-10"/>
          <w:sz w:val="20"/>
        </w:rPr>
        <w:t xml:space="preserve"> </w:t>
      </w:r>
      <w:r>
        <w:rPr>
          <w:sz w:val="20"/>
        </w:rPr>
        <w:t>psychology,</w:t>
      </w:r>
      <w:r>
        <w:rPr>
          <w:spacing w:val="-11"/>
          <w:sz w:val="20"/>
        </w:rPr>
        <w:t xml:space="preserve"> </w:t>
      </w:r>
      <w:r>
        <w:rPr>
          <w:sz w:val="20"/>
        </w:rPr>
        <w:t>organizational</w:t>
      </w:r>
      <w:r>
        <w:rPr>
          <w:spacing w:val="-9"/>
          <w:sz w:val="20"/>
        </w:rPr>
        <w:t xml:space="preserve"> </w:t>
      </w:r>
      <w:r>
        <w:rPr>
          <w:sz w:val="20"/>
        </w:rPr>
        <w:t>behavior,</w:t>
      </w:r>
      <w:r>
        <w:rPr>
          <w:spacing w:val="-13"/>
          <w:sz w:val="20"/>
        </w:rPr>
        <w:t xml:space="preserve"> </w:t>
      </w:r>
      <w:r>
        <w:rPr>
          <w:sz w:val="20"/>
        </w:rPr>
        <w:t>sociology</w:t>
      </w:r>
      <w:r>
        <w:rPr>
          <w:spacing w:val="-10"/>
          <w:sz w:val="20"/>
        </w:rPr>
        <w:t xml:space="preserve"> </w:t>
      </w:r>
      <w:r>
        <w:rPr>
          <w:sz w:val="20"/>
        </w:rPr>
        <w:t>and</w:t>
      </w:r>
      <w:r>
        <w:rPr>
          <w:spacing w:val="-12"/>
          <w:sz w:val="20"/>
        </w:rPr>
        <w:t xml:space="preserve"> </w:t>
      </w:r>
      <w:r>
        <w:rPr>
          <w:sz w:val="20"/>
        </w:rPr>
        <w:t>etc.</w:t>
      </w:r>
    </w:p>
    <w:p w:rsidR="00435CD3" w:rsidRDefault="002A7C9F" w:rsidP="002A7C9F">
      <w:pPr>
        <w:pStyle w:val="ListParagraph"/>
        <w:numPr>
          <w:ilvl w:val="0"/>
          <w:numId w:val="140"/>
        </w:numPr>
        <w:tabs>
          <w:tab w:val="left" w:pos="986"/>
        </w:tabs>
        <w:spacing w:line="297" w:lineRule="auto"/>
        <w:ind w:right="308"/>
        <w:jc w:val="both"/>
        <w:rPr>
          <w:sz w:val="20"/>
        </w:rPr>
      </w:pPr>
      <w:r>
        <w:rPr>
          <w:b/>
          <w:i/>
          <w:sz w:val="20"/>
        </w:rPr>
        <w:t>Assumptions and limitations</w:t>
      </w:r>
      <w:r>
        <w:rPr>
          <w:sz w:val="20"/>
        </w:rPr>
        <w:t>: Every concept and t</w:t>
      </w:r>
      <w:r>
        <w:rPr>
          <w:sz w:val="20"/>
        </w:rPr>
        <w:t>heory of managerial economics is based on certain assumption and as such their validity is not universal. Where there is change in assumptions, the theory may not hold good</w:t>
      </w:r>
      <w:r>
        <w:rPr>
          <w:spacing w:val="-39"/>
          <w:sz w:val="20"/>
        </w:rPr>
        <w:t xml:space="preserve"> </w:t>
      </w:r>
      <w:r>
        <w:rPr>
          <w:sz w:val="20"/>
        </w:rPr>
        <w:t>at all.</w:t>
      </w:r>
    </w:p>
    <w:p w:rsidR="00435CD3" w:rsidRDefault="00435CD3">
      <w:pPr>
        <w:pStyle w:val="BodyText"/>
        <w:rPr>
          <w:sz w:val="24"/>
        </w:rPr>
      </w:pPr>
    </w:p>
    <w:p w:rsidR="00435CD3" w:rsidRDefault="00435CD3">
      <w:pPr>
        <w:pStyle w:val="BodyText"/>
        <w:spacing w:before="10"/>
        <w:rPr>
          <w:sz w:val="23"/>
        </w:rPr>
      </w:pPr>
    </w:p>
    <w:p w:rsidR="00435CD3" w:rsidRDefault="002A7C9F">
      <w:pPr>
        <w:pStyle w:val="Heading6"/>
        <w:ind w:left="1084" w:right="1129"/>
        <w:jc w:val="center"/>
        <w:rPr>
          <w:u w:val="none"/>
        </w:rPr>
      </w:pPr>
      <w:r>
        <w:rPr>
          <w:u w:val="thick"/>
        </w:rPr>
        <w:t>Scope of Managerial Economics:</w:t>
      </w:r>
    </w:p>
    <w:p w:rsidR="00435CD3" w:rsidRDefault="00435CD3">
      <w:pPr>
        <w:pStyle w:val="BodyText"/>
        <w:spacing w:before="2"/>
        <w:rPr>
          <w:b/>
          <w:sz w:val="21"/>
        </w:rPr>
      </w:pPr>
    </w:p>
    <w:p w:rsidR="00435CD3" w:rsidRDefault="002A7C9F">
      <w:pPr>
        <w:pStyle w:val="BodyText"/>
        <w:spacing w:before="100" w:line="297" w:lineRule="auto"/>
        <w:ind w:left="224" w:right="306"/>
        <w:jc w:val="both"/>
      </w:pPr>
      <w:r>
        <w:t xml:space="preserve">The scope of managerial economics refers </w:t>
      </w:r>
      <w:r>
        <w:t>to its area of study. Managerial economics refers to its area of study. Managerial economics, Provides management with a strategic planning tool that can be used to get a clear perspective of the way the business world works and what can be done to maintai</w:t>
      </w:r>
      <w:r>
        <w:t>n profitability in an ever-changing environment. Managerial economics is primarily concerned with the application of economic principles and theories to five types of resource decisions made by all types of business organizations.</w:t>
      </w:r>
    </w:p>
    <w:p w:rsidR="00435CD3" w:rsidRDefault="00435CD3">
      <w:pPr>
        <w:pStyle w:val="BodyText"/>
        <w:spacing w:before="3"/>
        <w:rPr>
          <w:sz w:val="24"/>
        </w:rPr>
      </w:pPr>
    </w:p>
    <w:p w:rsidR="00435CD3" w:rsidRDefault="002A7C9F" w:rsidP="002A7C9F">
      <w:pPr>
        <w:pStyle w:val="ListParagraph"/>
        <w:numPr>
          <w:ilvl w:val="0"/>
          <w:numId w:val="139"/>
        </w:numPr>
        <w:tabs>
          <w:tab w:val="left" w:pos="902"/>
        </w:tabs>
        <w:spacing w:before="1"/>
        <w:ind w:hanging="340"/>
        <w:rPr>
          <w:sz w:val="20"/>
        </w:rPr>
      </w:pPr>
      <w:r>
        <w:rPr>
          <w:sz w:val="20"/>
        </w:rPr>
        <w:t>The selection of product</w:t>
      </w:r>
      <w:r>
        <w:rPr>
          <w:sz w:val="20"/>
        </w:rPr>
        <w:t xml:space="preserve"> or service to be</w:t>
      </w:r>
      <w:r>
        <w:rPr>
          <w:spacing w:val="-23"/>
          <w:sz w:val="20"/>
        </w:rPr>
        <w:t xml:space="preserve"> </w:t>
      </w:r>
      <w:r>
        <w:rPr>
          <w:sz w:val="20"/>
        </w:rPr>
        <w:t>produced.</w:t>
      </w:r>
    </w:p>
    <w:p w:rsidR="00435CD3" w:rsidRDefault="002A7C9F" w:rsidP="002A7C9F">
      <w:pPr>
        <w:pStyle w:val="ListParagraph"/>
        <w:numPr>
          <w:ilvl w:val="0"/>
          <w:numId w:val="139"/>
        </w:numPr>
        <w:tabs>
          <w:tab w:val="left" w:pos="902"/>
        </w:tabs>
        <w:spacing w:before="57"/>
        <w:ind w:hanging="340"/>
        <w:rPr>
          <w:sz w:val="20"/>
        </w:rPr>
      </w:pPr>
      <w:r>
        <w:rPr>
          <w:sz w:val="20"/>
        </w:rPr>
        <w:t>The choice of production methods and resource</w:t>
      </w:r>
      <w:r>
        <w:rPr>
          <w:spacing w:val="-25"/>
          <w:sz w:val="20"/>
        </w:rPr>
        <w:t xml:space="preserve"> </w:t>
      </w:r>
      <w:r>
        <w:rPr>
          <w:sz w:val="20"/>
        </w:rPr>
        <w:t>combinations.</w:t>
      </w:r>
    </w:p>
    <w:p w:rsidR="00435CD3" w:rsidRDefault="002A7C9F" w:rsidP="002A7C9F">
      <w:pPr>
        <w:pStyle w:val="ListParagraph"/>
        <w:numPr>
          <w:ilvl w:val="0"/>
          <w:numId w:val="139"/>
        </w:numPr>
        <w:tabs>
          <w:tab w:val="left" w:pos="902"/>
        </w:tabs>
        <w:spacing w:before="56"/>
        <w:ind w:hanging="340"/>
        <w:rPr>
          <w:sz w:val="20"/>
        </w:rPr>
      </w:pPr>
      <w:r>
        <w:rPr>
          <w:sz w:val="20"/>
        </w:rPr>
        <w:t>The determination of the best price and quantity</w:t>
      </w:r>
      <w:r>
        <w:rPr>
          <w:spacing w:val="-39"/>
          <w:sz w:val="20"/>
        </w:rPr>
        <w:t xml:space="preserve"> </w:t>
      </w:r>
      <w:r>
        <w:rPr>
          <w:sz w:val="20"/>
        </w:rPr>
        <w:t>combination</w:t>
      </w:r>
    </w:p>
    <w:p w:rsidR="00435CD3" w:rsidRDefault="002A7C9F" w:rsidP="002A7C9F">
      <w:pPr>
        <w:pStyle w:val="ListParagraph"/>
        <w:numPr>
          <w:ilvl w:val="0"/>
          <w:numId w:val="139"/>
        </w:numPr>
        <w:tabs>
          <w:tab w:val="left" w:pos="902"/>
        </w:tabs>
        <w:spacing w:before="55"/>
        <w:ind w:hanging="340"/>
        <w:rPr>
          <w:sz w:val="20"/>
        </w:rPr>
      </w:pPr>
      <w:r>
        <w:rPr>
          <w:sz w:val="20"/>
        </w:rPr>
        <w:t>Promotional strategy and</w:t>
      </w:r>
      <w:r>
        <w:rPr>
          <w:spacing w:val="-8"/>
          <w:sz w:val="20"/>
        </w:rPr>
        <w:t xml:space="preserve"> </w:t>
      </w:r>
      <w:r>
        <w:rPr>
          <w:sz w:val="20"/>
        </w:rPr>
        <w:t>activities.</w:t>
      </w:r>
    </w:p>
    <w:p w:rsidR="00435CD3" w:rsidRDefault="002A7C9F" w:rsidP="002A7C9F">
      <w:pPr>
        <w:pStyle w:val="ListParagraph"/>
        <w:numPr>
          <w:ilvl w:val="0"/>
          <w:numId w:val="139"/>
        </w:numPr>
        <w:tabs>
          <w:tab w:val="left" w:pos="902"/>
        </w:tabs>
        <w:spacing w:before="60" w:line="295" w:lineRule="auto"/>
        <w:ind w:right="702"/>
        <w:rPr>
          <w:sz w:val="20"/>
        </w:rPr>
      </w:pPr>
      <w:r>
        <w:rPr>
          <w:sz w:val="20"/>
        </w:rPr>
        <w:t>The selection of the location from which to produce and sell goods or service</w:t>
      </w:r>
      <w:r>
        <w:rPr>
          <w:spacing w:val="-29"/>
          <w:sz w:val="20"/>
        </w:rPr>
        <w:t xml:space="preserve"> </w:t>
      </w:r>
      <w:r>
        <w:rPr>
          <w:sz w:val="20"/>
        </w:rPr>
        <w:t>to consumer.</w:t>
      </w:r>
    </w:p>
    <w:p w:rsidR="00435CD3" w:rsidRDefault="00435CD3">
      <w:pPr>
        <w:pStyle w:val="BodyText"/>
        <w:spacing w:before="10"/>
        <w:rPr>
          <w:sz w:val="24"/>
        </w:rPr>
      </w:pPr>
    </w:p>
    <w:p w:rsidR="00435CD3" w:rsidRDefault="002A7C9F">
      <w:pPr>
        <w:pStyle w:val="BodyText"/>
        <w:spacing w:line="295" w:lineRule="auto"/>
        <w:ind w:left="224" w:right="316"/>
        <w:jc w:val="both"/>
      </w:pPr>
      <w:r>
        <w:t>The production department, marketing and sales department and the finance department usually handle these five types of decisions.</w:t>
      </w:r>
    </w:p>
    <w:p w:rsidR="00435CD3" w:rsidRDefault="002A7C9F">
      <w:pPr>
        <w:pStyle w:val="BodyText"/>
        <w:spacing w:line="243" w:lineRule="exact"/>
        <w:ind w:left="224"/>
        <w:jc w:val="both"/>
      </w:pPr>
      <w:r>
        <w:t>The scope of managerial economics</w:t>
      </w:r>
      <w:r>
        <w:t xml:space="preserve"> covers two areas of decision making</w:t>
      </w:r>
    </w:p>
    <w:p w:rsidR="00435CD3" w:rsidRDefault="00435CD3">
      <w:pPr>
        <w:pStyle w:val="BodyText"/>
        <w:spacing w:before="9"/>
        <w:rPr>
          <w:sz w:val="29"/>
        </w:rPr>
      </w:pPr>
    </w:p>
    <w:p w:rsidR="00435CD3" w:rsidRDefault="002A7C9F" w:rsidP="002A7C9F">
      <w:pPr>
        <w:pStyle w:val="ListParagraph"/>
        <w:numPr>
          <w:ilvl w:val="0"/>
          <w:numId w:val="138"/>
        </w:numPr>
        <w:tabs>
          <w:tab w:val="left" w:pos="902"/>
        </w:tabs>
        <w:ind w:hanging="340"/>
        <w:rPr>
          <w:sz w:val="20"/>
        </w:rPr>
      </w:pPr>
      <w:r>
        <w:rPr>
          <w:sz w:val="20"/>
        </w:rPr>
        <w:t>Operational or Internal</w:t>
      </w:r>
      <w:r>
        <w:rPr>
          <w:spacing w:val="-4"/>
          <w:sz w:val="20"/>
        </w:rPr>
        <w:t xml:space="preserve"> </w:t>
      </w:r>
      <w:r>
        <w:rPr>
          <w:sz w:val="20"/>
        </w:rPr>
        <w:t>issues</w:t>
      </w:r>
    </w:p>
    <w:p w:rsidR="00435CD3" w:rsidRDefault="002A7C9F" w:rsidP="002A7C9F">
      <w:pPr>
        <w:pStyle w:val="ListParagraph"/>
        <w:numPr>
          <w:ilvl w:val="0"/>
          <w:numId w:val="138"/>
        </w:numPr>
        <w:tabs>
          <w:tab w:val="left" w:pos="902"/>
        </w:tabs>
        <w:spacing w:before="57"/>
        <w:ind w:hanging="340"/>
        <w:rPr>
          <w:sz w:val="20"/>
        </w:rPr>
      </w:pPr>
      <w:r>
        <w:rPr>
          <w:sz w:val="20"/>
        </w:rPr>
        <w:t>Environmental or External</w:t>
      </w:r>
      <w:r>
        <w:rPr>
          <w:spacing w:val="-3"/>
          <w:sz w:val="20"/>
        </w:rPr>
        <w:t xml:space="preserve"> </w:t>
      </w:r>
      <w:r>
        <w:rPr>
          <w:sz w:val="20"/>
        </w:rPr>
        <w:t>issues</w:t>
      </w:r>
    </w:p>
    <w:p w:rsidR="00435CD3" w:rsidRDefault="00435CD3">
      <w:pPr>
        <w:pStyle w:val="BodyText"/>
        <w:spacing w:before="7"/>
        <w:rPr>
          <w:sz w:val="29"/>
        </w:rPr>
      </w:pPr>
    </w:p>
    <w:p w:rsidR="00435CD3" w:rsidRDefault="002A7C9F">
      <w:pPr>
        <w:pStyle w:val="Heading6"/>
        <w:rPr>
          <w:u w:val="none"/>
        </w:rPr>
      </w:pPr>
      <w:r>
        <w:rPr>
          <w:u w:val="none"/>
        </w:rPr>
        <w:t>a. Operational issues:</w:t>
      </w:r>
    </w:p>
    <w:p w:rsidR="00435CD3" w:rsidRDefault="002A7C9F">
      <w:pPr>
        <w:pStyle w:val="BodyText"/>
        <w:spacing w:before="58" w:line="295" w:lineRule="auto"/>
        <w:ind w:left="224" w:right="427"/>
      </w:pPr>
      <w:r>
        <w:t>Operational issues refer to those, which wise within the business organization and they are under the control of the management. T</w:t>
      </w:r>
      <w:r>
        <w:t>hose are:</w:t>
      </w:r>
    </w:p>
    <w:p w:rsidR="00435CD3" w:rsidRDefault="002A7C9F" w:rsidP="002A7C9F">
      <w:pPr>
        <w:pStyle w:val="ListParagraph"/>
        <w:numPr>
          <w:ilvl w:val="0"/>
          <w:numId w:val="137"/>
        </w:numPr>
        <w:tabs>
          <w:tab w:val="left" w:pos="902"/>
        </w:tabs>
        <w:spacing w:line="236" w:lineRule="exact"/>
        <w:ind w:hanging="340"/>
        <w:rPr>
          <w:sz w:val="20"/>
        </w:rPr>
      </w:pPr>
      <w:r>
        <w:rPr>
          <w:sz w:val="20"/>
        </w:rPr>
        <w:t>Theory of demand and Demand</w:t>
      </w:r>
      <w:r>
        <w:rPr>
          <w:spacing w:val="-11"/>
          <w:sz w:val="20"/>
        </w:rPr>
        <w:t xml:space="preserve"> </w:t>
      </w:r>
      <w:r>
        <w:rPr>
          <w:sz w:val="20"/>
        </w:rPr>
        <w:t>Forecasting</w:t>
      </w:r>
    </w:p>
    <w:p w:rsidR="00435CD3" w:rsidRDefault="002A7C9F" w:rsidP="002A7C9F">
      <w:pPr>
        <w:pStyle w:val="ListParagraph"/>
        <w:numPr>
          <w:ilvl w:val="0"/>
          <w:numId w:val="137"/>
        </w:numPr>
        <w:tabs>
          <w:tab w:val="left" w:pos="902"/>
        </w:tabs>
        <w:spacing w:before="64"/>
        <w:ind w:hanging="340"/>
        <w:rPr>
          <w:sz w:val="20"/>
        </w:rPr>
      </w:pPr>
      <w:r>
        <w:rPr>
          <w:sz w:val="20"/>
        </w:rPr>
        <w:t>Pricing and Competitive</w:t>
      </w:r>
      <w:r>
        <w:rPr>
          <w:spacing w:val="-11"/>
          <w:sz w:val="20"/>
        </w:rPr>
        <w:t xml:space="preserve"> </w:t>
      </w:r>
      <w:r>
        <w:rPr>
          <w:sz w:val="20"/>
        </w:rPr>
        <w:t>strategy</w:t>
      </w:r>
    </w:p>
    <w:p w:rsidR="00435CD3" w:rsidRDefault="002A7C9F" w:rsidP="002A7C9F">
      <w:pPr>
        <w:pStyle w:val="ListParagraph"/>
        <w:numPr>
          <w:ilvl w:val="0"/>
          <w:numId w:val="137"/>
        </w:numPr>
        <w:tabs>
          <w:tab w:val="left" w:pos="902"/>
        </w:tabs>
        <w:spacing w:before="59"/>
        <w:ind w:hanging="340"/>
        <w:rPr>
          <w:sz w:val="20"/>
        </w:rPr>
      </w:pPr>
      <w:r>
        <w:rPr>
          <w:sz w:val="20"/>
        </w:rPr>
        <w:t>Production cost</w:t>
      </w:r>
      <w:r>
        <w:rPr>
          <w:spacing w:val="-4"/>
          <w:sz w:val="20"/>
        </w:rPr>
        <w:t xml:space="preserve"> </w:t>
      </w:r>
      <w:r>
        <w:rPr>
          <w:sz w:val="20"/>
        </w:rPr>
        <w:t>analysis</w:t>
      </w:r>
    </w:p>
    <w:p w:rsidR="00435CD3" w:rsidRDefault="002A7C9F" w:rsidP="002A7C9F">
      <w:pPr>
        <w:pStyle w:val="ListParagraph"/>
        <w:numPr>
          <w:ilvl w:val="0"/>
          <w:numId w:val="137"/>
        </w:numPr>
        <w:tabs>
          <w:tab w:val="left" w:pos="902"/>
        </w:tabs>
        <w:spacing w:before="55"/>
        <w:ind w:hanging="340"/>
        <w:rPr>
          <w:sz w:val="20"/>
        </w:rPr>
      </w:pPr>
      <w:r>
        <w:rPr>
          <w:sz w:val="20"/>
        </w:rPr>
        <w:t>Resource</w:t>
      </w:r>
      <w:r>
        <w:rPr>
          <w:spacing w:val="-5"/>
          <w:sz w:val="20"/>
        </w:rPr>
        <w:t xml:space="preserve"> </w:t>
      </w:r>
      <w:r>
        <w:rPr>
          <w:sz w:val="20"/>
        </w:rPr>
        <w:t>allocation</w:t>
      </w:r>
    </w:p>
    <w:p w:rsidR="00435CD3" w:rsidRDefault="002A7C9F" w:rsidP="002A7C9F">
      <w:pPr>
        <w:pStyle w:val="ListParagraph"/>
        <w:numPr>
          <w:ilvl w:val="0"/>
          <w:numId w:val="137"/>
        </w:numPr>
        <w:tabs>
          <w:tab w:val="left" w:pos="902"/>
        </w:tabs>
        <w:spacing w:before="57"/>
        <w:ind w:hanging="340"/>
        <w:rPr>
          <w:sz w:val="20"/>
        </w:rPr>
      </w:pPr>
      <w:r>
        <w:rPr>
          <w:sz w:val="20"/>
        </w:rPr>
        <w:t>Profit</w:t>
      </w:r>
      <w:r>
        <w:rPr>
          <w:spacing w:val="-4"/>
          <w:sz w:val="20"/>
        </w:rPr>
        <w:t xml:space="preserve"> </w:t>
      </w:r>
      <w:r>
        <w:rPr>
          <w:sz w:val="20"/>
        </w:rPr>
        <w:t>analysis</w:t>
      </w:r>
    </w:p>
    <w:p w:rsidR="00435CD3" w:rsidRDefault="002A7C9F" w:rsidP="002A7C9F">
      <w:pPr>
        <w:pStyle w:val="ListParagraph"/>
        <w:numPr>
          <w:ilvl w:val="0"/>
          <w:numId w:val="137"/>
        </w:numPr>
        <w:tabs>
          <w:tab w:val="left" w:pos="902"/>
        </w:tabs>
        <w:spacing w:before="59"/>
        <w:ind w:hanging="340"/>
        <w:rPr>
          <w:sz w:val="20"/>
        </w:rPr>
      </w:pPr>
      <w:r>
        <w:rPr>
          <w:sz w:val="20"/>
        </w:rPr>
        <w:t>Capital or Investment</w:t>
      </w:r>
      <w:r>
        <w:rPr>
          <w:spacing w:val="-7"/>
          <w:sz w:val="20"/>
        </w:rPr>
        <w:t xml:space="preserve"> </w:t>
      </w:r>
      <w:r>
        <w:rPr>
          <w:sz w:val="20"/>
        </w:rPr>
        <w:t>analysis</w:t>
      </w:r>
    </w:p>
    <w:p w:rsidR="00435CD3" w:rsidRDefault="002A7C9F" w:rsidP="002A7C9F">
      <w:pPr>
        <w:pStyle w:val="ListParagraph"/>
        <w:numPr>
          <w:ilvl w:val="0"/>
          <w:numId w:val="137"/>
        </w:numPr>
        <w:tabs>
          <w:tab w:val="left" w:pos="902"/>
        </w:tabs>
        <w:spacing w:before="54"/>
        <w:ind w:hanging="340"/>
        <w:rPr>
          <w:sz w:val="20"/>
        </w:rPr>
      </w:pPr>
      <w:r>
        <w:rPr>
          <w:sz w:val="20"/>
        </w:rPr>
        <w:t>Strategic</w:t>
      </w:r>
      <w:r>
        <w:rPr>
          <w:spacing w:val="-5"/>
          <w:sz w:val="20"/>
        </w:rPr>
        <w:t xml:space="preserve"> </w:t>
      </w:r>
      <w:r>
        <w:rPr>
          <w:sz w:val="20"/>
        </w:rPr>
        <w:t>planning</w:t>
      </w:r>
    </w:p>
    <w:p w:rsidR="00435CD3" w:rsidRDefault="00435CD3">
      <w:pPr>
        <w:rPr>
          <w:sz w:val="20"/>
        </w:rPr>
        <w:sectPr w:rsidR="00435CD3">
          <w:pgSz w:w="12240" w:h="15840"/>
          <w:pgMar w:top="1320" w:right="1280" w:bottom="280" w:left="1360" w:header="720" w:footer="720" w:gutter="0"/>
          <w:cols w:space="720"/>
        </w:sectPr>
      </w:pPr>
    </w:p>
    <w:p w:rsidR="00435CD3" w:rsidRDefault="002A7C9F" w:rsidP="002A7C9F">
      <w:pPr>
        <w:pStyle w:val="Heading7"/>
        <w:numPr>
          <w:ilvl w:val="0"/>
          <w:numId w:val="136"/>
        </w:numPr>
        <w:tabs>
          <w:tab w:val="left" w:pos="506"/>
        </w:tabs>
        <w:spacing w:before="75"/>
        <w:ind w:hanging="282"/>
      </w:pPr>
      <w:r>
        <w:lastRenderedPageBreak/>
        <w:t>Demand Analyses and</w:t>
      </w:r>
      <w:r>
        <w:rPr>
          <w:spacing w:val="-8"/>
        </w:rPr>
        <w:t xml:space="preserve"> </w:t>
      </w:r>
      <w:r>
        <w:t>Forecasting:</w:t>
      </w:r>
    </w:p>
    <w:p w:rsidR="00435CD3" w:rsidRDefault="00435CD3">
      <w:pPr>
        <w:pStyle w:val="BodyText"/>
        <w:spacing w:before="8"/>
        <w:rPr>
          <w:b/>
          <w:i/>
          <w:sz w:val="29"/>
        </w:rPr>
      </w:pPr>
    </w:p>
    <w:p w:rsidR="00435CD3" w:rsidRDefault="002A7C9F">
      <w:pPr>
        <w:pStyle w:val="BodyText"/>
        <w:spacing w:line="297" w:lineRule="auto"/>
        <w:ind w:left="224" w:right="314"/>
        <w:jc w:val="both"/>
      </w:pPr>
      <w:r>
        <w:t>A firm can survive only if it is able to the demand for its product at the right time, within the right quantity. Understanding the basic concepts of demand is essential for demand forecasting. Demand analysis should be a basic activity of the firm because</w:t>
      </w:r>
      <w:r>
        <w:t xml:space="preserve"> many of the other activities of the firms depend upon the outcome of the demand fore cost. Demand analysis provides:</w:t>
      </w:r>
    </w:p>
    <w:p w:rsidR="00435CD3" w:rsidRDefault="00435CD3">
      <w:pPr>
        <w:pStyle w:val="BodyText"/>
        <w:spacing w:before="6"/>
        <w:rPr>
          <w:sz w:val="24"/>
        </w:rPr>
      </w:pPr>
    </w:p>
    <w:p w:rsidR="00435CD3" w:rsidRDefault="002A7C9F" w:rsidP="002A7C9F">
      <w:pPr>
        <w:pStyle w:val="ListParagraph"/>
        <w:numPr>
          <w:ilvl w:val="1"/>
          <w:numId w:val="136"/>
        </w:numPr>
        <w:tabs>
          <w:tab w:val="left" w:pos="902"/>
        </w:tabs>
        <w:spacing w:line="295" w:lineRule="auto"/>
        <w:ind w:right="313"/>
        <w:jc w:val="both"/>
        <w:rPr>
          <w:sz w:val="20"/>
        </w:rPr>
      </w:pPr>
      <w:r>
        <w:rPr>
          <w:sz w:val="20"/>
        </w:rPr>
        <w:t>The basis for analyzing market influences on the firms; products and thus helps in the adaptation to those</w:t>
      </w:r>
      <w:r>
        <w:rPr>
          <w:spacing w:val="-14"/>
          <w:sz w:val="20"/>
        </w:rPr>
        <w:t xml:space="preserve"> </w:t>
      </w:r>
      <w:r>
        <w:rPr>
          <w:sz w:val="20"/>
        </w:rPr>
        <w:t>influences.</w:t>
      </w:r>
    </w:p>
    <w:p w:rsidR="00435CD3" w:rsidRDefault="002A7C9F" w:rsidP="002A7C9F">
      <w:pPr>
        <w:pStyle w:val="ListParagraph"/>
        <w:numPr>
          <w:ilvl w:val="1"/>
          <w:numId w:val="136"/>
        </w:numPr>
        <w:tabs>
          <w:tab w:val="left" w:pos="902"/>
        </w:tabs>
        <w:spacing w:line="297" w:lineRule="auto"/>
        <w:ind w:right="304"/>
        <w:jc w:val="both"/>
        <w:rPr>
          <w:sz w:val="20"/>
        </w:rPr>
      </w:pPr>
      <w:r>
        <w:rPr>
          <w:sz w:val="20"/>
        </w:rPr>
        <w:t xml:space="preserve">Demand analysis also highlights for factors, which influence the demand for a product. This helps to manipulate demand. Thus demand analysis studies not </w:t>
      </w:r>
      <w:r>
        <w:rPr>
          <w:spacing w:val="-3"/>
          <w:sz w:val="20"/>
        </w:rPr>
        <w:t xml:space="preserve">only </w:t>
      </w:r>
      <w:r>
        <w:rPr>
          <w:sz w:val="20"/>
        </w:rPr>
        <w:t>the price elasticity but also income elasticity, cross elasticity as well as the influence of adve</w:t>
      </w:r>
      <w:r>
        <w:rPr>
          <w:sz w:val="20"/>
        </w:rPr>
        <w:t>rtising expenditure with the advent of computers, demand forecasting has become an increasingly important function of managerial economics.</w:t>
      </w:r>
    </w:p>
    <w:p w:rsidR="00435CD3" w:rsidRDefault="00435CD3">
      <w:pPr>
        <w:pStyle w:val="BodyText"/>
        <w:spacing w:before="5"/>
        <w:rPr>
          <w:sz w:val="24"/>
        </w:rPr>
      </w:pPr>
    </w:p>
    <w:p w:rsidR="00435CD3" w:rsidRDefault="002A7C9F" w:rsidP="002A7C9F">
      <w:pPr>
        <w:pStyle w:val="Heading7"/>
        <w:numPr>
          <w:ilvl w:val="0"/>
          <w:numId w:val="136"/>
        </w:numPr>
        <w:tabs>
          <w:tab w:val="left" w:pos="506"/>
        </w:tabs>
        <w:ind w:hanging="282"/>
      </w:pPr>
      <w:r>
        <w:t>Pricing and competitive</w:t>
      </w:r>
      <w:r>
        <w:rPr>
          <w:spacing w:val="-12"/>
        </w:rPr>
        <w:t xml:space="preserve"> </w:t>
      </w:r>
      <w:r>
        <w:t>strategy:</w:t>
      </w:r>
    </w:p>
    <w:p w:rsidR="00435CD3" w:rsidRDefault="00435CD3">
      <w:pPr>
        <w:pStyle w:val="BodyText"/>
        <w:spacing w:before="2"/>
        <w:rPr>
          <w:b/>
          <w:i/>
          <w:sz w:val="29"/>
        </w:rPr>
      </w:pPr>
    </w:p>
    <w:p w:rsidR="00435CD3" w:rsidRDefault="002A7C9F">
      <w:pPr>
        <w:pStyle w:val="BodyText"/>
        <w:spacing w:line="297" w:lineRule="auto"/>
        <w:ind w:left="224" w:right="307"/>
        <w:jc w:val="both"/>
      </w:pPr>
      <w:r>
        <w:t>Pricing decisions have been always within the preview of managerial economics. P</w:t>
      </w:r>
      <w:r>
        <w:t>ricing policies are merely a subset of broader class of managerial economic problems. Price theory helps to explain how prices are determined under different types of market conditions.</w:t>
      </w:r>
      <w:r>
        <w:rPr>
          <w:spacing w:val="-9"/>
        </w:rPr>
        <w:t xml:space="preserve"> </w:t>
      </w:r>
      <w:r>
        <w:t>Competitions</w:t>
      </w:r>
      <w:r>
        <w:rPr>
          <w:spacing w:val="-8"/>
        </w:rPr>
        <w:t xml:space="preserve"> </w:t>
      </w:r>
      <w:r>
        <w:t>analysis</w:t>
      </w:r>
      <w:r>
        <w:rPr>
          <w:spacing w:val="-12"/>
        </w:rPr>
        <w:t xml:space="preserve"> </w:t>
      </w:r>
      <w:r>
        <w:t>includes</w:t>
      </w:r>
      <w:r>
        <w:rPr>
          <w:spacing w:val="-8"/>
        </w:rPr>
        <w:t xml:space="preserve"> </w:t>
      </w:r>
      <w:r>
        <w:t>the</w:t>
      </w:r>
      <w:r>
        <w:rPr>
          <w:spacing w:val="-9"/>
        </w:rPr>
        <w:t xml:space="preserve"> </w:t>
      </w:r>
      <w:r>
        <w:t>anticipation</w:t>
      </w:r>
      <w:r>
        <w:rPr>
          <w:spacing w:val="-5"/>
        </w:rPr>
        <w:t xml:space="preserve"> </w:t>
      </w:r>
      <w:r>
        <w:t>of</w:t>
      </w:r>
      <w:r>
        <w:rPr>
          <w:spacing w:val="-8"/>
        </w:rPr>
        <w:t xml:space="preserve"> </w:t>
      </w:r>
      <w:r>
        <w:t>the</w:t>
      </w:r>
      <w:r>
        <w:rPr>
          <w:spacing w:val="-10"/>
        </w:rPr>
        <w:t xml:space="preserve"> </w:t>
      </w:r>
      <w:r>
        <w:t>response</w:t>
      </w:r>
      <w:r>
        <w:rPr>
          <w:spacing w:val="-6"/>
        </w:rPr>
        <w:t xml:space="preserve"> </w:t>
      </w:r>
      <w:r>
        <w:t>of</w:t>
      </w:r>
      <w:r>
        <w:rPr>
          <w:spacing w:val="-5"/>
        </w:rPr>
        <w:t xml:space="preserve"> </w:t>
      </w:r>
      <w:r>
        <w:t>com</w:t>
      </w:r>
      <w:r>
        <w:t>petitions the firm’s pricing, advertising and marketing strategies. Product line pricing and price forecasting occupy an important place</w:t>
      </w:r>
      <w:r>
        <w:rPr>
          <w:spacing w:val="-16"/>
        </w:rPr>
        <w:t xml:space="preserve"> </w:t>
      </w:r>
      <w:r>
        <w:t>here.</w:t>
      </w:r>
    </w:p>
    <w:p w:rsidR="00435CD3" w:rsidRDefault="00435CD3">
      <w:pPr>
        <w:pStyle w:val="BodyText"/>
        <w:spacing w:before="7"/>
        <w:rPr>
          <w:sz w:val="24"/>
        </w:rPr>
      </w:pPr>
    </w:p>
    <w:p w:rsidR="00435CD3" w:rsidRDefault="002A7C9F" w:rsidP="002A7C9F">
      <w:pPr>
        <w:pStyle w:val="Heading7"/>
        <w:numPr>
          <w:ilvl w:val="0"/>
          <w:numId w:val="136"/>
        </w:numPr>
        <w:tabs>
          <w:tab w:val="left" w:pos="506"/>
        </w:tabs>
        <w:ind w:hanging="282"/>
      </w:pPr>
      <w:r>
        <w:t>Production and cost</w:t>
      </w:r>
      <w:r>
        <w:rPr>
          <w:spacing w:val="-3"/>
        </w:rPr>
        <w:t xml:space="preserve"> </w:t>
      </w:r>
      <w:r>
        <w:t>analysis:</w:t>
      </w:r>
    </w:p>
    <w:p w:rsidR="00435CD3" w:rsidRDefault="00435CD3">
      <w:pPr>
        <w:pStyle w:val="BodyText"/>
        <w:spacing w:before="5"/>
        <w:rPr>
          <w:b/>
          <w:i/>
          <w:sz w:val="29"/>
        </w:rPr>
      </w:pPr>
    </w:p>
    <w:p w:rsidR="00435CD3" w:rsidRDefault="002A7C9F">
      <w:pPr>
        <w:pStyle w:val="BodyText"/>
        <w:spacing w:line="297" w:lineRule="auto"/>
        <w:ind w:left="224" w:right="308"/>
        <w:jc w:val="both"/>
      </w:pPr>
      <w:r>
        <w:t xml:space="preserve">Production analysis is in physical terms. While the cost analysis is in monetary </w:t>
      </w:r>
      <w:r>
        <w:t>terms cost concepts and classifications, cost-out-put relationships, economies and diseconomies of scale and production functions are some of the points constituting cost and production analysis.</w:t>
      </w:r>
    </w:p>
    <w:p w:rsidR="00435CD3" w:rsidRDefault="00435CD3">
      <w:pPr>
        <w:pStyle w:val="BodyText"/>
        <w:spacing w:before="5"/>
        <w:rPr>
          <w:sz w:val="24"/>
        </w:rPr>
      </w:pPr>
    </w:p>
    <w:p w:rsidR="00435CD3" w:rsidRDefault="002A7C9F" w:rsidP="002A7C9F">
      <w:pPr>
        <w:pStyle w:val="Heading7"/>
        <w:numPr>
          <w:ilvl w:val="0"/>
          <w:numId w:val="136"/>
        </w:numPr>
        <w:tabs>
          <w:tab w:val="left" w:pos="506"/>
        </w:tabs>
        <w:ind w:hanging="282"/>
      </w:pPr>
      <w:r>
        <w:t>Resource Allocation:</w:t>
      </w:r>
    </w:p>
    <w:p w:rsidR="00435CD3" w:rsidRDefault="00435CD3">
      <w:pPr>
        <w:pStyle w:val="BodyText"/>
        <w:spacing w:before="7"/>
        <w:rPr>
          <w:b/>
          <w:i/>
          <w:sz w:val="29"/>
        </w:rPr>
      </w:pPr>
    </w:p>
    <w:p w:rsidR="00435CD3" w:rsidRDefault="002A7C9F">
      <w:pPr>
        <w:pStyle w:val="BodyText"/>
        <w:spacing w:line="297" w:lineRule="auto"/>
        <w:ind w:left="224" w:right="306"/>
        <w:jc w:val="both"/>
      </w:pPr>
      <w:r>
        <w:t>Managerial Economics is the tradition</w:t>
      </w:r>
      <w:r>
        <w:t xml:space="preserve">al economic theory that is concerned with the problem of optimum allocation of scarce resources. Marginal analysis is applied to the problem of determining the level of output, which maximizes profit. In this respect linear programming techniques has been </w:t>
      </w:r>
      <w:r>
        <w:t>used to solve optimization problems. In fact lines programming is one of the most practical and powerful managerial decision making tools currently available.</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rsidP="002A7C9F">
      <w:pPr>
        <w:pStyle w:val="Heading7"/>
        <w:numPr>
          <w:ilvl w:val="0"/>
          <w:numId w:val="136"/>
        </w:numPr>
        <w:tabs>
          <w:tab w:val="left" w:pos="506"/>
        </w:tabs>
        <w:spacing w:before="75"/>
        <w:ind w:hanging="282"/>
      </w:pPr>
      <w:r>
        <w:lastRenderedPageBreak/>
        <w:t>Profit</w:t>
      </w:r>
      <w:r>
        <w:rPr>
          <w:spacing w:val="-22"/>
        </w:rPr>
        <w:t xml:space="preserve"> </w:t>
      </w:r>
      <w:r>
        <w:t>analysis:</w:t>
      </w:r>
    </w:p>
    <w:p w:rsidR="00435CD3" w:rsidRDefault="00435CD3">
      <w:pPr>
        <w:pStyle w:val="BodyText"/>
        <w:spacing w:before="8"/>
        <w:rPr>
          <w:b/>
          <w:i/>
          <w:sz w:val="29"/>
        </w:rPr>
      </w:pPr>
    </w:p>
    <w:p w:rsidR="00435CD3" w:rsidRDefault="002A7C9F">
      <w:pPr>
        <w:pStyle w:val="BodyText"/>
        <w:spacing w:line="297" w:lineRule="auto"/>
        <w:ind w:left="224" w:right="313"/>
        <w:jc w:val="both"/>
      </w:pPr>
      <w:r>
        <w:t>Profit making is the major goal of firms. There are several constraints here an account of competition from other products, changing input prices and changing business environment hence in spite of careful planning, there is always certain risk involved. M</w:t>
      </w:r>
      <w:r>
        <w:t>anagerial economics deals with techniques of averting of minimizing risks. Profit theory guides in the measurement and management of profit, in calculating the pure return on capital, besides future profit planning.</w:t>
      </w:r>
    </w:p>
    <w:p w:rsidR="00435CD3" w:rsidRDefault="00435CD3">
      <w:pPr>
        <w:pStyle w:val="BodyText"/>
        <w:spacing w:before="4"/>
        <w:rPr>
          <w:sz w:val="24"/>
        </w:rPr>
      </w:pPr>
    </w:p>
    <w:p w:rsidR="00435CD3" w:rsidRDefault="002A7C9F" w:rsidP="002A7C9F">
      <w:pPr>
        <w:pStyle w:val="Heading7"/>
        <w:numPr>
          <w:ilvl w:val="0"/>
          <w:numId w:val="136"/>
        </w:numPr>
        <w:tabs>
          <w:tab w:val="left" w:pos="506"/>
        </w:tabs>
        <w:ind w:hanging="282"/>
      </w:pPr>
      <w:r>
        <w:t>Capital or investment</w:t>
      </w:r>
      <w:r>
        <w:rPr>
          <w:spacing w:val="-6"/>
        </w:rPr>
        <w:t xml:space="preserve"> </w:t>
      </w:r>
      <w:r>
        <w:t>analyses:</w:t>
      </w:r>
    </w:p>
    <w:p w:rsidR="00435CD3" w:rsidRDefault="00435CD3">
      <w:pPr>
        <w:pStyle w:val="BodyText"/>
        <w:spacing w:before="7"/>
        <w:rPr>
          <w:b/>
          <w:i/>
          <w:sz w:val="29"/>
        </w:rPr>
      </w:pPr>
    </w:p>
    <w:p w:rsidR="00435CD3" w:rsidRDefault="002A7C9F">
      <w:pPr>
        <w:pStyle w:val="BodyText"/>
        <w:spacing w:line="297" w:lineRule="auto"/>
        <w:ind w:left="224" w:right="304"/>
        <w:jc w:val="both"/>
      </w:pPr>
      <w:r>
        <w:t>Capita</w:t>
      </w:r>
      <w:r>
        <w:t>l</w:t>
      </w:r>
      <w:r>
        <w:rPr>
          <w:spacing w:val="-7"/>
        </w:rPr>
        <w:t xml:space="preserve"> </w:t>
      </w:r>
      <w:r>
        <w:t>is</w:t>
      </w:r>
      <w:r>
        <w:rPr>
          <w:spacing w:val="-9"/>
        </w:rPr>
        <w:t xml:space="preserve"> </w:t>
      </w:r>
      <w:r>
        <w:t>the</w:t>
      </w:r>
      <w:r>
        <w:rPr>
          <w:spacing w:val="-8"/>
        </w:rPr>
        <w:t xml:space="preserve"> </w:t>
      </w:r>
      <w:r>
        <w:t>foundation</w:t>
      </w:r>
      <w:r>
        <w:rPr>
          <w:spacing w:val="-8"/>
        </w:rPr>
        <w:t xml:space="preserve"> </w:t>
      </w:r>
      <w:r>
        <w:t>of</w:t>
      </w:r>
      <w:r>
        <w:rPr>
          <w:spacing w:val="-8"/>
        </w:rPr>
        <w:t xml:space="preserve"> </w:t>
      </w:r>
      <w:r>
        <w:t>business.</w:t>
      </w:r>
      <w:r>
        <w:rPr>
          <w:spacing w:val="-7"/>
        </w:rPr>
        <w:t xml:space="preserve"> </w:t>
      </w:r>
      <w:r>
        <w:t>Lack</w:t>
      </w:r>
      <w:r>
        <w:rPr>
          <w:spacing w:val="-9"/>
        </w:rPr>
        <w:t xml:space="preserve"> </w:t>
      </w:r>
      <w:r>
        <w:t>of</w:t>
      </w:r>
      <w:r>
        <w:rPr>
          <w:spacing w:val="-6"/>
        </w:rPr>
        <w:t xml:space="preserve"> </w:t>
      </w:r>
      <w:r>
        <w:t>capital</w:t>
      </w:r>
      <w:r>
        <w:rPr>
          <w:spacing w:val="-3"/>
        </w:rPr>
        <w:t xml:space="preserve"> </w:t>
      </w:r>
      <w:r>
        <w:t>may</w:t>
      </w:r>
      <w:r>
        <w:rPr>
          <w:spacing w:val="-10"/>
        </w:rPr>
        <w:t xml:space="preserve"> </w:t>
      </w:r>
      <w:r>
        <w:t>result</w:t>
      </w:r>
      <w:r>
        <w:rPr>
          <w:spacing w:val="-9"/>
        </w:rPr>
        <w:t xml:space="preserve"> </w:t>
      </w:r>
      <w:r>
        <w:t>in</w:t>
      </w:r>
      <w:r>
        <w:rPr>
          <w:spacing w:val="-7"/>
        </w:rPr>
        <w:t xml:space="preserve"> </w:t>
      </w:r>
      <w:r>
        <w:t>small</w:t>
      </w:r>
      <w:r>
        <w:rPr>
          <w:spacing w:val="-5"/>
        </w:rPr>
        <w:t xml:space="preserve"> </w:t>
      </w:r>
      <w:r>
        <w:t>size</w:t>
      </w:r>
      <w:r>
        <w:rPr>
          <w:spacing w:val="-7"/>
        </w:rPr>
        <w:t xml:space="preserve"> </w:t>
      </w:r>
      <w:r>
        <w:t>of</w:t>
      </w:r>
      <w:r>
        <w:rPr>
          <w:spacing w:val="-8"/>
        </w:rPr>
        <w:t xml:space="preserve"> </w:t>
      </w:r>
      <w:r>
        <w:t>operations. Availability</w:t>
      </w:r>
      <w:r>
        <w:rPr>
          <w:spacing w:val="-11"/>
        </w:rPr>
        <w:t xml:space="preserve"> </w:t>
      </w:r>
      <w:r>
        <w:t>of</w:t>
      </w:r>
      <w:r>
        <w:rPr>
          <w:spacing w:val="-11"/>
        </w:rPr>
        <w:t xml:space="preserve"> </w:t>
      </w:r>
      <w:r>
        <w:t>capital</w:t>
      </w:r>
      <w:r>
        <w:rPr>
          <w:spacing w:val="-8"/>
        </w:rPr>
        <w:t xml:space="preserve"> </w:t>
      </w:r>
      <w:r>
        <w:t>from</w:t>
      </w:r>
      <w:r>
        <w:rPr>
          <w:spacing w:val="-9"/>
        </w:rPr>
        <w:t xml:space="preserve"> </w:t>
      </w:r>
      <w:r>
        <w:t>various</w:t>
      </w:r>
      <w:r>
        <w:rPr>
          <w:spacing w:val="-11"/>
        </w:rPr>
        <w:t xml:space="preserve"> </w:t>
      </w:r>
      <w:r>
        <w:t>sources</w:t>
      </w:r>
      <w:r>
        <w:rPr>
          <w:spacing w:val="-10"/>
        </w:rPr>
        <w:t xml:space="preserve"> </w:t>
      </w:r>
      <w:r>
        <w:t>like</w:t>
      </w:r>
      <w:r>
        <w:rPr>
          <w:spacing w:val="-11"/>
        </w:rPr>
        <w:t xml:space="preserve"> </w:t>
      </w:r>
      <w:r>
        <w:t>equity</w:t>
      </w:r>
      <w:r>
        <w:rPr>
          <w:spacing w:val="-10"/>
        </w:rPr>
        <w:t xml:space="preserve"> </w:t>
      </w:r>
      <w:r>
        <w:t>capital,</w:t>
      </w:r>
      <w:r>
        <w:rPr>
          <w:spacing w:val="-13"/>
        </w:rPr>
        <w:t xml:space="preserve"> </w:t>
      </w:r>
      <w:r>
        <w:t>institutional</w:t>
      </w:r>
      <w:r>
        <w:rPr>
          <w:spacing w:val="-8"/>
        </w:rPr>
        <w:t xml:space="preserve"> </w:t>
      </w:r>
      <w:r>
        <w:t>finance</w:t>
      </w:r>
      <w:r>
        <w:rPr>
          <w:spacing w:val="-11"/>
        </w:rPr>
        <w:t xml:space="preserve"> </w:t>
      </w:r>
      <w:r>
        <w:t>etc.</w:t>
      </w:r>
      <w:r>
        <w:rPr>
          <w:spacing w:val="-11"/>
        </w:rPr>
        <w:t xml:space="preserve"> </w:t>
      </w:r>
      <w:r>
        <w:t>may help to undertake large-scale operations. Hence efficient allocation and management of capital is one of the most important tasks of the managers. The major issues related to capital analysis</w:t>
      </w:r>
      <w:r>
        <w:rPr>
          <w:spacing w:val="-2"/>
        </w:rPr>
        <w:t xml:space="preserve"> </w:t>
      </w:r>
      <w:r>
        <w:t>are:</w:t>
      </w:r>
    </w:p>
    <w:p w:rsidR="00435CD3" w:rsidRDefault="00435CD3">
      <w:pPr>
        <w:pStyle w:val="BodyText"/>
        <w:spacing w:before="7"/>
        <w:rPr>
          <w:sz w:val="24"/>
        </w:rPr>
      </w:pPr>
    </w:p>
    <w:p w:rsidR="00435CD3" w:rsidRDefault="002A7C9F" w:rsidP="002A7C9F">
      <w:pPr>
        <w:pStyle w:val="ListParagraph"/>
        <w:numPr>
          <w:ilvl w:val="1"/>
          <w:numId w:val="136"/>
        </w:numPr>
        <w:tabs>
          <w:tab w:val="left" w:pos="902"/>
        </w:tabs>
        <w:ind w:hanging="340"/>
        <w:rPr>
          <w:sz w:val="20"/>
        </w:rPr>
      </w:pPr>
      <w:r>
        <w:rPr>
          <w:sz w:val="20"/>
        </w:rPr>
        <w:t>The choice of investment</w:t>
      </w:r>
      <w:r>
        <w:rPr>
          <w:spacing w:val="-16"/>
          <w:sz w:val="20"/>
        </w:rPr>
        <w:t xml:space="preserve"> </w:t>
      </w:r>
      <w:r>
        <w:rPr>
          <w:sz w:val="20"/>
        </w:rPr>
        <w:t>project</w:t>
      </w:r>
    </w:p>
    <w:p w:rsidR="00435CD3" w:rsidRDefault="002A7C9F" w:rsidP="002A7C9F">
      <w:pPr>
        <w:pStyle w:val="ListParagraph"/>
        <w:numPr>
          <w:ilvl w:val="1"/>
          <w:numId w:val="136"/>
        </w:numPr>
        <w:tabs>
          <w:tab w:val="left" w:pos="902"/>
        </w:tabs>
        <w:spacing w:before="55"/>
        <w:ind w:hanging="340"/>
        <w:rPr>
          <w:sz w:val="20"/>
        </w:rPr>
      </w:pPr>
      <w:r>
        <w:rPr>
          <w:sz w:val="20"/>
        </w:rPr>
        <w:t>Evaluation of the eff</w:t>
      </w:r>
      <w:r>
        <w:rPr>
          <w:sz w:val="20"/>
        </w:rPr>
        <w:t>iciency of</w:t>
      </w:r>
      <w:r>
        <w:rPr>
          <w:spacing w:val="-17"/>
          <w:sz w:val="20"/>
        </w:rPr>
        <w:t xml:space="preserve"> </w:t>
      </w:r>
      <w:r>
        <w:rPr>
          <w:sz w:val="20"/>
        </w:rPr>
        <w:t>capital</w:t>
      </w:r>
    </w:p>
    <w:p w:rsidR="00435CD3" w:rsidRDefault="002A7C9F" w:rsidP="002A7C9F">
      <w:pPr>
        <w:pStyle w:val="ListParagraph"/>
        <w:numPr>
          <w:ilvl w:val="1"/>
          <w:numId w:val="136"/>
        </w:numPr>
        <w:tabs>
          <w:tab w:val="left" w:pos="902"/>
        </w:tabs>
        <w:spacing w:before="56"/>
        <w:ind w:hanging="340"/>
        <w:rPr>
          <w:sz w:val="20"/>
        </w:rPr>
      </w:pPr>
      <w:r>
        <w:rPr>
          <w:sz w:val="20"/>
        </w:rPr>
        <w:t>Most efficient allocation of</w:t>
      </w:r>
      <w:r>
        <w:rPr>
          <w:spacing w:val="-8"/>
          <w:sz w:val="20"/>
        </w:rPr>
        <w:t xml:space="preserve"> </w:t>
      </w:r>
      <w:r>
        <w:rPr>
          <w:sz w:val="20"/>
        </w:rPr>
        <w:t>capital</w:t>
      </w:r>
    </w:p>
    <w:p w:rsidR="00435CD3" w:rsidRDefault="00435CD3">
      <w:pPr>
        <w:pStyle w:val="BodyText"/>
        <w:spacing w:before="5"/>
        <w:rPr>
          <w:sz w:val="29"/>
        </w:rPr>
      </w:pPr>
    </w:p>
    <w:p w:rsidR="00435CD3" w:rsidRDefault="002A7C9F">
      <w:pPr>
        <w:pStyle w:val="BodyText"/>
        <w:spacing w:line="295" w:lineRule="auto"/>
        <w:ind w:left="224" w:right="315"/>
        <w:jc w:val="both"/>
      </w:pPr>
      <w:r>
        <w:t>Knowledge of capital theory can help very much in taking investment decisions. This involves, capital budgeting, feasibility studies, analysis of cost of capital etc.</w:t>
      </w:r>
    </w:p>
    <w:p w:rsidR="00435CD3" w:rsidRDefault="00435CD3">
      <w:pPr>
        <w:pStyle w:val="BodyText"/>
        <w:spacing w:before="1"/>
        <w:rPr>
          <w:sz w:val="25"/>
        </w:rPr>
      </w:pPr>
    </w:p>
    <w:p w:rsidR="00435CD3" w:rsidRDefault="002A7C9F" w:rsidP="002A7C9F">
      <w:pPr>
        <w:pStyle w:val="Heading7"/>
        <w:numPr>
          <w:ilvl w:val="0"/>
          <w:numId w:val="136"/>
        </w:numPr>
        <w:tabs>
          <w:tab w:val="left" w:pos="506"/>
        </w:tabs>
        <w:ind w:hanging="282"/>
      </w:pPr>
      <w:r>
        <w:t>Strategic</w:t>
      </w:r>
      <w:r>
        <w:rPr>
          <w:spacing w:val="-2"/>
        </w:rPr>
        <w:t xml:space="preserve"> </w:t>
      </w:r>
      <w:r>
        <w:t>planning:</w:t>
      </w:r>
    </w:p>
    <w:p w:rsidR="00435CD3" w:rsidRDefault="00435CD3">
      <w:pPr>
        <w:pStyle w:val="BodyText"/>
        <w:spacing w:before="4"/>
        <w:rPr>
          <w:b/>
          <w:i/>
          <w:sz w:val="29"/>
        </w:rPr>
      </w:pPr>
    </w:p>
    <w:p w:rsidR="00435CD3" w:rsidRDefault="002A7C9F">
      <w:pPr>
        <w:pStyle w:val="BodyText"/>
        <w:spacing w:line="297" w:lineRule="auto"/>
        <w:ind w:left="224" w:right="302"/>
        <w:jc w:val="both"/>
      </w:pPr>
      <w:r>
        <w:t>Strategic planning provides management with a framework on which long-term decisions can be made which has an impact on the behavior of the firm. The firm sets certain long- term goals and objectives and selects the strategies to achieve the same. Strategi</w:t>
      </w:r>
      <w:r>
        <w:t>c planning is now a new addition to the scope of managerial economics with the emergence of multinational corporations. The perspective of strategic planning isglobal.</w:t>
      </w:r>
    </w:p>
    <w:p w:rsidR="00435CD3" w:rsidRDefault="00435CD3">
      <w:pPr>
        <w:pStyle w:val="BodyText"/>
        <w:spacing w:before="6"/>
        <w:rPr>
          <w:sz w:val="24"/>
        </w:rPr>
      </w:pPr>
    </w:p>
    <w:p w:rsidR="00435CD3" w:rsidRDefault="002A7C9F">
      <w:pPr>
        <w:pStyle w:val="BodyText"/>
        <w:spacing w:before="1" w:line="295" w:lineRule="auto"/>
        <w:ind w:left="224" w:right="312"/>
        <w:jc w:val="both"/>
      </w:pPr>
      <w:r>
        <w:t xml:space="preserve">It is in contrast to project planning which focuses on a specific project or activity. </w:t>
      </w:r>
      <w:r>
        <w:t>In fact the integration of managerial economics and strategic planning has given rise to be new area of study called corporate economics.</w:t>
      </w:r>
    </w:p>
    <w:p w:rsidR="00435CD3" w:rsidRDefault="00435CD3">
      <w:pPr>
        <w:pStyle w:val="BodyText"/>
        <w:rPr>
          <w:sz w:val="24"/>
        </w:rPr>
      </w:pPr>
    </w:p>
    <w:p w:rsidR="00435CD3" w:rsidRDefault="00435CD3">
      <w:pPr>
        <w:pStyle w:val="BodyText"/>
        <w:spacing w:before="8"/>
        <w:rPr>
          <w:sz w:val="25"/>
        </w:rPr>
      </w:pPr>
    </w:p>
    <w:p w:rsidR="00435CD3" w:rsidRDefault="002A7C9F">
      <w:pPr>
        <w:pStyle w:val="Heading6"/>
        <w:rPr>
          <w:u w:val="none"/>
        </w:rPr>
      </w:pPr>
      <w:r>
        <w:rPr>
          <w:u w:val="none"/>
        </w:rPr>
        <w:t>B. Environmental or External Issues:</w:t>
      </w:r>
    </w:p>
    <w:p w:rsidR="00435CD3" w:rsidRDefault="00435CD3">
      <w:pPr>
        <w:pStyle w:val="BodyText"/>
        <w:spacing w:before="6"/>
        <w:rPr>
          <w:b/>
          <w:sz w:val="29"/>
        </w:rPr>
      </w:pPr>
    </w:p>
    <w:p w:rsidR="00435CD3" w:rsidRDefault="002A7C9F">
      <w:pPr>
        <w:pStyle w:val="BodyText"/>
        <w:spacing w:before="1" w:line="297" w:lineRule="auto"/>
        <w:ind w:left="224" w:right="308"/>
        <w:jc w:val="both"/>
      </w:pPr>
      <w:r>
        <w:t xml:space="preserve">An environmental issue in managerial economics refers to the general business </w:t>
      </w:r>
      <w:r>
        <w:t>environment in which the firm operates. They refer to general economic, social and political atmosphere within which the firm operates. A study of economic environment should include:</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rsidP="002A7C9F">
      <w:pPr>
        <w:pStyle w:val="ListParagraph"/>
        <w:numPr>
          <w:ilvl w:val="0"/>
          <w:numId w:val="135"/>
        </w:numPr>
        <w:tabs>
          <w:tab w:val="left" w:pos="902"/>
        </w:tabs>
        <w:spacing w:before="176"/>
        <w:ind w:hanging="340"/>
        <w:rPr>
          <w:sz w:val="20"/>
        </w:rPr>
      </w:pPr>
      <w:r>
        <w:rPr>
          <w:sz w:val="20"/>
        </w:rPr>
        <w:lastRenderedPageBreak/>
        <w:t>The type of economic system in the</w:t>
      </w:r>
      <w:r>
        <w:rPr>
          <w:spacing w:val="-26"/>
          <w:sz w:val="20"/>
        </w:rPr>
        <w:t xml:space="preserve"> </w:t>
      </w:r>
      <w:r>
        <w:rPr>
          <w:sz w:val="20"/>
        </w:rPr>
        <w:t>country.</w:t>
      </w:r>
    </w:p>
    <w:p w:rsidR="00435CD3" w:rsidRDefault="002A7C9F" w:rsidP="002A7C9F">
      <w:pPr>
        <w:pStyle w:val="ListParagraph"/>
        <w:numPr>
          <w:ilvl w:val="0"/>
          <w:numId w:val="135"/>
        </w:numPr>
        <w:tabs>
          <w:tab w:val="left" w:pos="902"/>
        </w:tabs>
        <w:spacing w:before="59" w:line="292" w:lineRule="auto"/>
        <w:ind w:right="1184"/>
        <w:rPr>
          <w:sz w:val="20"/>
        </w:rPr>
      </w:pPr>
      <w:r>
        <w:rPr>
          <w:sz w:val="20"/>
        </w:rPr>
        <w:t>The general trends</w:t>
      </w:r>
      <w:r>
        <w:rPr>
          <w:sz w:val="20"/>
        </w:rPr>
        <w:t xml:space="preserve"> in production, employment, income, prices, saving</w:t>
      </w:r>
      <w:r>
        <w:rPr>
          <w:spacing w:val="-25"/>
          <w:sz w:val="20"/>
        </w:rPr>
        <w:t xml:space="preserve"> </w:t>
      </w:r>
      <w:r>
        <w:rPr>
          <w:sz w:val="20"/>
        </w:rPr>
        <w:t>and investment.</w:t>
      </w:r>
    </w:p>
    <w:p w:rsidR="00435CD3" w:rsidRDefault="002A7C9F" w:rsidP="002A7C9F">
      <w:pPr>
        <w:pStyle w:val="ListParagraph"/>
        <w:numPr>
          <w:ilvl w:val="0"/>
          <w:numId w:val="135"/>
        </w:numPr>
        <w:tabs>
          <w:tab w:val="left" w:pos="902"/>
        </w:tabs>
        <w:spacing w:before="5" w:line="297" w:lineRule="auto"/>
        <w:ind w:right="711"/>
        <w:rPr>
          <w:sz w:val="20"/>
        </w:rPr>
      </w:pPr>
      <w:r>
        <w:rPr>
          <w:sz w:val="20"/>
        </w:rPr>
        <w:t>Trends in the working of financial institutions like banks, financial</w:t>
      </w:r>
      <w:r>
        <w:rPr>
          <w:spacing w:val="-30"/>
          <w:sz w:val="20"/>
        </w:rPr>
        <w:t xml:space="preserve"> </w:t>
      </w:r>
      <w:r>
        <w:rPr>
          <w:sz w:val="20"/>
        </w:rPr>
        <w:t>corporations, insurance</w:t>
      </w:r>
      <w:r>
        <w:rPr>
          <w:spacing w:val="-5"/>
          <w:sz w:val="20"/>
        </w:rPr>
        <w:t xml:space="preserve"> </w:t>
      </w:r>
      <w:r>
        <w:rPr>
          <w:sz w:val="20"/>
        </w:rPr>
        <w:t>companies</w:t>
      </w:r>
    </w:p>
    <w:p w:rsidR="00435CD3" w:rsidRDefault="002A7C9F" w:rsidP="002A7C9F">
      <w:pPr>
        <w:pStyle w:val="ListParagraph"/>
        <w:numPr>
          <w:ilvl w:val="0"/>
          <w:numId w:val="135"/>
        </w:numPr>
        <w:tabs>
          <w:tab w:val="left" w:pos="902"/>
        </w:tabs>
        <w:spacing w:line="233" w:lineRule="exact"/>
        <w:ind w:hanging="340"/>
        <w:rPr>
          <w:sz w:val="20"/>
        </w:rPr>
      </w:pPr>
      <w:r>
        <w:rPr>
          <w:sz w:val="20"/>
        </w:rPr>
        <w:t>Magnitude and trends in foreign</w:t>
      </w:r>
      <w:r>
        <w:rPr>
          <w:spacing w:val="-18"/>
          <w:sz w:val="20"/>
        </w:rPr>
        <w:t xml:space="preserve"> </w:t>
      </w:r>
      <w:r>
        <w:rPr>
          <w:sz w:val="20"/>
        </w:rPr>
        <w:t>trade;</w:t>
      </w:r>
    </w:p>
    <w:p w:rsidR="00435CD3" w:rsidRDefault="002A7C9F" w:rsidP="002A7C9F">
      <w:pPr>
        <w:pStyle w:val="ListParagraph"/>
        <w:numPr>
          <w:ilvl w:val="0"/>
          <w:numId w:val="135"/>
        </w:numPr>
        <w:tabs>
          <w:tab w:val="left" w:pos="902"/>
        </w:tabs>
        <w:spacing w:before="66"/>
        <w:ind w:hanging="340"/>
        <w:rPr>
          <w:sz w:val="20"/>
        </w:rPr>
      </w:pPr>
      <w:r>
        <w:rPr>
          <w:sz w:val="20"/>
        </w:rPr>
        <w:t>Trends in labour and capital</w:t>
      </w:r>
      <w:r>
        <w:rPr>
          <w:spacing w:val="-16"/>
          <w:sz w:val="20"/>
        </w:rPr>
        <w:t xml:space="preserve"> </w:t>
      </w:r>
      <w:r>
        <w:rPr>
          <w:sz w:val="20"/>
        </w:rPr>
        <w:t>markets;</w:t>
      </w:r>
    </w:p>
    <w:p w:rsidR="00435CD3" w:rsidRDefault="002A7C9F" w:rsidP="002A7C9F">
      <w:pPr>
        <w:pStyle w:val="ListParagraph"/>
        <w:numPr>
          <w:ilvl w:val="0"/>
          <w:numId w:val="135"/>
        </w:numPr>
        <w:tabs>
          <w:tab w:val="left" w:pos="902"/>
        </w:tabs>
        <w:spacing w:before="60" w:line="292" w:lineRule="auto"/>
        <w:ind w:right="341"/>
        <w:rPr>
          <w:sz w:val="20"/>
        </w:rPr>
      </w:pPr>
      <w:r>
        <w:rPr>
          <w:sz w:val="20"/>
        </w:rPr>
        <w:t>Government’s economic policies viz. industrial policy monetary policy, fiscal policy, price policy</w:t>
      </w:r>
      <w:r>
        <w:rPr>
          <w:spacing w:val="-7"/>
          <w:sz w:val="20"/>
        </w:rPr>
        <w:t xml:space="preserve"> </w:t>
      </w:r>
      <w:r>
        <w:rPr>
          <w:sz w:val="20"/>
        </w:rPr>
        <w:t>etc.</w:t>
      </w:r>
    </w:p>
    <w:p w:rsidR="00435CD3" w:rsidRDefault="00435CD3">
      <w:pPr>
        <w:pStyle w:val="BodyText"/>
        <w:rPr>
          <w:sz w:val="25"/>
        </w:rPr>
      </w:pPr>
    </w:p>
    <w:p w:rsidR="00435CD3" w:rsidRDefault="002A7C9F">
      <w:pPr>
        <w:pStyle w:val="BodyText"/>
        <w:spacing w:line="295" w:lineRule="auto"/>
        <w:ind w:left="224" w:right="310"/>
        <w:jc w:val="both"/>
      </w:pPr>
      <w:r>
        <w:t>The social environment refers to social structure as well as social organization like trade unions, consumer’s co-operative etc. The Political environm</w:t>
      </w:r>
      <w:r>
        <w:t>ent refers to the nature of state activity, chiefly states’ attitude towards private business, political stability etc.</w:t>
      </w:r>
    </w:p>
    <w:p w:rsidR="00435CD3" w:rsidRDefault="00435CD3">
      <w:pPr>
        <w:pStyle w:val="BodyText"/>
        <w:rPr>
          <w:sz w:val="25"/>
        </w:rPr>
      </w:pPr>
    </w:p>
    <w:p w:rsidR="00435CD3" w:rsidRDefault="002A7C9F">
      <w:pPr>
        <w:pStyle w:val="BodyText"/>
        <w:spacing w:line="295" w:lineRule="auto"/>
        <w:ind w:left="224" w:right="318"/>
        <w:jc w:val="both"/>
      </w:pPr>
      <w:r>
        <w:t>The environmental issues highlight the social objective of a firm i.e.; the firm owes a responsibility to the society. Private gains of</w:t>
      </w:r>
      <w:r>
        <w:t xml:space="preserve"> the firm alone cannot be the goal.</w:t>
      </w:r>
    </w:p>
    <w:p w:rsidR="00435CD3" w:rsidRDefault="00435CD3">
      <w:pPr>
        <w:pStyle w:val="BodyText"/>
        <w:spacing w:before="10"/>
        <w:rPr>
          <w:sz w:val="24"/>
        </w:rPr>
      </w:pPr>
    </w:p>
    <w:p w:rsidR="00435CD3" w:rsidRDefault="002A7C9F">
      <w:pPr>
        <w:pStyle w:val="BodyText"/>
        <w:spacing w:line="297" w:lineRule="auto"/>
        <w:ind w:left="224" w:right="310"/>
        <w:jc w:val="both"/>
      </w:pPr>
      <w:r>
        <w:t>The environmental or external issues relate managerial economics to macro economic theory while operational issues relate the scope to micro economic theory. The scope of managerial economics is ever widening with the d</w:t>
      </w:r>
      <w:r>
        <w:t>ynamic role of big firms in a society.</w:t>
      </w:r>
    </w:p>
    <w:p w:rsidR="00435CD3" w:rsidRDefault="00435CD3">
      <w:pPr>
        <w:pStyle w:val="BodyText"/>
        <w:rPr>
          <w:sz w:val="24"/>
        </w:rPr>
      </w:pPr>
    </w:p>
    <w:p w:rsidR="00435CD3" w:rsidRDefault="00435CD3">
      <w:pPr>
        <w:pStyle w:val="BodyText"/>
        <w:spacing w:before="3"/>
        <w:rPr>
          <w:sz w:val="25"/>
        </w:rPr>
      </w:pPr>
    </w:p>
    <w:p w:rsidR="00435CD3" w:rsidRDefault="002A7C9F">
      <w:pPr>
        <w:pStyle w:val="Heading6"/>
        <w:spacing w:before="1"/>
        <w:ind w:left="1114" w:right="1129"/>
        <w:jc w:val="center"/>
        <w:rPr>
          <w:u w:val="none"/>
        </w:rPr>
      </w:pPr>
      <w:r>
        <w:rPr>
          <w:u w:val="thick"/>
        </w:rPr>
        <w:t>Managerial economics relationship with other disciplines:</w:t>
      </w:r>
    </w:p>
    <w:p w:rsidR="00435CD3" w:rsidRDefault="00435CD3">
      <w:pPr>
        <w:pStyle w:val="BodyText"/>
        <w:spacing w:before="2"/>
        <w:rPr>
          <w:b/>
          <w:sz w:val="21"/>
        </w:rPr>
      </w:pPr>
    </w:p>
    <w:p w:rsidR="00435CD3" w:rsidRDefault="002A7C9F">
      <w:pPr>
        <w:pStyle w:val="BodyText"/>
        <w:spacing w:before="99" w:line="297" w:lineRule="auto"/>
        <w:ind w:left="224" w:right="315"/>
        <w:jc w:val="both"/>
      </w:pPr>
      <w:r>
        <w:t>Many new subjects have evolved in recent years due to the interaction among basic disciplines. While there are many such new subjects in natural and social sciences, managerial economics can be taken as the best example of such a phenomenon among social sc</w:t>
      </w:r>
      <w:r>
        <w:t>iences. Hence it is necessary to trace its roots and relation ship with other disciplines.</w:t>
      </w:r>
    </w:p>
    <w:p w:rsidR="00435CD3" w:rsidRDefault="00435CD3">
      <w:pPr>
        <w:pStyle w:val="BodyText"/>
        <w:spacing w:before="4"/>
        <w:rPr>
          <w:sz w:val="24"/>
        </w:rPr>
      </w:pPr>
    </w:p>
    <w:p w:rsidR="00435CD3" w:rsidRDefault="002A7C9F" w:rsidP="002A7C9F">
      <w:pPr>
        <w:pStyle w:val="Heading7"/>
        <w:numPr>
          <w:ilvl w:val="0"/>
          <w:numId w:val="134"/>
        </w:numPr>
        <w:tabs>
          <w:tab w:val="left" w:pos="506"/>
        </w:tabs>
        <w:ind w:hanging="282"/>
      </w:pPr>
      <w:r>
        <w:t>Relationship with</w:t>
      </w:r>
      <w:r>
        <w:rPr>
          <w:spacing w:val="-3"/>
        </w:rPr>
        <w:t xml:space="preserve"> </w:t>
      </w:r>
      <w:r>
        <w:t>economics:</w:t>
      </w:r>
    </w:p>
    <w:p w:rsidR="00435CD3" w:rsidRDefault="00435CD3">
      <w:pPr>
        <w:pStyle w:val="BodyText"/>
        <w:spacing w:before="4"/>
        <w:rPr>
          <w:b/>
          <w:i/>
          <w:sz w:val="29"/>
        </w:rPr>
      </w:pPr>
    </w:p>
    <w:p w:rsidR="00435CD3" w:rsidRDefault="002A7C9F">
      <w:pPr>
        <w:pStyle w:val="BodyText"/>
        <w:spacing w:line="297" w:lineRule="auto"/>
        <w:ind w:left="224" w:right="304"/>
        <w:jc w:val="both"/>
      </w:pPr>
      <w:r>
        <w:t>The relationship between managerial economics and economics theory may be viewed form the point of view of the two approaches to the subject Viz. Micro Economics and Marco Economics. Microeconomics is the study of the economic behavior of individuals, firm</w:t>
      </w:r>
      <w:r>
        <w:t>s and other such micro organizations. Managerial economics is rooted in Micro Economic theory. Managerial Economics makes use to several Micro Economic concepts such as marginal cost, marginal revenue, elasticity of demand as well as price theory and theor</w:t>
      </w:r>
      <w:r>
        <w:t xml:space="preserve">ies of market structure to name only a few. Macro theory on the other </w:t>
      </w:r>
      <w:r>
        <w:rPr>
          <w:spacing w:val="2"/>
        </w:rPr>
        <w:t xml:space="preserve">hand </w:t>
      </w:r>
      <w:r>
        <w:t xml:space="preserve">is the study of the economy as a whole. </w:t>
      </w:r>
      <w:r>
        <w:rPr>
          <w:spacing w:val="-3"/>
        </w:rPr>
        <w:t xml:space="preserve">It </w:t>
      </w:r>
      <w:r>
        <w:t>deals with the analysis of national income, the level of</w:t>
      </w:r>
      <w:r>
        <w:rPr>
          <w:spacing w:val="-12"/>
        </w:rPr>
        <w:t xml:space="preserve"> </w:t>
      </w:r>
      <w:r>
        <w:t>employment,</w:t>
      </w:r>
      <w:r>
        <w:rPr>
          <w:spacing w:val="-12"/>
        </w:rPr>
        <w:t xml:space="preserve"> </w:t>
      </w:r>
      <w:r>
        <w:t>general</w:t>
      </w:r>
      <w:r>
        <w:rPr>
          <w:spacing w:val="-8"/>
        </w:rPr>
        <w:t xml:space="preserve"> </w:t>
      </w:r>
      <w:r>
        <w:t>price</w:t>
      </w:r>
      <w:r>
        <w:rPr>
          <w:spacing w:val="-14"/>
        </w:rPr>
        <w:t xml:space="preserve"> </w:t>
      </w:r>
      <w:r>
        <w:t>level,</w:t>
      </w:r>
      <w:r>
        <w:rPr>
          <w:spacing w:val="-10"/>
        </w:rPr>
        <w:t xml:space="preserve"> </w:t>
      </w:r>
      <w:r>
        <w:t>consumption</w:t>
      </w:r>
      <w:r>
        <w:rPr>
          <w:spacing w:val="-13"/>
        </w:rPr>
        <w:t xml:space="preserve"> </w:t>
      </w:r>
      <w:r>
        <w:t>and</w:t>
      </w:r>
      <w:r>
        <w:rPr>
          <w:spacing w:val="-12"/>
        </w:rPr>
        <w:t xml:space="preserve"> </w:t>
      </w:r>
      <w:r>
        <w:t>investment</w:t>
      </w:r>
      <w:r>
        <w:rPr>
          <w:spacing w:val="-9"/>
        </w:rPr>
        <w:t xml:space="preserve"> </w:t>
      </w:r>
      <w:r>
        <w:t>in</w:t>
      </w:r>
      <w:r>
        <w:rPr>
          <w:spacing w:val="-12"/>
        </w:rPr>
        <w:t xml:space="preserve"> </w:t>
      </w:r>
      <w:r>
        <w:t>the</w:t>
      </w:r>
      <w:r>
        <w:rPr>
          <w:spacing w:val="-14"/>
        </w:rPr>
        <w:t xml:space="preserve"> </w:t>
      </w:r>
      <w:r>
        <w:t>economy</w:t>
      </w:r>
      <w:r>
        <w:rPr>
          <w:spacing w:val="-12"/>
        </w:rPr>
        <w:t xml:space="preserve"> </w:t>
      </w:r>
      <w:r>
        <w:t>and</w:t>
      </w:r>
      <w:r>
        <w:rPr>
          <w:spacing w:val="-12"/>
        </w:rPr>
        <w:t xml:space="preserve"> </w:t>
      </w:r>
      <w:r>
        <w:t>ev</w:t>
      </w:r>
      <w:r>
        <w:t>en matters related to international trade, Money, public finance,</w:t>
      </w:r>
      <w:r>
        <w:rPr>
          <w:spacing w:val="-35"/>
        </w:rPr>
        <w:t xml:space="preserve"> </w:t>
      </w:r>
      <w:r>
        <w:rPr>
          <w:spacing w:val="-3"/>
        </w:rPr>
        <w:t>etc.</w:t>
      </w:r>
    </w:p>
    <w:p w:rsidR="00435CD3" w:rsidRDefault="00435CD3">
      <w:pPr>
        <w:spacing w:line="297" w:lineRule="auto"/>
        <w:jc w:val="both"/>
        <w:sectPr w:rsidR="00435CD3">
          <w:pgSz w:w="12240" w:h="15840"/>
          <w:pgMar w:top="1500" w:right="1280" w:bottom="280" w:left="1360" w:header="720" w:footer="720" w:gutter="0"/>
          <w:cols w:space="720"/>
        </w:sectPr>
      </w:pPr>
    </w:p>
    <w:p w:rsidR="00435CD3" w:rsidRDefault="002A7C9F">
      <w:pPr>
        <w:pStyle w:val="BodyText"/>
        <w:spacing w:before="75" w:line="297" w:lineRule="auto"/>
        <w:ind w:left="224" w:right="304"/>
        <w:jc w:val="both"/>
      </w:pPr>
      <w:r>
        <w:lastRenderedPageBreak/>
        <w:t>The relationship between managerial economics and economics theory is like that of engineering science to physics or of medicine to biology. Managerial economics has an applie</w:t>
      </w:r>
      <w:r>
        <w:t>d bias and its wider scope lies in applying economic theory to solve real life problems</w:t>
      </w:r>
      <w:r>
        <w:rPr>
          <w:spacing w:val="-4"/>
        </w:rPr>
        <w:t xml:space="preserve"> </w:t>
      </w:r>
      <w:r>
        <w:t>of</w:t>
      </w:r>
      <w:r>
        <w:rPr>
          <w:spacing w:val="-4"/>
        </w:rPr>
        <w:t xml:space="preserve"> </w:t>
      </w:r>
      <w:r>
        <w:t>enterprises.</w:t>
      </w:r>
      <w:r>
        <w:rPr>
          <w:spacing w:val="-7"/>
        </w:rPr>
        <w:t xml:space="preserve"> </w:t>
      </w:r>
      <w:r>
        <w:t>Both</w:t>
      </w:r>
      <w:r>
        <w:rPr>
          <w:spacing w:val="-9"/>
        </w:rPr>
        <w:t xml:space="preserve"> </w:t>
      </w:r>
      <w:r>
        <w:t>managerial</w:t>
      </w:r>
      <w:r>
        <w:rPr>
          <w:spacing w:val="1"/>
        </w:rPr>
        <w:t xml:space="preserve"> </w:t>
      </w:r>
      <w:r>
        <w:t>economics</w:t>
      </w:r>
      <w:r>
        <w:rPr>
          <w:spacing w:val="-9"/>
        </w:rPr>
        <w:t xml:space="preserve"> </w:t>
      </w:r>
      <w:r>
        <w:t>and</w:t>
      </w:r>
      <w:r>
        <w:rPr>
          <w:spacing w:val="-5"/>
        </w:rPr>
        <w:t xml:space="preserve"> </w:t>
      </w:r>
      <w:r>
        <w:t>economics</w:t>
      </w:r>
      <w:r>
        <w:rPr>
          <w:spacing w:val="-9"/>
        </w:rPr>
        <w:t xml:space="preserve"> </w:t>
      </w:r>
      <w:r>
        <w:t>deal</w:t>
      </w:r>
      <w:r>
        <w:rPr>
          <w:spacing w:val="-7"/>
        </w:rPr>
        <w:t xml:space="preserve"> </w:t>
      </w:r>
      <w:r>
        <w:t>with</w:t>
      </w:r>
      <w:r>
        <w:rPr>
          <w:spacing w:val="-9"/>
        </w:rPr>
        <w:t xml:space="preserve"> </w:t>
      </w:r>
      <w:r>
        <w:t>problems</w:t>
      </w:r>
      <w:r>
        <w:rPr>
          <w:spacing w:val="-5"/>
        </w:rPr>
        <w:t xml:space="preserve"> </w:t>
      </w:r>
      <w:r>
        <w:t>of scarcity and resource</w:t>
      </w:r>
      <w:r>
        <w:rPr>
          <w:spacing w:val="-13"/>
        </w:rPr>
        <w:t xml:space="preserve"> </w:t>
      </w:r>
      <w:r>
        <w:t>allocation.</w:t>
      </w:r>
    </w:p>
    <w:p w:rsidR="00435CD3" w:rsidRDefault="00435CD3">
      <w:pPr>
        <w:pStyle w:val="BodyText"/>
        <w:spacing w:before="7"/>
        <w:rPr>
          <w:sz w:val="24"/>
        </w:rPr>
      </w:pPr>
    </w:p>
    <w:p w:rsidR="00435CD3" w:rsidRDefault="002A7C9F" w:rsidP="002A7C9F">
      <w:pPr>
        <w:pStyle w:val="Heading7"/>
        <w:numPr>
          <w:ilvl w:val="0"/>
          <w:numId w:val="134"/>
        </w:numPr>
        <w:tabs>
          <w:tab w:val="left" w:pos="506"/>
        </w:tabs>
        <w:ind w:hanging="282"/>
      </w:pPr>
      <w:r>
        <w:t>Management theory and</w:t>
      </w:r>
      <w:r>
        <w:rPr>
          <w:spacing w:val="-6"/>
        </w:rPr>
        <w:t xml:space="preserve"> </w:t>
      </w:r>
      <w:r>
        <w:t>accounting:</w:t>
      </w:r>
    </w:p>
    <w:p w:rsidR="00435CD3" w:rsidRDefault="00435CD3">
      <w:pPr>
        <w:pStyle w:val="BodyText"/>
        <w:spacing w:before="7"/>
        <w:rPr>
          <w:b/>
          <w:i/>
          <w:sz w:val="29"/>
        </w:rPr>
      </w:pPr>
    </w:p>
    <w:p w:rsidR="00435CD3" w:rsidRDefault="002A7C9F">
      <w:pPr>
        <w:pStyle w:val="BodyText"/>
        <w:spacing w:line="297" w:lineRule="auto"/>
        <w:ind w:left="224" w:right="302"/>
        <w:jc w:val="both"/>
      </w:pPr>
      <w:r>
        <w:t>Managerial economics</w:t>
      </w:r>
      <w:r>
        <w:t xml:space="preserve"> has been influenced by the developments in management theory and</w:t>
      </w:r>
      <w:r>
        <w:rPr>
          <w:spacing w:val="-8"/>
        </w:rPr>
        <w:t xml:space="preserve"> </w:t>
      </w:r>
      <w:r>
        <w:t>accounting</w:t>
      </w:r>
      <w:r>
        <w:rPr>
          <w:spacing w:val="-10"/>
        </w:rPr>
        <w:t xml:space="preserve"> </w:t>
      </w:r>
      <w:r>
        <w:t>techniques.</w:t>
      </w:r>
      <w:r>
        <w:rPr>
          <w:spacing w:val="-8"/>
        </w:rPr>
        <w:t xml:space="preserve"> </w:t>
      </w:r>
      <w:r>
        <w:t>Accounting</w:t>
      </w:r>
      <w:r>
        <w:rPr>
          <w:spacing w:val="-7"/>
        </w:rPr>
        <w:t xml:space="preserve"> </w:t>
      </w:r>
      <w:r>
        <w:t>refers</w:t>
      </w:r>
      <w:r>
        <w:rPr>
          <w:spacing w:val="-10"/>
        </w:rPr>
        <w:t xml:space="preserve"> </w:t>
      </w:r>
      <w:r>
        <w:t>to</w:t>
      </w:r>
      <w:r>
        <w:rPr>
          <w:spacing w:val="-5"/>
        </w:rPr>
        <w:t xml:space="preserve"> </w:t>
      </w:r>
      <w:r>
        <w:t>the</w:t>
      </w:r>
      <w:r>
        <w:rPr>
          <w:spacing w:val="-9"/>
        </w:rPr>
        <w:t xml:space="preserve"> </w:t>
      </w:r>
      <w:r>
        <w:t>recording</w:t>
      </w:r>
      <w:r>
        <w:rPr>
          <w:spacing w:val="-8"/>
        </w:rPr>
        <w:t xml:space="preserve"> </w:t>
      </w:r>
      <w:r>
        <w:t>of</w:t>
      </w:r>
      <w:r>
        <w:rPr>
          <w:spacing w:val="-8"/>
        </w:rPr>
        <w:t xml:space="preserve"> </w:t>
      </w:r>
      <w:r>
        <w:t>pecuniary</w:t>
      </w:r>
      <w:r>
        <w:rPr>
          <w:spacing w:val="-8"/>
        </w:rPr>
        <w:t xml:space="preserve"> </w:t>
      </w:r>
      <w:r>
        <w:t>transactions</w:t>
      </w:r>
      <w:r>
        <w:rPr>
          <w:spacing w:val="-9"/>
        </w:rPr>
        <w:t xml:space="preserve"> </w:t>
      </w:r>
      <w:r>
        <w:t>of the firm in certain books. A proper knowledge of accounting techniques is very essential for</w:t>
      </w:r>
      <w:r>
        <w:rPr>
          <w:spacing w:val="-8"/>
        </w:rPr>
        <w:t xml:space="preserve"> </w:t>
      </w:r>
      <w:r>
        <w:t>the</w:t>
      </w:r>
      <w:r>
        <w:rPr>
          <w:spacing w:val="-13"/>
        </w:rPr>
        <w:t xml:space="preserve"> </w:t>
      </w:r>
      <w:r>
        <w:t>success</w:t>
      </w:r>
      <w:r>
        <w:rPr>
          <w:spacing w:val="-7"/>
        </w:rPr>
        <w:t xml:space="preserve"> </w:t>
      </w:r>
      <w:r>
        <w:t>of</w:t>
      </w:r>
      <w:r>
        <w:rPr>
          <w:spacing w:val="-15"/>
        </w:rPr>
        <w:t xml:space="preserve"> </w:t>
      </w:r>
      <w:r>
        <w:t>the</w:t>
      </w:r>
      <w:r>
        <w:rPr>
          <w:spacing w:val="-10"/>
        </w:rPr>
        <w:t xml:space="preserve"> </w:t>
      </w:r>
      <w:r>
        <w:t>firm</w:t>
      </w:r>
      <w:r>
        <w:rPr>
          <w:spacing w:val="-13"/>
        </w:rPr>
        <w:t xml:space="preserve"> </w:t>
      </w:r>
      <w:r>
        <w:t>because</w:t>
      </w:r>
      <w:r>
        <w:rPr>
          <w:spacing w:val="-8"/>
        </w:rPr>
        <w:t xml:space="preserve"> </w:t>
      </w:r>
      <w:r>
        <w:t>profit</w:t>
      </w:r>
      <w:r>
        <w:rPr>
          <w:spacing w:val="-9"/>
        </w:rPr>
        <w:t xml:space="preserve"> </w:t>
      </w:r>
      <w:r>
        <w:t>maximization</w:t>
      </w:r>
      <w:r>
        <w:rPr>
          <w:spacing w:val="-15"/>
        </w:rPr>
        <w:t xml:space="preserve"> </w:t>
      </w:r>
      <w:r>
        <w:t>is</w:t>
      </w:r>
      <w:r>
        <w:rPr>
          <w:spacing w:val="-10"/>
        </w:rPr>
        <w:t xml:space="preserve"> </w:t>
      </w:r>
      <w:r>
        <w:t>the</w:t>
      </w:r>
      <w:r>
        <w:rPr>
          <w:spacing w:val="-10"/>
        </w:rPr>
        <w:t xml:space="preserve"> </w:t>
      </w:r>
      <w:r>
        <w:t>major</w:t>
      </w:r>
      <w:r>
        <w:rPr>
          <w:spacing w:val="-14"/>
        </w:rPr>
        <w:t xml:space="preserve"> </w:t>
      </w:r>
      <w:r>
        <w:t>objective</w:t>
      </w:r>
      <w:r>
        <w:rPr>
          <w:spacing w:val="-10"/>
        </w:rPr>
        <w:t xml:space="preserve"> </w:t>
      </w:r>
      <w:r>
        <w:t>of</w:t>
      </w:r>
      <w:r>
        <w:rPr>
          <w:spacing w:val="-12"/>
        </w:rPr>
        <w:t xml:space="preserve"> </w:t>
      </w:r>
      <w:r>
        <w:t>the</w:t>
      </w:r>
      <w:r>
        <w:rPr>
          <w:spacing w:val="-8"/>
        </w:rPr>
        <w:t xml:space="preserve"> </w:t>
      </w:r>
      <w:r>
        <w:t>firm.</w:t>
      </w:r>
    </w:p>
    <w:p w:rsidR="00435CD3" w:rsidRDefault="00435CD3">
      <w:pPr>
        <w:pStyle w:val="BodyText"/>
        <w:spacing w:before="3"/>
        <w:rPr>
          <w:sz w:val="24"/>
        </w:rPr>
      </w:pPr>
    </w:p>
    <w:p w:rsidR="00435CD3" w:rsidRDefault="002A7C9F">
      <w:pPr>
        <w:pStyle w:val="BodyText"/>
        <w:spacing w:line="297" w:lineRule="auto"/>
        <w:ind w:left="224" w:right="301"/>
        <w:jc w:val="both"/>
      </w:pPr>
      <w:r>
        <w:t>Managerial Economics requires a proper knowledge of cost and revenue information and their classification. A student of managerial economics should be familiar with the ge</w:t>
      </w:r>
      <w:r>
        <w:t xml:space="preserve">neration, interpretation and use of accounting data. The focus of accounting within the firm is fast changing from the concepts of store keeping to that if managerial decision making, this has resulted in a new specialized area of study called “Managerial </w:t>
      </w:r>
      <w:r>
        <w:t>Accounting”.</w:t>
      </w:r>
    </w:p>
    <w:p w:rsidR="00435CD3" w:rsidRDefault="00435CD3">
      <w:pPr>
        <w:pStyle w:val="BodyText"/>
        <w:spacing w:before="5"/>
        <w:rPr>
          <w:sz w:val="24"/>
        </w:rPr>
      </w:pPr>
    </w:p>
    <w:p w:rsidR="00435CD3" w:rsidRDefault="002A7C9F" w:rsidP="002A7C9F">
      <w:pPr>
        <w:pStyle w:val="Heading7"/>
        <w:numPr>
          <w:ilvl w:val="0"/>
          <w:numId w:val="134"/>
        </w:numPr>
        <w:tabs>
          <w:tab w:val="left" w:pos="506"/>
        </w:tabs>
        <w:ind w:hanging="282"/>
      </w:pPr>
      <w:r>
        <w:t>Managerial Economics and</w:t>
      </w:r>
      <w:r>
        <w:rPr>
          <w:spacing w:val="-10"/>
        </w:rPr>
        <w:t xml:space="preserve"> </w:t>
      </w:r>
      <w:r>
        <w:t>mathematics:</w:t>
      </w:r>
    </w:p>
    <w:p w:rsidR="00435CD3" w:rsidRDefault="00435CD3">
      <w:pPr>
        <w:pStyle w:val="BodyText"/>
        <w:spacing w:before="4"/>
        <w:rPr>
          <w:b/>
          <w:i/>
          <w:sz w:val="29"/>
        </w:rPr>
      </w:pPr>
    </w:p>
    <w:p w:rsidR="00435CD3" w:rsidRDefault="002A7C9F">
      <w:pPr>
        <w:pStyle w:val="BodyText"/>
        <w:spacing w:line="297" w:lineRule="auto"/>
        <w:ind w:left="224" w:right="311"/>
        <w:jc w:val="both"/>
      </w:pPr>
      <w:r>
        <w:t>The use of mathematics is significant for managerial economics in view of its profit maximization goal long with optional use of resources. The major problem of the firm is how to minimize cost, hoe to maximize profit or how to optimize sales. Mathematical</w:t>
      </w:r>
      <w:r>
        <w:t xml:space="preserve"> concepts and techniques are widely used in economic logic to solve these problems. Also mathematical methods help to estimate and predict the economic factors for decision making and forward planning.</w:t>
      </w:r>
    </w:p>
    <w:p w:rsidR="00435CD3" w:rsidRDefault="00435CD3">
      <w:pPr>
        <w:pStyle w:val="BodyText"/>
        <w:rPr>
          <w:sz w:val="24"/>
        </w:rPr>
      </w:pPr>
    </w:p>
    <w:p w:rsidR="00435CD3" w:rsidRDefault="00435CD3">
      <w:pPr>
        <w:pStyle w:val="BodyText"/>
        <w:spacing w:before="1"/>
        <w:rPr>
          <w:sz w:val="25"/>
        </w:rPr>
      </w:pPr>
    </w:p>
    <w:p w:rsidR="00435CD3" w:rsidRDefault="002A7C9F">
      <w:pPr>
        <w:pStyle w:val="BodyText"/>
        <w:spacing w:before="1" w:line="297" w:lineRule="auto"/>
        <w:ind w:left="224" w:right="300"/>
        <w:jc w:val="both"/>
      </w:pPr>
      <w:r>
        <w:t>Mathematical symbols are more convenient to handle a</w:t>
      </w:r>
      <w:r>
        <w:t>nd understand various concepts like incremental cost, elasticity of demand etc., Geometry, Algebra and calculus are the major branches of mathematics which are of use in managerial economics. The main concepts of mathematics like logarithms, and exponentia</w:t>
      </w:r>
      <w:r>
        <w:t>ls, vectors and determinants, input-output models etc., are widely used. Besides these usual tools, more advanced techniques designed in the recent years viz. linear programming, inventory models and game theory fine wide application in managerial economic</w:t>
      </w:r>
      <w:r>
        <w:t>s.</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rsidP="002A7C9F">
      <w:pPr>
        <w:pStyle w:val="Heading7"/>
        <w:numPr>
          <w:ilvl w:val="0"/>
          <w:numId w:val="134"/>
        </w:numPr>
        <w:tabs>
          <w:tab w:val="left" w:pos="506"/>
        </w:tabs>
        <w:spacing w:before="75"/>
        <w:ind w:hanging="282"/>
      </w:pPr>
      <w:r>
        <w:lastRenderedPageBreak/>
        <w:t>Managerial Economics and</w:t>
      </w:r>
      <w:r>
        <w:rPr>
          <w:spacing w:val="-10"/>
        </w:rPr>
        <w:t xml:space="preserve"> </w:t>
      </w:r>
      <w:r>
        <w:t>Statistics:</w:t>
      </w:r>
    </w:p>
    <w:p w:rsidR="00435CD3" w:rsidRDefault="00435CD3">
      <w:pPr>
        <w:pStyle w:val="BodyText"/>
        <w:spacing w:before="8"/>
        <w:rPr>
          <w:b/>
          <w:i/>
          <w:sz w:val="29"/>
        </w:rPr>
      </w:pPr>
    </w:p>
    <w:p w:rsidR="00435CD3" w:rsidRDefault="002A7C9F">
      <w:pPr>
        <w:pStyle w:val="BodyText"/>
        <w:spacing w:line="297" w:lineRule="auto"/>
        <w:ind w:left="224" w:right="303"/>
        <w:jc w:val="both"/>
      </w:pPr>
      <w:r>
        <w:t xml:space="preserve">Managerial Economics needs the tools of statistics in more than one way. A successful businessman must correctly estimate the demand for his product. He should be able to analyses the impact of variations </w:t>
      </w:r>
      <w:r>
        <w:t>in tastes. Fashion and changes in income on demand only</w:t>
      </w:r>
      <w:r>
        <w:rPr>
          <w:spacing w:val="-9"/>
        </w:rPr>
        <w:t xml:space="preserve"> </w:t>
      </w:r>
      <w:r>
        <w:t>then</w:t>
      </w:r>
      <w:r>
        <w:rPr>
          <w:spacing w:val="-8"/>
        </w:rPr>
        <w:t xml:space="preserve"> </w:t>
      </w:r>
      <w:r>
        <w:t>he</w:t>
      </w:r>
      <w:r>
        <w:rPr>
          <w:spacing w:val="-8"/>
        </w:rPr>
        <w:t xml:space="preserve"> </w:t>
      </w:r>
      <w:r>
        <w:t>can</w:t>
      </w:r>
      <w:r>
        <w:rPr>
          <w:spacing w:val="-6"/>
        </w:rPr>
        <w:t xml:space="preserve"> </w:t>
      </w:r>
      <w:r>
        <w:t>adjust</w:t>
      </w:r>
      <w:r>
        <w:rPr>
          <w:spacing w:val="-6"/>
        </w:rPr>
        <w:t xml:space="preserve"> </w:t>
      </w:r>
      <w:r>
        <w:t>his</w:t>
      </w:r>
      <w:r>
        <w:rPr>
          <w:spacing w:val="-9"/>
        </w:rPr>
        <w:t xml:space="preserve"> </w:t>
      </w:r>
      <w:r>
        <w:t>output.</w:t>
      </w:r>
      <w:r>
        <w:rPr>
          <w:spacing w:val="-9"/>
        </w:rPr>
        <w:t xml:space="preserve"> </w:t>
      </w:r>
      <w:r>
        <w:t>Statistical</w:t>
      </w:r>
      <w:r>
        <w:rPr>
          <w:spacing w:val="-6"/>
        </w:rPr>
        <w:t xml:space="preserve"> </w:t>
      </w:r>
      <w:r>
        <w:t>methods</w:t>
      </w:r>
      <w:r>
        <w:rPr>
          <w:spacing w:val="-7"/>
        </w:rPr>
        <w:t xml:space="preserve"> </w:t>
      </w:r>
      <w:r>
        <w:t>provide</w:t>
      </w:r>
      <w:r>
        <w:rPr>
          <w:spacing w:val="-8"/>
        </w:rPr>
        <w:t xml:space="preserve"> </w:t>
      </w:r>
      <w:r>
        <w:t>and</w:t>
      </w:r>
      <w:r>
        <w:rPr>
          <w:spacing w:val="-5"/>
        </w:rPr>
        <w:t xml:space="preserve"> </w:t>
      </w:r>
      <w:r>
        <w:t>sure</w:t>
      </w:r>
      <w:r>
        <w:rPr>
          <w:spacing w:val="-8"/>
        </w:rPr>
        <w:t xml:space="preserve"> </w:t>
      </w:r>
      <w:r>
        <w:t>base</w:t>
      </w:r>
      <w:r>
        <w:rPr>
          <w:spacing w:val="-7"/>
        </w:rPr>
        <w:t xml:space="preserve"> </w:t>
      </w:r>
      <w:r>
        <w:t>for</w:t>
      </w:r>
      <w:r>
        <w:rPr>
          <w:spacing w:val="-8"/>
        </w:rPr>
        <w:t xml:space="preserve"> </w:t>
      </w:r>
      <w:r>
        <w:t>decision- making.</w:t>
      </w:r>
      <w:r>
        <w:rPr>
          <w:spacing w:val="-7"/>
        </w:rPr>
        <w:t xml:space="preserve"> </w:t>
      </w:r>
      <w:r>
        <w:t>Thus</w:t>
      </w:r>
      <w:r>
        <w:rPr>
          <w:spacing w:val="-6"/>
        </w:rPr>
        <w:t xml:space="preserve"> </w:t>
      </w:r>
      <w:r>
        <w:t>statistical</w:t>
      </w:r>
      <w:r>
        <w:rPr>
          <w:spacing w:val="-4"/>
        </w:rPr>
        <w:t xml:space="preserve"> </w:t>
      </w:r>
      <w:r>
        <w:t>tools</w:t>
      </w:r>
      <w:r>
        <w:rPr>
          <w:spacing w:val="-6"/>
        </w:rPr>
        <w:t xml:space="preserve"> </w:t>
      </w:r>
      <w:r>
        <w:t>are</w:t>
      </w:r>
      <w:r>
        <w:rPr>
          <w:spacing w:val="-7"/>
        </w:rPr>
        <w:t xml:space="preserve"> </w:t>
      </w:r>
      <w:r>
        <w:t>used</w:t>
      </w:r>
      <w:r>
        <w:rPr>
          <w:spacing w:val="-5"/>
        </w:rPr>
        <w:t xml:space="preserve"> </w:t>
      </w:r>
      <w:r>
        <w:t>in</w:t>
      </w:r>
      <w:r>
        <w:rPr>
          <w:spacing w:val="-4"/>
        </w:rPr>
        <w:t xml:space="preserve"> </w:t>
      </w:r>
      <w:r>
        <w:t>collecting</w:t>
      </w:r>
      <w:r>
        <w:rPr>
          <w:spacing w:val="-4"/>
        </w:rPr>
        <w:t xml:space="preserve"> </w:t>
      </w:r>
      <w:r>
        <w:t>data</w:t>
      </w:r>
      <w:r>
        <w:rPr>
          <w:spacing w:val="-5"/>
        </w:rPr>
        <w:t xml:space="preserve"> </w:t>
      </w:r>
      <w:r>
        <w:t>and</w:t>
      </w:r>
      <w:r>
        <w:rPr>
          <w:spacing w:val="-5"/>
        </w:rPr>
        <w:t xml:space="preserve"> </w:t>
      </w:r>
      <w:r>
        <w:t>analyzing</w:t>
      </w:r>
      <w:r>
        <w:rPr>
          <w:spacing w:val="-7"/>
        </w:rPr>
        <w:t xml:space="preserve"> </w:t>
      </w:r>
      <w:r>
        <w:t>them</w:t>
      </w:r>
      <w:r>
        <w:rPr>
          <w:spacing w:val="-5"/>
        </w:rPr>
        <w:t xml:space="preserve"> </w:t>
      </w:r>
      <w:r>
        <w:t>to</w:t>
      </w:r>
      <w:r>
        <w:rPr>
          <w:spacing w:val="-7"/>
        </w:rPr>
        <w:t xml:space="preserve"> </w:t>
      </w:r>
      <w:r>
        <w:t>help</w:t>
      </w:r>
      <w:r>
        <w:rPr>
          <w:spacing w:val="-7"/>
        </w:rPr>
        <w:t xml:space="preserve"> </w:t>
      </w:r>
      <w:r>
        <w:t>in</w:t>
      </w:r>
      <w:r>
        <w:rPr>
          <w:spacing w:val="-4"/>
        </w:rPr>
        <w:t xml:space="preserve"> </w:t>
      </w:r>
      <w:r>
        <w:t>the decision making</w:t>
      </w:r>
      <w:r>
        <w:rPr>
          <w:spacing w:val="-9"/>
        </w:rPr>
        <w:t xml:space="preserve"> </w:t>
      </w:r>
      <w:r>
        <w:t>process.</w:t>
      </w:r>
    </w:p>
    <w:p w:rsidR="00435CD3" w:rsidRDefault="00435CD3">
      <w:pPr>
        <w:pStyle w:val="BodyText"/>
        <w:spacing w:before="4"/>
        <w:rPr>
          <w:sz w:val="24"/>
        </w:rPr>
      </w:pPr>
    </w:p>
    <w:p w:rsidR="00435CD3" w:rsidRDefault="002A7C9F">
      <w:pPr>
        <w:pStyle w:val="BodyText"/>
        <w:spacing w:line="297" w:lineRule="auto"/>
        <w:ind w:left="224" w:right="308"/>
        <w:jc w:val="both"/>
      </w:pPr>
      <w:r>
        <w:t>Statistical tools like the theory of probability and forecasting techniques help the firm to predict the future course of events. Managerial Economics also make use of correlation and multiple regressions in related variables like price and deman</w:t>
      </w:r>
      <w:r>
        <w:t>d to estimate the</w:t>
      </w:r>
      <w:r>
        <w:rPr>
          <w:spacing w:val="-46"/>
        </w:rPr>
        <w:t xml:space="preserve"> </w:t>
      </w:r>
      <w:r>
        <w:t>extent of dependence of one variable on the other. The theory of probability is very useful in problems involving</w:t>
      </w:r>
      <w:r>
        <w:rPr>
          <w:spacing w:val="-7"/>
        </w:rPr>
        <w:t xml:space="preserve"> </w:t>
      </w:r>
      <w:r>
        <w:t>uncertainty.</w:t>
      </w:r>
    </w:p>
    <w:p w:rsidR="00435CD3" w:rsidRDefault="00435CD3">
      <w:pPr>
        <w:pStyle w:val="BodyText"/>
        <w:spacing w:before="7"/>
        <w:rPr>
          <w:sz w:val="24"/>
        </w:rPr>
      </w:pPr>
    </w:p>
    <w:p w:rsidR="00435CD3" w:rsidRDefault="002A7C9F" w:rsidP="002A7C9F">
      <w:pPr>
        <w:pStyle w:val="Heading7"/>
        <w:numPr>
          <w:ilvl w:val="0"/>
          <w:numId w:val="134"/>
        </w:numPr>
        <w:tabs>
          <w:tab w:val="left" w:pos="506"/>
        </w:tabs>
        <w:ind w:hanging="282"/>
      </w:pPr>
      <w:r>
        <w:t>Managerial Economics and Operations</w:t>
      </w:r>
      <w:r>
        <w:rPr>
          <w:spacing w:val="-20"/>
        </w:rPr>
        <w:t xml:space="preserve"> </w:t>
      </w:r>
      <w:r>
        <w:t>Research:</w:t>
      </w:r>
    </w:p>
    <w:p w:rsidR="00435CD3" w:rsidRDefault="00435CD3">
      <w:pPr>
        <w:pStyle w:val="BodyText"/>
        <w:spacing w:before="7"/>
        <w:rPr>
          <w:b/>
          <w:i/>
          <w:sz w:val="29"/>
        </w:rPr>
      </w:pPr>
    </w:p>
    <w:p w:rsidR="00435CD3" w:rsidRDefault="002A7C9F">
      <w:pPr>
        <w:pStyle w:val="BodyText"/>
        <w:spacing w:line="297" w:lineRule="auto"/>
        <w:ind w:left="224" w:right="301"/>
        <w:jc w:val="both"/>
      </w:pPr>
      <w:r>
        <w:t>Taking effectives decisions is the major concern of both managerial economics and operations research. The development of techniques and concepts such as linear programming, inventory models and game theory is due to the development of this new subject</w:t>
      </w:r>
      <w:r>
        <w:rPr>
          <w:spacing w:val="-11"/>
        </w:rPr>
        <w:t xml:space="preserve"> </w:t>
      </w:r>
      <w:r>
        <w:t>of</w:t>
      </w:r>
      <w:r>
        <w:rPr>
          <w:spacing w:val="-12"/>
        </w:rPr>
        <w:t xml:space="preserve"> </w:t>
      </w:r>
      <w:r>
        <w:t>operations</w:t>
      </w:r>
      <w:r>
        <w:rPr>
          <w:spacing w:val="-10"/>
        </w:rPr>
        <w:t xml:space="preserve"> </w:t>
      </w:r>
      <w:r>
        <w:t>research</w:t>
      </w:r>
      <w:r>
        <w:rPr>
          <w:spacing w:val="-9"/>
        </w:rPr>
        <w:t xml:space="preserve"> </w:t>
      </w:r>
      <w:r>
        <w:t>in</w:t>
      </w:r>
      <w:r>
        <w:rPr>
          <w:spacing w:val="-15"/>
        </w:rPr>
        <w:t xml:space="preserve"> </w:t>
      </w:r>
      <w:r>
        <w:t>the</w:t>
      </w:r>
      <w:r>
        <w:rPr>
          <w:spacing w:val="-11"/>
        </w:rPr>
        <w:t xml:space="preserve"> </w:t>
      </w:r>
      <w:r>
        <w:t>postwar</w:t>
      </w:r>
      <w:r>
        <w:rPr>
          <w:spacing w:val="-12"/>
        </w:rPr>
        <w:t xml:space="preserve"> </w:t>
      </w:r>
      <w:r>
        <w:t>years.</w:t>
      </w:r>
      <w:r>
        <w:rPr>
          <w:spacing w:val="-9"/>
        </w:rPr>
        <w:t xml:space="preserve"> </w:t>
      </w:r>
      <w:r>
        <w:t>Operations</w:t>
      </w:r>
      <w:r>
        <w:rPr>
          <w:spacing w:val="-10"/>
        </w:rPr>
        <w:t xml:space="preserve"> </w:t>
      </w:r>
      <w:r>
        <w:t>research</w:t>
      </w:r>
      <w:r>
        <w:rPr>
          <w:spacing w:val="-12"/>
        </w:rPr>
        <w:t xml:space="preserve"> </w:t>
      </w:r>
      <w:r>
        <w:t>is</w:t>
      </w:r>
      <w:r>
        <w:rPr>
          <w:spacing w:val="-14"/>
        </w:rPr>
        <w:t xml:space="preserve"> </w:t>
      </w:r>
      <w:r>
        <w:t>concerned</w:t>
      </w:r>
      <w:r>
        <w:rPr>
          <w:spacing w:val="-9"/>
        </w:rPr>
        <w:t xml:space="preserve"> </w:t>
      </w:r>
      <w:r>
        <w:t>with the complex problems arising out of the management of men, machines, materials and money.</w:t>
      </w:r>
    </w:p>
    <w:p w:rsidR="00435CD3" w:rsidRDefault="00435CD3">
      <w:pPr>
        <w:pStyle w:val="BodyText"/>
        <w:spacing w:before="7"/>
        <w:rPr>
          <w:sz w:val="24"/>
        </w:rPr>
      </w:pPr>
    </w:p>
    <w:p w:rsidR="00435CD3" w:rsidRDefault="002A7C9F">
      <w:pPr>
        <w:pStyle w:val="BodyText"/>
        <w:spacing w:before="1" w:line="297" w:lineRule="auto"/>
        <w:ind w:left="224" w:right="317"/>
        <w:jc w:val="both"/>
      </w:pPr>
      <w:r>
        <w:t xml:space="preserve">Operation research provides a scientific model of the system and it helps managerial economists in the field of product development, material management, and inventory control, quality control, marketing and demand analysis. The varied tools of operations </w:t>
      </w:r>
      <w:r>
        <w:t>Research are helpful to managerial economists in decision-making.</w:t>
      </w:r>
    </w:p>
    <w:p w:rsidR="00435CD3" w:rsidRDefault="00435CD3">
      <w:pPr>
        <w:pStyle w:val="BodyText"/>
        <w:spacing w:before="4"/>
        <w:rPr>
          <w:sz w:val="24"/>
        </w:rPr>
      </w:pPr>
    </w:p>
    <w:p w:rsidR="00435CD3" w:rsidRDefault="002A7C9F" w:rsidP="002A7C9F">
      <w:pPr>
        <w:pStyle w:val="Heading7"/>
        <w:numPr>
          <w:ilvl w:val="0"/>
          <w:numId w:val="134"/>
        </w:numPr>
        <w:tabs>
          <w:tab w:val="left" w:pos="506"/>
        </w:tabs>
        <w:spacing w:before="1"/>
        <w:ind w:hanging="282"/>
      </w:pPr>
      <w:r>
        <w:t>Managerial Economics and the theory of Decision-</w:t>
      </w:r>
      <w:r>
        <w:rPr>
          <w:spacing w:val="-34"/>
        </w:rPr>
        <w:t xml:space="preserve"> </w:t>
      </w:r>
      <w:r>
        <w:t>making:</w:t>
      </w:r>
    </w:p>
    <w:p w:rsidR="00435CD3" w:rsidRDefault="00435CD3">
      <w:pPr>
        <w:pStyle w:val="BodyText"/>
        <w:spacing w:before="4"/>
        <w:rPr>
          <w:b/>
          <w:i/>
          <w:sz w:val="29"/>
        </w:rPr>
      </w:pPr>
    </w:p>
    <w:p w:rsidR="00435CD3" w:rsidRDefault="002A7C9F">
      <w:pPr>
        <w:pStyle w:val="BodyText"/>
        <w:spacing w:line="297" w:lineRule="auto"/>
        <w:ind w:left="224" w:right="307"/>
        <w:jc w:val="both"/>
      </w:pPr>
      <w:r>
        <w:t>The</w:t>
      </w:r>
      <w:r>
        <w:rPr>
          <w:spacing w:val="-9"/>
        </w:rPr>
        <w:t xml:space="preserve"> </w:t>
      </w:r>
      <w:r>
        <w:t>Theory</w:t>
      </w:r>
      <w:r>
        <w:rPr>
          <w:spacing w:val="-4"/>
        </w:rPr>
        <w:t xml:space="preserve"> </w:t>
      </w:r>
      <w:r>
        <w:t>of</w:t>
      </w:r>
      <w:r>
        <w:rPr>
          <w:spacing w:val="-8"/>
        </w:rPr>
        <w:t xml:space="preserve"> </w:t>
      </w:r>
      <w:r>
        <w:t>decision-making</w:t>
      </w:r>
      <w:r>
        <w:rPr>
          <w:spacing w:val="-9"/>
        </w:rPr>
        <w:t xml:space="preserve"> </w:t>
      </w:r>
      <w:r>
        <w:t>is</w:t>
      </w:r>
      <w:r>
        <w:rPr>
          <w:spacing w:val="-8"/>
        </w:rPr>
        <w:t xml:space="preserve"> </w:t>
      </w:r>
      <w:r>
        <w:t>a</w:t>
      </w:r>
      <w:r>
        <w:rPr>
          <w:spacing w:val="-7"/>
        </w:rPr>
        <w:t xml:space="preserve"> </w:t>
      </w:r>
      <w:r>
        <w:t>new</w:t>
      </w:r>
      <w:r>
        <w:rPr>
          <w:spacing w:val="-8"/>
        </w:rPr>
        <w:t xml:space="preserve"> </w:t>
      </w:r>
      <w:r>
        <w:t>field</w:t>
      </w:r>
      <w:r>
        <w:rPr>
          <w:spacing w:val="-6"/>
        </w:rPr>
        <w:t xml:space="preserve"> </w:t>
      </w:r>
      <w:r>
        <w:t>of</w:t>
      </w:r>
      <w:r>
        <w:rPr>
          <w:spacing w:val="-8"/>
        </w:rPr>
        <w:t xml:space="preserve"> </w:t>
      </w:r>
      <w:r>
        <w:t>knowledge</w:t>
      </w:r>
      <w:r>
        <w:rPr>
          <w:spacing w:val="-7"/>
        </w:rPr>
        <w:t xml:space="preserve"> </w:t>
      </w:r>
      <w:r>
        <w:t>grown</w:t>
      </w:r>
      <w:r>
        <w:rPr>
          <w:spacing w:val="-5"/>
        </w:rPr>
        <w:t xml:space="preserve"> </w:t>
      </w:r>
      <w:r>
        <w:t>in</w:t>
      </w:r>
      <w:r>
        <w:rPr>
          <w:spacing w:val="-9"/>
        </w:rPr>
        <w:t xml:space="preserve"> </w:t>
      </w:r>
      <w:r>
        <w:t>the</w:t>
      </w:r>
      <w:r>
        <w:rPr>
          <w:spacing w:val="-5"/>
        </w:rPr>
        <w:t xml:space="preserve"> </w:t>
      </w:r>
      <w:r>
        <w:t>second</w:t>
      </w:r>
      <w:r>
        <w:rPr>
          <w:spacing w:val="-5"/>
        </w:rPr>
        <w:t xml:space="preserve"> </w:t>
      </w:r>
      <w:r>
        <w:t>half</w:t>
      </w:r>
      <w:r>
        <w:rPr>
          <w:spacing w:val="-9"/>
        </w:rPr>
        <w:t xml:space="preserve"> </w:t>
      </w:r>
      <w:r>
        <w:t>of</w:t>
      </w:r>
      <w:r>
        <w:rPr>
          <w:spacing w:val="-10"/>
        </w:rPr>
        <w:t xml:space="preserve"> </w:t>
      </w:r>
      <w:r>
        <w:t>this century. Most of the economic theories e</w:t>
      </w:r>
      <w:r>
        <w:t>xplain a single goal for the consumer i.e., Profit maximization for the firm. But the theory of decision-making is developed to explain multiplicity of goals and lot of</w:t>
      </w:r>
      <w:r>
        <w:rPr>
          <w:spacing w:val="-22"/>
        </w:rPr>
        <w:t xml:space="preserve"> </w:t>
      </w:r>
      <w:r>
        <w:t>uncertainty.</w:t>
      </w:r>
    </w:p>
    <w:p w:rsidR="00435CD3" w:rsidRDefault="00435CD3">
      <w:pPr>
        <w:pStyle w:val="BodyText"/>
        <w:spacing w:before="6"/>
        <w:rPr>
          <w:sz w:val="24"/>
        </w:rPr>
      </w:pPr>
    </w:p>
    <w:p w:rsidR="00435CD3" w:rsidRDefault="002A7C9F">
      <w:pPr>
        <w:pStyle w:val="BodyText"/>
        <w:spacing w:line="297" w:lineRule="auto"/>
        <w:ind w:left="224" w:right="305"/>
        <w:jc w:val="both"/>
      </w:pPr>
      <w:r>
        <w:t xml:space="preserve">As such this new branch of knowledge is useful to business firms, which </w:t>
      </w:r>
      <w:r>
        <w:rPr>
          <w:spacing w:val="2"/>
        </w:rPr>
        <w:t>h</w:t>
      </w:r>
      <w:r>
        <w:rPr>
          <w:spacing w:val="2"/>
        </w:rPr>
        <w:t xml:space="preserve">ave </w:t>
      </w:r>
      <w:r>
        <w:t>to take quick</w:t>
      </w:r>
      <w:r>
        <w:rPr>
          <w:spacing w:val="-10"/>
        </w:rPr>
        <w:t xml:space="preserve"> </w:t>
      </w:r>
      <w:r>
        <w:t>decision</w:t>
      </w:r>
      <w:r>
        <w:rPr>
          <w:spacing w:val="-7"/>
        </w:rPr>
        <w:t xml:space="preserve"> </w:t>
      </w:r>
      <w:r>
        <w:t>in</w:t>
      </w:r>
      <w:r>
        <w:rPr>
          <w:spacing w:val="-7"/>
        </w:rPr>
        <w:t xml:space="preserve"> </w:t>
      </w:r>
      <w:r>
        <w:t>the</w:t>
      </w:r>
      <w:r>
        <w:rPr>
          <w:spacing w:val="-8"/>
        </w:rPr>
        <w:t xml:space="preserve"> </w:t>
      </w:r>
      <w:r>
        <w:t>case</w:t>
      </w:r>
      <w:r>
        <w:rPr>
          <w:spacing w:val="-6"/>
        </w:rPr>
        <w:t xml:space="preserve"> </w:t>
      </w:r>
      <w:r>
        <w:t>of</w:t>
      </w:r>
      <w:r>
        <w:rPr>
          <w:spacing w:val="-6"/>
        </w:rPr>
        <w:t xml:space="preserve"> </w:t>
      </w:r>
      <w:r>
        <w:t>multiple</w:t>
      </w:r>
      <w:r>
        <w:rPr>
          <w:spacing w:val="-4"/>
        </w:rPr>
        <w:t xml:space="preserve"> </w:t>
      </w:r>
      <w:r>
        <w:t>goals.</w:t>
      </w:r>
      <w:r>
        <w:rPr>
          <w:spacing w:val="-11"/>
        </w:rPr>
        <w:t xml:space="preserve"> </w:t>
      </w:r>
      <w:r>
        <w:t>Viewed</w:t>
      </w:r>
      <w:r>
        <w:rPr>
          <w:spacing w:val="-5"/>
        </w:rPr>
        <w:t xml:space="preserve"> </w:t>
      </w:r>
      <w:r>
        <w:t>this</w:t>
      </w:r>
      <w:r>
        <w:rPr>
          <w:spacing w:val="-9"/>
        </w:rPr>
        <w:t xml:space="preserve"> </w:t>
      </w:r>
      <w:r>
        <w:t>way</w:t>
      </w:r>
      <w:r>
        <w:rPr>
          <w:spacing w:val="-7"/>
        </w:rPr>
        <w:t xml:space="preserve"> </w:t>
      </w:r>
      <w:r>
        <w:t>the</w:t>
      </w:r>
      <w:r>
        <w:rPr>
          <w:spacing w:val="-7"/>
        </w:rPr>
        <w:t xml:space="preserve"> </w:t>
      </w:r>
      <w:r>
        <w:t>theory</w:t>
      </w:r>
      <w:r>
        <w:rPr>
          <w:spacing w:val="-3"/>
        </w:rPr>
        <w:t xml:space="preserve"> </w:t>
      </w:r>
      <w:r>
        <w:t>of</w:t>
      </w:r>
      <w:r>
        <w:rPr>
          <w:spacing w:val="-9"/>
        </w:rPr>
        <w:t xml:space="preserve"> </w:t>
      </w:r>
      <w:r>
        <w:t>decision</w:t>
      </w:r>
      <w:r>
        <w:rPr>
          <w:spacing w:val="-8"/>
        </w:rPr>
        <w:t xml:space="preserve"> </w:t>
      </w:r>
      <w:r>
        <w:t>making is more practical and application oriented than the economic</w:t>
      </w:r>
      <w:r>
        <w:rPr>
          <w:spacing w:val="-43"/>
        </w:rPr>
        <w:t xml:space="preserve"> </w:t>
      </w:r>
      <w:r>
        <w:t>theories.</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rsidP="002A7C9F">
      <w:pPr>
        <w:pStyle w:val="Heading7"/>
        <w:numPr>
          <w:ilvl w:val="0"/>
          <w:numId w:val="134"/>
        </w:numPr>
        <w:tabs>
          <w:tab w:val="left" w:pos="506"/>
        </w:tabs>
        <w:spacing w:before="75"/>
        <w:ind w:hanging="282"/>
      </w:pPr>
      <w:r>
        <w:lastRenderedPageBreak/>
        <w:t>Managerial Economics and Computer</w:t>
      </w:r>
      <w:r>
        <w:rPr>
          <w:spacing w:val="-13"/>
        </w:rPr>
        <w:t xml:space="preserve"> </w:t>
      </w:r>
      <w:r>
        <w:t>Science:</w:t>
      </w:r>
    </w:p>
    <w:p w:rsidR="00435CD3" w:rsidRDefault="00435CD3">
      <w:pPr>
        <w:pStyle w:val="BodyText"/>
        <w:spacing w:before="8"/>
        <w:rPr>
          <w:b/>
          <w:i/>
          <w:sz w:val="29"/>
        </w:rPr>
      </w:pPr>
    </w:p>
    <w:p w:rsidR="00435CD3" w:rsidRDefault="002A7C9F">
      <w:pPr>
        <w:pStyle w:val="BodyText"/>
        <w:spacing w:line="297" w:lineRule="auto"/>
        <w:ind w:left="224" w:right="301"/>
        <w:jc w:val="both"/>
      </w:pPr>
      <w:r>
        <w:t>Computers</w:t>
      </w:r>
      <w:r>
        <w:rPr>
          <w:spacing w:val="-8"/>
        </w:rPr>
        <w:t xml:space="preserve"> </w:t>
      </w:r>
      <w:r>
        <w:t>have</w:t>
      </w:r>
      <w:r>
        <w:rPr>
          <w:spacing w:val="-6"/>
        </w:rPr>
        <w:t xml:space="preserve"> </w:t>
      </w:r>
      <w:r>
        <w:t>changes</w:t>
      </w:r>
      <w:r>
        <w:rPr>
          <w:spacing w:val="-7"/>
        </w:rPr>
        <w:t xml:space="preserve"> </w:t>
      </w:r>
      <w:r>
        <w:t>the</w:t>
      </w:r>
      <w:r>
        <w:rPr>
          <w:spacing w:val="-9"/>
        </w:rPr>
        <w:t xml:space="preserve"> </w:t>
      </w:r>
      <w:r>
        <w:t>way</w:t>
      </w:r>
      <w:r>
        <w:rPr>
          <w:spacing w:val="-5"/>
        </w:rPr>
        <w:t xml:space="preserve"> </w:t>
      </w:r>
      <w:r>
        <w:t>of</w:t>
      </w:r>
      <w:r>
        <w:rPr>
          <w:spacing w:val="-7"/>
        </w:rPr>
        <w:t xml:space="preserve"> </w:t>
      </w:r>
      <w:r>
        <w:t>the</w:t>
      </w:r>
      <w:r>
        <w:rPr>
          <w:spacing w:val="-8"/>
        </w:rPr>
        <w:t xml:space="preserve"> </w:t>
      </w:r>
      <w:r>
        <w:t>world</w:t>
      </w:r>
      <w:r>
        <w:rPr>
          <w:spacing w:val="-7"/>
        </w:rPr>
        <w:t xml:space="preserve"> </w:t>
      </w:r>
      <w:r>
        <w:t>functions</w:t>
      </w:r>
      <w:r>
        <w:rPr>
          <w:spacing w:val="-7"/>
        </w:rPr>
        <w:t xml:space="preserve"> </w:t>
      </w:r>
      <w:r>
        <w:t>and</w:t>
      </w:r>
      <w:r>
        <w:rPr>
          <w:spacing w:val="-6"/>
        </w:rPr>
        <w:t xml:space="preserve"> </w:t>
      </w:r>
      <w:r>
        <w:t>economic</w:t>
      </w:r>
      <w:r>
        <w:rPr>
          <w:spacing w:val="-5"/>
        </w:rPr>
        <w:t xml:space="preserve"> </w:t>
      </w:r>
      <w:r>
        <w:t>or</w:t>
      </w:r>
      <w:r>
        <w:rPr>
          <w:spacing w:val="-9"/>
        </w:rPr>
        <w:t xml:space="preserve"> </w:t>
      </w:r>
      <w:r>
        <w:t>business</w:t>
      </w:r>
      <w:r>
        <w:rPr>
          <w:spacing w:val="-7"/>
        </w:rPr>
        <w:t xml:space="preserve"> </w:t>
      </w:r>
      <w:r>
        <w:t>activity is no exception. Computers are used in data and accounts maintenance, inventory and stock controls and supply and demand predictions. What used to take days and months is done in a few minutes or</w:t>
      </w:r>
      <w:r>
        <w:t xml:space="preserve"> hours by the computers. In fact computerization of business activities on a large scale has reduced the workload of managerial personnel. In most countries a basic knowledge of computer science, is a compulsory programme for managerial</w:t>
      </w:r>
      <w:r>
        <w:rPr>
          <w:spacing w:val="-1"/>
        </w:rPr>
        <w:t xml:space="preserve"> </w:t>
      </w:r>
      <w:r>
        <w:t>trainees.</w:t>
      </w:r>
    </w:p>
    <w:p w:rsidR="00435CD3" w:rsidRDefault="00435CD3">
      <w:pPr>
        <w:pStyle w:val="BodyText"/>
        <w:spacing w:before="3"/>
        <w:rPr>
          <w:sz w:val="24"/>
        </w:rPr>
      </w:pPr>
    </w:p>
    <w:p w:rsidR="00435CD3" w:rsidRDefault="002A7C9F">
      <w:pPr>
        <w:pStyle w:val="BodyText"/>
        <w:spacing w:line="297" w:lineRule="auto"/>
        <w:ind w:left="224" w:right="307"/>
        <w:jc w:val="both"/>
      </w:pPr>
      <w:r>
        <w:t>To</w:t>
      </w:r>
      <w:r>
        <w:rPr>
          <w:spacing w:val="-12"/>
        </w:rPr>
        <w:t xml:space="preserve"> </w:t>
      </w:r>
      <w:r>
        <w:t>concl</w:t>
      </w:r>
      <w:r>
        <w:t>ude,</w:t>
      </w:r>
      <w:r>
        <w:rPr>
          <w:spacing w:val="-13"/>
        </w:rPr>
        <w:t xml:space="preserve"> </w:t>
      </w:r>
      <w:r>
        <w:t>managerial</w:t>
      </w:r>
      <w:r>
        <w:rPr>
          <w:spacing w:val="-11"/>
        </w:rPr>
        <w:t xml:space="preserve"> </w:t>
      </w:r>
      <w:r>
        <w:t>economics,</w:t>
      </w:r>
      <w:r>
        <w:rPr>
          <w:spacing w:val="-12"/>
        </w:rPr>
        <w:t xml:space="preserve"> </w:t>
      </w:r>
      <w:r>
        <w:t>which</w:t>
      </w:r>
      <w:r>
        <w:rPr>
          <w:spacing w:val="-12"/>
        </w:rPr>
        <w:t xml:space="preserve"> </w:t>
      </w:r>
      <w:r>
        <w:t>is</w:t>
      </w:r>
      <w:r>
        <w:rPr>
          <w:spacing w:val="-16"/>
        </w:rPr>
        <w:t xml:space="preserve"> </w:t>
      </w:r>
      <w:r>
        <w:t>an</w:t>
      </w:r>
      <w:r>
        <w:rPr>
          <w:spacing w:val="-13"/>
        </w:rPr>
        <w:t xml:space="preserve"> </w:t>
      </w:r>
      <w:r>
        <w:t>offshoot</w:t>
      </w:r>
      <w:r>
        <w:rPr>
          <w:spacing w:val="-11"/>
        </w:rPr>
        <w:t xml:space="preserve"> </w:t>
      </w:r>
      <w:r>
        <w:t>traditional</w:t>
      </w:r>
      <w:r>
        <w:rPr>
          <w:spacing w:val="-11"/>
        </w:rPr>
        <w:t xml:space="preserve"> </w:t>
      </w:r>
      <w:r>
        <w:t>economics,</w:t>
      </w:r>
      <w:r>
        <w:rPr>
          <w:spacing w:val="-14"/>
        </w:rPr>
        <w:t xml:space="preserve"> </w:t>
      </w:r>
      <w:r>
        <w:t>has</w:t>
      </w:r>
      <w:r>
        <w:rPr>
          <w:spacing w:val="-15"/>
        </w:rPr>
        <w:t xml:space="preserve"> </w:t>
      </w:r>
      <w:r>
        <w:t>gained strength to be a separate branch of knowledge. It strength lies in its ability to integrate ideas</w:t>
      </w:r>
      <w:r>
        <w:rPr>
          <w:spacing w:val="-15"/>
        </w:rPr>
        <w:t xml:space="preserve"> </w:t>
      </w:r>
      <w:r>
        <w:t>from</w:t>
      </w:r>
      <w:r>
        <w:rPr>
          <w:spacing w:val="-12"/>
        </w:rPr>
        <w:t xml:space="preserve"> </w:t>
      </w:r>
      <w:r>
        <w:t>various</w:t>
      </w:r>
      <w:r>
        <w:rPr>
          <w:spacing w:val="-13"/>
        </w:rPr>
        <w:t xml:space="preserve"> </w:t>
      </w:r>
      <w:r>
        <w:t>specialized</w:t>
      </w:r>
      <w:r>
        <w:rPr>
          <w:spacing w:val="-13"/>
        </w:rPr>
        <w:t xml:space="preserve"> </w:t>
      </w:r>
      <w:r>
        <w:t>subjects</w:t>
      </w:r>
      <w:r>
        <w:rPr>
          <w:spacing w:val="-13"/>
        </w:rPr>
        <w:t xml:space="preserve"> </w:t>
      </w:r>
      <w:r>
        <w:t>to</w:t>
      </w:r>
      <w:r>
        <w:rPr>
          <w:spacing w:val="-13"/>
        </w:rPr>
        <w:t xml:space="preserve"> </w:t>
      </w:r>
      <w:r>
        <w:t>gain</w:t>
      </w:r>
      <w:r>
        <w:rPr>
          <w:spacing w:val="-16"/>
        </w:rPr>
        <w:t xml:space="preserve"> </w:t>
      </w:r>
      <w:r>
        <w:t>a</w:t>
      </w:r>
      <w:r>
        <w:rPr>
          <w:spacing w:val="-12"/>
        </w:rPr>
        <w:t xml:space="preserve"> </w:t>
      </w:r>
      <w:r>
        <w:t>proper</w:t>
      </w:r>
      <w:r>
        <w:rPr>
          <w:spacing w:val="-18"/>
        </w:rPr>
        <w:t xml:space="preserve"> </w:t>
      </w:r>
      <w:r>
        <w:t>perspective</w:t>
      </w:r>
      <w:r>
        <w:rPr>
          <w:spacing w:val="-15"/>
        </w:rPr>
        <w:t xml:space="preserve"> </w:t>
      </w:r>
      <w:r>
        <w:t>for</w:t>
      </w:r>
      <w:r>
        <w:rPr>
          <w:spacing w:val="-16"/>
        </w:rPr>
        <w:t xml:space="preserve"> </w:t>
      </w:r>
      <w:r>
        <w:t>decision-making.</w:t>
      </w:r>
    </w:p>
    <w:p w:rsidR="00435CD3" w:rsidRDefault="00435CD3">
      <w:pPr>
        <w:pStyle w:val="BodyText"/>
        <w:spacing w:before="7"/>
        <w:rPr>
          <w:sz w:val="24"/>
        </w:rPr>
      </w:pPr>
    </w:p>
    <w:p w:rsidR="00435CD3" w:rsidRDefault="002A7C9F">
      <w:pPr>
        <w:pStyle w:val="BodyText"/>
        <w:spacing w:line="297" w:lineRule="auto"/>
        <w:ind w:left="224" w:right="308"/>
        <w:jc w:val="both"/>
      </w:pPr>
      <w:r>
        <w:t>A successful managerial economist must be a mathematician, a statistician and an economist. He must be also able to combine philosophic methods with historical methods to get the right perspective only then; he will be good at predictions. In short manager</w:t>
      </w:r>
      <w:r>
        <w:t>ial practices with the help of other allied sciences.</w:t>
      </w:r>
    </w:p>
    <w:p w:rsidR="00435CD3" w:rsidRDefault="00435CD3">
      <w:pPr>
        <w:pStyle w:val="BodyText"/>
        <w:spacing w:before="5"/>
        <w:rPr>
          <w:sz w:val="24"/>
        </w:rPr>
      </w:pPr>
    </w:p>
    <w:p w:rsidR="00435CD3" w:rsidRDefault="002A7C9F">
      <w:pPr>
        <w:pStyle w:val="Heading6"/>
        <w:ind w:left="1092" w:right="1129"/>
        <w:jc w:val="center"/>
        <w:rPr>
          <w:u w:val="none"/>
        </w:rPr>
      </w:pPr>
      <w:r>
        <w:rPr>
          <w:u w:val="thick"/>
        </w:rPr>
        <w:t>THE ROLE OF MANAGERIAL ECONOMIST</w:t>
      </w:r>
    </w:p>
    <w:p w:rsidR="00435CD3" w:rsidRDefault="00435CD3">
      <w:pPr>
        <w:pStyle w:val="BodyText"/>
        <w:spacing w:before="3"/>
        <w:rPr>
          <w:b/>
          <w:sz w:val="21"/>
        </w:rPr>
      </w:pPr>
    </w:p>
    <w:p w:rsidR="00435CD3" w:rsidRDefault="002A7C9F">
      <w:pPr>
        <w:pStyle w:val="BodyText"/>
        <w:spacing w:before="99" w:line="297" w:lineRule="auto"/>
        <w:ind w:left="224" w:right="313"/>
        <w:jc w:val="both"/>
      </w:pPr>
      <w:r>
        <w:t xml:space="preserve">Making decisions and processing information are the two primary tasks of the managers. Managerial economists have gained importance in recent years with the emergence </w:t>
      </w:r>
      <w:r>
        <w:t>of an organizational culture in production and sales activities.</w:t>
      </w:r>
    </w:p>
    <w:p w:rsidR="00435CD3" w:rsidRDefault="00435CD3">
      <w:pPr>
        <w:pStyle w:val="BodyText"/>
        <w:spacing w:before="4"/>
        <w:rPr>
          <w:sz w:val="24"/>
        </w:rPr>
      </w:pPr>
    </w:p>
    <w:p w:rsidR="00435CD3" w:rsidRDefault="002A7C9F">
      <w:pPr>
        <w:pStyle w:val="BodyText"/>
        <w:spacing w:line="297" w:lineRule="auto"/>
        <w:ind w:left="224" w:right="313"/>
        <w:jc w:val="both"/>
      </w:pPr>
      <w:r>
        <w:t>A management economist with sound knowledge of theory and analytical tools for information system occupies a prestigious place among the personnel. A managerial economist is nearer to the po</w:t>
      </w:r>
      <w:r>
        <w:t>licy-making. Equipped with specialized skills and modern techniques he analyses the internal and external operations of the firm. He evaluates and helps in decision making regarding sales, Pricing financial issues, labour relations and profitability. He he</w:t>
      </w:r>
      <w:r>
        <w:t>lps in decision-making keeping in view the different goals of the firm.</w:t>
      </w:r>
    </w:p>
    <w:p w:rsidR="00435CD3" w:rsidRDefault="00435CD3">
      <w:pPr>
        <w:pStyle w:val="BodyText"/>
        <w:spacing w:before="5"/>
        <w:rPr>
          <w:sz w:val="24"/>
        </w:rPr>
      </w:pPr>
    </w:p>
    <w:p w:rsidR="00435CD3" w:rsidRDefault="002A7C9F">
      <w:pPr>
        <w:pStyle w:val="BodyText"/>
        <w:spacing w:line="297" w:lineRule="auto"/>
        <w:ind w:left="224" w:right="306"/>
        <w:jc w:val="both"/>
      </w:pPr>
      <w:r>
        <w:t>His</w:t>
      </w:r>
      <w:r>
        <w:rPr>
          <w:spacing w:val="-12"/>
        </w:rPr>
        <w:t xml:space="preserve"> </w:t>
      </w:r>
      <w:r>
        <w:t>role</w:t>
      </w:r>
      <w:r>
        <w:rPr>
          <w:spacing w:val="-10"/>
        </w:rPr>
        <w:t xml:space="preserve"> </w:t>
      </w:r>
      <w:r>
        <w:t>in</w:t>
      </w:r>
      <w:r>
        <w:rPr>
          <w:spacing w:val="-12"/>
        </w:rPr>
        <w:t xml:space="preserve"> </w:t>
      </w:r>
      <w:r>
        <w:t>decision-making</w:t>
      </w:r>
      <w:r>
        <w:rPr>
          <w:spacing w:val="-10"/>
        </w:rPr>
        <w:t xml:space="preserve"> </w:t>
      </w:r>
      <w:r>
        <w:t>applies</w:t>
      </w:r>
      <w:r>
        <w:rPr>
          <w:spacing w:val="-11"/>
        </w:rPr>
        <w:t xml:space="preserve"> </w:t>
      </w:r>
      <w:r>
        <w:t>to</w:t>
      </w:r>
      <w:r>
        <w:rPr>
          <w:spacing w:val="-10"/>
        </w:rPr>
        <w:t xml:space="preserve"> </w:t>
      </w:r>
      <w:r>
        <w:t>routine</w:t>
      </w:r>
      <w:r>
        <w:rPr>
          <w:spacing w:val="-13"/>
        </w:rPr>
        <w:t xml:space="preserve"> </w:t>
      </w:r>
      <w:r>
        <w:t>affairs</w:t>
      </w:r>
      <w:r>
        <w:rPr>
          <w:spacing w:val="-12"/>
        </w:rPr>
        <w:t xml:space="preserve"> </w:t>
      </w:r>
      <w:r>
        <w:t>such</w:t>
      </w:r>
      <w:r>
        <w:rPr>
          <w:spacing w:val="-7"/>
        </w:rPr>
        <w:t xml:space="preserve"> </w:t>
      </w:r>
      <w:r>
        <w:t>as</w:t>
      </w:r>
      <w:r>
        <w:rPr>
          <w:spacing w:val="-10"/>
        </w:rPr>
        <w:t xml:space="preserve"> </w:t>
      </w:r>
      <w:r>
        <w:t>price</w:t>
      </w:r>
      <w:r>
        <w:rPr>
          <w:spacing w:val="-10"/>
        </w:rPr>
        <w:t xml:space="preserve"> </w:t>
      </w:r>
      <w:r>
        <w:t>fixation,</w:t>
      </w:r>
      <w:r>
        <w:rPr>
          <w:spacing w:val="-11"/>
        </w:rPr>
        <w:t xml:space="preserve"> </w:t>
      </w:r>
      <w:r>
        <w:t>improvement</w:t>
      </w:r>
      <w:r>
        <w:rPr>
          <w:spacing w:val="-9"/>
        </w:rPr>
        <w:t xml:space="preserve"> </w:t>
      </w:r>
      <w:r>
        <w:t>in quality, Location of plant, expansion or contraction of output etc. The role of manageria</w:t>
      </w:r>
      <w:r>
        <w:t>l economist in internal management covers wide areas of production, sales and inventory schedules of the</w:t>
      </w:r>
      <w:r>
        <w:rPr>
          <w:spacing w:val="-13"/>
        </w:rPr>
        <w:t xml:space="preserve"> </w:t>
      </w:r>
      <w:r>
        <w:t>firm.</w:t>
      </w:r>
    </w:p>
    <w:p w:rsidR="00435CD3" w:rsidRDefault="00435CD3">
      <w:pPr>
        <w:pStyle w:val="BodyText"/>
        <w:spacing w:before="6"/>
        <w:rPr>
          <w:sz w:val="24"/>
        </w:rPr>
      </w:pPr>
    </w:p>
    <w:p w:rsidR="00435CD3" w:rsidRDefault="002A7C9F">
      <w:pPr>
        <w:pStyle w:val="BodyText"/>
        <w:spacing w:line="297" w:lineRule="auto"/>
        <w:ind w:left="224" w:right="307"/>
        <w:jc w:val="both"/>
      </w:pPr>
      <w:r>
        <w:t>The most important role of the managerial economist relates to demand forecasting because an analysis of general business conditions is most vit</w:t>
      </w:r>
      <w:r>
        <w:t>al for the success of the firm. He prepares a short-term forecast of general business activity and relates general economic forecasts to specific market trends. Most firms require two forecasts one covering the short term (for nest three months to one year</w:t>
      </w:r>
      <w:r>
        <w:t>) and the other covering the long term, which represents any period exceeding one-year. He has to be ever alert to</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pPr>
        <w:pStyle w:val="BodyText"/>
        <w:spacing w:before="75" w:line="297" w:lineRule="auto"/>
        <w:ind w:left="224" w:right="307"/>
        <w:jc w:val="both"/>
      </w:pPr>
      <w:r>
        <w:lastRenderedPageBreak/>
        <w:t>gauge the changes in tastes and preferences of the consumers. He should evaluate the market potential. The need to know forecasting techniques on the part of the managerial economics means, he should be adept at market research. The purpose of market resea</w:t>
      </w:r>
      <w:r>
        <w:t>rch is to provide a firm with information about current market position as well as present and possible future trends in the industry. A managerial economist who is well equipped</w:t>
      </w:r>
      <w:r>
        <w:rPr>
          <w:spacing w:val="-11"/>
        </w:rPr>
        <w:t xml:space="preserve"> </w:t>
      </w:r>
      <w:r>
        <w:t>with</w:t>
      </w:r>
      <w:r>
        <w:rPr>
          <w:spacing w:val="-12"/>
        </w:rPr>
        <w:t xml:space="preserve"> </w:t>
      </w:r>
      <w:r>
        <w:t>this</w:t>
      </w:r>
      <w:r>
        <w:rPr>
          <w:spacing w:val="-13"/>
        </w:rPr>
        <w:t xml:space="preserve"> </w:t>
      </w:r>
      <w:r>
        <w:t>knowledge</w:t>
      </w:r>
      <w:r>
        <w:rPr>
          <w:spacing w:val="-11"/>
        </w:rPr>
        <w:t xml:space="preserve"> </w:t>
      </w:r>
      <w:r>
        <w:t>can</w:t>
      </w:r>
      <w:r>
        <w:rPr>
          <w:spacing w:val="-9"/>
        </w:rPr>
        <w:t xml:space="preserve"> </w:t>
      </w:r>
      <w:r>
        <w:t>help</w:t>
      </w:r>
      <w:r>
        <w:rPr>
          <w:spacing w:val="-12"/>
        </w:rPr>
        <w:t xml:space="preserve"> </w:t>
      </w:r>
      <w:r>
        <w:t>the</w:t>
      </w:r>
      <w:r>
        <w:rPr>
          <w:spacing w:val="-10"/>
        </w:rPr>
        <w:t xml:space="preserve"> </w:t>
      </w:r>
      <w:r>
        <w:t>firm</w:t>
      </w:r>
      <w:r>
        <w:rPr>
          <w:spacing w:val="-10"/>
        </w:rPr>
        <w:t xml:space="preserve"> </w:t>
      </w:r>
      <w:r>
        <w:t>to</w:t>
      </w:r>
      <w:r>
        <w:rPr>
          <w:spacing w:val="-11"/>
        </w:rPr>
        <w:t xml:space="preserve"> </w:t>
      </w:r>
      <w:r>
        <w:t>plan</w:t>
      </w:r>
      <w:r>
        <w:rPr>
          <w:spacing w:val="-10"/>
        </w:rPr>
        <w:t xml:space="preserve"> </w:t>
      </w:r>
      <w:r>
        <w:t>product</w:t>
      </w:r>
      <w:r>
        <w:rPr>
          <w:spacing w:val="-10"/>
        </w:rPr>
        <w:t xml:space="preserve"> </w:t>
      </w:r>
      <w:r>
        <w:t>improvement,</w:t>
      </w:r>
      <w:r>
        <w:rPr>
          <w:spacing w:val="-9"/>
        </w:rPr>
        <w:t xml:space="preserve"> </w:t>
      </w:r>
      <w:r>
        <w:t>new</w:t>
      </w:r>
      <w:r>
        <w:rPr>
          <w:spacing w:val="-10"/>
        </w:rPr>
        <w:t xml:space="preserve"> </w:t>
      </w:r>
      <w:r>
        <w:t>product policy, pricing, and sales promotion</w:t>
      </w:r>
      <w:r>
        <w:rPr>
          <w:spacing w:val="-20"/>
        </w:rPr>
        <w:t xml:space="preserve"> </w:t>
      </w:r>
      <w:r>
        <w:t>strategy.</w:t>
      </w:r>
    </w:p>
    <w:p w:rsidR="00435CD3" w:rsidRDefault="00435CD3">
      <w:pPr>
        <w:pStyle w:val="BodyText"/>
        <w:spacing w:before="6"/>
        <w:rPr>
          <w:sz w:val="24"/>
        </w:rPr>
      </w:pPr>
    </w:p>
    <w:p w:rsidR="00435CD3" w:rsidRDefault="002A7C9F">
      <w:pPr>
        <w:pStyle w:val="BodyText"/>
        <w:spacing w:before="1" w:line="297" w:lineRule="auto"/>
        <w:ind w:left="224" w:right="301"/>
        <w:jc w:val="both"/>
      </w:pPr>
      <w:r>
        <w:t xml:space="preserve">The fourth function of the managerial economist is to undertake an economic analysis of the industry. This is concerned with project evaluation and feasibility study at the firm level i.e., he should </w:t>
      </w:r>
      <w:r>
        <w:t>be able to judge on the basis of cost benefit analysis, whether it is advisable</w:t>
      </w:r>
      <w:r>
        <w:rPr>
          <w:spacing w:val="-14"/>
        </w:rPr>
        <w:t xml:space="preserve"> </w:t>
      </w:r>
      <w:r>
        <w:t>and</w:t>
      </w:r>
      <w:r>
        <w:rPr>
          <w:spacing w:val="-9"/>
        </w:rPr>
        <w:t xml:space="preserve"> </w:t>
      </w:r>
      <w:r>
        <w:t>profitable</w:t>
      </w:r>
      <w:r>
        <w:rPr>
          <w:spacing w:val="-13"/>
        </w:rPr>
        <w:t xml:space="preserve"> </w:t>
      </w:r>
      <w:r>
        <w:t>to</w:t>
      </w:r>
      <w:r>
        <w:rPr>
          <w:spacing w:val="-10"/>
        </w:rPr>
        <w:t xml:space="preserve"> </w:t>
      </w:r>
      <w:r>
        <w:t>go</w:t>
      </w:r>
      <w:r>
        <w:rPr>
          <w:spacing w:val="-11"/>
        </w:rPr>
        <w:t xml:space="preserve"> </w:t>
      </w:r>
      <w:r>
        <w:t>ahead</w:t>
      </w:r>
      <w:r>
        <w:rPr>
          <w:spacing w:val="-8"/>
        </w:rPr>
        <w:t xml:space="preserve"> </w:t>
      </w:r>
      <w:r>
        <w:t>with</w:t>
      </w:r>
      <w:r>
        <w:rPr>
          <w:spacing w:val="-9"/>
        </w:rPr>
        <w:t xml:space="preserve"> </w:t>
      </w:r>
      <w:r>
        <w:t>the</w:t>
      </w:r>
      <w:r>
        <w:rPr>
          <w:spacing w:val="-10"/>
        </w:rPr>
        <w:t xml:space="preserve"> </w:t>
      </w:r>
      <w:r>
        <w:t>project.</w:t>
      </w:r>
      <w:r>
        <w:rPr>
          <w:spacing w:val="-10"/>
        </w:rPr>
        <w:t xml:space="preserve"> </w:t>
      </w:r>
      <w:r>
        <w:t>The</w:t>
      </w:r>
      <w:r>
        <w:rPr>
          <w:spacing w:val="-13"/>
        </w:rPr>
        <w:t xml:space="preserve"> </w:t>
      </w:r>
      <w:r>
        <w:t>managerial</w:t>
      </w:r>
      <w:r>
        <w:rPr>
          <w:spacing w:val="-6"/>
        </w:rPr>
        <w:t xml:space="preserve"> </w:t>
      </w:r>
      <w:r>
        <w:t>economist</w:t>
      </w:r>
      <w:r>
        <w:rPr>
          <w:spacing w:val="-9"/>
        </w:rPr>
        <w:t xml:space="preserve"> </w:t>
      </w:r>
      <w:r>
        <w:t>should</w:t>
      </w:r>
      <w:r>
        <w:rPr>
          <w:spacing w:val="-12"/>
        </w:rPr>
        <w:t xml:space="preserve"> </w:t>
      </w:r>
      <w:r>
        <w:t>be adept at investment appraisal methods. At the external level, economic analysis involves the kno</w:t>
      </w:r>
      <w:r>
        <w:t>wledge of competition involved, possibility of internal and foreign sales, the general business climate</w:t>
      </w:r>
      <w:r>
        <w:rPr>
          <w:spacing w:val="-2"/>
        </w:rPr>
        <w:t xml:space="preserve"> </w:t>
      </w:r>
      <w:r>
        <w:t>etc.</w:t>
      </w:r>
    </w:p>
    <w:p w:rsidR="00435CD3" w:rsidRDefault="00435CD3">
      <w:pPr>
        <w:pStyle w:val="BodyText"/>
        <w:spacing w:before="1"/>
        <w:rPr>
          <w:sz w:val="24"/>
        </w:rPr>
      </w:pPr>
    </w:p>
    <w:p w:rsidR="00435CD3" w:rsidRDefault="002A7C9F">
      <w:pPr>
        <w:pStyle w:val="BodyText"/>
        <w:spacing w:line="297" w:lineRule="auto"/>
        <w:ind w:left="224" w:right="309"/>
        <w:jc w:val="both"/>
      </w:pPr>
      <w:r>
        <w:t>Another function is security management analysis. This is very important in the case of defense-oriented industries, power projects, and nuclear p</w:t>
      </w:r>
      <w:r>
        <w:t>lants where security is very essential. Security management means, also that the production and trade secrets concerning technology, quality and other such related facts should not be leaked out to others. This security is more necessary in strategic and d</w:t>
      </w:r>
      <w:r>
        <w:t>efense-oriented projects of national importance; a managerial economist should be able to manage these issues of security management analysis.</w:t>
      </w:r>
    </w:p>
    <w:p w:rsidR="00435CD3" w:rsidRDefault="00435CD3">
      <w:pPr>
        <w:pStyle w:val="BodyText"/>
        <w:spacing w:before="4"/>
        <w:rPr>
          <w:sz w:val="24"/>
        </w:rPr>
      </w:pPr>
    </w:p>
    <w:p w:rsidR="00435CD3" w:rsidRDefault="002A7C9F">
      <w:pPr>
        <w:pStyle w:val="BodyText"/>
        <w:spacing w:line="297" w:lineRule="auto"/>
        <w:ind w:left="224" w:right="311"/>
        <w:jc w:val="both"/>
      </w:pPr>
      <w:r>
        <w:t xml:space="preserve">The sixth function is an advisory function. Here his advice is required on all matters of production and trade. </w:t>
      </w:r>
      <w:r>
        <w:t xml:space="preserve">In the hierarchy of management, a managerial economist ranks next to the top executives or the policy maker who may be doyens of several projects. It is the managerial economist of each firm who has to advise them on all matters of trade since they are in </w:t>
      </w:r>
      <w:r>
        <w:t>the know of actual functioning of the unit in all aspects, both technical and financial.</w:t>
      </w:r>
    </w:p>
    <w:p w:rsidR="00435CD3" w:rsidRDefault="00435CD3">
      <w:pPr>
        <w:pStyle w:val="BodyText"/>
        <w:spacing w:before="4"/>
        <w:rPr>
          <w:sz w:val="24"/>
        </w:rPr>
      </w:pPr>
    </w:p>
    <w:p w:rsidR="00435CD3" w:rsidRDefault="002A7C9F">
      <w:pPr>
        <w:pStyle w:val="BodyText"/>
        <w:spacing w:line="297" w:lineRule="auto"/>
        <w:ind w:left="224" w:right="308"/>
        <w:jc w:val="both"/>
      </w:pPr>
      <w:r>
        <w:t>Another function of importance for the managerial economist is a concerned with pricing and related problems. The success of the firm depends upon a proper pricing st</w:t>
      </w:r>
      <w:r>
        <w:t>rategy. The pricing decision is one of the most difficult decisions to be made in business because the</w:t>
      </w:r>
      <w:r>
        <w:rPr>
          <w:spacing w:val="-11"/>
        </w:rPr>
        <w:t xml:space="preserve"> </w:t>
      </w:r>
      <w:r>
        <w:t>information</w:t>
      </w:r>
      <w:r>
        <w:rPr>
          <w:spacing w:val="-8"/>
        </w:rPr>
        <w:t xml:space="preserve"> </w:t>
      </w:r>
      <w:r>
        <w:t>required</w:t>
      </w:r>
      <w:r>
        <w:rPr>
          <w:spacing w:val="-7"/>
        </w:rPr>
        <w:t xml:space="preserve"> </w:t>
      </w:r>
      <w:r>
        <w:t>is</w:t>
      </w:r>
      <w:r>
        <w:rPr>
          <w:spacing w:val="-9"/>
        </w:rPr>
        <w:t xml:space="preserve"> </w:t>
      </w:r>
      <w:r>
        <w:t>never</w:t>
      </w:r>
      <w:r>
        <w:rPr>
          <w:spacing w:val="-9"/>
        </w:rPr>
        <w:t xml:space="preserve"> </w:t>
      </w:r>
      <w:r>
        <w:t>fully</w:t>
      </w:r>
      <w:r>
        <w:rPr>
          <w:spacing w:val="-10"/>
        </w:rPr>
        <w:t xml:space="preserve"> </w:t>
      </w:r>
      <w:r>
        <w:t>available.</w:t>
      </w:r>
      <w:r>
        <w:rPr>
          <w:spacing w:val="-11"/>
        </w:rPr>
        <w:t xml:space="preserve"> </w:t>
      </w:r>
      <w:r>
        <w:t>Pricing</w:t>
      </w:r>
      <w:r>
        <w:rPr>
          <w:spacing w:val="-8"/>
        </w:rPr>
        <w:t xml:space="preserve"> </w:t>
      </w:r>
      <w:r>
        <w:t>of</w:t>
      </w:r>
      <w:r>
        <w:rPr>
          <w:spacing w:val="-11"/>
        </w:rPr>
        <w:t xml:space="preserve"> </w:t>
      </w:r>
      <w:r>
        <w:t>established</w:t>
      </w:r>
      <w:r>
        <w:rPr>
          <w:spacing w:val="-9"/>
        </w:rPr>
        <w:t xml:space="preserve"> </w:t>
      </w:r>
      <w:r>
        <w:t>products</w:t>
      </w:r>
      <w:r>
        <w:rPr>
          <w:spacing w:val="-9"/>
        </w:rPr>
        <w:t xml:space="preserve"> </w:t>
      </w:r>
      <w:r>
        <w:t>is</w:t>
      </w:r>
      <w:r>
        <w:rPr>
          <w:spacing w:val="-11"/>
        </w:rPr>
        <w:t xml:space="preserve"> </w:t>
      </w:r>
      <w:r>
        <w:t>different from</w:t>
      </w:r>
      <w:r>
        <w:rPr>
          <w:spacing w:val="-9"/>
        </w:rPr>
        <w:t xml:space="preserve"> </w:t>
      </w:r>
      <w:r>
        <w:t>new</w:t>
      </w:r>
      <w:r>
        <w:rPr>
          <w:spacing w:val="-7"/>
        </w:rPr>
        <w:t xml:space="preserve"> </w:t>
      </w:r>
      <w:r>
        <w:t>products.</w:t>
      </w:r>
      <w:r>
        <w:rPr>
          <w:spacing w:val="-7"/>
        </w:rPr>
        <w:t xml:space="preserve"> </w:t>
      </w:r>
      <w:r>
        <w:t>He</w:t>
      </w:r>
      <w:r>
        <w:rPr>
          <w:spacing w:val="-5"/>
        </w:rPr>
        <w:t xml:space="preserve"> </w:t>
      </w:r>
      <w:r>
        <w:t>may</w:t>
      </w:r>
      <w:r>
        <w:rPr>
          <w:spacing w:val="-9"/>
        </w:rPr>
        <w:t xml:space="preserve"> </w:t>
      </w:r>
      <w:r>
        <w:t>have</w:t>
      </w:r>
      <w:r>
        <w:rPr>
          <w:spacing w:val="-8"/>
        </w:rPr>
        <w:t xml:space="preserve"> </w:t>
      </w:r>
      <w:r>
        <w:t>to</w:t>
      </w:r>
      <w:r>
        <w:rPr>
          <w:spacing w:val="-8"/>
        </w:rPr>
        <w:t xml:space="preserve"> </w:t>
      </w:r>
      <w:r>
        <w:t>operate</w:t>
      </w:r>
      <w:r>
        <w:rPr>
          <w:spacing w:val="-8"/>
        </w:rPr>
        <w:t xml:space="preserve"> </w:t>
      </w:r>
      <w:r>
        <w:t>in</w:t>
      </w:r>
      <w:r>
        <w:rPr>
          <w:spacing w:val="-8"/>
        </w:rPr>
        <w:t xml:space="preserve"> </w:t>
      </w:r>
      <w:r>
        <w:t>an</w:t>
      </w:r>
      <w:r>
        <w:rPr>
          <w:spacing w:val="-5"/>
        </w:rPr>
        <w:t xml:space="preserve"> </w:t>
      </w:r>
      <w:r>
        <w:t>atmosphere</w:t>
      </w:r>
      <w:r>
        <w:rPr>
          <w:spacing w:val="-7"/>
        </w:rPr>
        <w:t xml:space="preserve"> </w:t>
      </w:r>
      <w:r>
        <w:t>constrained</w:t>
      </w:r>
      <w:r>
        <w:rPr>
          <w:spacing w:val="-8"/>
        </w:rPr>
        <w:t xml:space="preserve"> </w:t>
      </w:r>
      <w:r>
        <w:t>by</w:t>
      </w:r>
      <w:r>
        <w:rPr>
          <w:spacing w:val="-7"/>
        </w:rPr>
        <w:t xml:space="preserve"> </w:t>
      </w:r>
      <w:r>
        <w:t>government regulation. He may have to anticipate the reactions of competitors in pricing. The managerial economist has to be very alert and dynamic to take correct pricing decision in changing</w:t>
      </w:r>
      <w:r>
        <w:rPr>
          <w:spacing w:val="-3"/>
        </w:rPr>
        <w:t xml:space="preserve"> </w:t>
      </w:r>
      <w:r>
        <w:t>environment.</w:t>
      </w:r>
    </w:p>
    <w:p w:rsidR="00435CD3" w:rsidRDefault="00435CD3">
      <w:pPr>
        <w:pStyle w:val="BodyText"/>
        <w:spacing w:before="3"/>
        <w:rPr>
          <w:sz w:val="24"/>
        </w:rPr>
      </w:pPr>
    </w:p>
    <w:p w:rsidR="00435CD3" w:rsidRDefault="002A7C9F">
      <w:pPr>
        <w:pStyle w:val="BodyText"/>
        <w:spacing w:line="297" w:lineRule="auto"/>
        <w:ind w:left="224" w:right="301"/>
        <w:jc w:val="both"/>
      </w:pPr>
      <w:r>
        <w:t>Finally</w:t>
      </w:r>
      <w:r>
        <w:rPr>
          <w:spacing w:val="-8"/>
        </w:rPr>
        <w:t xml:space="preserve"> </w:t>
      </w:r>
      <w:r>
        <w:t>the</w:t>
      </w:r>
      <w:r>
        <w:rPr>
          <w:spacing w:val="-9"/>
        </w:rPr>
        <w:t xml:space="preserve"> </w:t>
      </w:r>
      <w:r>
        <w:t>specific</w:t>
      </w:r>
      <w:r>
        <w:rPr>
          <w:spacing w:val="-9"/>
        </w:rPr>
        <w:t xml:space="preserve"> </w:t>
      </w:r>
      <w:r>
        <w:t>function</w:t>
      </w:r>
      <w:r>
        <w:rPr>
          <w:spacing w:val="-7"/>
        </w:rPr>
        <w:t xml:space="preserve"> </w:t>
      </w:r>
      <w:r>
        <w:t>of</w:t>
      </w:r>
      <w:r>
        <w:rPr>
          <w:spacing w:val="-8"/>
        </w:rPr>
        <w:t xml:space="preserve"> </w:t>
      </w:r>
      <w:r>
        <w:t>a</w:t>
      </w:r>
      <w:r>
        <w:rPr>
          <w:spacing w:val="-9"/>
        </w:rPr>
        <w:t xml:space="preserve"> </w:t>
      </w:r>
      <w:r>
        <w:t>managerial</w:t>
      </w:r>
      <w:r>
        <w:rPr>
          <w:spacing w:val="-4"/>
        </w:rPr>
        <w:t xml:space="preserve"> </w:t>
      </w:r>
      <w:r>
        <w:t>economist</w:t>
      </w:r>
      <w:r>
        <w:rPr>
          <w:spacing w:val="-10"/>
        </w:rPr>
        <w:t xml:space="preserve"> </w:t>
      </w:r>
      <w:r>
        <w:t>includes</w:t>
      </w:r>
      <w:r>
        <w:rPr>
          <w:spacing w:val="-9"/>
        </w:rPr>
        <w:t xml:space="preserve"> </w:t>
      </w:r>
      <w:r>
        <w:t>an</w:t>
      </w:r>
      <w:r>
        <w:rPr>
          <w:spacing w:val="-7"/>
        </w:rPr>
        <w:t xml:space="preserve"> </w:t>
      </w:r>
      <w:r>
        <w:t>analysis</w:t>
      </w:r>
      <w:r>
        <w:rPr>
          <w:spacing w:val="-7"/>
        </w:rPr>
        <w:t xml:space="preserve"> </w:t>
      </w:r>
      <w:r>
        <w:t>of</w:t>
      </w:r>
      <w:r>
        <w:rPr>
          <w:spacing w:val="-9"/>
        </w:rPr>
        <w:t xml:space="preserve"> </w:t>
      </w:r>
      <w:r>
        <w:t>environment issues. Modern theory of managerial economics recognizes the social responsibility of the firm.</w:t>
      </w:r>
      <w:r>
        <w:rPr>
          <w:spacing w:val="-8"/>
        </w:rPr>
        <w:t xml:space="preserve"> </w:t>
      </w:r>
      <w:r>
        <w:t>It</w:t>
      </w:r>
      <w:r>
        <w:rPr>
          <w:spacing w:val="-9"/>
        </w:rPr>
        <w:t xml:space="preserve"> </w:t>
      </w:r>
      <w:r>
        <w:t>refers</w:t>
      </w:r>
      <w:r>
        <w:rPr>
          <w:spacing w:val="-5"/>
        </w:rPr>
        <w:t xml:space="preserve"> </w:t>
      </w:r>
      <w:r>
        <w:t>to</w:t>
      </w:r>
      <w:r>
        <w:rPr>
          <w:spacing w:val="-8"/>
        </w:rPr>
        <w:t xml:space="preserve"> </w:t>
      </w:r>
      <w:r>
        <w:t>the</w:t>
      </w:r>
      <w:r>
        <w:rPr>
          <w:spacing w:val="-10"/>
        </w:rPr>
        <w:t xml:space="preserve"> </w:t>
      </w:r>
      <w:r>
        <w:t>impact</w:t>
      </w:r>
      <w:r>
        <w:rPr>
          <w:spacing w:val="-9"/>
        </w:rPr>
        <w:t xml:space="preserve"> </w:t>
      </w:r>
      <w:r>
        <w:t>of</w:t>
      </w:r>
      <w:r>
        <w:rPr>
          <w:spacing w:val="-10"/>
        </w:rPr>
        <w:t xml:space="preserve"> </w:t>
      </w:r>
      <w:r>
        <w:t>a</w:t>
      </w:r>
      <w:r>
        <w:rPr>
          <w:spacing w:val="-2"/>
        </w:rPr>
        <w:t xml:space="preserve"> </w:t>
      </w:r>
      <w:r>
        <w:t>firm</w:t>
      </w:r>
      <w:r>
        <w:rPr>
          <w:spacing w:val="-10"/>
        </w:rPr>
        <w:t xml:space="preserve"> </w:t>
      </w:r>
      <w:r>
        <w:t>on</w:t>
      </w:r>
      <w:r>
        <w:rPr>
          <w:spacing w:val="-6"/>
        </w:rPr>
        <w:t xml:space="preserve"> </w:t>
      </w:r>
      <w:r>
        <w:t>environmental</w:t>
      </w:r>
      <w:r>
        <w:rPr>
          <w:spacing w:val="-7"/>
        </w:rPr>
        <w:t xml:space="preserve"> </w:t>
      </w:r>
      <w:r>
        <w:t>factors.</w:t>
      </w:r>
      <w:r>
        <w:rPr>
          <w:spacing w:val="-8"/>
        </w:rPr>
        <w:t xml:space="preserve"> </w:t>
      </w:r>
      <w:r>
        <w:t>It</w:t>
      </w:r>
      <w:r>
        <w:rPr>
          <w:spacing w:val="-6"/>
        </w:rPr>
        <w:t xml:space="preserve"> </w:t>
      </w:r>
      <w:r>
        <w:t>should</w:t>
      </w:r>
      <w:r>
        <w:rPr>
          <w:spacing w:val="-9"/>
        </w:rPr>
        <w:t xml:space="preserve"> </w:t>
      </w:r>
      <w:r>
        <w:t>not</w:t>
      </w:r>
      <w:r>
        <w:rPr>
          <w:spacing w:val="-8"/>
        </w:rPr>
        <w:t xml:space="preserve"> </w:t>
      </w:r>
      <w:r>
        <w:t>have</w:t>
      </w:r>
      <w:r>
        <w:rPr>
          <w:spacing w:val="-10"/>
        </w:rPr>
        <w:t xml:space="preserve"> </w:t>
      </w:r>
      <w:r>
        <w:t>adverse</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pPr>
        <w:pStyle w:val="BodyText"/>
        <w:spacing w:before="75" w:line="297" w:lineRule="auto"/>
        <w:ind w:left="224" w:right="321"/>
        <w:jc w:val="both"/>
      </w:pPr>
      <w:r>
        <w:lastRenderedPageBreak/>
        <w:t>impact on pollution and if possible try to contribute to environmental preservation and protection in a positive way.</w:t>
      </w:r>
    </w:p>
    <w:p w:rsidR="00435CD3" w:rsidRDefault="00435CD3">
      <w:pPr>
        <w:pStyle w:val="BodyText"/>
        <w:spacing w:before="6"/>
        <w:rPr>
          <w:sz w:val="24"/>
        </w:rPr>
      </w:pPr>
    </w:p>
    <w:p w:rsidR="00435CD3" w:rsidRDefault="002A7C9F">
      <w:pPr>
        <w:pStyle w:val="BodyText"/>
        <w:spacing w:line="297" w:lineRule="auto"/>
        <w:ind w:left="224" w:right="303"/>
        <w:jc w:val="both"/>
      </w:pPr>
      <w:r>
        <w:t>The role of management economist lies not in taking decision but in analyzing,</w:t>
      </w:r>
      <w:r>
        <w:rPr>
          <w:spacing w:val="-45"/>
        </w:rPr>
        <w:t xml:space="preserve"> </w:t>
      </w:r>
      <w:r>
        <w:t>concluding and recommending to the policy maker. He should have the freedom to operate and analyze and must possess full knowledge of facts. He has to collect and provide the quantitative data from within the firm. He has to get information on external bus</w:t>
      </w:r>
      <w:r>
        <w:t>iness environment such as general market conditions, trade cycles, and behavior pattern of the consumers.</w:t>
      </w:r>
      <w:r>
        <w:rPr>
          <w:spacing w:val="-7"/>
        </w:rPr>
        <w:t xml:space="preserve"> </w:t>
      </w:r>
      <w:r>
        <w:t>The</w:t>
      </w:r>
      <w:r>
        <w:rPr>
          <w:spacing w:val="-8"/>
        </w:rPr>
        <w:t xml:space="preserve"> </w:t>
      </w:r>
      <w:r>
        <w:t>managerial</w:t>
      </w:r>
      <w:r>
        <w:rPr>
          <w:spacing w:val="-2"/>
        </w:rPr>
        <w:t xml:space="preserve"> </w:t>
      </w:r>
      <w:r>
        <w:t>economist</w:t>
      </w:r>
      <w:r>
        <w:rPr>
          <w:spacing w:val="-5"/>
        </w:rPr>
        <w:t xml:space="preserve"> </w:t>
      </w:r>
      <w:r>
        <w:t>helps</w:t>
      </w:r>
      <w:r>
        <w:rPr>
          <w:spacing w:val="-6"/>
        </w:rPr>
        <w:t xml:space="preserve"> </w:t>
      </w:r>
      <w:r>
        <w:t>to</w:t>
      </w:r>
      <w:r>
        <w:rPr>
          <w:spacing w:val="-7"/>
        </w:rPr>
        <w:t xml:space="preserve"> </w:t>
      </w:r>
      <w:r>
        <w:t>co-ordinate</w:t>
      </w:r>
      <w:r>
        <w:rPr>
          <w:spacing w:val="-6"/>
        </w:rPr>
        <w:t xml:space="preserve"> </w:t>
      </w:r>
      <w:r>
        <w:t>policies</w:t>
      </w:r>
      <w:r>
        <w:rPr>
          <w:spacing w:val="-5"/>
        </w:rPr>
        <w:t xml:space="preserve"> </w:t>
      </w:r>
      <w:r>
        <w:t>relating</w:t>
      </w:r>
      <w:r>
        <w:rPr>
          <w:spacing w:val="-6"/>
        </w:rPr>
        <w:t xml:space="preserve"> </w:t>
      </w:r>
      <w:r>
        <w:t>to</w:t>
      </w:r>
      <w:r>
        <w:rPr>
          <w:spacing w:val="-7"/>
        </w:rPr>
        <w:t xml:space="preserve"> </w:t>
      </w:r>
      <w:r>
        <w:t>production, investment, inventories and</w:t>
      </w:r>
      <w:r>
        <w:rPr>
          <w:spacing w:val="-7"/>
        </w:rPr>
        <w:t xml:space="preserve"> </w:t>
      </w:r>
      <w:r>
        <w:t>price.</w:t>
      </w:r>
    </w:p>
    <w:p w:rsidR="00435CD3" w:rsidRDefault="00435CD3">
      <w:pPr>
        <w:pStyle w:val="BodyText"/>
        <w:spacing w:before="6"/>
        <w:rPr>
          <w:sz w:val="24"/>
        </w:rPr>
      </w:pPr>
    </w:p>
    <w:p w:rsidR="00435CD3" w:rsidRDefault="002A7C9F">
      <w:pPr>
        <w:pStyle w:val="BodyText"/>
        <w:spacing w:line="297" w:lineRule="auto"/>
        <w:ind w:left="224" w:right="306"/>
        <w:jc w:val="both"/>
      </w:pPr>
      <w:r>
        <w:t>He</w:t>
      </w:r>
      <w:r>
        <w:rPr>
          <w:spacing w:val="-7"/>
        </w:rPr>
        <w:t xml:space="preserve"> </w:t>
      </w:r>
      <w:r>
        <w:t>should</w:t>
      </w:r>
      <w:r>
        <w:rPr>
          <w:spacing w:val="-6"/>
        </w:rPr>
        <w:t xml:space="preserve"> </w:t>
      </w:r>
      <w:r>
        <w:t>have</w:t>
      </w:r>
      <w:r>
        <w:rPr>
          <w:spacing w:val="-6"/>
        </w:rPr>
        <w:t xml:space="preserve"> </w:t>
      </w:r>
      <w:r>
        <w:t>equanimity</w:t>
      </w:r>
      <w:r>
        <w:rPr>
          <w:spacing w:val="-6"/>
        </w:rPr>
        <w:t xml:space="preserve"> </w:t>
      </w:r>
      <w:r>
        <w:t>to</w:t>
      </w:r>
      <w:r>
        <w:rPr>
          <w:spacing w:val="-8"/>
        </w:rPr>
        <w:t xml:space="preserve"> </w:t>
      </w:r>
      <w:r>
        <w:t>meet</w:t>
      </w:r>
      <w:r>
        <w:rPr>
          <w:spacing w:val="-6"/>
        </w:rPr>
        <w:t xml:space="preserve"> </w:t>
      </w:r>
      <w:r>
        <w:t>c</w:t>
      </w:r>
      <w:r>
        <w:t>risis.</w:t>
      </w:r>
      <w:r>
        <w:rPr>
          <w:spacing w:val="-8"/>
        </w:rPr>
        <w:t xml:space="preserve"> </w:t>
      </w:r>
      <w:r>
        <w:t>He</w:t>
      </w:r>
      <w:r>
        <w:rPr>
          <w:spacing w:val="-6"/>
        </w:rPr>
        <w:t xml:space="preserve"> </w:t>
      </w:r>
      <w:r>
        <w:t>should</w:t>
      </w:r>
      <w:r>
        <w:rPr>
          <w:spacing w:val="-5"/>
        </w:rPr>
        <w:t xml:space="preserve"> </w:t>
      </w:r>
      <w:r>
        <w:t>act</w:t>
      </w:r>
      <w:r>
        <w:rPr>
          <w:spacing w:val="-7"/>
        </w:rPr>
        <w:t xml:space="preserve"> </w:t>
      </w:r>
      <w:r>
        <w:t>only</w:t>
      </w:r>
      <w:r>
        <w:rPr>
          <w:spacing w:val="-7"/>
        </w:rPr>
        <w:t xml:space="preserve"> </w:t>
      </w:r>
      <w:r>
        <w:t>after</w:t>
      </w:r>
      <w:r>
        <w:rPr>
          <w:spacing w:val="-8"/>
        </w:rPr>
        <w:t xml:space="preserve"> </w:t>
      </w:r>
      <w:r>
        <w:t>analysis</w:t>
      </w:r>
      <w:r>
        <w:rPr>
          <w:spacing w:val="-7"/>
        </w:rPr>
        <w:t xml:space="preserve"> </w:t>
      </w:r>
      <w:r>
        <w:t>and</w:t>
      </w:r>
      <w:r>
        <w:rPr>
          <w:spacing w:val="-6"/>
        </w:rPr>
        <w:t xml:space="preserve"> </w:t>
      </w:r>
      <w:r>
        <w:t xml:space="preserve">discussion with relevant departments. He should have diplomacy to act in advisory capacity to the top executive as well as getting co-operation from different departments for his economic analysis. He should do </w:t>
      </w:r>
      <w:r>
        <w:t>well to have intuitive ability to know what is good or bad for the firm.</w:t>
      </w:r>
    </w:p>
    <w:p w:rsidR="00435CD3" w:rsidRDefault="00435CD3">
      <w:pPr>
        <w:pStyle w:val="BodyText"/>
        <w:spacing w:before="7"/>
        <w:rPr>
          <w:sz w:val="24"/>
        </w:rPr>
      </w:pPr>
    </w:p>
    <w:p w:rsidR="00435CD3" w:rsidRDefault="002A7C9F">
      <w:pPr>
        <w:pStyle w:val="BodyText"/>
        <w:spacing w:line="297" w:lineRule="auto"/>
        <w:ind w:left="224" w:right="307"/>
        <w:jc w:val="both"/>
      </w:pPr>
      <w:r>
        <w:t>He should have sound theoretical knowledge to take up the challenges he has to face in actual day to day affairs. “BANMOL” referring to the role of managerial economist points out. “</w:t>
      </w:r>
      <w:r>
        <w:t>A managerial economist can become a for more helpful member of a management group by virtue of studies of economic analysis, primarily because there he learns to become</w:t>
      </w:r>
      <w:r>
        <w:rPr>
          <w:spacing w:val="-7"/>
        </w:rPr>
        <w:t xml:space="preserve"> </w:t>
      </w:r>
      <w:r>
        <w:t>an</w:t>
      </w:r>
      <w:r>
        <w:rPr>
          <w:spacing w:val="-4"/>
        </w:rPr>
        <w:t xml:space="preserve"> </w:t>
      </w:r>
      <w:r>
        <w:t>effective</w:t>
      </w:r>
      <w:r>
        <w:rPr>
          <w:spacing w:val="-9"/>
        </w:rPr>
        <w:t xml:space="preserve"> </w:t>
      </w:r>
      <w:r>
        <w:t>model</w:t>
      </w:r>
      <w:r>
        <w:rPr>
          <w:spacing w:val="-4"/>
        </w:rPr>
        <w:t xml:space="preserve"> </w:t>
      </w:r>
      <w:r>
        <w:t>builder</w:t>
      </w:r>
      <w:r>
        <w:rPr>
          <w:spacing w:val="-11"/>
        </w:rPr>
        <w:t xml:space="preserve"> </w:t>
      </w:r>
      <w:r>
        <w:t>and</w:t>
      </w:r>
      <w:r>
        <w:rPr>
          <w:spacing w:val="-7"/>
        </w:rPr>
        <w:t xml:space="preserve"> </w:t>
      </w:r>
      <w:r>
        <w:t>because</w:t>
      </w:r>
      <w:r>
        <w:rPr>
          <w:spacing w:val="-6"/>
        </w:rPr>
        <w:t xml:space="preserve"> </w:t>
      </w:r>
      <w:r>
        <w:t>there</w:t>
      </w:r>
      <w:r>
        <w:rPr>
          <w:spacing w:val="-6"/>
        </w:rPr>
        <w:t xml:space="preserve"> </w:t>
      </w:r>
      <w:r>
        <w:t>he</w:t>
      </w:r>
      <w:r>
        <w:rPr>
          <w:spacing w:val="-7"/>
        </w:rPr>
        <w:t xml:space="preserve"> </w:t>
      </w:r>
      <w:r>
        <w:t>acquires</w:t>
      </w:r>
      <w:r>
        <w:rPr>
          <w:spacing w:val="-8"/>
        </w:rPr>
        <w:t xml:space="preserve"> </w:t>
      </w:r>
      <w:r>
        <w:t>a</w:t>
      </w:r>
      <w:r>
        <w:rPr>
          <w:spacing w:val="-8"/>
        </w:rPr>
        <w:t xml:space="preserve"> </w:t>
      </w:r>
      <w:r>
        <w:t>very</w:t>
      </w:r>
      <w:r>
        <w:rPr>
          <w:spacing w:val="-5"/>
        </w:rPr>
        <w:t xml:space="preserve"> </w:t>
      </w:r>
      <w:r>
        <w:t>rich</w:t>
      </w:r>
      <w:r>
        <w:rPr>
          <w:spacing w:val="-7"/>
        </w:rPr>
        <w:t xml:space="preserve"> </w:t>
      </w:r>
      <w:r>
        <w:t>body</w:t>
      </w:r>
      <w:r>
        <w:rPr>
          <w:spacing w:val="-6"/>
        </w:rPr>
        <w:t xml:space="preserve"> </w:t>
      </w:r>
      <w:r>
        <w:t>of</w:t>
      </w:r>
      <w:r>
        <w:rPr>
          <w:spacing w:val="-8"/>
        </w:rPr>
        <w:t xml:space="preserve"> </w:t>
      </w:r>
      <w:r>
        <w:t>tools and techniques which can help to deal with the problems of the firm in a far more rigorous, a far more probing and a far deeper</w:t>
      </w:r>
      <w:r>
        <w:rPr>
          <w:spacing w:val="-37"/>
        </w:rPr>
        <w:t xml:space="preserve"> </w:t>
      </w:r>
      <w:r>
        <w:t>manner”.</w:t>
      </w:r>
    </w:p>
    <w:p w:rsidR="00435CD3" w:rsidRDefault="00435CD3">
      <w:pPr>
        <w:pStyle w:val="BodyText"/>
        <w:rPr>
          <w:sz w:val="24"/>
        </w:rPr>
      </w:pPr>
    </w:p>
    <w:p w:rsidR="00435CD3" w:rsidRDefault="00435CD3">
      <w:pPr>
        <w:jc w:val="center"/>
        <w:rPr>
          <w:sz w:val="20"/>
        </w:rPr>
        <w:sectPr w:rsidR="00435CD3">
          <w:pgSz w:w="12240" w:h="15840"/>
          <w:pgMar w:top="1260" w:right="1280" w:bottom="280" w:left="1360" w:header="720" w:footer="720" w:gutter="0"/>
          <w:cols w:space="720"/>
        </w:sectPr>
      </w:pPr>
    </w:p>
    <w:p w:rsidR="00435CD3" w:rsidRDefault="002A7C9F">
      <w:pPr>
        <w:spacing w:before="83"/>
        <w:ind w:left="1036" w:right="1129"/>
        <w:jc w:val="center"/>
        <w:rPr>
          <w:b/>
          <w:sz w:val="21"/>
        </w:rPr>
      </w:pPr>
      <w:r>
        <w:rPr>
          <w:b/>
          <w:w w:val="105"/>
          <w:sz w:val="21"/>
        </w:rPr>
        <w:lastRenderedPageBreak/>
        <w:t>DEMAND ANALYSIS</w:t>
      </w:r>
    </w:p>
    <w:p w:rsidR="00435CD3" w:rsidRDefault="00435CD3">
      <w:pPr>
        <w:pStyle w:val="BodyText"/>
        <w:spacing w:before="5"/>
        <w:rPr>
          <w:b/>
          <w:sz w:val="21"/>
        </w:rPr>
      </w:pPr>
    </w:p>
    <w:p w:rsidR="00435CD3" w:rsidRDefault="002A7C9F">
      <w:pPr>
        <w:spacing w:before="100"/>
        <w:ind w:left="224"/>
        <w:rPr>
          <w:b/>
          <w:sz w:val="20"/>
        </w:rPr>
      </w:pPr>
      <w:r>
        <w:rPr>
          <w:b/>
          <w:sz w:val="20"/>
        </w:rPr>
        <w:t>Introduction &amp; Meaning:</w:t>
      </w:r>
    </w:p>
    <w:p w:rsidR="00435CD3" w:rsidRDefault="00435CD3">
      <w:pPr>
        <w:pStyle w:val="BodyText"/>
        <w:spacing w:before="4"/>
        <w:rPr>
          <w:b/>
          <w:sz w:val="29"/>
        </w:rPr>
      </w:pPr>
    </w:p>
    <w:p w:rsidR="00435CD3" w:rsidRDefault="002A7C9F">
      <w:pPr>
        <w:pStyle w:val="BodyText"/>
        <w:spacing w:line="297" w:lineRule="auto"/>
        <w:ind w:left="224" w:right="302"/>
        <w:jc w:val="both"/>
      </w:pPr>
      <w:r>
        <w:t>Demand in common parlance means the desire for an object. But in economics demand</w:t>
      </w:r>
      <w:r>
        <w:rPr>
          <w:spacing w:val="-26"/>
        </w:rPr>
        <w:t xml:space="preserve"> </w:t>
      </w:r>
      <w:r>
        <w:t>is something</w:t>
      </w:r>
      <w:r>
        <w:rPr>
          <w:spacing w:val="-7"/>
        </w:rPr>
        <w:t xml:space="preserve"> </w:t>
      </w:r>
      <w:r>
        <w:t>more</w:t>
      </w:r>
      <w:r>
        <w:rPr>
          <w:spacing w:val="-9"/>
        </w:rPr>
        <w:t xml:space="preserve"> </w:t>
      </w:r>
      <w:r>
        <w:t>than</w:t>
      </w:r>
      <w:r>
        <w:rPr>
          <w:spacing w:val="-4"/>
        </w:rPr>
        <w:t xml:space="preserve"> </w:t>
      </w:r>
      <w:r>
        <w:t>this.</w:t>
      </w:r>
      <w:r>
        <w:rPr>
          <w:spacing w:val="-8"/>
        </w:rPr>
        <w:t xml:space="preserve"> </w:t>
      </w:r>
      <w:r>
        <w:t>According</w:t>
      </w:r>
      <w:r>
        <w:rPr>
          <w:spacing w:val="-7"/>
        </w:rPr>
        <w:t xml:space="preserve"> </w:t>
      </w:r>
      <w:r>
        <w:t>to</w:t>
      </w:r>
      <w:r>
        <w:rPr>
          <w:spacing w:val="-7"/>
        </w:rPr>
        <w:t xml:space="preserve"> </w:t>
      </w:r>
      <w:r>
        <w:t>Stonier</w:t>
      </w:r>
      <w:r>
        <w:rPr>
          <w:spacing w:val="-8"/>
        </w:rPr>
        <w:t xml:space="preserve"> </w:t>
      </w:r>
      <w:r>
        <w:t>and</w:t>
      </w:r>
      <w:r>
        <w:rPr>
          <w:spacing w:val="-4"/>
        </w:rPr>
        <w:t xml:space="preserve"> </w:t>
      </w:r>
      <w:r>
        <w:t>Hague,</w:t>
      </w:r>
      <w:r>
        <w:rPr>
          <w:spacing w:val="-8"/>
        </w:rPr>
        <w:t xml:space="preserve"> </w:t>
      </w:r>
      <w:r>
        <w:t>“Demand</w:t>
      </w:r>
      <w:r>
        <w:rPr>
          <w:spacing w:val="-7"/>
        </w:rPr>
        <w:t xml:space="preserve"> </w:t>
      </w:r>
      <w:r>
        <w:t>in</w:t>
      </w:r>
      <w:r>
        <w:rPr>
          <w:spacing w:val="-4"/>
        </w:rPr>
        <w:t xml:space="preserve"> </w:t>
      </w:r>
      <w:r>
        <w:t>economics</w:t>
      </w:r>
      <w:r>
        <w:rPr>
          <w:spacing w:val="-9"/>
        </w:rPr>
        <w:t xml:space="preserve"> </w:t>
      </w:r>
      <w:r>
        <w:t>means demand backed up by enough money to pay for the goods demanded”. This means that the demand becomes effective only it if is backed by the purchasing power in addition t</w:t>
      </w:r>
      <w:r>
        <w:t>o this there must be willingness to buy a</w:t>
      </w:r>
      <w:r>
        <w:rPr>
          <w:spacing w:val="-36"/>
        </w:rPr>
        <w:t xml:space="preserve"> </w:t>
      </w:r>
      <w:r>
        <w:t>commodity.</w:t>
      </w:r>
    </w:p>
    <w:p w:rsidR="00435CD3" w:rsidRDefault="00435CD3">
      <w:pPr>
        <w:pStyle w:val="BodyText"/>
        <w:spacing w:before="4"/>
        <w:rPr>
          <w:sz w:val="24"/>
        </w:rPr>
      </w:pPr>
    </w:p>
    <w:p w:rsidR="00435CD3" w:rsidRDefault="002A7C9F">
      <w:pPr>
        <w:pStyle w:val="BodyText"/>
        <w:spacing w:line="297" w:lineRule="auto"/>
        <w:ind w:left="224" w:right="304"/>
        <w:jc w:val="both"/>
      </w:pPr>
      <w:r>
        <w:t>Thus demand in economics means the desire backed by the willingness to buy a commodity and the purchasing power to pay. In the words of “Benham” “The demand for anything at a given price is the amount o</w:t>
      </w:r>
      <w:r>
        <w:t>f it which will be bought per unit of time at that Price”. (Thus demand is always at a price for a definite quantity at a specified time.) Thus demand has three essentials – price, quantity demanded and time. Without these, demand has to significance in ec</w:t>
      </w:r>
      <w:r>
        <w:t>onomics.</w:t>
      </w:r>
    </w:p>
    <w:p w:rsidR="00435CD3" w:rsidRDefault="00435CD3">
      <w:pPr>
        <w:pStyle w:val="BodyText"/>
        <w:spacing w:before="5"/>
        <w:rPr>
          <w:sz w:val="24"/>
        </w:rPr>
      </w:pPr>
    </w:p>
    <w:p w:rsidR="00435CD3" w:rsidRDefault="002A7C9F">
      <w:pPr>
        <w:pStyle w:val="Heading6"/>
        <w:jc w:val="both"/>
        <w:rPr>
          <w:u w:val="none"/>
        </w:rPr>
      </w:pPr>
      <w:r>
        <w:rPr>
          <w:u w:val="none"/>
        </w:rPr>
        <w:t>LAW of Demand:</w:t>
      </w:r>
    </w:p>
    <w:p w:rsidR="00435CD3" w:rsidRDefault="00435CD3">
      <w:pPr>
        <w:pStyle w:val="BodyText"/>
        <w:spacing w:before="5"/>
        <w:rPr>
          <w:b/>
          <w:sz w:val="29"/>
        </w:rPr>
      </w:pPr>
    </w:p>
    <w:p w:rsidR="00435CD3" w:rsidRDefault="002A7C9F">
      <w:pPr>
        <w:pStyle w:val="BodyText"/>
        <w:spacing w:line="295" w:lineRule="auto"/>
        <w:ind w:left="224" w:right="305"/>
        <w:jc w:val="both"/>
      </w:pPr>
      <w:r>
        <w:t>Law of demand shows the relation between price and quantity demanded of a commodity in</w:t>
      </w:r>
      <w:r>
        <w:rPr>
          <w:spacing w:val="-4"/>
        </w:rPr>
        <w:t xml:space="preserve"> </w:t>
      </w:r>
      <w:r>
        <w:t>the</w:t>
      </w:r>
      <w:r>
        <w:rPr>
          <w:spacing w:val="-6"/>
        </w:rPr>
        <w:t xml:space="preserve"> </w:t>
      </w:r>
      <w:r>
        <w:t>market. In</w:t>
      </w:r>
      <w:r>
        <w:rPr>
          <w:spacing w:val="-4"/>
        </w:rPr>
        <w:t xml:space="preserve"> </w:t>
      </w:r>
      <w:r>
        <w:t>the</w:t>
      </w:r>
      <w:r>
        <w:rPr>
          <w:spacing w:val="-5"/>
        </w:rPr>
        <w:t xml:space="preserve"> </w:t>
      </w:r>
      <w:r>
        <w:t>words of</w:t>
      </w:r>
      <w:r>
        <w:rPr>
          <w:spacing w:val="-3"/>
        </w:rPr>
        <w:t xml:space="preserve"> </w:t>
      </w:r>
      <w:r>
        <w:t>Marshall,</w:t>
      </w:r>
      <w:r>
        <w:rPr>
          <w:spacing w:val="-5"/>
        </w:rPr>
        <w:t xml:space="preserve"> </w:t>
      </w:r>
      <w:r>
        <w:t>“the</w:t>
      </w:r>
      <w:r>
        <w:rPr>
          <w:spacing w:val="-5"/>
        </w:rPr>
        <w:t xml:space="preserve"> </w:t>
      </w:r>
      <w:r>
        <w:t>amount</w:t>
      </w:r>
      <w:r>
        <w:rPr>
          <w:spacing w:val="-3"/>
        </w:rPr>
        <w:t xml:space="preserve"> </w:t>
      </w:r>
      <w:r>
        <w:t>demand</w:t>
      </w:r>
      <w:r>
        <w:rPr>
          <w:spacing w:val="-4"/>
        </w:rPr>
        <w:t xml:space="preserve"> </w:t>
      </w:r>
      <w:r>
        <w:t>increases</w:t>
      </w:r>
      <w:r>
        <w:rPr>
          <w:spacing w:val="-4"/>
        </w:rPr>
        <w:t xml:space="preserve"> </w:t>
      </w:r>
      <w:r>
        <w:t>with</w:t>
      </w:r>
      <w:r>
        <w:rPr>
          <w:spacing w:val="-3"/>
        </w:rPr>
        <w:t xml:space="preserve"> </w:t>
      </w:r>
      <w:r>
        <w:t>a</w:t>
      </w:r>
      <w:r>
        <w:rPr>
          <w:spacing w:val="-2"/>
        </w:rPr>
        <w:t xml:space="preserve"> </w:t>
      </w:r>
      <w:r>
        <w:t>fall</w:t>
      </w:r>
      <w:r>
        <w:rPr>
          <w:spacing w:val="-5"/>
        </w:rPr>
        <w:t xml:space="preserve"> </w:t>
      </w:r>
      <w:r>
        <w:t>in</w:t>
      </w:r>
      <w:r>
        <w:rPr>
          <w:spacing w:val="-3"/>
        </w:rPr>
        <w:t xml:space="preserve"> </w:t>
      </w:r>
      <w:r>
        <w:t>price and diminishes with a rise in</w:t>
      </w:r>
      <w:r>
        <w:rPr>
          <w:spacing w:val="-24"/>
        </w:rPr>
        <w:t xml:space="preserve"> </w:t>
      </w:r>
      <w:r>
        <w:t>price”.</w:t>
      </w:r>
    </w:p>
    <w:p w:rsidR="00435CD3" w:rsidRDefault="00435CD3">
      <w:pPr>
        <w:pStyle w:val="BodyText"/>
        <w:spacing w:before="11"/>
        <w:rPr>
          <w:sz w:val="24"/>
        </w:rPr>
      </w:pPr>
    </w:p>
    <w:p w:rsidR="00435CD3" w:rsidRDefault="002A7C9F">
      <w:pPr>
        <w:pStyle w:val="BodyText"/>
        <w:spacing w:before="1" w:line="295" w:lineRule="auto"/>
        <w:ind w:left="224" w:right="316"/>
        <w:jc w:val="both"/>
      </w:pPr>
      <w:r>
        <w:t>A rise in the price of a commodity is followed by a reduction in demand and a fall in price is followed by an increase in demand, if a condition of demand remains constant.</w:t>
      </w:r>
    </w:p>
    <w:p w:rsidR="00435CD3" w:rsidRDefault="00435CD3">
      <w:pPr>
        <w:pStyle w:val="BodyText"/>
        <w:rPr>
          <w:sz w:val="25"/>
        </w:rPr>
      </w:pPr>
    </w:p>
    <w:p w:rsidR="00435CD3" w:rsidRDefault="002A7C9F">
      <w:pPr>
        <w:pStyle w:val="BodyText"/>
        <w:ind w:left="224"/>
      </w:pPr>
      <w:r>
        <w:t>The law of demand may be explained with the help of the following demand schedule.</w:t>
      </w:r>
    </w:p>
    <w:p w:rsidR="00435CD3" w:rsidRDefault="00435CD3">
      <w:pPr>
        <w:pStyle w:val="BodyText"/>
        <w:spacing w:before="5"/>
        <w:rPr>
          <w:sz w:val="29"/>
        </w:rPr>
      </w:pPr>
    </w:p>
    <w:p w:rsidR="00435CD3" w:rsidRDefault="002A7C9F">
      <w:pPr>
        <w:pStyle w:val="Heading7"/>
        <w:ind w:left="224" w:firstLine="0"/>
      </w:pPr>
      <w:r>
        <w:t>Demand Schedule.</w:t>
      </w:r>
    </w:p>
    <w:p w:rsidR="00435CD3" w:rsidRDefault="00435CD3">
      <w:pPr>
        <w:pStyle w:val="BodyText"/>
        <w:spacing w:before="2"/>
        <w:rPr>
          <w:b/>
          <w:i/>
          <w:sz w:val="26"/>
        </w:rPr>
      </w:pPr>
    </w:p>
    <w:tbl>
      <w:tblPr>
        <w:tblW w:w="0" w:type="auto"/>
        <w:tblInd w:w="2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85"/>
        <w:gridCol w:w="2218"/>
      </w:tblGrid>
      <w:tr w:rsidR="00435CD3">
        <w:trPr>
          <w:trHeight w:val="299"/>
        </w:trPr>
        <w:tc>
          <w:tcPr>
            <w:tcW w:w="2485" w:type="dxa"/>
          </w:tcPr>
          <w:p w:rsidR="00435CD3" w:rsidRDefault="002A7C9F">
            <w:pPr>
              <w:pStyle w:val="TableParagraph"/>
              <w:spacing w:before="29"/>
              <w:ind w:left="76" w:right="60"/>
              <w:jc w:val="center"/>
              <w:rPr>
                <w:sz w:val="20"/>
              </w:rPr>
            </w:pPr>
            <w:r>
              <w:rPr>
                <w:sz w:val="20"/>
              </w:rPr>
              <w:t>Price of Appel (In. Rs.)</w:t>
            </w:r>
          </w:p>
        </w:tc>
        <w:tc>
          <w:tcPr>
            <w:tcW w:w="2218" w:type="dxa"/>
          </w:tcPr>
          <w:p w:rsidR="00435CD3" w:rsidRDefault="002A7C9F">
            <w:pPr>
              <w:pStyle w:val="TableParagraph"/>
              <w:spacing w:before="29"/>
              <w:ind w:left="85" w:right="67"/>
              <w:jc w:val="center"/>
              <w:rPr>
                <w:sz w:val="20"/>
              </w:rPr>
            </w:pPr>
            <w:r>
              <w:rPr>
                <w:sz w:val="20"/>
              </w:rPr>
              <w:t>Quantity Demanded</w:t>
            </w:r>
          </w:p>
        </w:tc>
      </w:tr>
      <w:tr w:rsidR="00435CD3">
        <w:trPr>
          <w:trHeight w:val="297"/>
        </w:trPr>
        <w:tc>
          <w:tcPr>
            <w:tcW w:w="2485" w:type="dxa"/>
          </w:tcPr>
          <w:p w:rsidR="00435CD3" w:rsidRDefault="002A7C9F">
            <w:pPr>
              <w:pStyle w:val="TableParagraph"/>
              <w:spacing w:before="29"/>
              <w:ind w:left="76" w:right="55"/>
              <w:jc w:val="center"/>
              <w:rPr>
                <w:sz w:val="20"/>
              </w:rPr>
            </w:pPr>
            <w:r>
              <w:rPr>
                <w:sz w:val="20"/>
              </w:rPr>
              <w:t>10</w:t>
            </w:r>
          </w:p>
        </w:tc>
        <w:tc>
          <w:tcPr>
            <w:tcW w:w="2218" w:type="dxa"/>
          </w:tcPr>
          <w:p w:rsidR="00435CD3" w:rsidRDefault="002A7C9F">
            <w:pPr>
              <w:pStyle w:val="TableParagraph"/>
              <w:spacing w:before="29"/>
              <w:ind w:left="17"/>
              <w:jc w:val="center"/>
              <w:rPr>
                <w:sz w:val="20"/>
              </w:rPr>
            </w:pPr>
            <w:r>
              <w:rPr>
                <w:w w:val="97"/>
                <w:sz w:val="20"/>
              </w:rPr>
              <w:t>1</w:t>
            </w:r>
          </w:p>
        </w:tc>
      </w:tr>
      <w:tr w:rsidR="00435CD3">
        <w:trPr>
          <w:trHeight w:val="302"/>
        </w:trPr>
        <w:tc>
          <w:tcPr>
            <w:tcW w:w="2485" w:type="dxa"/>
          </w:tcPr>
          <w:p w:rsidR="00435CD3" w:rsidRDefault="002A7C9F">
            <w:pPr>
              <w:pStyle w:val="TableParagraph"/>
              <w:spacing w:before="31"/>
              <w:ind w:left="15"/>
              <w:jc w:val="center"/>
              <w:rPr>
                <w:sz w:val="20"/>
              </w:rPr>
            </w:pPr>
            <w:r>
              <w:rPr>
                <w:w w:val="97"/>
                <w:sz w:val="20"/>
              </w:rPr>
              <w:t>8</w:t>
            </w:r>
          </w:p>
        </w:tc>
        <w:tc>
          <w:tcPr>
            <w:tcW w:w="2218" w:type="dxa"/>
          </w:tcPr>
          <w:p w:rsidR="00435CD3" w:rsidRDefault="002A7C9F">
            <w:pPr>
              <w:pStyle w:val="TableParagraph"/>
              <w:spacing w:before="31"/>
              <w:ind w:left="17"/>
              <w:jc w:val="center"/>
              <w:rPr>
                <w:sz w:val="20"/>
              </w:rPr>
            </w:pPr>
            <w:r>
              <w:rPr>
                <w:w w:val="97"/>
                <w:sz w:val="20"/>
              </w:rPr>
              <w:t>2</w:t>
            </w:r>
          </w:p>
        </w:tc>
      </w:tr>
      <w:tr w:rsidR="00435CD3">
        <w:trPr>
          <w:trHeight w:val="299"/>
        </w:trPr>
        <w:tc>
          <w:tcPr>
            <w:tcW w:w="2485" w:type="dxa"/>
          </w:tcPr>
          <w:p w:rsidR="00435CD3" w:rsidRDefault="002A7C9F">
            <w:pPr>
              <w:pStyle w:val="TableParagraph"/>
              <w:spacing w:before="31"/>
              <w:ind w:left="15"/>
              <w:jc w:val="center"/>
              <w:rPr>
                <w:sz w:val="20"/>
              </w:rPr>
            </w:pPr>
            <w:r>
              <w:rPr>
                <w:w w:val="97"/>
                <w:sz w:val="20"/>
              </w:rPr>
              <w:t>6</w:t>
            </w:r>
          </w:p>
        </w:tc>
        <w:tc>
          <w:tcPr>
            <w:tcW w:w="2218" w:type="dxa"/>
          </w:tcPr>
          <w:p w:rsidR="00435CD3" w:rsidRDefault="002A7C9F">
            <w:pPr>
              <w:pStyle w:val="TableParagraph"/>
              <w:spacing w:before="31"/>
              <w:ind w:left="17"/>
              <w:jc w:val="center"/>
              <w:rPr>
                <w:sz w:val="20"/>
              </w:rPr>
            </w:pPr>
            <w:r>
              <w:rPr>
                <w:w w:val="97"/>
                <w:sz w:val="20"/>
              </w:rPr>
              <w:t>3</w:t>
            </w:r>
          </w:p>
        </w:tc>
      </w:tr>
      <w:tr w:rsidR="00435CD3">
        <w:trPr>
          <w:trHeight w:val="300"/>
        </w:trPr>
        <w:tc>
          <w:tcPr>
            <w:tcW w:w="2485" w:type="dxa"/>
          </w:tcPr>
          <w:p w:rsidR="00435CD3" w:rsidRDefault="002A7C9F">
            <w:pPr>
              <w:pStyle w:val="TableParagraph"/>
              <w:spacing w:before="29"/>
              <w:ind w:left="15"/>
              <w:jc w:val="center"/>
              <w:rPr>
                <w:sz w:val="20"/>
              </w:rPr>
            </w:pPr>
            <w:r>
              <w:rPr>
                <w:w w:val="97"/>
                <w:sz w:val="20"/>
              </w:rPr>
              <w:t>4</w:t>
            </w:r>
          </w:p>
        </w:tc>
        <w:tc>
          <w:tcPr>
            <w:tcW w:w="2218" w:type="dxa"/>
          </w:tcPr>
          <w:p w:rsidR="00435CD3" w:rsidRDefault="002A7C9F">
            <w:pPr>
              <w:pStyle w:val="TableParagraph"/>
              <w:spacing w:before="29"/>
              <w:ind w:left="17"/>
              <w:jc w:val="center"/>
              <w:rPr>
                <w:sz w:val="20"/>
              </w:rPr>
            </w:pPr>
            <w:r>
              <w:rPr>
                <w:w w:val="97"/>
                <w:sz w:val="20"/>
              </w:rPr>
              <w:t>4</w:t>
            </w:r>
          </w:p>
        </w:tc>
      </w:tr>
      <w:tr w:rsidR="00435CD3">
        <w:trPr>
          <w:trHeight w:val="297"/>
        </w:trPr>
        <w:tc>
          <w:tcPr>
            <w:tcW w:w="2485" w:type="dxa"/>
          </w:tcPr>
          <w:p w:rsidR="00435CD3" w:rsidRDefault="002A7C9F">
            <w:pPr>
              <w:pStyle w:val="TableParagraph"/>
              <w:spacing w:before="29"/>
              <w:ind w:left="15"/>
              <w:jc w:val="center"/>
              <w:rPr>
                <w:sz w:val="20"/>
              </w:rPr>
            </w:pPr>
            <w:r>
              <w:rPr>
                <w:w w:val="97"/>
                <w:sz w:val="20"/>
              </w:rPr>
              <w:t>2</w:t>
            </w:r>
          </w:p>
        </w:tc>
        <w:tc>
          <w:tcPr>
            <w:tcW w:w="2218" w:type="dxa"/>
          </w:tcPr>
          <w:p w:rsidR="00435CD3" w:rsidRDefault="002A7C9F">
            <w:pPr>
              <w:pStyle w:val="TableParagraph"/>
              <w:spacing w:before="29"/>
              <w:ind w:left="17"/>
              <w:jc w:val="center"/>
              <w:rPr>
                <w:sz w:val="20"/>
              </w:rPr>
            </w:pPr>
            <w:r>
              <w:rPr>
                <w:w w:val="97"/>
                <w:sz w:val="20"/>
              </w:rPr>
              <w:t>5</w:t>
            </w:r>
          </w:p>
        </w:tc>
      </w:tr>
    </w:tbl>
    <w:p w:rsidR="00435CD3" w:rsidRDefault="00435CD3">
      <w:pPr>
        <w:pStyle w:val="BodyText"/>
        <w:spacing w:before="3"/>
        <w:rPr>
          <w:b/>
          <w:i/>
          <w:sz w:val="28"/>
        </w:rPr>
      </w:pPr>
    </w:p>
    <w:p w:rsidR="00435CD3" w:rsidRDefault="002A7C9F">
      <w:pPr>
        <w:pStyle w:val="BodyText"/>
        <w:spacing w:line="295" w:lineRule="auto"/>
        <w:ind w:left="224" w:right="304"/>
        <w:jc w:val="both"/>
      </w:pPr>
      <w:r>
        <w:t>When the price falls from Rs. 10 to 8 quantity demand increases from 1 to 2. In the</w:t>
      </w:r>
      <w:r>
        <w:rPr>
          <w:spacing w:val="-25"/>
        </w:rPr>
        <w:t xml:space="preserve"> </w:t>
      </w:r>
      <w:r>
        <w:t>same way</w:t>
      </w:r>
      <w:r>
        <w:rPr>
          <w:spacing w:val="-8"/>
        </w:rPr>
        <w:t xml:space="preserve"> </w:t>
      </w:r>
      <w:r>
        <w:t>as</w:t>
      </w:r>
      <w:r>
        <w:rPr>
          <w:spacing w:val="-5"/>
        </w:rPr>
        <w:t xml:space="preserve"> </w:t>
      </w:r>
      <w:r>
        <w:t>price</w:t>
      </w:r>
      <w:r>
        <w:rPr>
          <w:spacing w:val="-6"/>
        </w:rPr>
        <w:t xml:space="preserve"> </w:t>
      </w:r>
      <w:r>
        <w:t>falls,</w:t>
      </w:r>
      <w:r>
        <w:rPr>
          <w:spacing w:val="-8"/>
        </w:rPr>
        <w:t xml:space="preserve"> </w:t>
      </w:r>
      <w:r>
        <w:t>quantity</w:t>
      </w:r>
      <w:r>
        <w:rPr>
          <w:spacing w:val="-6"/>
        </w:rPr>
        <w:t xml:space="preserve"> </w:t>
      </w:r>
      <w:r>
        <w:t>demand</w:t>
      </w:r>
      <w:r>
        <w:rPr>
          <w:spacing w:val="-6"/>
        </w:rPr>
        <w:t xml:space="preserve"> </w:t>
      </w:r>
      <w:r>
        <w:t>increases</w:t>
      </w:r>
      <w:r>
        <w:rPr>
          <w:spacing w:val="-7"/>
        </w:rPr>
        <w:t xml:space="preserve"> </w:t>
      </w:r>
      <w:r>
        <w:t>on</w:t>
      </w:r>
      <w:r>
        <w:rPr>
          <w:spacing w:val="-4"/>
        </w:rPr>
        <w:t xml:space="preserve"> </w:t>
      </w:r>
      <w:r>
        <w:t>the</w:t>
      </w:r>
      <w:r>
        <w:rPr>
          <w:spacing w:val="-8"/>
        </w:rPr>
        <w:t xml:space="preserve"> </w:t>
      </w:r>
      <w:r>
        <w:t>basis</w:t>
      </w:r>
      <w:r>
        <w:rPr>
          <w:spacing w:val="-8"/>
        </w:rPr>
        <w:t xml:space="preserve"> </w:t>
      </w:r>
      <w:r>
        <w:t>of</w:t>
      </w:r>
      <w:r>
        <w:rPr>
          <w:spacing w:val="-7"/>
        </w:rPr>
        <w:t xml:space="preserve"> </w:t>
      </w:r>
      <w:r>
        <w:t>the</w:t>
      </w:r>
      <w:r>
        <w:rPr>
          <w:spacing w:val="-8"/>
        </w:rPr>
        <w:t xml:space="preserve"> </w:t>
      </w:r>
      <w:r>
        <w:t>demand</w:t>
      </w:r>
      <w:r>
        <w:rPr>
          <w:spacing w:val="-6"/>
        </w:rPr>
        <w:t xml:space="preserve"> </w:t>
      </w:r>
      <w:r>
        <w:t>schedule</w:t>
      </w:r>
      <w:r>
        <w:rPr>
          <w:spacing w:val="-7"/>
        </w:rPr>
        <w:t xml:space="preserve"> </w:t>
      </w:r>
      <w:r>
        <w:t>we</w:t>
      </w:r>
      <w:r>
        <w:rPr>
          <w:spacing w:val="-8"/>
        </w:rPr>
        <w:t xml:space="preserve"> </w:t>
      </w:r>
      <w:r>
        <w:t>can draw the demand</w:t>
      </w:r>
      <w:r>
        <w:rPr>
          <w:spacing w:val="-9"/>
        </w:rPr>
        <w:t xml:space="preserve"> </w:t>
      </w:r>
      <w:r>
        <w:t>curve.</w:t>
      </w:r>
    </w:p>
    <w:p w:rsidR="00435CD3" w:rsidRDefault="00435CD3">
      <w:pPr>
        <w:spacing w:line="295" w:lineRule="auto"/>
        <w:jc w:val="both"/>
        <w:sectPr w:rsidR="00435CD3">
          <w:pgSz w:w="12240" w:h="15840"/>
          <w:pgMar w:top="1280" w:right="1280" w:bottom="280" w:left="1360" w:header="720" w:footer="720" w:gutter="0"/>
          <w:cols w:space="720"/>
        </w:sectPr>
      </w:pPr>
    </w:p>
    <w:p w:rsidR="00435CD3" w:rsidRDefault="00435CD3">
      <w:pPr>
        <w:pStyle w:val="BodyText"/>
      </w:pPr>
    </w:p>
    <w:p w:rsidR="00435CD3" w:rsidRDefault="00435CD3">
      <w:pPr>
        <w:pStyle w:val="BodyText"/>
      </w:pPr>
    </w:p>
    <w:p w:rsidR="00435CD3" w:rsidRDefault="00435CD3">
      <w:pPr>
        <w:pStyle w:val="BodyText"/>
      </w:pPr>
    </w:p>
    <w:p w:rsidR="00435CD3" w:rsidRDefault="00435CD3">
      <w:pPr>
        <w:pStyle w:val="BodyText"/>
      </w:pPr>
    </w:p>
    <w:p w:rsidR="00435CD3" w:rsidRDefault="00435CD3">
      <w:pPr>
        <w:pStyle w:val="BodyText"/>
      </w:pPr>
    </w:p>
    <w:p w:rsidR="00435CD3" w:rsidRDefault="00435CD3">
      <w:pPr>
        <w:pStyle w:val="BodyText"/>
        <w:spacing w:before="4"/>
        <w:rPr>
          <w:sz w:val="23"/>
        </w:rPr>
      </w:pPr>
    </w:p>
    <w:p w:rsidR="00435CD3" w:rsidRDefault="002A7C9F">
      <w:pPr>
        <w:pStyle w:val="BodyText"/>
        <w:spacing w:before="99"/>
        <w:ind w:left="901"/>
      </w:pPr>
      <w:r>
        <w:rPr>
          <w:noProof/>
          <w:lang w:bidi="ar-SA"/>
        </w:rPr>
        <w:drawing>
          <wp:anchor distT="0" distB="0" distL="0" distR="0" simplePos="0" relativeHeight="251659264" behindDoc="0" locked="0" layoutInCell="1" allowOverlap="1">
            <wp:simplePos x="0" y="0"/>
            <wp:positionH relativeFrom="page">
              <wp:posOffset>1866900</wp:posOffset>
            </wp:positionH>
            <wp:positionV relativeFrom="paragraph">
              <wp:posOffset>-952558</wp:posOffset>
            </wp:positionV>
            <wp:extent cx="2797256" cy="254603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2797256" cy="2546031"/>
                    </a:xfrm>
                    <a:prstGeom prst="rect">
                      <a:avLst/>
                    </a:prstGeom>
                  </pic:spPr>
                </pic:pic>
              </a:graphicData>
            </a:graphic>
          </wp:anchor>
        </w:drawing>
      </w:r>
      <w:r>
        <w:t>Price</w:t>
      </w:r>
    </w:p>
    <w:p w:rsidR="00435CD3" w:rsidRDefault="00435CD3">
      <w:pPr>
        <w:pStyle w:val="BodyText"/>
      </w:pPr>
    </w:p>
    <w:p w:rsidR="00435CD3" w:rsidRDefault="00435CD3">
      <w:pPr>
        <w:pStyle w:val="BodyText"/>
      </w:pPr>
    </w:p>
    <w:p w:rsidR="00435CD3" w:rsidRDefault="00435CD3">
      <w:pPr>
        <w:pStyle w:val="BodyText"/>
      </w:pPr>
    </w:p>
    <w:p w:rsidR="00435CD3" w:rsidRDefault="00435CD3">
      <w:pPr>
        <w:pStyle w:val="BodyText"/>
      </w:pPr>
    </w:p>
    <w:p w:rsidR="00435CD3" w:rsidRDefault="00435CD3">
      <w:pPr>
        <w:pStyle w:val="BodyText"/>
      </w:pPr>
    </w:p>
    <w:p w:rsidR="00435CD3" w:rsidRDefault="00435CD3">
      <w:pPr>
        <w:pStyle w:val="BodyText"/>
      </w:pPr>
    </w:p>
    <w:p w:rsidR="00435CD3" w:rsidRDefault="00435CD3">
      <w:pPr>
        <w:pStyle w:val="BodyText"/>
      </w:pPr>
    </w:p>
    <w:p w:rsidR="00435CD3" w:rsidRDefault="00435CD3">
      <w:pPr>
        <w:pStyle w:val="BodyText"/>
      </w:pPr>
    </w:p>
    <w:p w:rsidR="00435CD3" w:rsidRDefault="00435CD3">
      <w:pPr>
        <w:pStyle w:val="BodyText"/>
      </w:pPr>
    </w:p>
    <w:p w:rsidR="00435CD3" w:rsidRDefault="00435CD3">
      <w:pPr>
        <w:pStyle w:val="BodyText"/>
        <w:spacing w:before="10"/>
        <w:rPr>
          <w:sz w:val="22"/>
        </w:rPr>
      </w:pPr>
    </w:p>
    <w:p w:rsidR="00435CD3" w:rsidRDefault="002A7C9F">
      <w:pPr>
        <w:pStyle w:val="BodyText"/>
        <w:spacing w:line="295" w:lineRule="auto"/>
        <w:ind w:left="224" w:right="427"/>
      </w:pPr>
      <w:r>
        <w:t>The demand curve DD shows the inverse relation between price and quantity demand of apple. It is downward sloping.</w:t>
      </w:r>
    </w:p>
    <w:p w:rsidR="00435CD3" w:rsidRDefault="00435CD3">
      <w:pPr>
        <w:pStyle w:val="BodyText"/>
        <w:spacing w:before="10"/>
        <w:rPr>
          <w:sz w:val="24"/>
        </w:rPr>
      </w:pPr>
    </w:p>
    <w:p w:rsidR="00435CD3" w:rsidRDefault="002A7C9F">
      <w:pPr>
        <w:pStyle w:val="Heading7"/>
        <w:spacing w:before="1"/>
        <w:ind w:left="224" w:firstLine="0"/>
      </w:pPr>
      <w:r>
        <w:t>Assumptions:</w:t>
      </w:r>
    </w:p>
    <w:p w:rsidR="00435CD3" w:rsidRDefault="00435CD3">
      <w:pPr>
        <w:pStyle w:val="BodyText"/>
        <w:spacing w:before="6"/>
        <w:rPr>
          <w:b/>
          <w:i/>
          <w:sz w:val="29"/>
        </w:rPr>
      </w:pPr>
    </w:p>
    <w:p w:rsidR="00435CD3" w:rsidRDefault="002A7C9F">
      <w:pPr>
        <w:pStyle w:val="BodyText"/>
        <w:ind w:left="224"/>
      </w:pPr>
      <w:r>
        <w:t>Law is demand is based on certain assumptions:</w:t>
      </w:r>
    </w:p>
    <w:p w:rsidR="00435CD3" w:rsidRDefault="00435CD3">
      <w:pPr>
        <w:pStyle w:val="BodyText"/>
        <w:spacing w:before="5"/>
        <w:rPr>
          <w:sz w:val="29"/>
        </w:rPr>
      </w:pPr>
    </w:p>
    <w:p w:rsidR="00435CD3" w:rsidRDefault="002A7C9F" w:rsidP="002A7C9F">
      <w:pPr>
        <w:pStyle w:val="ListParagraph"/>
        <w:numPr>
          <w:ilvl w:val="0"/>
          <w:numId w:val="133"/>
        </w:numPr>
        <w:tabs>
          <w:tab w:val="left" w:pos="902"/>
        </w:tabs>
        <w:ind w:hanging="340"/>
        <w:rPr>
          <w:sz w:val="20"/>
        </w:rPr>
      </w:pPr>
      <w:r>
        <w:rPr>
          <w:sz w:val="20"/>
        </w:rPr>
        <w:t>This is no change in consumers taste and</w:t>
      </w:r>
      <w:r>
        <w:rPr>
          <w:spacing w:val="-43"/>
          <w:sz w:val="20"/>
        </w:rPr>
        <w:t xml:space="preserve"> </w:t>
      </w:r>
      <w:r>
        <w:rPr>
          <w:sz w:val="20"/>
        </w:rPr>
        <w:t>preferences.</w:t>
      </w:r>
    </w:p>
    <w:p w:rsidR="00435CD3" w:rsidRDefault="002A7C9F" w:rsidP="002A7C9F">
      <w:pPr>
        <w:pStyle w:val="ListParagraph"/>
        <w:numPr>
          <w:ilvl w:val="0"/>
          <w:numId w:val="133"/>
        </w:numPr>
        <w:tabs>
          <w:tab w:val="left" w:pos="902"/>
        </w:tabs>
        <w:spacing w:before="57"/>
        <w:ind w:hanging="340"/>
        <w:rPr>
          <w:sz w:val="20"/>
        </w:rPr>
      </w:pPr>
      <w:r>
        <w:rPr>
          <w:sz w:val="20"/>
        </w:rPr>
        <w:t>Income should remain</w:t>
      </w:r>
      <w:r>
        <w:rPr>
          <w:spacing w:val="-5"/>
          <w:sz w:val="20"/>
        </w:rPr>
        <w:t xml:space="preserve"> </w:t>
      </w:r>
      <w:r>
        <w:rPr>
          <w:sz w:val="20"/>
        </w:rPr>
        <w:t>constant.</w:t>
      </w:r>
    </w:p>
    <w:p w:rsidR="00435CD3" w:rsidRDefault="002A7C9F" w:rsidP="002A7C9F">
      <w:pPr>
        <w:pStyle w:val="ListParagraph"/>
        <w:numPr>
          <w:ilvl w:val="0"/>
          <w:numId w:val="133"/>
        </w:numPr>
        <w:tabs>
          <w:tab w:val="left" w:pos="902"/>
        </w:tabs>
        <w:spacing w:before="57"/>
        <w:ind w:hanging="340"/>
        <w:rPr>
          <w:sz w:val="20"/>
        </w:rPr>
      </w:pPr>
      <w:r>
        <w:rPr>
          <w:sz w:val="20"/>
        </w:rPr>
        <w:t>Prices of other goods should not</w:t>
      </w:r>
      <w:r>
        <w:rPr>
          <w:spacing w:val="-16"/>
          <w:sz w:val="20"/>
        </w:rPr>
        <w:t xml:space="preserve"> </w:t>
      </w:r>
      <w:r>
        <w:rPr>
          <w:sz w:val="20"/>
        </w:rPr>
        <w:t>change.</w:t>
      </w:r>
    </w:p>
    <w:p w:rsidR="00435CD3" w:rsidRDefault="002A7C9F" w:rsidP="002A7C9F">
      <w:pPr>
        <w:pStyle w:val="ListParagraph"/>
        <w:numPr>
          <w:ilvl w:val="0"/>
          <w:numId w:val="133"/>
        </w:numPr>
        <w:tabs>
          <w:tab w:val="left" w:pos="902"/>
        </w:tabs>
        <w:spacing w:before="54"/>
        <w:ind w:hanging="340"/>
        <w:rPr>
          <w:sz w:val="20"/>
        </w:rPr>
      </w:pPr>
      <w:r>
        <w:rPr>
          <w:sz w:val="20"/>
        </w:rPr>
        <w:t>There should be no substitute for the</w:t>
      </w:r>
      <w:r>
        <w:rPr>
          <w:spacing w:val="-29"/>
          <w:sz w:val="20"/>
        </w:rPr>
        <w:t xml:space="preserve"> </w:t>
      </w:r>
      <w:r>
        <w:rPr>
          <w:sz w:val="20"/>
        </w:rPr>
        <w:t>commodity</w:t>
      </w:r>
    </w:p>
    <w:p w:rsidR="00435CD3" w:rsidRDefault="002A7C9F" w:rsidP="002A7C9F">
      <w:pPr>
        <w:pStyle w:val="ListParagraph"/>
        <w:numPr>
          <w:ilvl w:val="0"/>
          <w:numId w:val="133"/>
        </w:numPr>
        <w:tabs>
          <w:tab w:val="left" w:pos="902"/>
        </w:tabs>
        <w:spacing w:before="60"/>
        <w:ind w:hanging="340"/>
        <w:rPr>
          <w:sz w:val="20"/>
        </w:rPr>
      </w:pPr>
      <w:r>
        <w:rPr>
          <w:sz w:val="20"/>
        </w:rPr>
        <w:t>The commodity should not confer at any</w:t>
      </w:r>
      <w:r>
        <w:rPr>
          <w:spacing w:val="-31"/>
          <w:sz w:val="20"/>
        </w:rPr>
        <w:t xml:space="preserve"> </w:t>
      </w:r>
      <w:r>
        <w:rPr>
          <w:sz w:val="20"/>
        </w:rPr>
        <w:t>distinction</w:t>
      </w:r>
    </w:p>
    <w:p w:rsidR="00435CD3" w:rsidRDefault="002A7C9F" w:rsidP="002A7C9F">
      <w:pPr>
        <w:pStyle w:val="ListParagraph"/>
        <w:numPr>
          <w:ilvl w:val="0"/>
          <w:numId w:val="133"/>
        </w:numPr>
        <w:tabs>
          <w:tab w:val="left" w:pos="902"/>
        </w:tabs>
        <w:spacing w:before="59"/>
        <w:ind w:hanging="340"/>
        <w:rPr>
          <w:sz w:val="20"/>
        </w:rPr>
      </w:pPr>
      <w:r>
        <w:rPr>
          <w:sz w:val="20"/>
        </w:rPr>
        <w:t>The demand for the commodity should be</w:t>
      </w:r>
      <w:r>
        <w:rPr>
          <w:spacing w:val="-29"/>
          <w:sz w:val="20"/>
        </w:rPr>
        <w:t xml:space="preserve"> </w:t>
      </w:r>
      <w:r>
        <w:rPr>
          <w:sz w:val="20"/>
        </w:rPr>
        <w:t>continuous</w:t>
      </w:r>
    </w:p>
    <w:p w:rsidR="00435CD3" w:rsidRDefault="002A7C9F" w:rsidP="002A7C9F">
      <w:pPr>
        <w:pStyle w:val="ListParagraph"/>
        <w:numPr>
          <w:ilvl w:val="0"/>
          <w:numId w:val="133"/>
        </w:numPr>
        <w:tabs>
          <w:tab w:val="left" w:pos="902"/>
        </w:tabs>
        <w:spacing w:before="57"/>
        <w:ind w:hanging="340"/>
        <w:rPr>
          <w:sz w:val="20"/>
        </w:rPr>
      </w:pPr>
      <w:r>
        <w:rPr>
          <w:sz w:val="20"/>
        </w:rPr>
        <w:t>People should not expect any change in the price of the</w:t>
      </w:r>
      <w:r>
        <w:rPr>
          <w:spacing w:val="-54"/>
          <w:sz w:val="20"/>
        </w:rPr>
        <w:t xml:space="preserve"> </w:t>
      </w:r>
      <w:r>
        <w:rPr>
          <w:sz w:val="20"/>
        </w:rPr>
        <w:t>commodity</w:t>
      </w:r>
    </w:p>
    <w:p w:rsidR="00435CD3" w:rsidRDefault="00435CD3">
      <w:pPr>
        <w:pStyle w:val="BodyText"/>
        <w:spacing w:before="5"/>
        <w:rPr>
          <w:sz w:val="29"/>
        </w:rPr>
      </w:pPr>
    </w:p>
    <w:p w:rsidR="00435CD3" w:rsidRDefault="002A7C9F">
      <w:pPr>
        <w:pStyle w:val="Heading7"/>
        <w:ind w:left="224" w:firstLine="0"/>
      </w:pPr>
      <w:r>
        <w:t>Exceptional demand curve:</w:t>
      </w:r>
    </w:p>
    <w:p w:rsidR="00435CD3" w:rsidRDefault="00435CD3">
      <w:pPr>
        <w:pStyle w:val="BodyText"/>
        <w:spacing w:before="9"/>
        <w:rPr>
          <w:b/>
          <w:i/>
          <w:sz w:val="29"/>
        </w:rPr>
      </w:pPr>
    </w:p>
    <w:p w:rsidR="00435CD3" w:rsidRDefault="002A7C9F">
      <w:pPr>
        <w:pStyle w:val="BodyText"/>
        <w:spacing w:line="292" w:lineRule="auto"/>
        <w:ind w:left="224" w:right="317"/>
      </w:pPr>
      <w:r>
        <w:rPr>
          <w:noProof/>
          <w:lang w:bidi="ar-SA"/>
        </w:rPr>
        <w:drawing>
          <wp:anchor distT="0" distB="0" distL="0" distR="0" simplePos="0" relativeHeight="251658240" behindDoc="0" locked="0" layoutInCell="1" allowOverlap="1">
            <wp:simplePos x="0" y="0"/>
            <wp:positionH relativeFrom="page">
              <wp:posOffset>2511425</wp:posOffset>
            </wp:positionH>
            <wp:positionV relativeFrom="paragraph">
              <wp:posOffset>496121</wp:posOffset>
            </wp:positionV>
            <wp:extent cx="2520414" cy="212267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2520414" cy="2122675"/>
                    </a:xfrm>
                    <a:prstGeom prst="rect">
                      <a:avLst/>
                    </a:prstGeom>
                  </pic:spPr>
                </pic:pic>
              </a:graphicData>
            </a:graphic>
          </wp:anchor>
        </w:drawing>
      </w:r>
      <w:r>
        <w:t>Some times the demand curve slopes upwards from left to right. In this case the demand curve has a positive slope.</w:t>
      </w: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spacing w:before="7"/>
        <w:rPr>
          <w:sz w:val="27"/>
        </w:rPr>
      </w:pPr>
    </w:p>
    <w:p w:rsidR="00435CD3" w:rsidRDefault="002A7C9F">
      <w:pPr>
        <w:pStyle w:val="BodyText"/>
        <w:ind w:left="1851"/>
      </w:pPr>
      <w:r>
        <w:t>Price</w:t>
      </w:r>
    </w:p>
    <w:p w:rsidR="00435CD3" w:rsidRDefault="00435CD3">
      <w:pPr>
        <w:sectPr w:rsidR="00435CD3">
          <w:pgSz w:w="12240" w:h="15840"/>
          <w:pgMar w:top="680" w:right="1280" w:bottom="280" w:left="1360" w:header="720" w:footer="720" w:gutter="0"/>
          <w:cols w:space="720"/>
        </w:sectPr>
      </w:pPr>
    </w:p>
    <w:p w:rsidR="00435CD3" w:rsidRDefault="002A7C9F">
      <w:pPr>
        <w:pStyle w:val="BodyText"/>
        <w:spacing w:before="75" w:line="297" w:lineRule="auto"/>
        <w:ind w:left="224" w:right="336"/>
        <w:jc w:val="both"/>
      </w:pPr>
      <w:r>
        <w:lastRenderedPageBreak/>
        <w:t>When price increases from OP to Op1 quantity demanded also increases from to OQ1</w:t>
      </w:r>
      <w:r>
        <w:rPr>
          <w:spacing w:val="-34"/>
        </w:rPr>
        <w:t xml:space="preserve"> </w:t>
      </w:r>
      <w:r>
        <w:t>and vice versa. The reasons for exceptio</w:t>
      </w:r>
      <w:r>
        <w:t>nal demand curve are as follows.</w:t>
      </w:r>
    </w:p>
    <w:p w:rsidR="00435CD3" w:rsidRDefault="00435CD3">
      <w:pPr>
        <w:pStyle w:val="BodyText"/>
        <w:spacing w:before="6"/>
        <w:rPr>
          <w:sz w:val="24"/>
        </w:rPr>
      </w:pPr>
    </w:p>
    <w:p w:rsidR="00435CD3" w:rsidRDefault="002A7C9F" w:rsidP="002A7C9F">
      <w:pPr>
        <w:pStyle w:val="Heading7"/>
        <w:numPr>
          <w:ilvl w:val="0"/>
          <w:numId w:val="132"/>
        </w:numPr>
        <w:tabs>
          <w:tab w:val="left" w:pos="506"/>
        </w:tabs>
        <w:ind w:hanging="282"/>
      </w:pPr>
      <w:r>
        <w:t>Giffen</w:t>
      </w:r>
      <w:r>
        <w:rPr>
          <w:spacing w:val="-3"/>
        </w:rPr>
        <w:t xml:space="preserve"> </w:t>
      </w:r>
      <w:r>
        <w:t>paradox:</w:t>
      </w:r>
    </w:p>
    <w:p w:rsidR="00435CD3" w:rsidRDefault="00435CD3">
      <w:pPr>
        <w:pStyle w:val="BodyText"/>
        <w:spacing w:before="7"/>
        <w:rPr>
          <w:b/>
          <w:i/>
          <w:sz w:val="29"/>
        </w:rPr>
      </w:pPr>
    </w:p>
    <w:p w:rsidR="00435CD3" w:rsidRDefault="002A7C9F">
      <w:pPr>
        <w:pStyle w:val="BodyText"/>
        <w:spacing w:line="297" w:lineRule="auto"/>
        <w:ind w:left="224" w:right="307"/>
        <w:jc w:val="both"/>
      </w:pPr>
      <w:r>
        <w:t>The Giffen good or inferior good is an exception to the law of demand. When the price of an</w:t>
      </w:r>
      <w:r>
        <w:rPr>
          <w:spacing w:val="-8"/>
        </w:rPr>
        <w:t xml:space="preserve"> </w:t>
      </w:r>
      <w:r>
        <w:t>inferior</w:t>
      </w:r>
      <w:r>
        <w:rPr>
          <w:spacing w:val="-7"/>
        </w:rPr>
        <w:t xml:space="preserve"> </w:t>
      </w:r>
      <w:r>
        <w:t>good</w:t>
      </w:r>
      <w:r>
        <w:rPr>
          <w:spacing w:val="-6"/>
        </w:rPr>
        <w:t xml:space="preserve"> </w:t>
      </w:r>
      <w:r>
        <w:t>falls,</w:t>
      </w:r>
      <w:r>
        <w:rPr>
          <w:spacing w:val="-10"/>
        </w:rPr>
        <w:t xml:space="preserve"> </w:t>
      </w:r>
      <w:r>
        <w:t>the</w:t>
      </w:r>
      <w:r>
        <w:rPr>
          <w:spacing w:val="-7"/>
        </w:rPr>
        <w:t xml:space="preserve"> </w:t>
      </w:r>
      <w:r>
        <w:t>poor</w:t>
      </w:r>
      <w:r>
        <w:rPr>
          <w:spacing w:val="-8"/>
        </w:rPr>
        <w:t xml:space="preserve"> </w:t>
      </w:r>
      <w:r>
        <w:t>will</w:t>
      </w:r>
      <w:r>
        <w:rPr>
          <w:spacing w:val="-5"/>
        </w:rPr>
        <w:t xml:space="preserve"> </w:t>
      </w:r>
      <w:r>
        <w:t>buy</w:t>
      </w:r>
      <w:r>
        <w:rPr>
          <w:spacing w:val="-9"/>
        </w:rPr>
        <w:t xml:space="preserve"> </w:t>
      </w:r>
      <w:r>
        <w:t>less</w:t>
      </w:r>
      <w:r>
        <w:rPr>
          <w:spacing w:val="-7"/>
        </w:rPr>
        <w:t xml:space="preserve"> </w:t>
      </w:r>
      <w:r>
        <w:t>and</w:t>
      </w:r>
      <w:r>
        <w:rPr>
          <w:spacing w:val="-4"/>
        </w:rPr>
        <w:t xml:space="preserve"> </w:t>
      </w:r>
      <w:r>
        <w:t>vice</w:t>
      </w:r>
      <w:r>
        <w:rPr>
          <w:spacing w:val="-8"/>
        </w:rPr>
        <w:t xml:space="preserve"> </w:t>
      </w:r>
      <w:r>
        <w:t>versa.</w:t>
      </w:r>
      <w:r>
        <w:rPr>
          <w:spacing w:val="-7"/>
        </w:rPr>
        <w:t xml:space="preserve"> </w:t>
      </w:r>
      <w:r>
        <w:t>For</w:t>
      </w:r>
      <w:r>
        <w:rPr>
          <w:spacing w:val="-6"/>
        </w:rPr>
        <w:t xml:space="preserve"> </w:t>
      </w:r>
      <w:r>
        <w:t>example,</w:t>
      </w:r>
      <w:r>
        <w:rPr>
          <w:spacing w:val="-9"/>
        </w:rPr>
        <w:t xml:space="preserve"> </w:t>
      </w:r>
      <w:r>
        <w:t>when</w:t>
      </w:r>
      <w:r>
        <w:rPr>
          <w:spacing w:val="-6"/>
        </w:rPr>
        <w:t xml:space="preserve"> </w:t>
      </w:r>
      <w:r>
        <w:t>the</w:t>
      </w:r>
      <w:r>
        <w:rPr>
          <w:spacing w:val="-8"/>
        </w:rPr>
        <w:t xml:space="preserve"> </w:t>
      </w:r>
      <w:r>
        <w:t>price</w:t>
      </w:r>
      <w:r>
        <w:rPr>
          <w:spacing w:val="-7"/>
        </w:rPr>
        <w:t xml:space="preserve"> </w:t>
      </w:r>
      <w:r>
        <w:t>of maize falls, the poor are willing to spend more on superior goods than on maize if the price of maize increases, he has to increase the quantity of money spent on it. Otherwise he will have to face starvation. Thus a fall in price is followed by reducti</w:t>
      </w:r>
      <w:r>
        <w:t>on in quantity demanded and vice versa. “Giffen” first explained this and therefore it is called as</w:t>
      </w:r>
      <w:r>
        <w:rPr>
          <w:spacing w:val="-34"/>
        </w:rPr>
        <w:t xml:space="preserve"> </w:t>
      </w:r>
      <w:r>
        <w:t>Giffen’s paradox.</w:t>
      </w:r>
    </w:p>
    <w:p w:rsidR="00435CD3" w:rsidRDefault="00435CD3">
      <w:pPr>
        <w:pStyle w:val="BodyText"/>
        <w:spacing w:before="4"/>
        <w:rPr>
          <w:sz w:val="24"/>
        </w:rPr>
      </w:pPr>
    </w:p>
    <w:p w:rsidR="00435CD3" w:rsidRDefault="002A7C9F" w:rsidP="002A7C9F">
      <w:pPr>
        <w:pStyle w:val="Heading7"/>
        <w:numPr>
          <w:ilvl w:val="0"/>
          <w:numId w:val="132"/>
        </w:numPr>
        <w:tabs>
          <w:tab w:val="left" w:pos="506"/>
        </w:tabs>
        <w:ind w:hanging="282"/>
      </w:pPr>
      <w:r>
        <w:t>Veblen or Demonstration</w:t>
      </w:r>
      <w:r>
        <w:rPr>
          <w:spacing w:val="-6"/>
        </w:rPr>
        <w:t xml:space="preserve"> </w:t>
      </w:r>
      <w:r>
        <w:t>effect:</w:t>
      </w:r>
    </w:p>
    <w:p w:rsidR="00435CD3" w:rsidRDefault="00435CD3">
      <w:pPr>
        <w:pStyle w:val="BodyText"/>
        <w:spacing w:before="7"/>
        <w:rPr>
          <w:b/>
          <w:i/>
          <w:sz w:val="29"/>
        </w:rPr>
      </w:pPr>
    </w:p>
    <w:p w:rsidR="00435CD3" w:rsidRDefault="00435CD3">
      <w:pPr>
        <w:pStyle w:val="BodyText"/>
        <w:spacing w:line="297" w:lineRule="auto"/>
        <w:ind w:left="224" w:right="303"/>
        <w:jc w:val="both"/>
      </w:pPr>
      <w:r>
        <w:pict>
          <v:rect id="_x0000_s1065" style="position:absolute;left:0;text-align:left;margin-left:79.2pt;margin-top:10.9pt;width:2.5pt;height:.6pt;z-index:-259790848;mso-position-horizontal-relative:page" fillcolor="black" stroked="f">
            <w10:wrap anchorx="page"/>
          </v:rect>
        </w:pict>
      </w:r>
      <w:r w:rsidR="002A7C9F">
        <w:t>‘Veblan’ has explained the exceptional demand curve through his doctrine of conspicuous consumption. Ri</w:t>
      </w:r>
      <w:r w:rsidR="002A7C9F">
        <w:t>ch people buy certain good because it gives social distinction or prestige for example diamonds are bought by the richer class for the prestige it possess. It the price of diamonds falls poor also will buy is hence they will not give prestige. Therefore, r</w:t>
      </w:r>
      <w:r w:rsidR="002A7C9F">
        <w:t>ich people may stop buying this commodity.</w:t>
      </w:r>
    </w:p>
    <w:p w:rsidR="00435CD3" w:rsidRDefault="00435CD3">
      <w:pPr>
        <w:pStyle w:val="BodyText"/>
        <w:spacing w:before="6"/>
        <w:rPr>
          <w:sz w:val="24"/>
        </w:rPr>
      </w:pPr>
    </w:p>
    <w:p w:rsidR="00435CD3" w:rsidRDefault="002A7C9F" w:rsidP="002A7C9F">
      <w:pPr>
        <w:pStyle w:val="Heading7"/>
        <w:numPr>
          <w:ilvl w:val="0"/>
          <w:numId w:val="132"/>
        </w:numPr>
        <w:tabs>
          <w:tab w:val="left" w:pos="506"/>
        </w:tabs>
        <w:ind w:hanging="282"/>
      </w:pPr>
      <w:r>
        <w:t>Ignorance:</w:t>
      </w:r>
    </w:p>
    <w:p w:rsidR="00435CD3" w:rsidRDefault="00435CD3">
      <w:pPr>
        <w:pStyle w:val="BodyText"/>
        <w:spacing w:before="7"/>
        <w:rPr>
          <w:b/>
          <w:i/>
          <w:sz w:val="29"/>
        </w:rPr>
      </w:pPr>
    </w:p>
    <w:p w:rsidR="00435CD3" w:rsidRDefault="002A7C9F">
      <w:pPr>
        <w:pStyle w:val="BodyText"/>
        <w:spacing w:line="295" w:lineRule="auto"/>
        <w:ind w:left="224" w:right="421"/>
        <w:jc w:val="both"/>
      </w:pPr>
      <w:r>
        <w:t>Sometimes, the quality of the commodity is Judge by its price. Consumers think that the product is superior if the price is high. As such they buy more at a higher price.</w:t>
      </w:r>
    </w:p>
    <w:p w:rsidR="00435CD3" w:rsidRDefault="00435CD3">
      <w:pPr>
        <w:pStyle w:val="BodyText"/>
        <w:spacing w:before="11"/>
        <w:rPr>
          <w:sz w:val="24"/>
        </w:rPr>
      </w:pPr>
    </w:p>
    <w:p w:rsidR="00435CD3" w:rsidRDefault="002A7C9F" w:rsidP="002A7C9F">
      <w:pPr>
        <w:pStyle w:val="Heading7"/>
        <w:numPr>
          <w:ilvl w:val="0"/>
          <w:numId w:val="132"/>
        </w:numPr>
        <w:tabs>
          <w:tab w:val="left" w:pos="563"/>
        </w:tabs>
        <w:ind w:left="562" w:hanging="339"/>
      </w:pPr>
      <w:r>
        <w:t>Speculative</w:t>
      </w:r>
      <w:r>
        <w:rPr>
          <w:spacing w:val="-2"/>
        </w:rPr>
        <w:t xml:space="preserve"> </w:t>
      </w:r>
      <w:r>
        <w:t>effect:</w:t>
      </w:r>
    </w:p>
    <w:p w:rsidR="00435CD3" w:rsidRDefault="00435CD3">
      <w:pPr>
        <w:pStyle w:val="BodyText"/>
        <w:spacing w:before="4"/>
        <w:rPr>
          <w:b/>
          <w:i/>
          <w:sz w:val="29"/>
        </w:rPr>
      </w:pPr>
    </w:p>
    <w:p w:rsidR="00435CD3" w:rsidRDefault="002A7C9F">
      <w:pPr>
        <w:pStyle w:val="BodyText"/>
        <w:spacing w:line="297" w:lineRule="auto"/>
        <w:ind w:left="224" w:right="316"/>
        <w:jc w:val="both"/>
      </w:pPr>
      <w:r>
        <w:t>If the price of the commodity is increasing the consumers will buy more of it because of the fear that it increase still further, Thus, an increase in price may not be accomplished by a decrease in demand.</w:t>
      </w:r>
    </w:p>
    <w:p w:rsidR="00435CD3" w:rsidRDefault="00435CD3">
      <w:pPr>
        <w:pStyle w:val="BodyText"/>
        <w:spacing w:before="7"/>
        <w:rPr>
          <w:sz w:val="24"/>
        </w:rPr>
      </w:pPr>
    </w:p>
    <w:p w:rsidR="00435CD3" w:rsidRDefault="002A7C9F" w:rsidP="002A7C9F">
      <w:pPr>
        <w:pStyle w:val="Heading7"/>
        <w:numPr>
          <w:ilvl w:val="0"/>
          <w:numId w:val="132"/>
        </w:numPr>
        <w:tabs>
          <w:tab w:val="left" w:pos="506"/>
        </w:tabs>
        <w:ind w:hanging="282"/>
      </w:pPr>
      <w:r>
        <w:t>Fear of</w:t>
      </w:r>
      <w:r>
        <w:rPr>
          <w:spacing w:val="-9"/>
        </w:rPr>
        <w:t xml:space="preserve"> </w:t>
      </w:r>
      <w:r>
        <w:t>shortage:</w:t>
      </w:r>
    </w:p>
    <w:p w:rsidR="00435CD3" w:rsidRDefault="00435CD3">
      <w:pPr>
        <w:pStyle w:val="BodyText"/>
        <w:spacing w:before="5"/>
        <w:rPr>
          <w:b/>
          <w:i/>
          <w:sz w:val="29"/>
        </w:rPr>
      </w:pPr>
    </w:p>
    <w:p w:rsidR="00435CD3" w:rsidRDefault="002A7C9F">
      <w:pPr>
        <w:pStyle w:val="BodyText"/>
        <w:spacing w:line="295" w:lineRule="auto"/>
        <w:ind w:left="224" w:right="609"/>
      </w:pPr>
      <w:r>
        <w:t xml:space="preserve">During the times of emergency </w:t>
      </w:r>
      <w:r>
        <w:t>of war People may expect shortage of a commodity. At that time, they may buy more at a higher price to keep stocks for the future.</w:t>
      </w:r>
    </w:p>
    <w:p w:rsidR="00435CD3" w:rsidRDefault="00435CD3">
      <w:pPr>
        <w:pStyle w:val="BodyText"/>
        <w:spacing w:before="10"/>
        <w:rPr>
          <w:sz w:val="24"/>
        </w:rPr>
      </w:pPr>
    </w:p>
    <w:p w:rsidR="00435CD3" w:rsidRDefault="002A7C9F">
      <w:pPr>
        <w:pStyle w:val="Heading7"/>
        <w:ind w:left="224" w:firstLine="0"/>
      </w:pPr>
      <w:r>
        <w:t>5.</w:t>
      </w:r>
      <w:r>
        <w:rPr>
          <w:spacing w:val="53"/>
        </w:rPr>
        <w:t xml:space="preserve"> </w:t>
      </w:r>
      <w:r>
        <w:t>Necessaries:</w:t>
      </w:r>
    </w:p>
    <w:p w:rsidR="00435CD3" w:rsidRDefault="00435CD3">
      <w:pPr>
        <w:pStyle w:val="BodyText"/>
        <w:spacing w:before="5"/>
        <w:rPr>
          <w:b/>
          <w:i/>
          <w:sz w:val="29"/>
        </w:rPr>
      </w:pPr>
    </w:p>
    <w:p w:rsidR="00435CD3" w:rsidRDefault="002A7C9F">
      <w:pPr>
        <w:pStyle w:val="BodyText"/>
        <w:spacing w:line="295" w:lineRule="auto"/>
        <w:ind w:left="224" w:right="427"/>
      </w:pPr>
      <w:r>
        <w:t>In the case of necessaries like rice, vegetables etc. people buy more even at a higher price.</w:t>
      </w:r>
    </w:p>
    <w:p w:rsidR="00435CD3" w:rsidRDefault="00435CD3">
      <w:pPr>
        <w:spacing w:line="295" w:lineRule="auto"/>
        <w:sectPr w:rsidR="00435CD3">
          <w:pgSz w:w="12240" w:h="15840"/>
          <w:pgMar w:top="1300" w:right="1280" w:bottom="280" w:left="1360" w:header="720" w:footer="720" w:gutter="0"/>
          <w:cols w:space="720"/>
        </w:sectPr>
      </w:pPr>
    </w:p>
    <w:p w:rsidR="00435CD3" w:rsidRDefault="002A7C9F">
      <w:pPr>
        <w:pStyle w:val="Heading6"/>
        <w:spacing w:before="75"/>
        <w:ind w:left="1071" w:right="1129"/>
        <w:jc w:val="center"/>
        <w:rPr>
          <w:u w:val="none"/>
        </w:rPr>
      </w:pPr>
      <w:r>
        <w:rPr>
          <w:u w:val="thick"/>
        </w:rPr>
        <w:lastRenderedPageBreak/>
        <w:t>Factors Affecting Demand:</w:t>
      </w:r>
    </w:p>
    <w:p w:rsidR="00435CD3" w:rsidRDefault="00435CD3">
      <w:pPr>
        <w:pStyle w:val="BodyText"/>
        <w:spacing w:before="6"/>
        <w:rPr>
          <w:b/>
          <w:sz w:val="21"/>
        </w:rPr>
      </w:pPr>
    </w:p>
    <w:p w:rsidR="00435CD3" w:rsidRDefault="002A7C9F">
      <w:pPr>
        <w:pStyle w:val="BodyText"/>
        <w:spacing w:before="99" w:line="295" w:lineRule="auto"/>
        <w:ind w:left="224" w:right="316"/>
        <w:jc w:val="both"/>
      </w:pPr>
      <w:r>
        <w:t>There are factors on which the demand for a commodity depends. These factors are economic, social as well as political factors. The effect of all the factors on the amount demanded for the commodity is called Demand Function.</w:t>
      </w:r>
    </w:p>
    <w:p w:rsidR="00435CD3" w:rsidRDefault="002A7C9F">
      <w:pPr>
        <w:pStyle w:val="BodyText"/>
        <w:spacing w:before="3"/>
        <w:ind w:left="224"/>
        <w:jc w:val="both"/>
      </w:pPr>
      <w:r>
        <w:t>The</w:t>
      </w:r>
      <w:r>
        <w:t>se factors are as follows:</w:t>
      </w:r>
    </w:p>
    <w:p w:rsidR="00435CD3" w:rsidRDefault="00435CD3">
      <w:pPr>
        <w:pStyle w:val="BodyText"/>
        <w:spacing w:before="4"/>
        <w:rPr>
          <w:sz w:val="29"/>
        </w:rPr>
      </w:pPr>
    </w:p>
    <w:p w:rsidR="00435CD3" w:rsidRDefault="002A7C9F" w:rsidP="002A7C9F">
      <w:pPr>
        <w:pStyle w:val="Heading7"/>
        <w:numPr>
          <w:ilvl w:val="0"/>
          <w:numId w:val="131"/>
        </w:numPr>
        <w:tabs>
          <w:tab w:val="left" w:pos="563"/>
        </w:tabs>
        <w:spacing w:before="1"/>
      </w:pPr>
      <w:r>
        <w:t>Price of the</w:t>
      </w:r>
      <w:r>
        <w:rPr>
          <w:spacing w:val="-10"/>
        </w:rPr>
        <w:t xml:space="preserve"> </w:t>
      </w:r>
      <w:r>
        <w:t>Commodity:</w:t>
      </w:r>
    </w:p>
    <w:p w:rsidR="00435CD3" w:rsidRDefault="00435CD3">
      <w:pPr>
        <w:pStyle w:val="BodyText"/>
        <w:spacing w:before="4"/>
        <w:rPr>
          <w:b/>
          <w:i/>
          <w:sz w:val="29"/>
        </w:rPr>
      </w:pPr>
    </w:p>
    <w:p w:rsidR="00435CD3" w:rsidRDefault="002A7C9F">
      <w:pPr>
        <w:pStyle w:val="BodyText"/>
        <w:spacing w:line="297" w:lineRule="auto"/>
        <w:ind w:left="224" w:right="308"/>
        <w:jc w:val="both"/>
      </w:pPr>
      <w:r>
        <w:t>The</w:t>
      </w:r>
      <w:r>
        <w:rPr>
          <w:spacing w:val="-9"/>
        </w:rPr>
        <w:t xml:space="preserve"> </w:t>
      </w:r>
      <w:r>
        <w:t>most</w:t>
      </w:r>
      <w:r>
        <w:rPr>
          <w:spacing w:val="-2"/>
        </w:rPr>
        <w:t xml:space="preserve"> </w:t>
      </w:r>
      <w:r>
        <w:t>important</w:t>
      </w:r>
      <w:r>
        <w:rPr>
          <w:spacing w:val="-3"/>
        </w:rPr>
        <w:t xml:space="preserve"> </w:t>
      </w:r>
      <w:r>
        <w:t>factor-affecting</w:t>
      </w:r>
      <w:r>
        <w:rPr>
          <w:spacing w:val="-4"/>
        </w:rPr>
        <w:t xml:space="preserve"> </w:t>
      </w:r>
      <w:r>
        <w:t>amount</w:t>
      </w:r>
      <w:r>
        <w:rPr>
          <w:spacing w:val="-7"/>
        </w:rPr>
        <w:t xml:space="preserve"> </w:t>
      </w:r>
      <w:r>
        <w:t>demanded is</w:t>
      </w:r>
      <w:r>
        <w:rPr>
          <w:spacing w:val="-8"/>
        </w:rPr>
        <w:t xml:space="preserve"> </w:t>
      </w:r>
      <w:r>
        <w:t>the</w:t>
      </w:r>
      <w:r>
        <w:rPr>
          <w:spacing w:val="-8"/>
        </w:rPr>
        <w:t xml:space="preserve"> </w:t>
      </w:r>
      <w:r>
        <w:t>price</w:t>
      </w:r>
      <w:r>
        <w:rPr>
          <w:spacing w:val="-4"/>
        </w:rPr>
        <w:t xml:space="preserve"> </w:t>
      </w:r>
      <w:r>
        <w:t>of</w:t>
      </w:r>
      <w:r>
        <w:rPr>
          <w:spacing w:val="-4"/>
        </w:rPr>
        <w:t xml:space="preserve"> </w:t>
      </w:r>
      <w:r>
        <w:t>the</w:t>
      </w:r>
      <w:r>
        <w:rPr>
          <w:spacing w:val="-8"/>
        </w:rPr>
        <w:t xml:space="preserve"> </w:t>
      </w:r>
      <w:r>
        <w:t>commodity.</w:t>
      </w:r>
      <w:r>
        <w:rPr>
          <w:spacing w:val="-6"/>
        </w:rPr>
        <w:t xml:space="preserve"> </w:t>
      </w:r>
      <w:r>
        <w:t>The amount of a commodity demanded at a particular price is more properly called price demand. The relation between price and demand is called the Law of Demand. It is not only</w:t>
      </w:r>
      <w:r>
        <w:rPr>
          <w:spacing w:val="-9"/>
        </w:rPr>
        <w:t xml:space="preserve"> </w:t>
      </w:r>
      <w:r>
        <w:t>the</w:t>
      </w:r>
      <w:r>
        <w:rPr>
          <w:spacing w:val="-12"/>
        </w:rPr>
        <w:t xml:space="preserve"> </w:t>
      </w:r>
      <w:r>
        <w:t>existing</w:t>
      </w:r>
      <w:r>
        <w:rPr>
          <w:spacing w:val="-9"/>
        </w:rPr>
        <w:t xml:space="preserve"> </w:t>
      </w:r>
      <w:r>
        <w:t>price</w:t>
      </w:r>
      <w:r>
        <w:rPr>
          <w:spacing w:val="-15"/>
        </w:rPr>
        <w:t xml:space="preserve"> </w:t>
      </w:r>
      <w:r>
        <w:t>but</w:t>
      </w:r>
      <w:r>
        <w:rPr>
          <w:spacing w:val="-8"/>
        </w:rPr>
        <w:t xml:space="preserve"> </w:t>
      </w:r>
      <w:r>
        <w:t>also</w:t>
      </w:r>
      <w:r>
        <w:rPr>
          <w:spacing w:val="-10"/>
        </w:rPr>
        <w:t xml:space="preserve"> </w:t>
      </w:r>
      <w:r>
        <w:t>the</w:t>
      </w:r>
      <w:r>
        <w:rPr>
          <w:spacing w:val="-4"/>
        </w:rPr>
        <w:t xml:space="preserve"> </w:t>
      </w:r>
      <w:r>
        <w:t>expected</w:t>
      </w:r>
      <w:r>
        <w:rPr>
          <w:spacing w:val="-6"/>
        </w:rPr>
        <w:t xml:space="preserve"> </w:t>
      </w:r>
      <w:r>
        <w:t>changes</w:t>
      </w:r>
      <w:r>
        <w:rPr>
          <w:spacing w:val="-6"/>
        </w:rPr>
        <w:t xml:space="preserve"> </w:t>
      </w:r>
      <w:r>
        <w:t>in</w:t>
      </w:r>
      <w:r>
        <w:rPr>
          <w:spacing w:val="-8"/>
        </w:rPr>
        <w:t xml:space="preserve"> </w:t>
      </w:r>
      <w:r>
        <w:t>price,</w:t>
      </w:r>
      <w:r>
        <w:rPr>
          <w:spacing w:val="-6"/>
        </w:rPr>
        <w:t xml:space="preserve"> </w:t>
      </w:r>
      <w:r>
        <w:t>which</w:t>
      </w:r>
      <w:r>
        <w:rPr>
          <w:spacing w:val="-8"/>
        </w:rPr>
        <w:t xml:space="preserve"> </w:t>
      </w:r>
      <w:r>
        <w:t>affect</w:t>
      </w:r>
      <w:r>
        <w:rPr>
          <w:spacing w:val="-7"/>
        </w:rPr>
        <w:t xml:space="preserve"> </w:t>
      </w:r>
      <w:r>
        <w:t>demand.</w:t>
      </w:r>
    </w:p>
    <w:p w:rsidR="00435CD3" w:rsidRDefault="00435CD3">
      <w:pPr>
        <w:pStyle w:val="BodyText"/>
        <w:spacing w:before="6"/>
        <w:rPr>
          <w:sz w:val="24"/>
        </w:rPr>
      </w:pPr>
    </w:p>
    <w:p w:rsidR="00435CD3" w:rsidRDefault="002A7C9F" w:rsidP="002A7C9F">
      <w:pPr>
        <w:pStyle w:val="Heading7"/>
        <w:numPr>
          <w:ilvl w:val="0"/>
          <w:numId w:val="131"/>
        </w:numPr>
        <w:tabs>
          <w:tab w:val="left" w:pos="563"/>
        </w:tabs>
      </w:pPr>
      <w:r>
        <w:t>Income of the</w:t>
      </w:r>
      <w:r>
        <w:rPr>
          <w:spacing w:val="-13"/>
        </w:rPr>
        <w:t xml:space="preserve"> </w:t>
      </w:r>
      <w:r>
        <w:t>Consumer:</w:t>
      </w:r>
    </w:p>
    <w:p w:rsidR="00435CD3" w:rsidRDefault="00435CD3">
      <w:pPr>
        <w:pStyle w:val="BodyText"/>
        <w:spacing w:before="4"/>
        <w:rPr>
          <w:b/>
          <w:i/>
          <w:sz w:val="29"/>
        </w:rPr>
      </w:pPr>
    </w:p>
    <w:p w:rsidR="00435CD3" w:rsidRDefault="002A7C9F">
      <w:pPr>
        <w:pStyle w:val="BodyText"/>
        <w:spacing w:line="297" w:lineRule="auto"/>
        <w:ind w:left="224" w:right="308"/>
        <w:jc w:val="both"/>
      </w:pPr>
      <w:r>
        <w:t>The</w:t>
      </w:r>
      <w:r>
        <w:rPr>
          <w:spacing w:val="-11"/>
        </w:rPr>
        <w:t xml:space="preserve"> </w:t>
      </w:r>
      <w:r>
        <w:t>second</w:t>
      </w:r>
      <w:r>
        <w:rPr>
          <w:spacing w:val="-8"/>
        </w:rPr>
        <w:t xml:space="preserve"> </w:t>
      </w:r>
      <w:r>
        <w:t>most</w:t>
      </w:r>
      <w:r>
        <w:rPr>
          <w:spacing w:val="-10"/>
        </w:rPr>
        <w:t xml:space="preserve"> </w:t>
      </w:r>
      <w:r>
        <w:t>important</w:t>
      </w:r>
      <w:r>
        <w:rPr>
          <w:spacing w:val="-7"/>
        </w:rPr>
        <w:t xml:space="preserve"> </w:t>
      </w:r>
      <w:r>
        <w:t>factor</w:t>
      </w:r>
      <w:r>
        <w:rPr>
          <w:spacing w:val="-13"/>
        </w:rPr>
        <w:t xml:space="preserve"> </w:t>
      </w:r>
      <w:r>
        <w:t>influencing</w:t>
      </w:r>
      <w:r>
        <w:rPr>
          <w:spacing w:val="-12"/>
        </w:rPr>
        <w:t xml:space="preserve"> </w:t>
      </w:r>
      <w:r>
        <w:t>demand</w:t>
      </w:r>
      <w:r>
        <w:rPr>
          <w:spacing w:val="-10"/>
        </w:rPr>
        <w:t xml:space="preserve"> </w:t>
      </w:r>
      <w:r>
        <w:t>is</w:t>
      </w:r>
      <w:r>
        <w:rPr>
          <w:spacing w:val="-10"/>
        </w:rPr>
        <w:t xml:space="preserve"> </w:t>
      </w:r>
      <w:r>
        <w:t>consumer</w:t>
      </w:r>
      <w:r>
        <w:rPr>
          <w:spacing w:val="-11"/>
        </w:rPr>
        <w:t xml:space="preserve"> </w:t>
      </w:r>
      <w:r>
        <w:t>income.</w:t>
      </w:r>
      <w:r>
        <w:rPr>
          <w:spacing w:val="-7"/>
        </w:rPr>
        <w:t xml:space="preserve"> </w:t>
      </w:r>
      <w:r>
        <w:t>In</w:t>
      </w:r>
      <w:r>
        <w:rPr>
          <w:spacing w:val="-8"/>
        </w:rPr>
        <w:t xml:space="preserve"> </w:t>
      </w:r>
      <w:r>
        <w:t>fact,</w:t>
      </w:r>
      <w:r>
        <w:rPr>
          <w:spacing w:val="-13"/>
        </w:rPr>
        <w:t xml:space="preserve"> </w:t>
      </w:r>
      <w:r>
        <w:t>we</w:t>
      </w:r>
      <w:r>
        <w:rPr>
          <w:spacing w:val="-10"/>
        </w:rPr>
        <w:t xml:space="preserve"> </w:t>
      </w:r>
      <w:r>
        <w:t>can establish a relation between the consumer income and the demand at different levels of income, price and other things remaining the same. The demand for a normal commodity goes up when income rises and falls down when income falls. But in case of Giffe</w:t>
      </w:r>
      <w:r>
        <w:t>n goods the relationship is the</w:t>
      </w:r>
      <w:r>
        <w:rPr>
          <w:spacing w:val="-21"/>
        </w:rPr>
        <w:t xml:space="preserve"> </w:t>
      </w:r>
      <w:r>
        <w:t>opposite.</w:t>
      </w:r>
    </w:p>
    <w:p w:rsidR="00435CD3" w:rsidRDefault="00435CD3">
      <w:pPr>
        <w:pStyle w:val="BodyText"/>
        <w:spacing w:before="4"/>
        <w:rPr>
          <w:sz w:val="24"/>
        </w:rPr>
      </w:pPr>
    </w:p>
    <w:p w:rsidR="00435CD3" w:rsidRDefault="002A7C9F" w:rsidP="002A7C9F">
      <w:pPr>
        <w:pStyle w:val="Heading7"/>
        <w:numPr>
          <w:ilvl w:val="0"/>
          <w:numId w:val="131"/>
        </w:numPr>
        <w:tabs>
          <w:tab w:val="left" w:pos="563"/>
        </w:tabs>
        <w:rPr>
          <w:b w:val="0"/>
          <w:i w:val="0"/>
        </w:rPr>
      </w:pPr>
      <w:r>
        <w:t>Prices of related</w:t>
      </w:r>
      <w:r>
        <w:rPr>
          <w:spacing w:val="-13"/>
        </w:rPr>
        <w:t xml:space="preserve"> </w:t>
      </w:r>
      <w:r>
        <w:t>goods</w:t>
      </w:r>
      <w:r>
        <w:rPr>
          <w:b w:val="0"/>
          <w:i w:val="0"/>
        </w:rPr>
        <w:t>:</w:t>
      </w:r>
    </w:p>
    <w:p w:rsidR="00435CD3" w:rsidRDefault="00435CD3">
      <w:pPr>
        <w:pStyle w:val="BodyText"/>
        <w:spacing w:before="5"/>
        <w:rPr>
          <w:sz w:val="29"/>
        </w:rPr>
      </w:pPr>
    </w:p>
    <w:p w:rsidR="00435CD3" w:rsidRDefault="002A7C9F">
      <w:pPr>
        <w:pStyle w:val="BodyText"/>
        <w:spacing w:line="295" w:lineRule="auto"/>
        <w:ind w:left="224" w:right="332"/>
        <w:jc w:val="both"/>
      </w:pPr>
      <w:r>
        <w:t>The</w:t>
      </w:r>
      <w:r>
        <w:rPr>
          <w:spacing w:val="-11"/>
        </w:rPr>
        <w:t xml:space="preserve"> </w:t>
      </w:r>
      <w:r>
        <w:t>demand</w:t>
      </w:r>
      <w:r>
        <w:rPr>
          <w:spacing w:val="-7"/>
        </w:rPr>
        <w:t xml:space="preserve"> </w:t>
      </w:r>
      <w:r>
        <w:t>for</w:t>
      </w:r>
      <w:r>
        <w:rPr>
          <w:spacing w:val="-9"/>
        </w:rPr>
        <w:t xml:space="preserve"> </w:t>
      </w:r>
      <w:r>
        <w:t>a</w:t>
      </w:r>
      <w:r>
        <w:rPr>
          <w:spacing w:val="-8"/>
        </w:rPr>
        <w:t xml:space="preserve"> </w:t>
      </w:r>
      <w:r>
        <w:t>commodity</w:t>
      </w:r>
      <w:r>
        <w:rPr>
          <w:spacing w:val="-9"/>
        </w:rPr>
        <w:t xml:space="preserve"> </w:t>
      </w:r>
      <w:r>
        <w:t>is</w:t>
      </w:r>
      <w:r>
        <w:rPr>
          <w:spacing w:val="-10"/>
        </w:rPr>
        <w:t xml:space="preserve"> </w:t>
      </w:r>
      <w:r>
        <w:t>also</w:t>
      </w:r>
      <w:r>
        <w:rPr>
          <w:spacing w:val="-12"/>
        </w:rPr>
        <w:t xml:space="preserve"> </w:t>
      </w:r>
      <w:r>
        <w:t>affected</w:t>
      </w:r>
      <w:r>
        <w:rPr>
          <w:spacing w:val="-9"/>
        </w:rPr>
        <w:t xml:space="preserve"> </w:t>
      </w:r>
      <w:r>
        <w:t>by</w:t>
      </w:r>
      <w:r>
        <w:rPr>
          <w:spacing w:val="-11"/>
        </w:rPr>
        <w:t xml:space="preserve"> </w:t>
      </w:r>
      <w:r>
        <w:t>the</w:t>
      </w:r>
      <w:r>
        <w:rPr>
          <w:spacing w:val="-11"/>
        </w:rPr>
        <w:t xml:space="preserve"> </w:t>
      </w:r>
      <w:r>
        <w:t>changes</w:t>
      </w:r>
      <w:r>
        <w:rPr>
          <w:spacing w:val="-12"/>
        </w:rPr>
        <w:t xml:space="preserve"> </w:t>
      </w:r>
      <w:r>
        <w:t>in</w:t>
      </w:r>
      <w:r>
        <w:rPr>
          <w:spacing w:val="-7"/>
        </w:rPr>
        <w:t xml:space="preserve"> </w:t>
      </w:r>
      <w:r>
        <w:t>prices</w:t>
      </w:r>
      <w:r>
        <w:rPr>
          <w:spacing w:val="-8"/>
        </w:rPr>
        <w:t xml:space="preserve"> </w:t>
      </w:r>
      <w:r>
        <w:t>of</w:t>
      </w:r>
      <w:r>
        <w:rPr>
          <w:spacing w:val="-6"/>
        </w:rPr>
        <w:t xml:space="preserve"> </w:t>
      </w:r>
      <w:r>
        <w:t>the</w:t>
      </w:r>
      <w:r>
        <w:rPr>
          <w:spacing w:val="-11"/>
        </w:rPr>
        <w:t xml:space="preserve"> </w:t>
      </w:r>
      <w:r>
        <w:t>related</w:t>
      </w:r>
      <w:r>
        <w:rPr>
          <w:spacing w:val="-9"/>
        </w:rPr>
        <w:t xml:space="preserve"> </w:t>
      </w:r>
      <w:r>
        <w:t>goods also. Related goods can be of two</w:t>
      </w:r>
      <w:r>
        <w:rPr>
          <w:spacing w:val="-21"/>
        </w:rPr>
        <w:t xml:space="preserve"> </w:t>
      </w:r>
      <w:r>
        <w:t>types:</w:t>
      </w:r>
    </w:p>
    <w:p w:rsidR="00435CD3" w:rsidRDefault="00435CD3">
      <w:pPr>
        <w:pStyle w:val="BodyText"/>
        <w:spacing w:before="10"/>
        <w:rPr>
          <w:sz w:val="24"/>
        </w:rPr>
      </w:pPr>
    </w:p>
    <w:p w:rsidR="00435CD3" w:rsidRDefault="002A7C9F" w:rsidP="002A7C9F">
      <w:pPr>
        <w:pStyle w:val="ListParagraph"/>
        <w:numPr>
          <w:ilvl w:val="0"/>
          <w:numId w:val="130"/>
        </w:numPr>
        <w:tabs>
          <w:tab w:val="left" w:pos="710"/>
        </w:tabs>
        <w:spacing w:line="297" w:lineRule="auto"/>
        <w:ind w:right="303"/>
        <w:jc w:val="both"/>
        <w:rPr>
          <w:sz w:val="20"/>
        </w:rPr>
      </w:pPr>
      <w:r>
        <w:rPr>
          <w:sz w:val="20"/>
        </w:rPr>
        <w:t>Substitutes which can replace each other in use; for example, tea and coffee are substitutes. The change in price of a substitute has effect on a commodity’s demand in the same direction in which price changes. The rise in price of coffee shall raise the d</w:t>
      </w:r>
      <w:r>
        <w:rPr>
          <w:sz w:val="20"/>
        </w:rPr>
        <w:t>emand for</w:t>
      </w:r>
      <w:r>
        <w:rPr>
          <w:spacing w:val="-9"/>
          <w:sz w:val="20"/>
        </w:rPr>
        <w:t xml:space="preserve"> </w:t>
      </w:r>
      <w:r>
        <w:rPr>
          <w:sz w:val="20"/>
        </w:rPr>
        <w:t>tea;</w:t>
      </w:r>
    </w:p>
    <w:p w:rsidR="00435CD3" w:rsidRDefault="00435CD3">
      <w:pPr>
        <w:pStyle w:val="BodyText"/>
        <w:spacing w:before="7"/>
        <w:rPr>
          <w:sz w:val="24"/>
        </w:rPr>
      </w:pPr>
    </w:p>
    <w:p w:rsidR="00435CD3" w:rsidRDefault="002A7C9F" w:rsidP="002A7C9F">
      <w:pPr>
        <w:pStyle w:val="ListParagraph"/>
        <w:numPr>
          <w:ilvl w:val="0"/>
          <w:numId w:val="130"/>
        </w:numPr>
        <w:tabs>
          <w:tab w:val="left" w:pos="645"/>
        </w:tabs>
        <w:spacing w:before="1" w:line="297" w:lineRule="auto"/>
        <w:ind w:left="644" w:right="306" w:hanging="420"/>
        <w:jc w:val="both"/>
        <w:rPr>
          <w:sz w:val="20"/>
        </w:rPr>
      </w:pPr>
      <w:r>
        <w:rPr>
          <w:sz w:val="20"/>
        </w:rPr>
        <w:t xml:space="preserve">Complementary foods are those which are jointly demanded, such as pen and ink. In such cases complementary goods have opposite relationship between price of one commodity and the amount demanded for the other. If the price of pens goes up, </w:t>
      </w:r>
      <w:r>
        <w:rPr>
          <w:sz w:val="20"/>
        </w:rPr>
        <w:t>their demand is less as a result of which the demand for ink is also less. The price and</w:t>
      </w:r>
      <w:r>
        <w:rPr>
          <w:spacing w:val="-10"/>
          <w:sz w:val="20"/>
        </w:rPr>
        <w:t xml:space="preserve"> </w:t>
      </w:r>
      <w:r>
        <w:rPr>
          <w:sz w:val="20"/>
        </w:rPr>
        <w:t>demand</w:t>
      </w:r>
      <w:r>
        <w:rPr>
          <w:spacing w:val="-7"/>
          <w:sz w:val="20"/>
        </w:rPr>
        <w:t xml:space="preserve"> </w:t>
      </w:r>
      <w:r>
        <w:rPr>
          <w:sz w:val="20"/>
        </w:rPr>
        <w:t>go</w:t>
      </w:r>
      <w:r>
        <w:rPr>
          <w:spacing w:val="-8"/>
          <w:sz w:val="20"/>
        </w:rPr>
        <w:t xml:space="preserve"> </w:t>
      </w:r>
      <w:r>
        <w:rPr>
          <w:sz w:val="20"/>
        </w:rPr>
        <w:t>in</w:t>
      </w:r>
      <w:r>
        <w:rPr>
          <w:spacing w:val="-9"/>
          <w:sz w:val="20"/>
        </w:rPr>
        <w:t xml:space="preserve"> </w:t>
      </w:r>
      <w:r>
        <w:rPr>
          <w:sz w:val="20"/>
        </w:rPr>
        <w:t>opposite</w:t>
      </w:r>
      <w:r>
        <w:rPr>
          <w:spacing w:val="-9"/>
          <w:sz w:val="20"/>
        </w:rPr>
        <w:t xml:space="preserve"> </w:t>
      </w:r>
      <w:r>
        <w:rPr>
          <w:sz w:val="20"/>
        </w:rPr>
        <w:t>direction.</w:t>
      </w:r>
      <w:r>
        <w:rPr>
          <w:spacing w:val="-8"/>
          <w:sz w:val="20"/>
        </w:rPr>
        <w:t xml:space="preserve"> </w:t>
      </w:r>
      <w:r>
        <w:rPr>
          <w:sz w:val="20"/>
        </w:rPr>
        <w:t>The</w:t>
      </w:r>
      <w:r>
        <w:rPr>
          <w:spacing w:val="-11"/>
          <w:sz w:val="20"/>
        </w:rPr>
        <w:t xml:space="preserve"> </w:t>
      </w:r>
      <w:r>
        <w:rPr>
          <w:sz w:val="20"/>
        </w:rPr>
        <w:t>effect</w:t>
      </w:r>
      <w:r>
        <w:rPr>
          <w:spacing w:val="-6"/>
          <w:sz w:val="20"/>
        </w:rPr>
        <w:t xml:space="preserve"> </w:t>
      </w:r>
      <w:r>
        <w:rPr>
          <w:sz w:val="20"/>
        </w:rPr>
        <w:t>of</w:t>
      </w:r>
      <w:r>
        <w:rPr>
          <w:spacing w:val="-8"/>
          <w:sz w:val="20"/>
        </w:rPr>
        <w:t xml:space="preserve"> </w:t>
      </w:r>
      <w:r>
        <w:rPr>
          <w:sz w:val="20"/>
        </w:rPr>
        <w:t>changes</w:t>
      </w:r>
      <w:r>
        <w:rPr>
          <w:spacing w:val="-7"/>
          <w:sz w:val="20"/>
        </w:rPr>
        <w:t xml:space="preserve"> </w:t>
      </w:r>
      <w:r>
        <w:rPr>
          <w:sz w:val="20"/>
        </w:rPr>
        <w:t>in</w:t>
      </w:r>
      <w:r>
        <w:rPr>
          <w:spacing w:val="-9"/>
          <w:sz w:val="20"/>
        </w:rPr>
        <w:t xml:space="preserve"> </w:t>
      </w:r>
      <w:r>
        <w:rPr>
          <w:sz w:val="20"/>
        </w:rPr>
        <w:t>price</w:t>
      </w:r>
      <w:r>
        <w:rPr>
          <w:spacing w:val="-9"/>
          <w:sz w:val="20"/>
        </w:rPr>
        <w:t xml:space="preserve"> </w:t>
      </w:r>
      <w:r>
        <w:rPr>
          <w:sz w:val="20"/>
        </w:rPr>
        <w:t>of</w:t>
      </w:r>
      <w:r>
        <w:rPr>
          <w:spacing w:val="-7"/>
          <w:sz w:val="20"/>
        </w:rPr>
        <w:t xml:space="preserve"> </w:t>
      </w:r>
      <w:r>
        <w:rPr>
          <w:sz w:val="20"/>
        </w:rPr>
        <w:t>a</w:t>
      </w:r>
      <w:r>
        <w:rPr>
          <w:spacing w:val="-7"/>
          <w:sz w:val="20"/>
        </w:rPr>
        <w:t xml:space="preserve"> </w:t>
      </w:r>
      <w:r>
        <w:rPr>
          <w:sz w:val="20"/>
        </w:rPr>
        <w:t>commodity</w:t>
      </w:r>
      <w:r>
        <w:rPr>
          <w:spacing w:val="-9"/>
          <w:sz w:val="20"/>
        </w:rPr>
        <w:t xml:space="preserve"> </w:t>
      </w:r>
      <w:r>
        <w:rPr>
          <w:sz w:val="20"/>
        </w:rPr>
        <w:t>on amounts demanded of related commodities is called Cross</w:t>
      </w:r>
      <w:r>
        <w:rPr>
          <w:spacing w:val="-44"/>
          <w:sz w:val="20"/>
        </w:rPr>
        <w:t xml:space="preserve"> </w:t>
      </w:r>
      <w:r>
        <w:rPr>
          <w:sz w:val="20"/>
        </w:rPr>
        <w:t>Demand.</w:t>
      </w:r>
    </w:p>
    <w:p w:rsidR="00435CD3" w:rsidRDefault="00435CD3">
      <w:pPr>
        <w:spacing w:line="297" w:lineRule="auto"/>
        <w:jc w:val="both"/>
        <w:rPr>
          <w:sz w:val="20"/>
        </w:rPr>
        <w:sectPr w:rsidR="00435CD3">
          <w:pgSz w:w="12240" w:h="15840"/>
          <w:pgMar w:top="1300" w:right="1280" w:bottom="280" w:left="1360" w:header="720" w:footer="720" w:gutter="0"/>
          <w:cols w:space="720"/>
        </w:sectPr>
      </w:pPr>
    </w:p>
    <w:p w:rsidR="00435CD3" w:rsidRDefault="002A7C9F" w:rsidP="002A7C9F">
      <w:pPr>
        <w:pStyle w:val="Heading7"/>
        <w:numPr>
          <w:ilvl w:val="0"/>
          <w:numId w:val="131"/>
        </w:numPr>
        <w:tabs>
          <w:tab w:val="left" w:pos="563"/>
        </w:tabs>
        <w:spacing w:before="75"/>
      </w:pPr>
      <w:r>
        <w:lastRenderedPageBreak/>
        <w:t>Tastes of the</w:t>
      </w:r>
      <w:r>
        <w:rPr>
          <w:spacing w:val="-15"/>
        </w:rPr>
        <w:t xml:space="preserve"> </w:t>
      </w:r>
      <w:r>
        <w:t>Consumers:</w:t>
      </w:r>
    </w:p>
    <w:p w:rsidR="00435CD3" w:rsidRDefault="00435CD3">
      <w:pPr>
        <w:pStyle w:val="BodyText"/>
        <w:spacing w:before="8"/>
        <w:rPr>
          <w:b/>
          <w:i/>
          <w:sz w:val="29"/>
        </w:rPr>
      </w:pPr>
    </w:p>
    <w:p w:rsidR="00435CD3" w:rsidRDefault="002A7C9F">
      <w:pPr>
        <w:pStyle w:val="BodyText"/>
        <w:spacing w:line="297" w:lineRule="auto"/>
        <w:ind w:left="224" w:right="302"/>
        <w:jc w:val="both"/>
      </w:pPr>
      <w:r>
        <w:t>The amount demanded also depends on consumer’s taste. Tastes include fashion, habit, customs, etc. A consumer’s taste is also affected by advertisement. If the taste for a commodity goes up, its amount demanded is more even at the</w:t>
      </w:r>
      <w:r>
        <w:t xml:space="preserve"> same price. This is called increase in demand. The opposite is called decrease in demand.</w:t>
      </w:r>
    </w:p>
    <w:p w:rsidR="00435CD3" w:rsidRDefault="00435CD3">
      <w:pPr>
        <w:pStyle w:val="BodyText"/>
        <w:spacing w:before="5"/>
        <w:rPr>
          <w:sz w:val="24"/>
        </w:rPr>
      </w:pPr>
    </w:p>
    <w:p w:rsidR="00435CD3" w:rsidRDefault="002A7C9F" w:rsidP="002A7C9F">
      <w:pPr>
        <w:pStyle w:val="Heading7"/>
        <w:numPr>
          <w:ilvl w:val="0"/>
          <w:numId w:val="131"/>
        </w:numPr>
        <w:tabs>
          <w:tab w:val="left" w:pos="563"/>
        </w:tabs>
      </w:pPr>
      <w:r>
        <w:t>Wealth:</w:t>
      </w:r>
    </w:p>
    <w:p w:rsidR="00435CD3" w:rsidRDefault="00435CD3">
      <w:pPr>
        <w:pStyle w:val="BodyText"/>
        <w:spacing w:before="7"/>
        <w:rPr>
          <w:b/>
          <w:i/>
          <w:sz w:val="29"/>
        </w:rPr>
      </w:pPr>
    </w:p>
    <w:p w:rsidR="00435CD3" w:rsidRDefault="002A7C9F">
      <w:pPr>
        <w:pStyle w:val="BodyText"/>
        <w:spacing w:line="297" w:lineRule="auto"/>
        <w:ind w:left="224" w:right="313"/>
        <w:jc w:val="both"/>
      </w:pPr>
      <w:r>
        <w:t>The amount demanded of commodity is also affected by the amount of wealth as well as its distribution. The wealthier are the people; higher is the demand f</w:t>
      </w:r>
      <w:r>
        <w:t>or normal commodities. If wealth is more equally distributed, the demand for necessaries and comforts is more. On the other hand, if some people are rich, while the majorities are poor, the demand for luxuries is generally higher.</w:t>
      </w:r>
    </w:p>
    <w:p w:rsidR="00435CD3" w:rsidRDefault="00435CD3">
      <w:pPr>
        <w:pStyle w:val="BodyText"/>
        <w:spacing w:before="6"/>
        <w:rPr>
          <w:sz w:val="24"/>
        </w:rPr>
      </w:pPr>
    </w:p>
    <w:p w:rsidR="00435CD3" w:rsidRDefault="002A7C9F" w:rsidP="002A7C9F">
      <w:pPr>
        <w:pStyle w:val="Heading7"/>
        <w:numPr>
          <w:ilvl w:val="0"/>
          <w:numId w:val="131"/>
        </w:numPr>
        <w:tabs>
          <w:tab w:val="left" w:pos="563"/>
        </w:tabs>
      </w:pPr>
      <w:r>
        <w:t>Population:</w:t>
      </w:r>
    </w:p>
    <w:p w:rsidR="00435CD3" w:rsidRDefault="00435CD3">
      <w:pPr>
        <w:pStyle w:val="BodyText"/>
        <w:spacing w:before="7"/>
        <w:rPr>
          <w:b/>
          <w:i/>
          <w:sz w:val="29"/>
        </w:rPr>
      </w:pPr>
    </w:p>
    <w:p w:rsidR="00435CD3" w:rsidRDefault="002A7C9F">
      <w:pPr>
        <w:pStyle w:val="BodyText"/>
        <w:spacing w:line="297" w:lineRule="auto"/>
        <w:ind w:left="224" w:right="306"/>
        <w:jc w:val="both"/>
      </w:pPr>
      <w:r>
        <w:t>Increase in population increases demand for necessaries of life. The composition of population</w:t>
      </w:r>
      <w:r>
        <w:rPr>
          <w:spacing w:val="-5"/>
        </w:rPr>
        <w:t xml:space="preserve"> </w:t>
      </w:r>
      <w:r>
        <w:t>also</w:t>
      </w:r>
      <w:r>
        <w:rPr>
          <w:spacing w:val="-9"/>
        </w:rPr>
        <w:t xml:space="preserve"> </w:t>
      </w:r>
      <w:r>
        <w:t>affects</w:t>
      </w:r>
      <w:r>
        <w:rPr>
          <w:spacing w:val="-5"/>
        </w:rPr>
        <w:t xml:space="preserve"> </w:t>
      </w:r>
      <w:r>
        <w:t>demand.</w:t>
      </w:r>
      <w:r>
        <w:rPr>
          <w:spacing w:val="-6"/>
        </w:rPr>
        <w:t xml:space="preserve"> </w:t>
      </w:r>
      <w:r>
        <w:t>Composition</w:t>
      </w:r>
      <w:r>
        <w:rPr>
          <w:spacing w:val="-4"/>
        </w:rPr>
        <w:t xml:space="preserve"> </w:t>
      </w:r>
      <w:r>
        <w:t>of</w:t>
      </w:r>
      <w:r>
        <w:rPr>
          <w:spacing w:val="-4"/>
        </w:rPr>
        <w:t xml:space="preserve"> </w:t>
      </w:r>
      <w:r>
        <w:t>population</w:t>
      </w:r>
      <w:r>
        <w:rPr>
          <w:spacing w:val="-9"/>
        </w:rPr>
        <w:t xml:space="preserve"> </w:t>
      </w:r>
      <w:r>
        <w:t>means</w:t>
      </w:r>
      <w:r>
        <w:rPr>
          <w:spacing w:val="-4"/>
        </w:rPr>
        <w:t xml:space="preserve"> </w:t>
      </w:r>
      <w:r>
        <w:t>the</w:t>
      </w:r>
      <w:r>
        <w:rPr>
          <w:spacing w:val="-9"/>
        </w:rPr>
        <w:t xml:space="preserve"> </w:t>
      </w:r>
      <w:r>
        <w:t>proportion</w:t>
      </w:r>
      <w:r>
        <w:rPr>
          <w:spacing w:val="-4"/>
        </w:rPr>
        <w:t xml:space="preserve"> </w:t>
      </w:r>
      <w:r>
        <w:t>of</w:t>
      </w:r>
      <w:r>
        <w:rPr>
          <w:spacing w:val="-8"/>
        </w:rPr>
        <w:t xml:space="preserve"> </w:t>
      </w:r>
      <w:r>
        <w:t>young and old and children as well as the ratio of men to women. A change in composition o</w:t>
      </w:r>
      <w:r>
        <w:t>f population</w:t>
      </w:r>
      <w:r>
        <w:rPr>
          <w:spacing w:val="-5"/>
        </w:rPr>
        <w:t xml:space="preserve"> </w:t>
      </w:r>
      <w:r>
        <w:t>has</w:t>
      </w:r>
      <w:r>
        <w:rPr>
          <w:spacing w:val="-7"/>
        </w:rPr>
        <w:t xml:space="preserve"> </w:t>
      </w:r>
      <w:r>
        <w:t>an</w:t>
      </w:r>
      <w:r>
        <w:rPr>
          <w:spacing w:val="-6"/>
        </w:rPr>
        <w:t xml:space="preserve"> </w:t>
      </w:r>
      <w:r>
        <w:t>effect</w:t>
      </w:r>
      <w:r>
        <w:rPr>
          <w:spacing w:val="-3"/>
        </w:rPr>
        <w:t xml:space="preserve"> </w:t>
      </w:r>
      <w:r>
        <w:t>on</w:t>
      </w:r>
      <w:r>
        <w:rPr>
          <w:spacing w:val="-6"/>
        </w:rPr>
        <w:t xml:space="preserve"> </w:t>
      </w:r>
      <w:r>
        <w:t>the</w:t>
      </w:r>
      <w:r>
        <w:rPr>
          <w:spacing w:val="-8"/>
        </w:rPr>
        <w:t xml:space="preserve"> </w:t>
      </w:r>
      <w:r>
        <w:t>nature</w:t>
      </w:r>
      <w:r>
        <w:rPr>
          <w:spacing w:val="-4"/>
        </w:rPr>
        <w:t xml:space="preserve"> </w:t>
      </w:r>
      <w:r>
        <w:t>of</w:t>
      </w:r>
      <w:r>
        <w:rPr>
          <w:spacing w:val="-10"/>
        </w:rPr>
        <w:t xml:space="preserve"> </w:t>
      </w:r>
      <w:r>
        <w:t>demand</w:t>
      </w:r>
      <w:r>
        <w:rPr>
          <w:spacing w:val="-10"/>
        </w:rPr>
        <w:t xml:space="preserve"> </w:t>
      </w:r>
      <w:r>
        <w:t>for</w:t>
      </w:r>
      <w:r>
        <w:rPr>
          <w:spacing w:val="-7"/>
        </w:rPr>
        <w:t xml:space="preserve"> </w:t>
      </w:r>
      <w:r>
        <w:t>different</w:t>
      </w:r>
      <w:r>
        <w:rPr>
          <w:spacing w:val="-8"/>
        </w:rPr>
        <w:t xml:space="preserve"> </w:t>
      </w:r>
      <w:r>
        <w:t>commodities.</w:t>
      </w:r>
    </w:p>
    <w:p w:rsidR="00435CD3" w:rsidRDefault="00435CD3">
      <w:pPr>
        <w:pStyle w:val="BodyText"/>
        <w:spacing w:before="3"/>
        <w:rPr>
          <w:sz w:val="24"/>
        </w:rPr>
      </w:pPr>
    </w:p>
    <w:p w:rsidR="00435CD3" w:rsidRDefault="002A7C9F" w:rsidP="002A7C9F">
      <w:pPr>
        <w:pStyle w:val="Heading7"/>
        <w:numPr>
          <w:ilvl w:val="0"/>
          <w:numId w:val="131"/>
        </w:numPr>
        <w:tabs>
          <w:tab w:val="left" w:pos="506"/>
        </w:tabs>
        <w:ind w:left="505" w:hanging="282"/>
      </w:pPr>
      <w:r>
        <w:t>Government</w:t>
      </w:r>
      <w:r>
        <w:rPr>
          <w:spacing w:val="-2"/>
        </w:rPr>
        <w:t xml:space="preserve"> </w:t>
      </w:r>
      <w:r>
        <w:t>Policy:</w:t>
      </w:r>
    </w:p>
    <w:p w:rsidR="00435CD3" w:rsidRDefault="00435CD3">
      <w:pPr>
        <w:pStyle w:val="BodyText"/>
        <w:spacing w:before="7"/>
        <w:rPr>
          <w:b/>
          <w:i/>
          <w:sz w:val="29"/>
        </w:rPr>
      </w:pPr>
    </w:p>
    <w:p w:rsidR="00435CD3" w:rsidRDefault="002A7C9F">
      <w:pPr>
        <w:pStyle w:val="BodyText"/>
        <w:spacing w:line="295" w:lineRule="auto"/>
        <w:ind w:left="224" w:right="314"/>
        <w:jc w:val="both"/>
      </w:pPr>
      <w:r>
        <w:t>Government policy affects the demands for commodities through taxation. Taxing a commodity increases its price and the demand goes down. Similarly, financial help from the government increases the demand for a commodity while lowering its price.</w:t>
      </w:r>
    </w:p>
    <w:p w:rsidR="00435CD3" w:rsidRDefault="00435CD3">
      <w:pPr>
        <w:pStyle w:val="BodyText"/>
        <w:spacing w:before="12"/>
        <w:rPr>
          <w:sz w:val="24"/>
        </w:rPr>
      </w:pPr>
    </w:p>
    <w:p w:rsidR="00435CD3" w:rsidRDefault="002A7C9F" w:rsidP="002A7C9F">
      <w:pPr>
        <w:pStyle w:val="Heading7"/>
        <w:numPr>
          <w:ilvl w:val="0"/>
          <w:numId w:val="131"/>
        </w:numPr>
        <w:tabs>
          <w:tab w:val="left" w:pos="506"/>
        </w:tabs>
        <w:ind w:left="505" w:hanging="282"/>
      </w:pPr>
      <w:r>
        <w:t>Expectati</w:t>
      </w:r>
      <w:r>
        <w:t>ons regarding the</w:t>
      </w:r>
      <w:r>
        <w:rPr>
          <w:spacing w:val="-7"/>
        </w:rPr>
        <w:t xml:space="preserve"> </w:t>
      </w:r>
      <w:r>
        <w:t>future:</w:t>
      </w:r>
    </w:p>
    <w:p w:rsidR="00435CD3" w:rsidRDefault="00435CD3">
      <w:pPr>
        <w:pStyle w:val="BodyText"/>
        <w:spacing w:before="4"/>
        <w:rPr>
          <w:b/>
          <w:i/>
          <w:sz w:val="29"/>
        </w:rPr>
      </w:pPr>
    </w:p>
    <w:p w:rsidR="00435CD3" w:rsidRDefault="002A7C9F">
      <w:pPr>
        <w:pStyle w:val="BodyText"/>
        <w:spacing w:line="297" w:lineRule="auto"/>
        <w:ind w:left="224" w:right="306"/>
        <w:jc w:val="both"/>
      </w:pPr>
      <w:r>
        <w:t>If</w:t>
      </w:r>
      <w:r>
        <w:rPr>
          <w:spacing w:val="-8"/>
        </w:rPr>
        <w:t xml:space="preserve"> </w:t>
      </w:r>
      <w:r>
        <w:t>consumers</w:t>
      </w:r>
      <w:r>
        <w:rPr>
          <w:spacing w:val="-6"/>
        </w:rPr>
        <w:t xml:space="preserve"> </w:t>
      </w:r>
      <w:r>
        <w:t>expect</w:t>
      </w:r>
      <w:r>
        <w:rPr>
          <w:spacing w:val="-7"/>
        </w:rPr>
        <w:t xml:space="preserve"> </w:t>
      </w:r>
      <w:r>
        <w:t>changes</w:t>
      </w:r>
      <w:r>
        <w:rPr>
          <w:spacing w:val="-10"/>
        </w:rPr>
        <w:t xml:space="preserve"> </w:t>
      </w:r>
      <w:r>
        <w:t>in</w:t>
      </w:r>
      <w:r>
        <w:rPr>
          <w:spacing w:val="-9"/>
        </w:rPr>
        <w:t xml:space="preserve"> </w:t>
      </w:r>
      <w:r>
        <w:t>price</w:t>
      </w:r>
      <w:r>
        <w:rPr>
          <w:spacing w:val="-12"/>
        </w:rPr>
        <w:t xml:space="preserve"> </w:t>
      </w:r>
      <w:r>
        <w:t>of</w:t>
      </w:r>
      <w:r>
        <w:rPr>
          <w:spacing w:val="-11"/>
        </w:rPr>
        <w:t xml:space="preserve"> </w:t>
      </w:r>
      <w:r>
        <w:t>commodity</w:t>
      </w:r>
      <w:r>
        <w:rPr>
          <w:spacing w:val="-12"/>
        </w:rPr>
        <w:t xml:space="preserve"> </w:t>
      </w:r>
      <w:r>
        <w:t>in</w:t>
      </w:r>
      <w:r>
        <w:rPr>
          <w:spacing w:val="-9"/>
        </w:rPr>
        <w:t xml:space="preserve"> </w:t>
      </w:r>
      <w:r>
        <w:t>future,</w:t>
      </w:r>
      <w:r>
        <w:rPr>
          <w:spacing w:val="-11"/>
        </w:rPr>
        <w:t xml:space="preserve"> </w:t>
      </w:r>
      <w:r>
        <w:t>they</w:t>
      </w:r>
      <w:r>
        <w:rPr>
          <w:spacing w:val="-10"/>
        </w:rPr>
        <w:t xml:space="preserve"> </w:t>
      </w:r>
      <w:r>
        <w:t>will</w:t>
      </w:r>
      <w:r>
        <w:rPr>
          <w:spacing w:val="-7"/>
        </w:rPr>
        <w:t xml:space="preserve"> </w:t>
      </w:r>
      <w:r>
        <w:t>change</w:t>
      </w:r>
      <w:r>
        <w:rPr>
          <w:spacing w:val="-10"/>
        </w:rPr>
        <w:t xml:space="preserve"> </w:t>
      </w:r>
      <w:r>
        <w:t>the</w:t>
      </w:r>
      <w:r>
        <w:rPr>
          <w:spacing w:val="-10"/>
        </w:rPr>
        <w:t xml:space="preserve"> </w:t>
      </w:r>
      <w:r>
        <w:t>demand at present even when the present price remains the same. Similarly, if consumers expect their incomes to rise in the near future they may in</w:t>
      </w:r>
      <w:r>
        <w:t>crease the demand for a commodity just</w:t>
      </w:r>
      <w:r>
        <w:rPr>
          <w:spacing w:val="-4"/>
        </w:rPr>
        <w:t xml:space="preserve"> </w:t>
      </w:r>
      <w:r>
        <w:t>now.</w:t>
      </w:r>
    </w:p>
    <w:p w:rsidR="00435CD3" w:rsidRDefault="00435CD3">
      <w:pPr>
        <w:pStyle w:val="BodyText"/>
        <w:spacing w:before="6"/>
        <w:rPr>
          <w:sz w:val="24"/>
        </w:rPr>
      </w:pPr>
    </w:p>
    <w:p w:rsidR="00435CD3" w:rsidRDefault="002A7C9F" w:rsidP="002A7C9F">
      <w:pPr>
        <w:pStyle w:val="Heading7"/>
        <w:numPr>
          <w:ilvl w:val="0"/>
          <w:numId w:val="131"/>
        </w:numPr>
        <w:tabs>
          <w:tab w:val="left" w:pos="506"/>
        </w:tabs>
        <w:ind w:left="505" w:hanging="282"/>
      </w:pPr>
      <w:r>
        <w:t>Climate and</w:t>
      </w:r>
      <w:r>
        <w:rPr>
          <w:spacing w:val="-4"/>
        </w:rPr>
        <w:t xml:space="preserve"> </w:t>
      </w:r>
      <w:r>
        <w:t>weather:</w:t>
      </w:r>
    </w:p>
    <w:p w:rsidR="00435CD3" w:rsidRDefault="00435CD3">
      <w:pPr>
        <w:pStyle w:val="BodyText"/>
        <w:spacing w:before="7"/>
        <w:rPr>
          <w:b/>
          <w:i/>
          <w:sz w:val="29"/>
        </w:rPr>
      </w:pPr>
    </w:p>
    <w:p w:rsidR="00435CD3" w:rsidRDefault="002A7C9F">
      <w:pPr>
        <w:pStyle w:val="BodyText"/>
        <w:spacing w:line="295" w:lineRule="auto"/>
        <w:ind w:left="224" w:right="312"/>
        <w:jc w:val="both"/>
      </w:pPr>
      <w:r>
        <w:t>The climate of an area and the weather prevailing there has a decisive effect on consumer’s demand. In cold areas woolen cloth is demanded. During hot summer days, ice is very much in deman</w:t>
      </w:r>
      <w:r>
        <w:t>d. On a rainy day, ice cream is not so much demanded.</w:t>
      </w:r>
    </w:p>
    <w:p w:rsidR="00435CD3" w:rsidRDefault="00435CD3">
      <w:pPr>
        <w:spacing w:line="295" w:lineRule="auto"/>
        <w:jc w:val="both"/>
        <w:sectPr w:rsidR="00435CD3">
          <w:pgSz w:w="12240" w:h="15840"/>
          <w:pgMar w:top="1300" w:right="1280" w:bottom="280" w:left="1360" w:header="720" w:footer="720" w:gutter="0"/>
          <w:cols w:space="720"/>
        </w:sectPr>
      </w:pPr>
    </w:p>
    <w:p w:rsidR="00435CD3" w:rsidRDefault="002A7C9F" w:rsidP="002A7C9F">
      <w:pPr>
        <w:pStyle w:val="Heading7"/>
        <w:numPr>
          <w:ilvl w:val="0"/>
          <w:numId w:val="131"/>
        </w:numPr>
        <w:tabs>
          <w:tab w:val="left" w:pos="647"/>
        </w:tabs>
        <w:spacing w:before="75"/>
        <w:ind w:left="646" w:hanging="423"/>
      </w:pPr>
      <w:r>
        <w:lastRenderedPageBreak/>
        <w:t>State of</w:t>
      </w:r>
      <w:r>
        <w:rPr>
          <w:spacing w:val="-4"/>
        </w:rPr>
        <w:t xml:space="preserve"> </w:t>
      </w:r>
      <w:r>
        <w:t>business:</w:t>
      </w:r>
    </w:p>
    <w:p w:rsidR="00435CD3" w:rsidRDefault="00435CD3">
      <w:pPr>
        <w:pStyle w:val="BodyText"/>
        <w:spacing w:before="8"/>
        <w:rPr>
          <w:b/>
          <w:i/>
          <w:sz w:val="29"/>
        </w:rPr>
      </w:pPr>
    </w:p>
    <w:p w:rsidR="00435CD3" w:rsidRDefault="002A7C9F" w:rsidP="00370695">
      <w:pPr>
        <w:pStyle w:val="BodyText"/>
        <w:spacing w:line="297" w:lineRule="auto"/>
        <w:ind w:left="224" w:right="427"/>
        <w:sectPr w:rsidR="00435CD3">
          <w:pgSz w:w="12240" w:h="15840"/>
          <w:pgMar w:top="1300" w:right="1280" w:bottom="280" w:left="1360" w:header="720" w:footer="720" w:gutter="0"/>
          <w:cols w:space="720"/>
        </w:sectPr>
      </w:pPr>
      <w:r>
        <w:t>The</w:t>
      </w:r>
      <w:r>
        <w:rPr>
          <w:spacing w:val="-18"/>
        </w:rPr>
        <w:t xml:space="preserve"> </w:t>
      </w:r>
      <w:r>
        <w:t>level</w:t>
      </w:r>
      <w:r>
        <w:rPr>
          <w:spacing w:val="-12"/>
        </w:rPr>
        <w:t xml:space="preserve"> </w:t>
      </w:r>
      <w:r>
        <w:t>of</w:t>
      </w:r>
      <w:r>
        <w:rPr>
          <w:spacing w:val="-16"/>
        </w:rPr>
        <w:t xml:space="preserve"> </w:t>
      </w:r>
      <w:r>
        <w:t>demand</w:t>
      </w:r>
      <w:r>
        <w:rPr>
          <w:spacing w:val="-12"/>
        </w:rPr>
        <w:t xml:space="preserve"> </w:t>
      </w:r>
      <w:r>
        <w:t>for</w:t>
      </w:r>
      <w:r>
        <w:rPr>
          <w:spacing w:val="-16"/>
        </w:rPr>
        <w:t xml:space="preserve"> </w:t>
      </w:r>
      <w:r>
        <w:t>different</w:t>
      </w:r>
      <w:r>
        <w:rPr>
          <w:spacing w:val="-12"/>
        </w:rPr>
        <w:t xml:space="preserve"> </w:t>
      </w:r>
      <w:r>
        <w:t>commodities</w:t>
      </w:r>
      <w:r>
        <w:rPr>
          <w:spacing w:val="-14"/>
        </w:rPr>
        <w:t xml:space="preserve"> </w:t>
      </w:r>
      <w:r>
        <w:t>also</w:t>
      </w:r>
      <w:r>
        <w:rPr>
          <w:spacing w:val="-14"/>
        </w:rPr>
        <w:t xml:space="preserve"> </w:t>
      </w:r>
      <w:r>
        <w:t>depends</w:t>
      </w:r>
      <w:r>
        <w:rPr>
          <w:spacing w:val="-13"/>
        </w:rPr>
        <w:t xml:space="preserve"> </w:t>
      </w:r>
      <w:r>
        <w:t>upon</w:t>
      </w:r>
      <w:r>
        <w:rPr>
          <w:spacing w:val="-14"/>
        </w:rPr>
        <w:t xml:space="preserve"> </w:t>
      </w:r>
      <w:r>
        <w:t>the</w:t>
      </w:r>
      <w:r>
        <w:rPr>
          <w:spacing w:val="-16"/>
        </w:rPr>
        <w:t xml:space="preserve"> </w:t>
      </w:r>
      <w:r>
        <w:t>business</w:t>
      </w:r>
      <w:r>
        <w:rPr>
          <w:spacing w:val="-18"/>
        </w:rPr>
        <w:t xml:space="preserve"> </w:t>
      </w:r>
      <w:r>
        <w:t>conditions in</w:t>
      </w:r>
      <w:r>
        <w:rPr>
          <w:spacing w:val="-12"/>
        </w:rPr>
        <w:t xml:space="preserve"> </w:t>
      </w:r>
      <w:r>
        <w:t>the</w:t>
      </w:r>
      <w:r>
        <w:rPr>
          <w:spacing w:val="-12"/>
        </w:rPr>
        <w:t xml:space="preserve"> </w:t>
      </w:r>
      <w:r>
        <w:t>country.</w:t>
      </w:r>
      <w:r>
        <w:rPr>
          <w:spacing w:val="-8"/>
        </w:rPr>
        <w:t xml:space="preserve"> </w:t>
      </w:r>
      <w:r>
        <w:rPr>
          <w:spacing w:val="-3"/>
        </w:rPr>
        <w:t>If</w:t>
      </w:r>
      <w:r>
        <w:rPr>
          <w:spacing w:val="-15"/>
        </w:rPr>
        <w:t xml:space="preserve"> </w:t>
      </w:r>
      <w:r>
        <w:t>the</w:t>
      </w:r>
      <w:r>
        <w:rPr>
          <w:spacing w:val="-10"/>
        </w:rPr>
        <w:t xml:space="preserve"> </w:t>
      </w:r>
      <w:r>
        <w:t>country</w:t>
      </w:r>
      <w:r>
        <w:rPr>
          <w:spacing w:val="-16"/>
        </w:rPr>
        <w:t xml:space="preserve"> </w:t>
      </w:r>
      <w:r>
        <w:t>is</w:t>
      </w:r>
      <w:r>
        <w:rPr>
          <w:spacing w:val="-12"/>
        </w:rPr>
        <w:t xml:space="preserve"> </w:t>
      </w:r>
      <w:r>
        <w:t>passing</w:t>
      </w:r>
      <w:r>
        <w:rPr>
          <w:spacing w:val="-15"/>
        </w:rPr>
        <w:t xml:space="preserve"> </w:t>
      </w:r>
      <w:r>
        <w:t>through</w:t>
      </w:r>
      <w:r>
        <w:rPr>
          <w:spacing w:val="-10"/>
        </w:rPr>
        <w:t xml:space="preserve"> </w:t>
      </w:r>
      <w:r>
        <w:t>boom</w:t>
      </w:r>
      <w:r>
        <w:rPr>
          <w:spacing w:val="-9"/>
        </w:rPr>
        <w:t xml:space="preserve"> </w:t>
      </w:r>
      <w:r>
        <w:t>conditions,</w:t>
      </w:r>
      <w:r>
        <w:rPr>
          <w:spacing w:val="-12"/>
        </w:rPr>
        <w:t xml:space="preserve"> </w:t>
      </w:r>
      <w:r>
        <w:t>there</w:t>
      </w:r>
      <w:r>
        <w:rPr>
          <w:spacing w:val="-10"/>
        </w:rPr>
        <w:t xml:space="preserve"> </w:t>
      </w:r>
      <w:r>
        <w:t>will</w:t>
      </w:r>
      <w:r>
        <w:rPr>
          <w:spacing w:val="-8"/>
        </w:rPr>
        <w:t xml:space="preserve"> </w:t>
      </w:r>
      <w:r>
        <w:t>be</w:t>
      </w:r>
      <w:r>
        <w:rPr>
          <w:spacing w:val="-13"/>
        </w:rPr>
        <w:t xml:space="preserve"> </w:t>
      </w:r>
      <w:r>
        <w:t>a</w:t>
      </w:r>
      <w:r>
        <w:rPr>
          <w:spacing w:val="-11"/>
        </w:rPr>
        <w:t xml:space="preserve"> </w:t>
      </w:r>
      <w:r>
        <w:t>marked increase in demand. On the other hand, the level of demand goes down during depression.</w:t>
      </w:r>
    </w:p>
    <w:p w:rsidR="00435CD3" w:rsidRDefault="00435CD3">
      <w:pPr>
        <w:pStyle w:val="Heading1"/>
      </w:pPr>
    </w:p>
    <w:p w:rsidR="00435CD3" w:rsidRDefault="002A7C9F">
      <w:pPr>
        <w:pStyle w:val="Heading5"/>
        <w:spacing w:before="4"/>
        <w:ind w:left="1108" w:right="1129"/>
        <w:rPr>
          <w:rFonts w:ascii="Arial Black"/>
        </w:rPr>
      </w:pPr>
      <w:r>
        <w:rPr>
          <w:rFonts w:ascii="Arial Black"/>
          <w:w w:val="105"/>
        </w:rPr>
        <w:t>ELASTICITY OF DEMAND</w:t>
      </w:r>
    </w:p>
    <w:p w:rsidR="00435CD3" w:rsidRDefault="00435CD3">
      <w:pPr>
        <w:pStyle w:val="BodyText"/>
        <w:spacing w:before="9"/>
        <w:rPr>
          <w:rFonts w:ascii="Arial Black"/>
          <w:sz w:val="23"/>
        </w:rPr>
      </w:pPr>
    </w:p>
    <w:p w:rsidR="00435CD3" w:rsidRDefault="002A7C9F">
      <w:pPr>
        <w:pStyle w:val="BodyText"/>
        <w:spacing w:line="297" w:lineRule="auto"/>
        <w:ind w:left="224" w:right="312"/>
        <w:jc w:val="both"/>
      </w:pPr>
      <w:r>
        <w:t>Elasticity of demand explains the relationship between a change in price and consequent change in amount demanded. “Mar</w:t>
      </w:r>
      <w:r>
        <w:t>shall” introduced the concept of elasticity of demand. Elasticity of demand shows the extent of change in quantity demanded to a change in price.</w:t>
      </w:r>
    </w:p>
    <w:p w:rsidR="00435CD3" w:rsidRDefault="00435CD3">
      <w:pPr>
        <w:pStyle w:val="BodyText"/>
        <w:spacing w:before="7"/>
        <w:rPr>
          <w:sz w:val="24"/>
        </w:rPr>
      </w:pPr>
    </w:p>
    <w:p w:rsidR="00435CD3" w:rsidRDefault="002A7C9F">
      <w:pPr>
        <w:pStyle w:val="BodyText"/>
        <w:spacing w:line="295" w:lineRule="auto"/>
        <w:ind w:left="224" w:right="313"/>
        <w:jc w:val="both"/>
      </w:pPr>
      <w:r>
        <w:t>In the words of “Marshall”, “The elasticity of demand in a market is great or small according as the amount d</w:t>
      </w:r>
      <w:r>
        <w:t>emanded increases much or little for a given fall in the price and diminishes much or little for a given rise in Price”</w:t>
      </w:r>
    </w:p>
    <w:p w:rsidR="00435CD3" w:rsidRDefault="00435CD3">
      <w:pPr>
        <w:pStyle w:val="BodyText"/>
        <w:rPr>
          <w:sz w:val="25"/>
        </w:rPr>
      </w:pPr>
    </w:p>
    <w:p w:rsidR="00435CD3" w:rsidRDefault="002A7C9F">
      <w:pPr>
        <w:pStyle w:val="BodyText"/>
        <w:spacing w:line="292" w:lineRule="auto"/>
        <w:ind w:left="224" w:right="317"/>
        <w:jc w:val="both"/>
      </w:pPr>
      <w:r>
        <w:rPr>
          <w:b/>
        </w:rPr>
        <w:t xml:space="preserve">Elastic demand: </w:t>
      </w:r>
      <w:r>
        <w:t>A small change in price may lead to a great change in quantity demanded. In this case, demand is elastic.</w:t>
      </w:r>
    </w:p>
    <w:p w:rsidR="00435CD3" w:rsidRDefault="00435CD3">
      <w:pPr>
        <w:pStyle w:val="BodyText"/>
        <w:spacing w:before="3"/>
        <w:rPr>
          <w:sz w:val="25"/>
        </w:rPr>
      </w:pPr>
    </w:p>
    <w:p w:rsidR="00435CD3" w:rsidRDefault="002A7C9F">
      <w:pPr>
        <w:pStyle w:val="BodyText"/>
        <w:spacing w:line="292" w:lineRule="auto"/>
        <w:ind w:left="224" w:right="317"/>
        <w:jc w:val="both"/>
      </w:pPr>
      <w:r>
        <w:rPr>
          <w:b/>
        </w:rPr>
        <w:t xml:space="preserve">In-elastic demand: </w:t>
      </w:r>
      <w:r>
        <w:t>If a big change in price is followed by a small change in demanded then the demand in “inelastic”.</w:t>
      </w:r>
    </w:p>
    <w:p w:rsidR="00435CD3" w:rsidRDefault="00435CD3">
      <w:pPr>
        <w:pStyle w:val="BodyText"/>
        <w:rPr>
          <w:sz w:val="24"/>
        </w:rPr>
      </w:pPr>
    </w:p>
    <w:p w:rsidR="00435CD3" w:rsidRDefault="00435CD3">
      <w:pPr>
        <w:pStyle w:val="BodyText"/>
        <w:spacing w:before="11"/>
        <w:rPr>
          <w:sz w:val="25"/>
        </w:rPr>
      </w:pPr>
    </w:p>
    <w:p w:rsidR="00435CD3" w:rsidRDefault="002A7C9F">
      <w:pPr>
        <w:pStyle w:val="Heading6"/>
        <w:spacing w:before="1"/>
        <w:rPr>
          <w:u w:val="none"/>
        </w:rPr>
      </w:pPr>
      <w:r>
        <w:rPr>
          <w:u w:val="none"/>
        </w:rPr>
        <w:t>Types of Elasticity of Demand:</w:t>
      </w:r>
    </w:p>
    <w:p w:rsidR="00435CD3" w:rsidRDefault="00435CD3">
      <w:pPr>
        <w:pStyle w:val="BodyText"/>
        <w:spacing w:before="4"/>
        <w:rPr>
          <w:b/>
          <w:sz w:val="29"/>
        </w:rPr>
      </w:pPr>
    </w:p>
    <w:p w:rsidR="00435CD3" w:rsidRDefault="002A7C9F">
      <w:pPr>
        <w:pStyle w:val="BodyText"/>
        <w:ind w:left="224"/>
      </w:pPr>
      <w:r>
        <w:t>There are three types of elasticity of demand:</w:t>
      </w:r>
    </w:p>
    <w:p w:rsidR="00435CD3" w:rsidRDefault="00435CD3">
      <w:pPr>
        <w:pStyle w:val="BodyText"/>
        <w:spacing w:before="7"/>
        <w:rPr>
          <w:sz w:val="29"/>
        </w:rPr>
      </w:pPr>
    </w:p>
    <w:p w:rsidR="00435CD3" w:rsidRDefault="002A7C9F" w:rsidP="002A7C9F">
      <w:pPr>
        <w:pStyle w:val="ListParagraph"/>
        <w:numPr>
          <w:ilvl w:val="1"/>
          <w:numId w:val="131"/>
        </w:numPr>
        <w:tabs>
          <w:tab w:val="left" w:pos="1240"/>
        </w:tabs>
        <w:rPr>
          <w:sz w:val="20"/>
        </w:rPr>
      </w:pPr>
      <w:r>
        <w:rPr>
          <w:sz w:val="20"/>
        </w:rPr>
        <w:t>Price elasticity of</w:t>
      </w:r>
      <w:r>
        <w:rPr>
          <w:spacing w:val="-8"/>
          <w:sz w:val="20"/>
        </w:rPr>
        <w:t xml:space="preserve"> </w:t>
      </w:r>
      <w:r>
        <w:rPr>
          <w:sz w:val="20"/>
        </w:rPr>
        <w:t>demand</w:t>
      </w:r>
    </w:p>
    <w:p w:rsidR="00435CD3" w:rsidRDefault="002A7C9F" w:rsidP="002A7C9F">
      <w:pPr>
        <w:pStyle w:val="ListParagraph"/>
        <w:numPr>
          <w:ilvl w:val="1"/>
          <w:numId w:val="131"/>
        </w:numPr>
        <w:tabs>
          <w:tab w:val="left" w:pos="1240"/>
        </w:tabs>
        <w:spacing w:before="55"/>
        <w:rPr>
          <w:sz w:val="20"/>
        </w:rPr>
      </w:pPr>
      <w:r>
        <w:rPr>
          <w:sz w:val="20"/>
        </w:rPr>
        <w:t>Income elasticity of</w:t>
      </w:r>
      <w:r>
        <w:rPr>
          <w:spacing w:val="-10"/>
          <w:sz w:val="20"/>
        </w:rPr>
        <w:t xml:space="preserve"> </w:t>
      </w:r>
      <w:r>
        <w:rPr>
          <w:sz w:val="20"/>
        </w:rPr>
        <w:t>demand</w:t>
      </w:r>
    </w:p>
    <w:p w:rsidR="00435CD3" w:rsidRDefault="002A7C9F" w:rsidP="002A7C9F">
      <w:pPr>
        <w:pStyle w:val="ListParagraph"/>
        <w:numPr>
          <w:ilvl w:val="1"/>
          <w:numId w:val="131"/>
        </w:numPr>
        <w:tabs>
          <w:tab w:val="left" w:pos="1240"/>
        </w:tabs>
        <w:spacing w:before="57"/>
        <w:rPr>
          <w:sz w:val="20"/>
        </w:rPr>
      </w:pPr>
      <w:r>
        <w:rPr>
          <w:sz w:val="20"/>
        </w:rPr>
        <w:t>Cross elasticity of</w:t>
      </w:r>
      <w:r>
        <w:rPr>
          <w:spacing w:val="-12"/>
          <w:sz w:val="20"/>
        </w:rPr>
        <w:t xml:space="preserve"> </w:t>
      </w:r>
      <w:r>
        <w:rPr>
          <w:sz w:val="20"/>
        </w:rPr>
        <w:t>demand</w:t>
      </w:r>
    </w:p>
    <w:p w:rsidR="00435CD3" w:rsidRDefault="00435CD3">
      <w:pPr>
        <w:pStyle w:val="BodyText"/>
        <w:spacing w:before="7"/>
        <w:rPr>
          <w:sz w:val="29"/>
        </w:rPr>
      </w:pPr>
    </w:p>
    <w:p w:rsidR="00435CD3" w:rsidRDefault="002A7C9F" w:rsidP="002A7C9F">
      <w:pPr>
        <w:pStyle w:val="Heading6"/>
        <w:numPr>
          <w:ilvl w:val="0"/>
          <w:numId w:val="129"/>
        </w:numPr>
        <w:tabs>
          <w:tab w:val="left" w:pos="506"/>
        </w:tabs>
        <w:ind w:hanging="282"/>
        <w:rPr>
          <w:u w:val="none"/>
        </w:rPr>
      </w:pPr>
      <w:r>
        <w:rPr>
          <w:u w:val="thick"/>
        </w:rPr>
        <w:t>Price elasticity of</w:t>
      </w:r>
      <w:r>
        <w:rPr>
          <w:spacing w:val="-7"/>
          <w:u w:val="thick"/>
        </w:rPr>
        <w:t xml:space="preserve"> </w:t>
      </w:r>
      <w:r>
        <w:rPr>
          <w:u w:val="thick"/>
        </w:rPr>
        <w:t>demand:</w:t>
      </w:r>
    </w:p>
    <w:p w:rsidR="00435CD3" w:rsidRDefault="00435CD3">
      <w:pPr>
        <w:pStyle w:val="BodyText"/>
        <w:spacing w:before="4"/>
        <w:rPr>
          <w:b/>
          <w:sz w:val="21"/>
        </w:rPr>
      </w:pPr>
    </w:p>
    <w:p w:rsidR="00435CD3" w:rsidRDefault="002A7C9F">
      <w:pPr>
        <w:pStyle w:val="BodyText"/>
        <w:spacing w:before="100" w:line="295" w:lineRule="auto"/>
        <w:ind w:left="224" w:right="315"/>
        <w:jc w:val="both"/>
      </w:pPr>
      <w:r>
        <w:t>Marshall was the first economist to define price elasticity of demand. Price elasticity of demand measures changes in quantity demand to a change in Price. It is the ratio of percentage change in qua</w:t>
      </w:r>
      <w:r>
        <w:t>ntity demanded to a percentage change in price.</w:t>
      </w:r>
    </w:p>
    <w:p w:rsidR="00435CD3" w:rsidRDefault="00435CD3">
      <w:pPr>
        <w:pStyle w:val="BodyText"/>
        <w:spacing w:before="9"/>
        <w:rPr>
          <w:sz w:val="24"/>
        </w:rPr>
      </w:pPr>
    </w:p>
    <w:p w:rsidR="00435CD3" w:rsidRDefault="002A7C9F">
      <w:pPr>
        <w:pStyle w:val="BodyText"/>
        <w:ind w:left="2444"/>
      </w:pPr>
      <w:r>
        <w:t>Proportionate change in the quantity demand of commodity</w:t>
      </w:r>
    </w:p>
    <w:p w:rsidR="00435CD3" w:rsidRDefault="002A7C9F">
      <w:pPr>
        <w:pStyle w:val="BodyText"/>
        <w:tabs>
          <w:tab w:val="left" w:pos="2572"/>
        </w:tabs>
        <w:spacing w:before="60"/>
        <w:ind w:left="224"/>
      </w:pPr>
      <w:r>
        <w:rPr>
          <w:b/>
        </w:rPr>
        <w:t>Price</w:t>
      </w:r>
      <w:r>
        <w:rPr>
          <w:b/>
          <w:spacing w:val="-13"/>
        </w:rPr>
        <w:t xml:space="preserve"> </w:t>
      </w:r>
      <w:r>
        <w:rPr>
          <w:b/>
        </w:rPr>
        <w:t>elasticity</w:t>
      </w:r>
      <w:r>
        <w:rPr>
          <w:b/>
          <w:spacing w:val="-14"/>
        </w:rPr>
        <w:t xml:space="preserve"> </w:t>
      </w:r>
      <w:r>
        <w:t>=</w:t>
      </w:r>
      <w:r>
        <w:tab/>
        <w:t>------------------------------------------------------------------</w:t>
      </w:r>
    </w:p>
    <w:p w:rsidR="00435CD3" w:rsidRDefault="002A7C9F">
      <w:pPr>
        <w:pStyle w:val="BodyText"/>
        <w:spacing w:before="59" w:line="292" w:lineRule="auto"/>
        <w:ind w:left="224" w:right="1916" w:firstLine="2640"/>
      </w:pPr>
      <w:r>
        <w:t>Proportionate change in the price of commodity There are five ca</w:t>
      </w:r>
      <w:r>
        <w:t>ses of price elasticity of demand</w:t>
      </w:r>
    </w:p>
    <w:p w:rsidR="00435CD3" w:rsidRDefault="00435CD3">
      <w:pPr>
        <w:pStyle w:val="BodyText"/>
        <w:spacing w:before="3"/>
        <w:rPr>
          <w:sz w:val="25"/>
        </w:rPr>
      </w:pPr>
    </w:p>
    <w:p w:rsidR="00435CD3" w:rsidRDefault="002A7C9F" w:rsidP="002A7C9F">
      <w:pPr>
        <w:pStyle w:val="Heading6"/>
        <w:numPr>
          <w:ilvl w:val="1"/>
          <w:numId w:val="129"/>
        </w:numPr>
        <w:tabs>
          <w:tab w:val="left" w:pos="518"/>
        </w:tabs>
        <w:ind w:hanging="294"/>
        <w:rPr>
          <w:u w:val="none"/>
        </w:rPr>
      </w:pPr>
      <w:r>
        <w:rPr>
          <w:u w:val="none"/>
        </w:rPr>
        <w:t>Perfectly elastic</w:t>
      </w:r>
      <w:r>
        <w:rPr>
          <w:spacing w:val="-1"/>
          <w:u w:val="none"/>
        </w:rPr>
        <w:t xml:space="preserve"> </w:t>
      </w:r>
      <w:r>
        <w:rPr>
          <w:u w:val="none"/>
        </w:rPr>
        <w:t>demand:</w:t>
      </w:r>
    </w:p>
    <w:p w:rsidR="00435CD3" w:rsidRDefault="00435CD3">
      <w:pPr>
        <w:pStyle w:val="BodyText"/>
        <w:spacing w:before="2"/>
        <w:rPr>
          <w:b/>
          <w:sz w:val="29"/>
        </w:rPr>
      </w:pPr>
    </w:p>
    <w:p w:rsidR="00435CD3" w:rsidRDefault="002A7C9F">
      <w:pPr>
        <w:pStyle w:val="BodyText"/>
        <w:spacing w:line="297" w:lineRule="auto"/>
        <w:ind w:left="224" w:right="594"/>
      </w:pPr>
      <w:r>
        <w:t>When small change in price leads to an infinitely large change is quantity demand, it is called perfectly or infinitely elastic demand. In this case E=∞</w:t>
      </w:r>
    </w:p>
    <w:p w:rsidR="00435CD3" w:rsidRDefault="00435CD3">
      <w:pPr>
        <w:spacing w:line="297" w:lineRule="auto"/>
        <w:sectPr w:rsidR="00435CD3">
          <w:pgSz w:w="12240" w:h="15840"/>
          <w:pgMar w:top="1280" w:right="1280" w:bottom="280" w:left="1360" w:header="720" w:footer="720" w:gutter="0"/>
          <w:cols w:space="720"/>
        </w:sectPr>
      </w:pPr>
    </w:p>
    <w:p w:rsidR="00435CD3" w:rsidRDefault="00435CD3">
      <w:pPr>
        <w:pStyle w:val="BodyText"/>
      </w:pPr>
    </w:p>
    <w:p w:rsidR="00435CD3" w:rsidRDefault="00435CD3">
      <w:pPr>
        <w:pStyle w:val="BodyText"/>
        <w:spacing w:before="7"/>
        <w:rPr>
          <w:sz w:val="10"/>
        </w:rPr>
      </w:pPr>
    </w:p>
    <w:p w:rsidR="00435CD3" w:rsidRDefault="002A7C9F">
      <w:pPr>
        <w:pStyle w:val="BodyText"/>
        <w:ind w:left="1755"/>
      </w:pPr>
      <w:r>
        <w:rPr>
          <w:noProof/>
          <w:lang w:bidi="ar-SA"/>
        </w:rPr>
        <w:drawing>
          <wp:inline distT="0" distB="0" distL="0" distR="0">
            <wp:extent cx="2776471" cy="1929383"/>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2776471" cy="1929383"/>
                    </a:xfrm>
                    <a:prstGeom prst="rect">
                      <a:avLst/>
                    </a:prstGeom>
                  </pic:spPr>
                </pic:pic>
              </a:graphicData>
            </a:graphic>
          </wp:inline>
        </w:drawing>
      </w:r>
    </w:p>
    <w:p w:rsidR="00435CD3" w:rsidRDefault="002A7C9F">
      <w:pPr>
        <w:pStyle w:val="BodyText"/>
        <w:spacing w:before="75" w:line="292" w:lineRule="auto"/>
        <w:ind w:left="224" w:right="317"/>
      </w:pPr>
      <w:r>
        <w:t>The demand curve DD1 is horizontal straight line. It shows the at “OP” price any amount is demand and if price increases, the consumer will not purchase the commodity.</w:t>
      </w:r>
    </w:p>
    <w:p w:rsidR="00435CD3" w:rsidRDefault="00435CD3">
      <w:pPr>
        <w:pStyle w:val="BodyText"/>
        <w:spacing w:before="3"/>
        <w:rPr>
          <w:sz w:val="25"/>
        </w:rPr>
      </w:pPr>
    </w:p>
    <w:p w:rsidR="00435CD3" w:rsidRDefault="002A7C9F" w:rsidP="002A7C9F">
      <w:pPr>
        <w:pStyle w:val="Heading6"/>
        <w:numPr>
          <w:ilvl w:val="1"/>
          <w:numId w:val="129"/>
        </w:numPr>
        <w:tabs>
          <w:tab w:val="left" w:pos="515"/>
        </w:tabs>
        <w:ind w:left="514" w:hanging="291"/>
        <w:rPr>
          <w:u w:val="none"/>
        </w:rPr>
      </w:pPr>
      <w:r>
        <w:rPr>
          <w:u w:val="none"/>
        </w:rPr>
        <w:t>Perfectly Inelastic</w:t>
      </w:r>
      <w:r>
        <w:rPr>
          <w:spacing w:val="-3"/>
          <w:u w:val="none"/>
        </w:rPr>
        <w:t xml:space="preserve"> </w:t>
      </w:r>
      <w:r>
        <w:rPr>
          <w:u w:val="none"/>
        </w:rPr>
        <w:t>Demand</w:t>
      </w:r>
    </w:p>
    <w:p w:rsidR="00435CD3" w:rsidRDefault="00435CD3">
      <w:pPr>
        <w:pStyle w:val="BodyText"/>
        <w:spacing w:before="7"/>
        <w:rPr>
          <w:b/>
          <w:sz w:val="29"/>
        </w:rPr>
      </w:pPr>
    </w:p>
    <w:p w:rsidR="00435CD3" w:rsidRDefault="002A7C9F">
      <w:pPr>
        <w:pStyle w:val="BodyText"/>
        <w:spacing w:line="295" w:lineRule="auto"/>
        <w:ind w:left="224" w:right="1093"/>
      </w:pPr>
      <w:r>
        <w:t>In this case, even a large change in price fails to bring about a change in quantity demanded.</w:t>
      </w:r>
    </w:p>
    <w:p w:rsidR="00435CD3" w:rsidRDefault="002A7C9F">
      <w:pPr>
        <w:pStyle w:val="BodyText"/>
        <w:spacing w:before="5"/>
        <w:rPr>
          <w:sz w:val="14"/>
        </w:rPr>
      </w:pPr>
      <w:r>
        <w:rPr>
          <w:noProof/>
          <w:lang w:bidi="ar-SA"/>
        </w:rPr>
        <w:drawing>
          <wp:anchor distT="0" distB="0" distL="0" distR="0" simplePos="0" relativeHeight="3" behindDoc="0" locked="0" layoutInCell="1" allowOverlap="1">
            <wp:simplePos x="0" y="0"/>
            <wp:positionH relativeFrom="page">
              <wp:posOffset>2587351</wp:posOffset>
            </wp:positionH>
            <wp:positionV relativeFrom="paragraph">
              <wp:posOffset>136291</wp:posOffset>
            </wp:positionV>
            <wp:extent cx="2937720" cy="196596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2937720" cy="1965960"/>
                    </a:xfrm>
                    <a:prstGeom prst="rect">
                      <a:avLst/>
                    </a:prstGeom>
                  </pic:spPr>
                </pic:pic>
              </a:graphicData>
            </a:graphic>
          </wp:anchor>
        </w:drawing>
      </w:r>
    </w:p>
    <w:p w:rsidR="00435CD3" w:rsidRDefault="00435CD3">
      <w:pPr>
        <w:pStyle w:val="BodyText"/>
        <w:spacing w:before="10"/>
        <w:rPr>
          <w:sz w:val="19"/>
        </w:rPr>
      </w:pPr>
    </w:p>
    <w:p w:rsidR="00435CD3" w:rsidRDefault="002A7C9F">
      <w:pPr>
        <w:pStyle w:val="BodyText"/>
        <w:spacing w:line="295" w:lineRule="auto"/>
        <w:ind w:left="224" w:right="427"/>
      </w:pPr>
      <w:r>
        <w:t>When price increases from ‘OP’ to ‘OP’, the quantity demanded remains the same. In other words the response of demand to a change in Price is nil. In this cas</w:t>
      </w:r>
      <w:r>
        <w:t>e ‘E’=0.</w:t>
      </w: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spacing w:before="12"/>
        <w:rPr>
          <w:sz w:val="26"/>
        </w:rPr>
      </w:pPr>
    </w:p>
    <w:p w:rsidR="00435CD3" w:rsidRDefault="002A7C9F" w:rsidP="002A7C9F">
      <w:pPr>
        <w:pStyle w:val="Heading6"/>
        <w:numPr>
          <w:ilvl w:val="1"/>
          <w:numId w:val="129"/>
        </w:numPr>
        <w:tabs>
          <w:tab w:val="left" w:pos="508"/>
        </w:tabs>
        <w:ind w:left="507" w:hanging="284"/>
        <w:rPr>
          <w:u w:val="none"/>
        </w:rPr>
      </w:pPr>
      <w:r>
        <w:rPr>
          <w:u w:val="none"/>
        </w:rPr>
        <w:t>Relatively elastic</w:t>
      </w:r>
      <w:r>
        <w:rPr>
          <w:spacing w:val="-11"/>
          <w:u w:val="none"/>
        </w:rPr>
        <w:t xml:space="preserve"> </w:t>
      </w:r>
      <w:r>
        <w:rPr>
          <w:u w:val="none"/>
        </w:rPr>
        <w:t>demand:</w:t>
      </w:r>
    </w:p>
    <w:p w:rsidR="00435CD3" w:rsidRDefault="00435CD3">
      <w:pPr>
        <w:pStyle w:val="BodyText"/>
        <w:spacing w:before="6"/>
        <w:rPr>
          <w:b/>
          <w:sz w:val="29"/>
        </w:rPr>
      </w:pPr>
    </w:p>
    <w:p w:rsidR="00435CD3" w:rsidRDefault="002A7C9F">
      <w:pPr>
        <w:pStyle w:val="BodyText"/>
        <w:spacing w:before="1" w:line="295" w:lineRule="auto"/>
        <w:ind w:left="224" w:right="544"/>
      </w:pPr>
      <w:r>
        <w:t>Demand changes more than proportionately to a change in price. i.e. a small change in price loads to a very big change in the quantity demanded. In this case</w:t>
      </w:r>
    </w:p>
    <w:p w:rsidR="00435CD3" w:rsidRDefault="002A7C9F">
      <w:pPr>
        <w:pStyle w:val="BodyText"/>
        <w:spacing w:before="2"/>
        <w:ind w:left="224"/>
      </w:pPr>
      <w:r>
        <w:t>E &gt; 1. This demand curve will be flatter.</w:t>
      </w:r>
    </w:p>
    <w:p w:rsidR="00435CD3" w:rsidRDefault="00435CD3">
      <w:pPr>
        <w:sectPr w:rsidR="00435CD3">
          <w:pgSz w:w="12240" w:h="15840"/>
          <w:pgMar w:top="1500" w:right="1280" w:bottom="280" w:left="1360" w:header="720" w:footer="720" w:gutter="0"/>
          <w:cols w:space="720"/>
        </w:sectPr>
      </w:pPr>
    </w:p>
    <w:p w:rsidR="00435CD3" w:rsidRDefault="002A7C9F">
      <w:pPr>
        <w:pStyle w:val="BodyText"/>
        <w:ind w:left="2429"/>
      </w:pPr>
      <w:r>
        <w:rPr>
          <w:noProof/>
          <w:lang w:bidi="ar-SA"/>
        </w:rPr>
        <w:lastRenderedPageBreak/>
        <w:drawing>
          <wp:inline distT="0" distB="0" distL="0" distR="0">
            <wp:extent cx="2462229" cy="184708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2462229" cy="1847088"/>
                    </a:xfrm>
                    <a:prstGeom prst="rect">
                      <a:avLst/>
                    </a:prstGeom>
                  </pic:spPr>
                </pic:pic>
              </a:graphicData>
            </a:graphic>
          </wp:inline>
        </w:drawing>
      </w:r>
    </w:p>
    <w:p w:rsidR="00435CD3" w:rsidRDefault="00435CD3">
      <w:pPr>
        <w:pStyle w:val="BodyText"/>
        <w:spacing w:before="8"/>
        <w:rPr>
          <w:sz w:val="17"/>
        </w:rPr>
      </w:pPr>
    </w:p>
    <w:p w:rsidR="00435CD3" w:rsidRDefault="002A7C9F">
      <w:pPr>
        <w:pStyle w:val="BodyText"/>
        <w:spacing w:before="99" w:line="297" w:lineRule="auto"/>
        <w:ind w:left="224" w:right="391"/>
        <w:jc w:val="both"/>
      </w:pPr>
      <w:r>
        <w:t>When price falls from ‘OP’ to ‘OP’, amount demanded in crease from “OQ’ to “OQ1’ which is larger than the change in price.</w:t>
      </w:r>
    </w:p>
    <w:p w:rsidR="00435CD3" w:rsidRDefault="00435CD3">
      <w:pPr>
        <w:pStyle w:val="BodyText"/>
        <w:spacing w:before="6"/>
        <w:rPr>
          <w:sz w:val="24"/>
        </w:rPr>
      </w:pPr>
    </w:p>
    <w:p w:rsidR="00435CD3" w:rsidRDefault="002A7C9F" w:rsidP="002A7C9F">
      <w:pPr>
        <w:pStyle w:val="Heading6"/>
        <w:numPr>
          <w:ilvl w:val="1"/>
          <w:numId w:val="129"/>
        </w:numPr>
        <w:tabs>
          <w:tab w:val="left" w:pos="530"/>
        </w:tabs>
        <w:spacing w:before="1"/>
        <w:ind w:left="529" w:hanging="306"/>
        <w:rPr>
          <w:u w:val="none"/>
        </w:rPr>
      </w:pPr>
      <w:r>
        <w:rPr>
          <w:u w:val="none"/>
        </w:rPr>
        <w:t>Relatively in-elastic</w:t>
      </w:r>
      <w:r>
        <w:rPr>
          <w:spacing w:val="-4"/>
          <w:u w:val="none"/>
        </w:rPr>
        <w:t xml:space="preserve"> </w:t>
      </w:r>
      <w:r>
        <w:rPr>
          <w:u w:val="none"/>
        </w:rPr>
        <w:t>demand.</w:t>
      </w:r>
    </w:p>
    <w:p w:rsidR="00435CD3" w:rsidRDefault="00435CD3">
      <w:pPr>
        <w:pStyle w:val="BodyText"/>
        <w:spacing w:before="4"/>
        <w:rPr>
          <w:b/>
          <w:sz w:val="29"/>
        </w:rPr>
      </w:pPr>
    </w:p>
    <w:p w:rsidR="00435CD3" w:rsidRDefault="002A7C9F">
      <w:pPr>
        <w:pStyle w:val="BodyText"/>
        <w:spacing w:line="297" w:lineRule="auto"/>
        <w:ind w:left="224" w:right="308"/>
        <w:jc w:val="both"/>
      </w:pPr>
      <w:r>
        <w:t>Quantity</w:t>
      </w:r>
      <w:r>
        <w:rPr>
          <w:spacing w:val="-8"/>
        </w:rPr>
        <w:t xml:space="preserve"> </w:t>
      </w:r>
      <w:r>
        <w:t>demanded</w:t>
      </w:r>
      <w:r>
        <w:rPr>
          <w:spacing w:val="-6"/>
        </w:rPr>
        <w:t xml:space="preserve"> </w:t>
      </w:r>
      <w:r>
        <w:t>changes</w:t>
      </w:r>
      <w:r>
        <w:rPr>
          <w:spacing w:val="-6"/>
        </w:rPr>
        <w:t xml:space="preserve"> </w:t>
      </w:r>
      <w:r>
        <w:t>less</w:t>
      </w:r>
      <w:r>
        <w:rPr>
          <w:spacing w:val="-6"/>
        </w:rPr>
        <w:t xml:space="preserve"> </w:t>
      </w:r>
      <w:r>
        <w:t>than</w:t>
      </w:r>
      <w:r>
        <w:rPr>
          <w:spacing w:val="-5"/>
        </w:rPr>
        <w:t xml:space="preserve"> </w:t>
      </w:r>
      <w:r>
        <w:t>proportional</w:t>
      </w:r>
      <w:r>
        <w:rPr>
          <w:spacing w:val="-2"/>
        </w:rPr>
        <w:t xml:space="preserve"> </w:t>
      </w:r>
      <w:r>
        <w:t>to</w:t>
      </w:r>
      <w:r>
        <w:rPr>
          <w:spacing w:val="-4"/>
        </w:rPr>
        <w:t xml:space="preserve"> </w:t>
      </w:r>
      <w:r>
        <w:t>a</w:t>
      </w:r>
      <w:r>
        <w:rPr>
          <w:spacing w:val="-4"/>
        </w:rPr>
        <w:t xml:space="preserve"> </w:t>
      </w:r>
      <w:r>
        <w:t>change</w:t>
      </w:r>
      <w:r>
        <w:rPr>
          <w:spacing w:val="-9"/>
        </w:rPr>
        <w:t xml:space="preserve"> </w:t>
      </w:r>
      <w:r>
        <w:t>in</w:t>
      </w:r>
      <w:r>
        <w:rPr>
          <w:spacing w:val="-1"/>
        </w:rPr>
        <w:t xml:space="preserve"> </w:t>
      </w:r>
      <w:r>
        <w:t>price.</w:t>
      </w:r>
      <w:r>
        <w:rPr>
          <w:spacing w:val="-5"/>
        </w:rPr>
        <w:t xml:space="preserve"> </w:t>
      </w:r>
      <w:r>
        <w:t>A</w:t>
      </w:r>
      <w:r>
        <w:rPr>
          <w:spacing w:val="-4"/>
        </w:rPr>
        <w:t xml:space="preserve"> </w:t>
      </w:r>
      <w:r>
        <w:t>large</w:t>
      </w:r>
      <w:r>
        <w:rPr>
          <w:spacing w:val="-5"/>
        </w:rPr>
        <w:t xml:space="preserve"> </w:t>
      </w:r>
      <w:r>
        <w:t>change</w:t>
      </w:r>
      <w:r>
        <w:rPr>
          <w:spacing w:val="-5"/>
        </w:rPr>
        <w:t xml:space="preserve"> </w:t>
      </w:r>
      <w:r>
        <w:t xml:space="preserve">in price leads to small change in amount demanded. Here E &lt; 1. Demanded carve </w:t>
      </w:r>
      <w:r>
        <w:rPr>
          <w:spacing w:val="3"/>
        </w:rPr>
        <w:t xml:space="preserve">will </w:t>
      </w:r>
      <w:r>
        <w:t>be steeper.</w:t>
      </w:r>
    </w:p>
    <w:p w:rsidR="00435CD3" w:rsidRDefault="002A7C9F">
      <w:pPr>
        <w:pStyle w:val="BodyText"/>
        <w:spacing w:before="3"/>
        <w:rPr>
          <w:sz w:val="19"/>
        </w:rPr>
      </w:pPr>
      <w:r>
        <w:rPr>
          <w:noProof/>
          <w:lang w:bidi="ar-SA"/>
        </w:rPr>
        <w:drawing>
          <wp:anchor distT="0" distB="0" distL="0" distR="0" simplePos="0" relativeHeight="4" behindDoc="0" locked="0" layoutInCell="1" allowOverlap="1">
            <wp:simplePos x="0" y="0"/>
            <wp:positionH relativeFrom="page">
              <wp:posOffset>2128520</wp:posOffset>
            </wp:positionH>
            <wp:positionV relativeFrom="paragraph">
              <wp:posOffset>173320</wp:posOffset>
            </wp:positionV>
            <wp:extent cx="3043949" cy="223570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3043949" cy="2235708"/>
                    </a:xfrm>
                    <a:prstGeom prst="rect">
                      <a:avLst/>
                    </a:prstGeom>
                  </pic:spPr>
                </pic:pic>
              </a:graphicData>
            </a:graphic>
          </wp:anchor>
        </w:drawing>
      </w:r>
    </w:p>
    <w:p w:rsidR="00435CD3" w:rsidRDefault="002A7C9F">
      <w:pPr>
        <w:pStyle w:val="BodyText"/>
        <w:spacing w:before="57" w:line="292" w:lineRule="auto"/>
        <w:ind w:left="224" w:right="309"/>
        <w:jc w:val="both"/>
      </w:pPr>
      <w:r>
        <w:t>When price falls from “OP’ to ‘OP1 amount demanded increases from OQ to OQ1, which is smaller than the change in price.</w:t>
      </w: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spacing w:before="6"/>
        <w:rPr>
          <w:sz w:val="27"/>
        </w:rPr>
      </w:pPr>
    </w:p>
    <w:p w:rsidR="00435CD3" w:rsidRDefault="002A7C9F" w:rsidP="002A7C9F">
      <w:pPr>
        <w:pStyle w:val="Heading6"/>
        <w:numPr>
          <w:ilvl w:val="1"/>
          <w:numId w:val="129"/>
        </w:numPr>
        <w:tabs>
          <w:tab w:val="left" w:pos="501"/>
        </w:tabs>
        <w:ind w:left="500" w:hanging="277"/>
        <w:rPr>
          <w:u w:val="none"/>
        </w:rPr>
      </w:pPr>
      <w:r>
        <w:rPr>
          <w:u w:val="none"/>
        </w:rPr>
        <w:t>Unit elasticity of</w:t>
      </w:r>
      <w:r>
        <w:rPr>
          <w:spacing w:val="-14"/>
          <w:u w:val="none"/>
        </w:rPr>
        <w:t xml:space="preserve"> </w:t>
      </w:r>
      <w:r>
        <w:rPr>
          <w:u w:val="none"/>
        </w:rPr>
        <w:t>demand:</w:t>
      </w:r>
    </w:p>
    <w:p w:rsidR="00435CD3" w:rsidRDefault="00435CD3">
      <w:pPr>
        <w:pStyle w:val="BodyText"/>
        <w:spacing w:before="5"/>
        <w:rPr>
          <w:b/>
          <w:sz w:val="29"/>
        </w:rPr>
      </w:pPr>
    </w:p>
    <w:p w:rsidR="00435CD3" w:rsidRDefault="002A7C9F">
      <w:pPr>
        <w:pStyle w:val="BodyText"/>
        <w:spacing w:line="295" w:lineRule="auto"/>
        <w:ind w:left="224" w:right="317"/>
      </w:pPr>
      <w:r>
        <w:t>The change in demand is exactly equal to the change in price. When both are equal E=1 and elasticity if said to be unitary.</w:t>
      </w:r>
    </w:p>
    <w:p w:rsidR="00435CD3" w:rsidRDefault="00435CD3">
      <w:pPr>
        <w:spacing w:line="295" w:lineRule="auto"/>
        <w:sectPr w:rsidR="00435CD3">
          <w:pgSz w:w="12240" w:h="15840"/>
          <w:pgMar w:top="1460" w:right="1280" w:bottom="280" w:left="1360" w:header="720" w:footer="720" w:gutter="0"/>
          <w:cols w:space="720"/>
        </w:sectPr>
      </w:pPr>
    </w:p>
    <w:p w:rsidR="00435CD3" w:rsidRDefault="00435CD3">
      <w:pPr>
        <w:pStyle w:val="BodyText"/>
        <w:spacing w:before="4"/>
      </w:pPr>
    </w:p>
    <w:p w:rsidR="00435CD3" w:rsidRDefault="002A7C9F">
      <w:pPr>
        <w:pStyle w:val="BodyText"/>
        <w:ind w:left="1210"/>
      </w:pPr>
      <w:r>
        <w:rPr>
          <w:noProof/>
          <w:lang w:bidi="ar-SA"/>
        </w:rPr>
        <w:drawing>
          <wp:inline distT="0" distB="0" distL="0" distR="0">
            <wp:extent cx="3224189" cy="2386583"/>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3224189" cy="2386583"/>
                    </a:xfrm>
                    <a:prstGeom prst="rect">
                      <a:avLst/>
                    </a:prstGeom>
                  </pic:spPr>
                </pic:pic>
              </a:graphicData>
            </a:graphic>
          </wp:inline>
        </w:drawing>
      </w:r>
    </w:p>
    <w:p w:rsidR="00435CD3" w:rsidRDefault="002A7C9F">
      <w:pPr>
        <w:pStyle w:val="BodyText"/>
        <w:spacing w:before="82" w:line="295" w:lineRule="auto"/>
        <w:ind w:left="224" w:right="301"/>
        <w:jc w:val="both"/>
      </w:pPr>
      <w:r>
        <w:t>When price falls from ‘OP’ to ‘OP1’ quantity demanded increases from ‘OP’ to ‘OP1’, quantity</w:t>
      </w:r>
      <w:r>
        <w:rPr>
          <w:spacing w:val="-10"/>
        </w:rPr>
        <w:t xml:space="preserve"> </w:t>
      </w:r>
      <w:r>
        <w:t>demanded</w:t>
      </w:r>
      <w:r>
        <w:rPr>
          <w:spacing w:val="-6"/>
        </w:rPr>
        <w:t xml:space="preserve"> </w:t>
      </w:r>
      <w:r>
        <w:t>increases</w:t>
      </w:r>
      <w:r>
        <w:rPr>
          <w:spacing w:val="-5"/>
        </w:rPr>
        <w:t xml:space="preserve"> </w:t>
      </w:r>
      <w:r>
        <w:t>from</w:t>
      </w:r>
      <w:r>
        <w:rPr>
          <w:spacing w:val="-5"/>
        </w:rPr>
        <w:t xml:space="preserve"> </w:t>
      </w:r>
      <w:r>
        <w:rPr>
          <w:spacing w:val="-3"/>
        </w:rPr>
        <w:t>‘O</w:t>
      </w:r>
      <w:r>
        <w:rPr>
          <w:spacing w:val="-3"/>
        </w:rPr>
        <w:t>Q’</w:t>
      </w:r>
      <w:r>
        <w:rPr>
          <w:spacing w:val="-8"/>
        </w:rPr>
        <w:t xml:space="preserve"> </w:t>
      </w:r>
      <w:r>
        <w:t>to</w:t>
      </w:r>
      <w:r>
        <w:rPr>
          <w:spacing w:val="-7"/>
        </w:rPr>
        <w:t xml:space="preserve"> </w:t>
      </w:r>
      <w:r>
        <w:rPr>
          <w:spacing w:val="-3"/>
        </w:rPr>
        <w:t>‘OQ1’.</w:t>
      </w:r>
      <w:r>
        <w:rPr>
          <w:spacing w:val="-10"/>
        </w:rPr>
        <w:t xml:space="preserve"> </w:t>
      </w:r>
      <w:r>
        <w:t>Thus</w:t>
      </w:r>
      <w:r>
        <w:rPr>
          <w:spacing w:val="-8"/>
        </w:rPr>
        <w:t xml:space="preserve"> </w:t>
      </w:r>
      <w:r>
        <w:t>a</w:t>
      </w:r>
      <w:r>
        <w:rPr>
          <w:spacing w:val="-4"/>
        </w:rPr>
        <w:t xml:space="preserve"> </w:t>
      </w:r>
      <w:r>
        <w:t>change</w:t>
      </w:r>
      <w:r>
        <w:rPr>
          <w:spacing w:val="-9"/>
        </w:rPr>
        <w:t xml:space="preserve"> </w:t>
      </w:r>
      <w:r>
        <w:t>in</w:t>
      </w:r>
      <w:r>
        <w:rPr>
          <w:spacing w:val="-6"/>
        </w:rPr>
        <w:t xml:space="preserve"> </w:t>
      </w:r>
      <w:r>
        <w:t>price</w:t>
      </w:r>
      <w:r>
        <w:rPr>
          <w:spacing w:val="-7"/>
        </w:rPr>
        <w:t xml:space="preserve"> </w:t>
      </w:r>
      <w:r>
        <w:t>has</w:t>
      </w:r>
      <w:r>
        <w:rPr>
          <w:spacing w:val="-7"/>
        </w:rPr>
        <w:t xml:space="preserve"> </w:t>
      </w:r>
      <w:r>
        <w:t>resulted</w:t>
      </w:r>
      <w:r>
        <w:rPr>
          <w:spacing w:val="-7"/>
        </w:rPr>
        <w:t xml:space="preserve"> </w:t>
      </w:r>
      <w:r>
        <w:t>in</w:t>
      </w:r>
      <w:r>
        <w:rPr>
          <w:spacing w:val="-8"/>
        </w:rPr>
        <w:t xml:space="preserve"> </w:t>
      </w:r>
      <w:r>
        <w:t>an equal</w:t>
      </w:r>
      <w:r>
        <w:rPr>
          <w:spacing w:val="-6"/>
        </w:rPr>
        <w:t xml:space="preserve"> </w:t>
      </w:r>
      <w:r>
        <w:t>change</w:t>
      </w:r>
      <w:r>
        <w:rPr>
          <w:spacing w:val="-10"/>
        </w:rPr>
        <w:t xml:space="preserve"> </w:t>
      </w:r>
      <w:r>
        <w:t>in</w:t>
      </w:r>
      <w:r>
        <w:rPr>
          <w:spacing w:val="-13"/>
        </w:rPr>
        <w:t xml:space="preserve"> </w:t>
      </w:r>
      <w:r>
        <w:t>quantity</w:t>
      </w:r>
      <w:r>
        <w:rPr>
          <w:spacing w:val="-9"/>
        </w:rPr>
        <w:t xml:space="preserve"> </w:t>
      </w:r>
      <w:r>
        <w:t>demanded</w:t>
      </w:r>
      <w:r>
        <w:rPr>
          <w:spacing w:val="-6"/>
        </w:rPr>
        <w:t xml:space="preserve"> </w:t>
      </w:r>
      <w:r>
        <w:t>so</w:t>
      </w:r>
      <w:r>
        <w:rPr>
          <w:spacing w:val="-8"/>
        </w:rPr>
        <w:t xml:space="preserve"> </w:t>
      </w:r>
      <w:r>
        <w:t>price</w:t>
      </w:r>
      <w:r>
        <w:rPr>
          <w:spacing w:val="-5"/>
        </w:rPr>
        <w:t xml:space="preserve"> </w:t>
      </w:r>
      <w:r>
        <w:t>elasticity</w:t>
      </w:r>
      <w:r>
        <w:rPr>
          <w:spacing w:val="-9"/>
        </w:rPr>
        <w:t xml:space="preserve"> </w:t>
      </w:r>
      <w:r>
        <w:t>of</w:t>
      </w:r>
      <w:r>
        <w:rPr>
          <w:spacing w:val="-7"/>
        </w:rPr>
        <w:t xml:space="preserve"> </w:t>
      </w:r>
      <w:r>
        <w:t>demand</w:t>
      </w:r>
      <w:r>
        <w:rPr>
          <w:spacing w:val="-8"/>
        </w:rPr>
        <w:t xml:space="preserve"> </w:t>
      </w:r>
      <w:r>
        <w:t>is</w:t>
      </w:r>
      <w:r>
        <w:rPr>
          <w:spacing w:val="-12"/>
        </w:rPr>
        <w:t xml:space="preserve"> </w:t>
      </w:r>
      <w:r>
        <w:t>equal</w:t>
      </w:r>
      <w:r>
        <w:rPr>
          <w:spacing w:val="-8"/>
        </w:rPr>
        <w:t xml:space="preserve"> </w:t>
      </w:r>
      <w:r>
        <w:t>to</w:t>
      </w:r>
      <w:r>
        <w:rPr>
          <w:spacing w:val="-9"/>
        </w:rPr>
        <w:t xml:space="preserve"> </w:t>
      </w:r>
      <w:r>
        <w:t>unity.</w:t>
      </w:r>
    </w:p>
    <w:p w:rsidR="00435CD3" w:rsidRDefault="00435CD3">
      <w:pPr>
        <w:pStyle w:val="BodyText"/>
        <w:spacing w:before="9"/>
        <w:rPr>
          <w:sz w:val="24"/>
        </w:rPr>
      </w:pPr>
    </w:p>
    <w:p w:rsidR="00435CD3" w:rsidRDefault="002A7C9F" w:rsidP="002A7C9F">
      <w:pPr>
        <w:pStyle w:val="Heading6"/>
        <w:numPr>
          <w:ilvl w:val="0"/>
          <w:numId w:val="129"/>
        </w:numPr>
        <w:tabs>
          <w:tab w:val="left" w:pos="506"/>
        </w:tabs>
        <w:ind w:hanging="282"/>
        <w:jc w:val="both"/>
        <w:rPr>
          <w:u w:val="none"/>
        </w:rPr>
      </w:pPr>
      <w:r>
        <w:rPr>
          <w:u w:val="thick"/>
        </w:rPr>
        <w:t>Income elasticity of</w:t>
      </w:r>
      <w:r>
        <w:rPr>
          <w:spacing w:val="-9"/>
          <w:u w:val="thick"/>
        </w:rPr>
        <w:t xml:space="preserve"> </w:t>
      </w:r>
      <w:r>
        <w:rPr>
          <w:u w:val="thick"/>
        </w:rPr>
        <w:t>demand:</w:t>
      </w:r>
    </w:p>
    <w:p w:rsidR="00435CD3" w:rsidRDefault="00435CD3">
      <w:pPr>
        <w:pStyle w:val="BodyText"/>
        <w:spacing w:before="5"/>
        <w:rPr>
          <w:b/>
          <w:sz w:val="21"/>
        </w:rPr>
      </w:pPr>
    </w:p>
    <w:p w:rsidR="00435CD3" w:rsidRDefault="002A7C9F">
      <w:pPr>
        <w:pStyle w:val="BodyText"/>
        <w:spacing w:before="99" w:line="295" w:lineRule="auto"/>
        <w:ind w:left="224" w:right="551"/>
      </w:pPr>
      <w:r>
        <w:t>Income elasticity of demand shows the change in quantity demanded as a result of a change in income. Income elasticity of demand may be slated in the form of a formula.</w:t>
      </w:r>
    </w:p>
    <w:p w:rsidR="00435CD3" w:rsidRDefault="00435CD3">
      <w:pPr>
        <w:pStyle w:val="BodyText"/>
        <w:spacing w:before="11"/>
        <w:rPr>
          <w:sz w:val="24"/>
        </w:rPr>
      </w:pPr>
    </w:p>
    <w:p w:rsidR="00435CD3" w:rsidRDefault="002A7C9F">
      <w:pPr>
        <w:pStyle w:val="BodyText"/>
        <w:ind w:left="2513"/>
      </w:pPr>
      <w:r>
        <w:t>Proportionate change in the quantity demand of commodity</w:t>
      </w:r>
    </w:p>
    <w:p w:rsidR="00435CD3" w:rsidRDefault="002A7C9F">
      <w:pPr>
        <w:tabs>
          <w:tab w:val="left" w:pos="2720"/>
        </w:tabs>
        <w:spacing w:before="59"/>
        <w:ind w:left="224"/>
        <w:rPr>
          <w:sz w:val="20"/>
        </w:rPr>
      </w:pPr>
      <w:r>
        <w:rPr>
          <w:b/>
          <w:sz w:val="20"/>
        </w:rPr>
        <w:t>Income</w:t>
      </w:r>
      <w:r>
        <w:rPr>
          <w:b/>
          <w:spacing w:val="-17"/>
          <w:sz w:val="20"/>
        </w:rPr>
        <w:t xml:space="preserve"> </w:t>
      </w:r>
      <w:r>
        <w:rPr>
          <w:b/>
          <w:sz w:val="20"/>
        </w:rPr>
        <w:t>Elasticity</w:t>
      </w:r>
      <w:r>
        <w:rPr>
          <w:b/>
          <w:spacing w:val="-7"/>
          <w:sz w:val="20"/>
        </w:rPr>
        <w:t xml:space="preserve"> </w:t>
      </w:r>
      <w:r>
        <w:rPr>
          <w:sz w:val="20"/>
        </w:rPr>
        <w:t>=</w:t>
      </w:r>
      <w:r>
        <w:rPr>
          <w:sz w:val="20"/>
        </w:rPr>
        <w:tab/>
        <w:t>---------</w:t>
      </w:r>
      <w:r>
        <w:rPr>
          <w:sz w:val="20"/>
        </w:rPr>
        <w:t>---------------------------------------------------------</w:t>
      </w:r>
    </w:p>
    <w:p w:rsidR="00435CD3" w:rsidRDefault="002A7C9F">
      <w:pPr>
        <w:pStyle w:val="BodyText"/>
        <w:spacing w:before="55" w:line="597" w:lineRule="auto"/>
        <w:ind w:left="224" w:right="1737" w:firstLine="2640"/>
      </w:pPr>
      <w:r>
        <w:t>Proportionate change in the income of the people Income elasticity of demand can be classified in to five types.</w:t>
      </w:r>
    </w:p>
    <w:p w:rsidR="00435CD3" w:rsidRDefault="002A7C9F" w:rsidP="002A7C9F">
      <w:pPr>
        <w:pStyle w:val="Heading6"/>
        <w:numPr>
          <w:ilvl w:val="1"/>
          <w:numId w:val="129"/>
        </w:numPr>
        <w:tabs>
          <w:tab w:val="left" w:pos="518"/>
        </w:tabs>
        <w:spacing w:line="233" w:lineRule="exact"/>
        <w:ind w:hanging="294"/>
        <w:rPr>
          <w:u w:val="none"/>
        </w:rPr>
      </w:pPr>
      <w:r>
        <w:rPr>
          <w:u w:val="none"/>
        </w:rPr>
        <w:t xml:space="preserve">Zero </w:t>
      </w:r>
      <w:r>
        <w:rPr>
          <w:spacing w:val="-3"/>
          <w:u w:val="none"/>
        </w:rPr>
        <w:t>income</w:t>
      </w:r>
      <w:r>
        <w:rPr>
          <w:spacing w:val="-7"/>
          <w:u w:val="none"/>
        </w:rPr>
        <w:t xml:space="preserve"> </w:t>
      </w:r>
      <w:r>
        <w:rPr>
          <w:u w:val="none"/>
        </w:rPr>
        <w:t>elasticity:</w:t>
      </w:r>
    </w:p>
    <w:p w:rsidR="00435CD3" w:rsidRDefault="00435CD3">
      <w:pPr>
        <w:pStyle w:val="BodyText"/>
        <w:spacing w:before="11"/>
        <w:rPr>
          <w:b/>
          <w:sz w:val="29"/>
        </w:rPr>
      </w:pPr>
    </w:p>
    <w:p w:rsidR="00435CD3" w:rsidRDefault="002A7C9F">
      <w:pPr>
        <w:pStyle w:val="BodyText"/>
        <w:tabs>
          <w:tab w:val="left" w:pos="3539"/>
          <w:tab w:val="left" w:pos="4072"/>
          <w:tab w:val="left" w:pos="4888"/>
          <w:tab w:val="left" w:pos="5572"/>
          <w:tab w:val="left" w:pos="6479"/>
          <w:tab w:val="left" w:pos="7365"/>
        </w:tabs>
        <w:spacing w:before="1" w:line="295" w:lineRule="auto"/>
        <w:ind w:left="224" w:right="368"/>
      </w:pPr>
      <w:r>
        <w:t xml:space="preserve">Quantity </w:t>
      </w:r>
      <w:r>
        <w:rPr>
          <w:spacing w:val="52"/>
        </w:rPr>
        <w:t xml:space="preserve"> </w:t>
      </w:r>
      <w:r>
        <w:t xml:space="preserve">demanded </w:t>
      </w:r>
      <w:r>
        <w:rPr>
          <w:spacing w:val="53"/>
        </w:rPr>
        <w:t xml:space="preserve"> </w:t>
      </w:r>
      <w:r>
        <w:t>remains</w:t>
      </w:r>
      <w:r>
        <w:tab/>
        <w:t>the</w:t>
      </w:r>
      <w:r>
        <w:tab/>
        <w:t>same,</w:t>
      </w:r>
      <w:r>
        <w:tab/>
        <w:t>even</w:t>
      </w:r>
      <w:r>
        <w:tab/>
        <w:t>though</w:t>
      </w:r>
      <w:r>
        <w:tab/>
        <w:t>money</w:t>
      </w:r>
      <w:r>
        <w:tab/>
        <w:t>inco</w:t>
      </w:r>
      <w:r>
        <w:t>me increases. Symbolically,</w:t>
      </w:r>
      <w:r>
        <w:rPr>
          <w:spacing w:val="-10"/>
        </w:rPr>
        <w:t xml:space="preserve"> </w:t>
      </w:r>
      <w:r>
        <w:t>it</w:t>
      </w:r>
      <w:r>
        <w:rPr>
          <w:spacing w:val="-9"/>
        </w:rPr>
        <w:t xml:space="preserve"> </w:t>
      </w:r>
      <w:r>
        <w:t>can</w:t>
      </w:r>
      <w:r>
        <w:rPr>
          <w:spacing w:val="-11"/>
        </w:rPr>
        <w:t xml:space="preserve"> </w:t>
      </w:r>
      <w:r>
        <w:t>be</w:t>
      </w:r>
      <w:r>
        <w:rPr>
          <w:spacing w:val="-7"/>
        </w:rPr>
        <w:t xml:space="preserve"> </w:t>
      </w:r>
      <w:r>
        <w:t>expressed</w:t>
      </w:r>
      <w:r>
        <w:rPr>
          <w:spacing w:val="-6"/>
        </w:rPr>
        <w:t xml:space="preserve"> </w:t>
      </w:r>
      <w:r>
        <w:t>as</w:t>
      </w:r>
      <w:r>
        <w:rPr>
          <w:spacing w:val="-5"/>
        </w:rPr>
        <w:t xml:space="preserve"> </w:t>
      </w:r>
      <w:r>
        <w:t>Ey=0.</w:t>
      </w:r>
      <w:r>
        <w:rPr>
          <w:spacing w:val="-5"/>
        </w:rPr>
        <w:t xml:space="preserve"> </w:t>
      </w:r>
      <w:r>
        <w:t>It</w:t>
      </w:r>
      <w:r>
        <w:rPr>
          <w:spacing w:val="-9"/>
        </w:rPr>
        <w:t xml:space="preserve"> </w:t>
      </w:r>
      <w:r>
        <w:t>can</w:t>
      </w:r>
      <w:r>
        <w:rPr>
          <w:spacing w:val="-9"/>
        </w:rPr>
        <w:t xml:space="preserve"> </w:t>
      </w:r>
      <w:r>
        <w:t>be</w:t>
      </w:r>
      <w:r>
        <w:rPr>
          <w:spacing w:val="-8"/>
        </w:rPr>
        <w:t xml:space="preserve"> </w:t>
      </w:r>
      <w:r>
        <w:t>depicted</w:t>
      </w:r>
      <w:r>
        <w:rPr>
          <w:spacing w:val="-11"/>
        </w:rPr>
        <w:t xml:space="preserve"> </w:t>
      </w:r>
      <w:r>
        <w:t>in</w:t>
      </w:r>
      <w:r>
        <w:rPr>
          <w:spacing w:val="-8"/>
        </w:rPr>
        <w:t xml:space="preserve"> </w:t>
      </w:r>
      <w:r>
        <w:t>the</w:t>
      </w:r>
      <w:r>
        <w:rPr>
          <w:spacing w:val="-13"/>
        </w:rPr>
        <w:t xml:space="preserve"> </w:t>
      </w:r>
      <w:r>
        <w:t>following</w:t>
      </w:r>
      <w:r>
        <w:rPr>
          <w:spacing w:val="-8"/>
        </w:rPr>
        <w:t xml:space="preserve"> </w:t>
      </w:r>
      <w:r>
        <w:t>way:</w:t>
      </w:r>
    </w:p>
    <w:p w:rsidR="00435CD3" w:rsidRDefault="002A7C9F">
      <w:pPr>
        <w:pStyle w:val="BodyText"/>
        <w:spacing w:before="4"/>
        <w:rPr>
          <w:sz w:val="16"/>
        </w:rPr>
      </w:pPr>
      <w:r>
        <w:rPr>
          <w:noProof/>
          <w:lang w:bidi="ar-SA"/>
        </w:rPr>
        <w:drawing>
          <wp:anchor distT="0" distB="0" distL="0" distR="0" simplePos="0" relativeHeight="5" behindDoc="0" locked="0" layoutInCell="1" allowOverlap="1">
            <wp:simplePos x="0" y="0"/>
            <wp:positionH relativeFrom="page">
              <wp:posOffset>2061845</wp:posOffset>
            </wp:positionH>
            <wp:positionV relativeFrom="paragraph">
              <wp:posOffset>150944</wp:posOffset>
            </wp:positionV>
            <wp:extent cx="3161267" cy="178308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 cstate="print"/>
                    <a:stretch>
                      <a:fillRect/>
                    </a:stretch>
                  </pic:blipFill>
                  <pic:spPr>
                    <a:xfrm>
                      <a:off x="0" y="0"/>
                      <a:ext cx="3161267" cy="1783080"/>
                    </a:xfrm>
                    <a:prstGeom prst="rect">
                      <a:avLst/>
                    </a:prstGeom>
                  </pic:spPr>
                </pic:pic>
              </a:graphicData>
            </a:graphic>
          </wp:anchor>
        </w:drawing>
      </w:r>
    </w:p>
    <w:p w:rsidR="00435CD3" w:rsidRDefault="00435CD3">
      <w:pPr>
        <w:rPr>
          <w:sz w:val="16"/>
        </w:rPr>
        <w:sectPr w:rsidR="00435CD3">
          <w:pgSz w:w="12240" w:h="15840"/>
          <w:pgMar w:top="1500" w:right="1280" w:bottom="280" w:left="1360" w:header="720" w:footer="720" w:gutter="0"/>
          <w:cols w:space="720"/>
        </w:sectPr>
      </w:pPr>
    </w:p>
    <w:p w:rsidR="00435CD3" w:rsidRDefault="002A7C9F">
      <w:pPr>
        <w:pStyle w:val="BodyText"/>
        <w:spacing w:before="75"/>
        <w:ind w:left="224"/>
      </w:pPr>
      <w:r>
        <w:lastRenderedPageBreak/>
        <w:t>As income increases from OY to OY1, quantity demanded never changes.</w:t>
      </w:r>
    </w:p>
    <w:p w:rsidR="00435CD3" w:rsidRDefault="00435CD3">
      <w:pPr>
        <w:pStyle w:val="BodyText"/>
        <w:rPr>
          <w:sz w:val="24"/>
        </w:rPr>
      </w:pPr>
    </w:p>
    <w:p w:rsidR="00435CD3" w:rsidRDefault="00435CD3">
      <w:pPr>
        <w:pStyle w:val="BodyText"/>
        <w:spacing w:before="4"/>
        <w:rPr>
          <w:sz w:val="30"/>
        </w:rPr>
      </w:pPr>
    </w:p>
    <w:p w:rsidR="00435CD3" w:rsidRDefault="002A7C9F" w:rsidP="002A7C9F">
      <w:pPr>
        <w:pStyle w:val="Heading6"/>
        <w:numPr>
          <w:ilvl w:val="1"/>
          <w:numId w:val="129"/>
        </w:numPr>
        <w:tabs>
          <w:tab w:val="left" w:pos="515"/>
        </w:tabs>
        <w:ind w:left="514" w:hanging="291"/>
        <w:rPr>
          <w:u w:val="none"/>
        </w:rPr>
      </w:pPr>
      <w:r>
        <w:rPr>
          <w:u w:val="none"/>
        </w:rPr>
        <w:t>Negative Income</w:t>
      </w:r>
      <w:r>
        <w:rPr>
          <w:spacing w:val="-4"/>
          <w:u w:val="none"/>
        </w:rPr>
        <w:t xml:space="preserve"> </w:t>
      </w:r>
      <w:r>
        <w:rPr>
          <w:u w:val="none"/>
        </w:rPr>
        <w:t>elasticity:</w:t>
      </w:r>
    </w:p>
    <w:p w:rsidR="00435CD3" w:rsidRDefault="00435CD3">
      <w:pPr>
        <w:pStyle w:val="BodyText"/>
        <w:spacing w:before="7"/>
        <w:rPr>
          <w:b/>
          <w:sz w:val="29"/>
        </w:rPr>
      </w:pPr>
    </w:p>
    <w:p w:rsidR="00435CD3" w:rsidRDefault="002A7C9F">
      <w:pPr>
        <w:pStyle w:val="BodyText"/>
        <w:spacing w:line="292" w:lineRule="auto"/>
        <w:ind w:left="224" w:right="427"/>
      </w:pPr>
      <w:r>
        <w:t>When income increases, quantity demanded falls. In this case, income elasticity of demand is negative. i.e., Ey &lt; 0.</w:t>
      </w:r>
    </w:p>
    <w:p w:rsidR="00435CD3" w:rsidRDefault="00435CD3">
      <w:pPr>
        <w:pStyle w:val="BodyText"/>
      </w:pPr>
    </w:p>
    <w:p w:rsidR="00435CD3" w:rsidRDefault="002A7C9F">
      <w:pPr>
        <w:pStyle w:val="BodyText"/>
        <w:spacing w:before="11"/>
        <w:rPr>
          <w:sz w:val="12"/>
        </w:rPr>
      </w:pPr>
      <w:r>
        <w:rPr>
          <w:noProof/>
          <w:lang w:bidi="ar-SA"/>
        </w:rPr>
        <w:drawing>
          <wp:anchor distT="0" distB="0" distL="0" distR="0" simplePos="0" relativeHeight="6" behindDoc="0" locked="0" layoutInCell="1" allowOverlap="1">
            <wp:simplePos x="0" y="0"/>
            <wp:positionH relativeFrom="page">
              <wp:posOffset>1820545</wp:posOffset>
            </wp:positionH>
            <wp:positionV relativeFrom="paragraph">
              <wp:posOffset>124494</wp:posOffset>
            </wp:positionV>
            <wp:extent cx="3671549" cy="2071116"/>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3671549" cy="2071116"/>
                    </a:xfrm>
                    <a:prstGeom prst="rect">
                      <a:avLst/>
                    </a:prstGeom>
                  </pic:spPr>
                </pic:pic>
              </a:graphicData>
            </a:graphic>
          </wp:anchor>
        </w:drawing>
      </w:r>
    </w:p>
    <w:p w:rsidR="00435CD3" w:rsidRDefault="00435CD3">
      <w:pPr>
        <w:pStyle w:val="BodyText"/>
        <w:rPr>
          <w:sz w:val="24"/>
        </w:rPr>
      </w:pPr>
    </w:p>
    <w:p w:rsidR="00435CD3" w:rsidRDefault="002A7C9F">
      <w:pPr>
        <w:pStyle w:val="BodyText"/>
        <w:spacing w:before="164"/>
        <w:ind w:left="224"/>
      </w:pPr>
      <w:r>
        <w:t>When income increases from OY to OY1, demand falls from OQ to OQ1.</w:t>
      </w:r>
    </w:p>
    <w:p w:rsidR="00435CD3" w:rsidRDefault="00435CD3">
      <w:pPr>
        <w:pStyle w:val="BodyText"/>
        <w:rPr>
          <w:sz w:val="24"/>
        </w:rPr>
      </w:pPr>
    </w:p>
    <w:p w:rsidR="00435CD3" w:rsidRDefault="00435CD3">
      <w:pPr>
        <w:pStyle w:val="BodyText"/>
        <w:spacing w:before="4"/>
        <w:rPr>
          <w:sz w:val="30"/>
        </w:rPr>
      </w:pPr>
    </w:p>
    <w:p w:rsidR="00435CD3" w:rsidRDefault="002A7C9F" w:rsidP="002A7C9F">
      <w:pPr>
        <w:pStyle w:val="Heading6"/>
        <w:numPr>
          <w:ilvl w:val="0"/>
          <w:numId w:val="128"/>
        </w:numPr>
        <w:tabs>
          <w:tab w:val="left" w:pos="482"/>
        </w:tabs>
        <w:ind w:hanging="258"/>
        <w:rPr>
          <w:u w:val="none"/>
        </w:rPr>
      </w:pPr>
      <w:r>
        <w:rPr>
          <w:u w:val="none"/>
        </w:rPr>
        <w:t>Unit income</w:t>
      </w:r>
      <w:r>
        <w:rPr>
          <w:spacing w:val="-6"/>
          <w:u w:val="none"/>
        </w:rPr>
        <w:t xml:space="preserve"> </w:t>
      </w:r>
      <w:r>
        <w:rPr>
          <w:u w:val="none"/>
        </w:rPr>
        <w:t>elasticity:</w:t>
      </w:r>
    </w:p>
    <w:p w:rsidR="00435CD3" w:rsidRDefault="00435CD3">
      <w:pPr>
        <w:pStyle w:val="BodyText"/>
        <w:spacing w:before="4"/>
        <w:rPr>
          <w:b/>
          <w:sz w:val="29"/>
        </w:rPr>
      </w:pPr>
    </w:p>
    <w:p w:rsidR="00435CD3" w:rsidRDefault="002A7C9F">
      <w:pPr>
        <w:pStyle w:val="BodyText"/>
        <w:spacing w:line="295" w:lineRule="auto"/>
        <w:ind w:left="224"/>
      </w:pPr>
      <w:r>
        <w:t>When an increase in income brings about a</w:t>
      </w:r>
      <w:r>
        <w:t xml:space="preserve"> proportionate increase in quantity demanded, and then income elasticity of demand is equal to one. Ey = 1</w:t>
      </w:r>
    </w:p>
    <w:p w:rsidR="00435CD3" w:rsidRDefault="002A7C9F">
      <w:pPr>
        <w:pStyle w:val="BodyText"/>
        <w:spacing w:before="9"/>
        <w:rPr>
          <w:sz w:val="17"/>
        </w:rPr>
      </w:pPr>
      <w:r>
        <w:rPr>
          <w:noProof/>
          <w:lang w:bidi="ar-SA"/>
        </w:rPr>
        <w:drawing>
          <wp:anchor distT="0" distB="0" distL="0" distR="0" simplePos="0" relativeHeight="7" behindDoc="0" locked="0" layoutInCell="1" allowOverlap="1">
            <wp:simplePos x="0" y="0"/>
            <wp:positionH relativeFrom="page">
              <wp:posOffset>1650364</wp:posOffset>
            </wp:positionH>
            <wp:positionV relativeFrom="paragraph">
              <wp:posOffset>161834</wp:posOffset>
            </wp:positionV>
            <wp:extent cx="3991497" cy="2121408"/>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4" cstate="print"/>
                    <a:stretch>
                      <a:fillRect/>
                    </a:stretch>
                  </pic:blipFill>
                  <pic:spPr>
                    <a:xfrm>
                      <a:off x="0" y="0"/>
                      <a:ext cx="3991497" cy="2121408"/>
                    </a:xfrm>
                    <a:prstGeom prst="rect">
                      <a:avLst/>
                    </a:prstGeom>
                  </pic:spPr>
                </pic:pic>
              </a:graphicData>
            </a:graphic>
          </wp:anchor>
        </w:drawing>
      </w:r>
    </w:p>
    <w:p w:rsidR="00435CD3" w:rsidRDefault="00435CD3">
      <w:pPr>
        <w:pStyle w:val="BodyText"/>
        <w:spacing w:before="1"/>
        <w:rPr>
          <w:sz w:val="21"/>
        </w:rPr>
      </w:pPr>
    </w:p>
    <w:p w:rsidR="00435CD3" w:rsidRDefault="002A7C9F">
      <w:pPr>
        <w:pStyle w:val="BodyText"/>
        <w:spacing w:line="295" w:lineRule="auto"/>
        <w:ind w:left="224" w:right="427"/>
      </w:pPr>
      <w:r>
        <w:t>When income increases from OY to OY1, Quantity demanded also increases from OQ to OQ1.</w:t>
      </w:r>
    </w:p>
    <w:p w:rsidR="00435CD3" w:rsidRDefault="00435CD3">
      <w:pPr>
        <w:spacing w:line="295" w:lineRule="auto"/>
        <w:sectPr w:rsidR="00435CD3">
          <w:pgSz w:w="12240" w:h="15840"/>
          <w:pgMar w:top="1300" w:right="1280" w:bottom="280" w:left="1360" w:header="720" w:footer="720" w:gutter="0"/>
          <w:cols w:space="720"/>
        </w:sectPr>
      </w:pPr>
    </w:p>
    <w:p w:rsidR="00435CD3" w:rsidRDefault="002A7C9F" w:rsidP="002A7C9F">
      <w:pPr>
        <w:pStyle w:val="Heading6"/>
        <w:numPr>
          <w:ilvl w:val="0"/>
          <w:numId w:val="128"/>
        </w:numPr>
        <w:tabs>
          <w:tab w:val="left" w:pos="503"/>
        </w:tabs>
        <w:spacing w:before="75"/>
        <w:ind w:left="502" w:hanging="279"/>
        <w:rPr>
          <w:u w:val="none"/>
        </w:rPr>
      </w:pPr>
      <w:r>
        <w:rPr>
          <w:u w:val="none"/>
        </w:rPr>
        <w:lastRenderedPageBreak/>
        <w:t>Income elasticity greater than</w:t>
      </w:r>
      <w:r>
        <w:rPr>
          <w:spacing w:val="-12"/>
          <w:u w:val="none"/>
        </w:rPr>
        <w:t xml:space="preserve"> </w:t>
      </w:r>
      <w:r>
        <w:rPr>
          <w:u w:val="none"/>
        </w:rPr>
        <w:t>unity:</w:t>
      </w:r>
    </w:p>
    <w:p w:rsidR="00435CD3" w:rsidRDefault="00435CD3">
      <w:pPr>
        <w:pStyle w:val="BodyText"/>
        <w:spacing w:before="8"/>
        <w:rPr>
          <w:b/>
          <w:sz w:val="29"/>
        </w:rPr>
      </w:pPr>
    </w:p>
    <w:p w:rsidR="00435CD3" w:rsidRDefault="002A7C9F">
      <w:pPr>
        <w:pStyle w:val="BodyText"/>
        <w:spacing w:line="295" w:lineRule="auto"/>
        <w:ind w:left="224" w:right="427"/>
      </w:pPr>
      <w:r>
        <w:t>In this case, an increase in come brings about a more than proportionate increase in quantity demanded. Symbolically it can be written as Ey &gt; 1.</w:t>
      </w:r>
    </w:p>
    <w:p w:rsidR="00435CD3" w:rsidRDefault="002A7C9F">
      <w:pPr>
        <w:pStyle w:val="BodyText"/>
        <w:spacing w:before="8"/>
        <w:rPr>
          <w:sz w:val="13"/>
        </w:rPr>
      </w:pPr>
      <w:r>
        <w:rPr>
          <w:noProof/>
          <w:lang w:bidi="ar-SA"/>
        </w:rPr>
        <w:drawing>
          <wp:anchor distT="0" distB="0" distL="0" distR="0" simplePos="0" relativeHeight="8" behindDoc="0" locked="0" layoutInCell="1" allowOverlap="1">
            <wp:simplePos x="0" y="0"/>
            <wp:positionH relativeFrom="page">
              <wp:posOffset>2294889</wp:posOffset>
            </wp:positionH>
            <wp:positionV relativeFrom="paragraph">
              <wp:posOffset>130520</wp:posOffset>
            </wp:positionV>
            <wp:extent cx="2939063" cy="1997964"/>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2939063" cy="1997964"/>
                    </a:xfrm>
                    <a:prstGeom prst="rect">
                      <a:avLst/>
                    </a:prstGeom>
                  </pic:spPr>
                </pic:pic>
              </a:graphicData>
            </a:graphic>
          </wp:anchor>
        </w:drawing>
      </w:r>
    </w:p>
    <w:p w:rsidR="00435CD3" w:rsidRDefault="002A7C9F">
      <w:pPr>
        <w:pStyle w:val="BodyText"/>
        <w:spacing w:before="200" w:line="295" w:lineRule="auto"/>
        <w:ind w:left="224" w:right="1737"/>
      </w:pPr>
      <w:r>
        <w:t>It</w:t>
      </w:r>
      <w:r>
        <w:rPr>
          <w:spacing w:val="-13"/>
        </w:rPr>
        <w:t xml:space="preserve"> </w:t>
      </w:r>
      <w:r>
        <w:t>shows</w:t>
      </w:r>
      <w:r>
        <w:rPr>
          <w:spacing w:val="-13"/>
        </w:rPr>
        <w:t xml:space="preserve"> </w:t>
      </w:r>
      <w:r>
        <w:t>high-income</w:t>
      </w:r>
      <w:r>
        <w:rPr>
          <w:spacing w:val="-16"/>
        </w:rPr>
        <w:t xml:space="preserve"> </w:t>
      </w:r>
      <w:r>
        <w:t>elasticity</w:t>
      </w:r>
      <w:r>
        <w:rPr>
          <w:spacing w:val="-15"/>
        </w:rPr>
        <w:t xml:space="preserve"> </w:t>
      </w:r>
      <w:r>
        <w:t>of</w:t>
      </w:r>
      <w:r>
        <w:rPr>
          <w:spacing w:val="-13"/>
        </w:rPr>
        <w:t xml:space="preserve"> </w:t>
      </w:r>
      <w:r>
        <w:t>demand.</w:t>
      </w:r>
      <w:r>
        <w:rPr>
          <w:spacing w:val="-14"/>
        </w:rPr>
        <w:t xml:space="preserve"> </w:t>
      </w:r>
      <w:r>
        <w:t>When</w:t>
      </w:r>
      <w:r>
        <w:rPr>
          <w:spacing w:val="-13"/>
        </w:rPr>
        <w:t xml:space="preserve"> </w:t>
      </w:r>
      <w:r>
        <w:t>income</w:t>
      </w:r>
      <w:r>
        <w:rPr>
          <w:spacing w:val="-16"/>
        </w:rPr>
        <w:t xml:space="preserve"> </w:t>
      </w:r>
      <w:r>
        <w:t>increases</w:t>
      </w:r>
      <w:r>
        <w:rPr>
          <w:spacing w:val="-13"/>
        </w:rPr>
        <w:t xml:space="preserve"> </w:t>
      </w:r>
      <w:r>
        <w:t>from</w:t>
      </w:r>
      <w:r>
        <w:rPr>
          <w:spacing w:val="-17"/>
        </w:rPr>
        <w:t xml:space="preserve"> </w:t>
      </w:r>
      <w:r>
        <w:t>OY to OY1, Quantity demanded increases from OQ to</w:t>
      </w:r>
      <w:r>
        <w:rPr>
          <w:spacing w:val="-42"/>
        </w:rPr>
        <w:t xml:space="preserve"> </w:t>
      </w:r>
      <w:r>
        <w:t>OQ1.</w:t>
      </w: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8"/>
        </w:rPr>
      </w:pPr>
    </w:p>
    <w:p w:rsidR="00435CD3" w:rsidRDefault="002A7C9F">
      <w:pPr>
        <w:pStyle w:val="Heading6"/>
        <w:rPr>
          <w:u w:val="none"/>
        </w:rPr>
      </w:pPr>
      <w:r>
        <w:rPr>
          <w:u w:val="none"/>
        </w:rPr>
        <w:t>E. Income elasticity leas than unity:</w:t>
      </w:r>
    </w:p>
    <w:p w:rsidR="00435CD3" w:rsidRDefault="00435CD3">
      <w:pPr>
        <w:pStyle w:val="BodyText"/>
        <w:spacing w:before="4"/>
        <w:rPr>
          <w:b/>
          <w:sz w:val="29"/>
        </w:rPr>
      </w:pPr>
    </w:p>
    <w:p w:rsidR="00435CD3" w:rsidRDefault="002A7C9F">
      <w:pPr>
        <w:pStyle w:val="BodyText"/>
        <w:spacing w:before="1" w:line="295" w:lineRule="auto"/>
        <w:ind w:left="224" w:right="431"/>
      </w:pPr>
      <w:r>
        <w:rPr>
          <w:noProof/>
          <w:lang w:bidi="ar-SA"/>
        </w:rPr>
        <w:drawing>
          <wp:anchor distT="0" distB="0" distL="0" distR="0" simplePos="0" relativeHeight="9" behindDoc="0" locked="0" layoutInCell="1" allowOverlap="1">
            <wp:simplePos x="0" y="0"/>
            <wp:positionH relativeFrom="page">
              <wp:posOffset>1886511</wp:posOffset>
            </wp:positionH>
            <wp:positionV relativeFrom="paragraph">
              <wp:posOffset>444829</wp:posOffset>
            </wp:positionV>
            <wp:extent cx="2791329" cy="2244852"/>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print"/>
                    <a:stretch>
                      <a:fillRect/>
                    </a:stretch>
                  </pic:blipFill>
                  <pic:spPr>
                    <a:xfrm>
                      <a:off x="0" y="0"/>
                      <a:ext cx="2791329" cy="2244852"/>
                    </a:xfrm>
                    <a:prstGeom prst="rect">
                      <a:avLst/>
                    </a:prstGeom>
                  </pic:spPr>
                </pic:pic>
              </a:graphicData>
            </a:graphic>
          </wp:anchor>
        </w:drawing>
      </w:r>
      <w:r>
        <w:t>When income increases quantity demanded also increases but less than proportionately. In this case E &lt;</w:t>
      </w:r>
      <w:r>
        <w:rPr>
          <w:spacing w:val="55"/>
        </w:rPr>
        <w:t xml:space="preserve"> </w:t>
      </w:r>
      <w:r>
        <w:t>1.</w:t>
      </w:r>
    </w:p>
    <w:p w:rsidR="00435CD3" w:rsidRDefault="00435CD3">
      <w:pPr>
        <w:pStyle w:val="BodyText"/>
        <w:spacing w:before="1"/>
      </w:pPr>
    </w:p>
    <w:p w:rsidR="00435CD3" w:rsidRDefault="002A7C9F">
      <w:pPr>
        <w:pStyle w:val="BodyText"/>
        <w:spacing w:line="297" w:lineRule="auto"/>
        <w:ind w:left="224" w:right="308"/>
        <w:jc w:val="both"/>
      </w:pPr>
      <w:r>
        <w:t xml:space="preserve">An increase in income from OY to OY, brings what </w:t>
      </w:r>
      <w:r>
        <w:t>an increase in quantity demanded</w:t>
      </w:r>
      <w:r>
        <w:rPr>
          <w:spacing w:val="-49"/>
        </w:rPr>
        <w:t xml:space="preserve"> </w:t>
      </w:r>
      <w:r>
        <w:t>from OQ</w:t>
      </w:r>
      <w:r>
        <w:rPr>
          <w:spacing w:val="-5"/>
        </w:rPr>
        <w:t xml:space="preserve"> </w:t>
      </w:r>
      <w:r>
        <w:t>to</w:t>
      </w:r>
      <w:r>
        <w:rPr>
          <w:spacing w:val="-6"/>
        </w:rPr>
        <w:t xml:space="preserve"> </w:t>
      </w:r>
      <w:r>
        <w:t>OQ1,</w:t>
      </w:r>
      <w:r>
        <w:rPr>
          <w:spacing w:val="-4"/>
        </w:rPr>
        <w:t xml:space="preserve"> </w:t>
      </w:r>
      <w:r>
        <w:t>But</w:t>
      </w:r>
      <w:r>
        <w:rPr>
          <w:spacing w:val="-6"/>
        </w:rPr>
        <w:t xml:space="preserve"> </w:t>
      </w:r>
      <w:r>
        <w:t>the</w:t>
      </w:r>
      <w:r>
        <w:rPr>
          <w:spacing w:val="-8"/>
        </w:rPr>
        <w:t xml:space="preserve"> </w:t>
      </w:r>
      <w:r>
        <w:t>increase</w:t>
      </w:r>
      <w:r>
        <w:rPr>
          <w:spacing w:val="-7"/>
        </w:rPr>
        <w:t xml:space="preserve"> </w:t>
      </w:r>
      <w:r>
        <w:t>in</w:t>
      </w:r>
      <w:r>
        <w:rPr>
          <w:spacing w:val="-3"/>
        </w:rPr>
        <w:t xml:space="preserve"> </w:t>
      </w:r>
      <w:r>
        <w:t>quantity</w:t>
      </w:r>
      <w:r>
        <w:rPr>
          <w:spacing w:val="-7"/>
        </w:rPr>
        <w:t xml:space="preserve"> </w:t>
      </w:r>
      <w:r>
        <w:t>demanded</w:t>
      </w:r>
      <w:r>
        <w:rPr>
          <w:spacing w:val="-5"/>
        </w:rPr>
        <w:t xml:space="preserve"> </w:t>
      </w:r>
      <w:r>
        <w:t>is</w:t>
      </w:r>
      <w:r>
        <w:rPr>
          <w:spacing w:val="-8"/>
        </w:rPr>
        <w:t xml:space="preserve"> </w:t>
      </w:r>
      <w:r>
        <w:t>smaller</w:t>
      </w:r>
      <w:r>
        <w:rPr>
          <w:spacing w:val="-7"/>
        </w:rPr>
        <w:t xml:space="preserve"> </w:t>
      </w:r>
      <w:r>
        <w:t>than</w:t>
      </w:r>
      <w:r>
        <w:rPr>
          <w:spacing w:val="-8"/>
        </w:rPr>
        <w:t xml:space="preserve"> </w:t>
      </w:r>
      <w:r>
        <w:t>the</w:t>
      </w:r>
      <w:r>
        <w:rPr>
          <w:spacing w:val="-7"/>
        </w:rPr>
        <w:t xml:space="preserve"> </w:t>
      </w:r>
      <w:r>
        <w:t>increase</w:t>
      </w:r>
      <w:r>
        <w:rPr>
          <w:spacing w:val="-5"/>
        </w:rPr>
        <w:t xml:space="preserve"> </w:t>
      </w:r>
      <w:r>
        <w:t>in</w:t>
      </w:r>
      <w:r>
        <w:rPr>
          <w:spacing w:val="-6"/>
        </w:rPr>
        <w:t xml:space="preserve"> </w:t>
      </w:r>
      <w:r>
        <w:t>income. Hence, income elasticity of demand is less than</w:t>
      </w:r>
      <w:r>
        <w:rPr>
          <w:spacing w:val="-24"/>
        </w:rPr>
        <w:t xml:space="preserve"> </w:t>
      </w:r>
      <w:r>
        <w:t>one.</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rsidP="002A7C9F">
      <w:pPr>
        <w:pStyle w:val="Heading6"/>
        <w:numPr>
          <w:ilvl w:val="0"/>
          <w:numId w:val="129"/>
        </w:numPr>
        <w:tabs>
          <w:tab w:val="left" w:pos="506"/>
        </w:tabs>
        <w:spacing w:before="75"/>
        <w:ind w:hanging="282"/>
        <w:rPr>
          <w:u w:val="none"/>
        </w:rPr>
      </w:pPr>
      <w:r>
        <w:rPr>
          <w:u w:val="thick"/>
        </w:rPr>
        <w:lastRenderedPageBreak/>
        <w:t>Cross elasticity of</w:t>
      </w:r>
      <w:r>
        <w:rPr>
          <w:spacing w:val="-8"/>
          <w:u w:val="thick"/>
        </w:rPr>
        <w:t xml:space="preserve"> </w:t>
      </w:r>
      <w:r>
        <w:rPr>
          <w:u w:val="thick"/>
        </w:rPr>
        <w:t>Demand:</w:t>
      </w:r>
    </w:p>
    <w:p w:rsidR="00435CD3" w:rsidRDefault="00435CD3">
      <w:pPr>
        <w:pStyle w:val="BodyText"/>
        <w:spacing w:before="6"/>
        <w:rPr>
          <w:b/>
          <w:sz w:val="21"/>
        </w:rPr>
      </w:pPr>
    </w:p>
    <w:p w:rsidR="00435CD3" w:rsidRDefault="002A7C9F">
      <w:pPr>
        <w:pStyle w:val="BodyText"/>
        <w:spacing w:before="99" w:line="295" w:lineRule="auto"/>
        <w:ind w:left="224" w:right="317"/>
        <w:jc w:val="both"/>
      </w:pPr>
      <w:r>
        <w:t>A change in the price of one commodity leads to a change in the quantity demanded of another commodity. This is called a cross elasticity of demand. The formula for cross elasticity of demand is:</w:t>
      </w:r>
    </w:p>
    <w:p w:rsidR="00435CD3" w:rsidRDefault="00435CD3">
      <w:pPr>
        <w:pStyle w:val="BodyText"/>
        <w:spacing w:before="11"/>
        <w:rPr>
          <w:sz w:val="24"/>
        </w:rPr>
      </w:pPr>
    </w:p>
    <w:p w:rsidR="00435CD3" w:rsidRDefault="002A7C9F">
      <w:pPr>
        <w:pStyle w:val="BodyText"/>
        <w:tabs>
          <w:tab w:val="left" w:pos="2350"/>
        </w:tabs>
        <w:spacing w:line="292" w:lineRule="auto"/>
        <w:ind w:left="224" w:right="977" w:firstLine="1943"/>
      </w:pPr>
      <w:r>
        <w:t>Proportionate change in the quantity demand of commodity “</w:t>
      </w:r>
      <w:r>
        <w:rPr>
          <w:b/>
        </w:rPr>
        <w:t>X</w:t>
      </w:r>
      <w:r>
        <w:rPr>
          <w:b/>
        </w:rPr>
        <w:t>” Cross</w:t>
      </w:r>
      <w:r>
        <w:rPr>
          <w:b/>
          <w:spacing w:val="-10"/>
        </w:rPr>
        <w:t xml:space="preserve"> </w:t>
      </w:r>
      <w:r>
        <w:rPr>
          <w:b/>
        </w:rPr>
        <w:t>elasticity</w:t>
      </w:r>
      <w:r>
        <w:rPr>
          <w:b/>
          <w:spacing w:val="-13"/>
        </w:rPr>
        <w:t xml:space="preserve"> </w:t>
      </w:r>
      <w:r>
        <w:t>=</w:t>
      </w:r>
      <w:r>
        <w:tab/>
      </w:r>
      <w:r>
        <w:rPr>
          <w:w w:val="95"/>
        </w:rPr>
        <w:t>-----------------------------------------------------------------------</w:t>
      </w:r>
    </w:p>
    <w:p w:rsidR="00435CD3" w:rsidRDefault="002A7C9F">
      <w:pPr>
        <w:pStyle w:val="BodyText"/>
        <w:spacing w:before="7"/>
        <w:ind w:left="2168"/>
        <w:rPr>
          <w:b/>
        </w:rPr>
      </w:pPr>
      <w:r>
        <w:t>Proportionate change in the price of commodity “</w:t>
      </w:r>
      <w:r>
        <w:rPr>
          <w:b/>
        </w:rPr>
        <w:t>Y”</w:t>
      </w:r>
    </w:p>
    <w:p w:rsidR="00435CD3" w:rsidRDefault="00435CD3">
      <w:pPr>
        <w:pStyle w:val="BodyText"/>
        <w:spacing w:before="5"/>
        <w:rPr>
          <w:b/>
          <w:sz w:val="29"/>
        </w:rPr>
      </w:pPr>
    </w:p>
    <w:p w:rsidR="00435CD3" w:rsidRDefault="002A7C9F" w:rsidP="002A7C9F">
      <w:pPr>
        <w:pStyle w:val="ListParagraph"/>
        <w:numPr>
          <w:ilvl w:val="0"/>
          <w:numId w:val="127"/>
        </w:numPr>
        <w:tabs>
          <w:tab w:val="left" w:pos="499"/>
        </w:tabs>
        <w:ind w:hanging="275"/>
        <w:rPr>
          <w:sz w:val="20"/>
        </w:rPr>
      </w:pPr>
      <w:r>
        <w:rPr>
          <w:b/>
          <w:sz w:val="20"/>
        </w:rPr>
        <w:t>In</w:t>
      </w:r>
      <w:r>
        <w:rPr>
          <w:b/>
          <w:spacing w:val="-8"/>
          <w:sz w:val="20"/>
        </w:rPr>
        <w:t xml:space="preserve"> </w:t>
      </w:r>
      <w:r>
        <w:rPr>
          <w:b/>
          <w:sz w:val="20"/>
        </w:rPr>
        <w:t>case</w:t>
      </w:r>
      <w:r>
        <w:rPr>
          <w:b/>
          <w:spacing w:val="-6"/>
          <w:sz w:val="20"/>
        </w:rPr>
        <w:t xml:space="preserve"> </w:t>
      </w:r>
      <w:r>
        <w:rPr>
          <w:b/>
          <w:sz w:val="20"/>
        </w:rPr>
        <w:t>of</w:t>
      </w:r>
      <w:r>
        <w:rPr>
          <w:b/>
          <w:spacing w:val="-8"/>
          <w:sz w:val="20"/>
        </w:rPr>
        <w:t xml:space="preserve"> </w:t>
      </w:r>
      <w:r>
        <w:rPr>
          <w:b/>
          <w:sz w:val="20"/>
        </w:rPr>
        <w:t>substitutes</w:t>
      </w:r>
      <w:r>
        <w:rPr>
          <w:sz w:val="20"/>
        </w:rPr>
        <w:t>,</w:t>
      </w:r>
      <w:r>
        <w:rPr>
          <w:spacing w:val="-7"/>
          <w:sz w:val="20"/>
        </w:rPr>
        <w:t xml:space="preserve"> </w:t>
      </w:r>
      <w:r>
        <w:rPr>
          <w:sz w:val="20"/>
        </w:rPr>
        <w:t>cross</w:t>
      </w:r>
      <w:r>
        <w:rPr>
          <w:spacing w:val="-7"/>
          <w:sz w:val="20"/>
        </w:rPr>
        <w:t xml:space="preserve"> </w:t>
      </w:r>
      <w:r>
        <w:rPr>
          <w:sz w:val="20"/>
        </w:rPr>
        <w:t>elasticity</w:t>
      </w:r>
      <w:r>
        <w:rPr>
          <w:spacing w:val="-10"/>
          <w:sz w:val="20"/>
        </w:rPr>
        <w:t xml:space="preserve"> </w:t>
      </w:r>
      <w:r>
        <w:rPr>
          <w:sz w:val="20"/>
        </w:rPr>
        <w:t>of</w:t>
      </w:r>
      <w:r>
        <w:rPr>
          <w:spacing w:val="-12"/>
          <w:sz w:val="20"/>
        </w:rPr>
        <w:t xml:space="preserve"> </w:t>
      </w:r>
      <w:r>
        <w:rPr>
          <w:sz w:val="20"/>
        </w:rPr>
        <w:t>demand</w:t>
      </w:r>
      <w:r>
        <w:rPr>
          <w:spacing w:val="-7"/>
          <w:sz w:val="20"/>
        </w:rPr>
        <w:t xml:space="preserve"> </w:t>
      </w:r>
      <w:r>
        <w:rPr>
          <w:sz w:val="20"/>
        </w:rPr>
        <w:t>is</w:t>
      </w:r>
      <w:r>
        <w:rPr>
          <w:spacing w:val="-10"/>
          <w:sz w:val="20"/>
        </w:rPr>
        <w:t xml:space="preserve"> </w:t>
      </w:r>
      <w:r>
        <w:rPr>
          <w:sz w:val="20"/>
        </w:rPr>
        <w:t>positive.</w:t>
      </w:r>
      <w:r>
        <w:rPr>
          <w:spacing w:val="-7"/>
          <w:sz w:val="20"/>
        </w:rPr>
        <w:t xml:space="preserve"> </w:t>
      </w:r>
      <w:r>
        <w:rPr>
          <w:sz w:val="20"/>
        </w:rPr>
        <w:t>Eg:</w:t>
      </w:r>
      <w:r>
        <w:rPr>
          <w:spacing w:val="-6"/>
          <w:sz w:val="20"/>
        </w:rPr>
        <w:t xml:space="preserve"> </w:t>
      </w:r>
      <w:r>
        <w:rPr>
          <w:sz w:val="20"/>
        </w:rPr>
        <w:t>Coffee</w:t>
      </w:r>
      <w:r>
        <w:rPr>
          <w:spacing w:val="-7"/>
          <w:sz w:val="20"/>
        </w:rPr>
        <w:t xml:space="preserve"> </w:t>
      </w:r>
      <w:r>
        <w:rPr>
          <w:sz w:val="20"/>
        </w:rPr>
        <w:t>and</w:t>
      </w:r>
      <w:r>
        <w:rPr>
          <w:spacing w:val="-6"/>
          <w:sz w:val="20"/>
        </w:rPr>
        <w:t xml:space="preserve"> </w:t>
      </w:r>
      <w:r>
        <w:rPr>
          <w:spacing w:val="-3"/>
          <w:sz w:val="20"/>
        </w:rPr>
        <w:t>Tea</w:t>
      </w:r>
    </w:p>
    <w:p w:rsidR="00435CD3" w:rsidRDefault="00435CD3">
      <w:pPr>
        <w:pStyle w:val="BodyText"/>
        <w:spacing w:before="5"/>
        <w:rPr>
          <w:sz w:val="29"/>
        </w:rPr>
      </w:pPr>
    </w:p>
    <w:p w:rsidR="00435CD3" w:rsidRDefault="002A7C9F">
      <w:pPr>
        <w:pStyle w:val="BodyText"/>
        <w:spacing w:line="295" w:lineRule="auto"/>
        <w:ind w:left="224" w:right="315"/>
        <w:jc w:val="both"/>
      </w:pPr>
      <w:r>
        <w:rPr>
          <w:noProof/>
          <w:lang w:bidi="ar-SA"/>
        </w:rPr>
        <w:drawing>
          <wp:anchor distT="0" distB="0" distL="0" distR="0" simplePos="0" relativeHeight="251669504" behindDoc="0" locked="0" layoutInCell="1" allowOverlap="1">
            <wp:simplePos x="0" y="0"/>
            <wp:positionH relativeFrom="page">
              <wp:posOffset>2296160</wp:posOffset>
            </wp:positionH>
            <wp:positionV relativeFrom="paragraph">
              <wp:posOffset>635809</wp:posOffset>
            </wp:positionV>
            <wp:extent cx="2145411" cy="167005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2145411" cy="1670050"/>
                    </a:xfrm>
                    <a:prstGeom prst="rect">
                      <a:avLst/>
                    </a:prstGeom>
                  </pic:spPr>
                </pic:pic>
              </a:graphicData>
            </a:graphic>
          </wp:anchor>
        </w:drawing>
      </w:r>
      <w:r>
        <w:t>When the price of coffee i</w:t>
      </w:r>
      <w:r>
        <w:t>ncreases, Quantity demanded of tea increases. Both are substitutes.</w:t>
      </w: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spacing w:before="9"/>
        <w:rPr>
          <w:sz w:val="27"/>
        </w:rPr>
      </w:pPr>
    </w:p>
    <w:p w:rsidR="00435CD3" w:rsidRDefault="002A7C9F">
      <w:pPr>
        <w:pStyle w:val="BodyText"/>
        <w:ind w:left="502"/>
      </w:pPr>
      <w:r>
        <w:t>Price of Coffee</w:t>
      </w: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spacing w:before="7"/>
        <w:rPr>
          <w:sz w:val="32"/>
        </w:rPr>
      </w:pPr>
    </w:p>
    <w:p w:rsidR="00435CD3" w:rsidRDefault="002A7C9F" w:rsidP="002A7C9F">
      <w:pPr>
        <w:pStyle w:val="ListParagraph"/>
        <w:numPr>
          <w:ilvl w:val="0"/>
          <w:numId w:val="127"/>
        </w:numPr>
        <w:tabs>
          <w:tab w:val="left" w:pos="537"/>
        </w:tabs>
        <w:spacing w:line="295" w:lineRule="auto"/>
        <w:ind w:left="224" w:right="317" w:firstLine="0"/>
        <w:rPr>
          <w:sz w:val="20"/>
        </w:rPr>
      </w:pPr>
      <w:r>
        <w:rPr>
          <w:b/>
          <w:sz w:val="20"/>
        </w:rPr>
        <w:t>Incase of compliments</w:t>
      </w:r>
      <w:r>
        <w:rPr>
          <w:sz w:val="20"/>
        </w:rPr>
        <w:t xml:space="preserve">, cross elasticity is negative. </w:t>
      </w:r>
      <w:r>
        <w:rPr>
          <w:spacing w:val="-3"/>
          <w:sz w:val="20"/>
        </w:rPr>
        <w:t xml:space="preserve">If </w:t>
      </w:r>
      <w:r>
        <w:rPr>
          <w:sz w:val="20"/>
        </w:rPr>
        <w:t>increase in the price of one commodity</w:t>
      </w:r>
      <w:r>
        <w:rPr>
          <w:spacing w:val="-9"/>
          <w:sz w:val="20"/>
        </w:rPr>
        <w:t xml:space="preserve"> </w:t>
      </w:r>
      <w:r>
        <w:rPr>
          <w:sz w:val="20"/>
        </w:rPr>
        <w:t>leads</w:t>
      </w:r>
      <w:r>
        <w:rPr>
          <w:spacing w:val="-12"/>
          <w:sz w:val="20"/>
        </w:rPr>
        <w:t xml:space="preserve"> </w:t>
      </w:r>
      <w:r>
        <w:rPr>
          <w:sz w:val="20"/>
        </w:rPr>
        <w:t>to</w:t>
      </w:r>
      <w:r>
        <w:rPr>
          <w:spacing w:val="-7"/>
          <w:sz w:val="20"/>
        </w:rPr>
        <w:t xml:space="preserve"> </w:t>
      </w:r>
      <w:r>
        <w:rPr>
          <w:sz w:val="20"/>
        </w:rPr>
        <w:t>a</w:t>
      </w:r>
      <w:r>
        <w:rPr>
          <w:spacing w:val="-11"/>
          <w:sz w:val="20"/>
        </w:rPr>
        <w:t xml:space="preserve"> </w:t>
      </w:r>
      <w:r>
        <w:rPr>
          <w:sz w:val="20"/>
        </w:rPr>
        <w:t>decrease</w:t>
      </w:r>
      <w:r>
        <w:rPr>
          <w:spacing w:val="-11"/>
          <w:sz w:val="20"/>
        </w:rPr>
        <w:t xml:space="preserve"> </w:t>
      </w:r>
      <w:r>
        <w:rPr>
          <w:sz w:val="20"/>
        </w:rPr>
        <w:t>in</w:t>
      </w:r>
      <w:r>
        <w:rPr>
          <w:spacing w:val="-8"/>
          <w:sz w:val="20"/>
        </w:rPr>
        <w:t xml:space="preserve"> </w:t>
      </w:r>
      <w:r>
        <w:rPr>
          <w:sz w:val="20"/>
        </w:rPr>
        <w:t>the</w:t>
      </w:r>
      <w:r>
        <w:rPr>
          <w:spacing w:val="-10"/>
          <w:sz w:val="20"/>
        </w:rPr>
        <w:t xml:space="preserve"> </w:t>
      </w:r>
      <w:r>
        <w:rPr>
          <w:sz w:val="20"/>
        </w:rPr>
        <w:t>quantity</w:t>
      </w:r>
      <w:r>
        <w:rPr>
          <w:spacing w:val="-8"/>
          <w:sz w:val="20"/>
        </w:rPr>
        <w:t xml:space="preserve"> </w:t>
      </w:r>
      <w:r>
        <w:rPr>
          <w:sz w:val="20"/>
        </w:rPr>
        <w:t>demanded</w:t>
      </w:r>
      <w:r>
        <w:rPr>
          <w:spacing w:val="-5"/>
          <w:sz w:val="20"/>
        </w:rPr>
        <w:t xml:space="preserve"> </w:t>
      </w:r>
      <w:r>
        <w:rPr>
          <w:sz w:val="20"/>
        </w:rPr>
        <w:t>of</w:t>
      </w:r>
      <w:r>
        <w:rPr>
          <w:spacing w:val="-7"/>
          <w:sz w:val="20"/>
        </w:rPr>
        <w:t xml:space="preserve"> </w:t>
      </w:r>
      <w:r>
        <w:rPr>
          <w:sz w:val="20"/>
        </w:rPr>
        <w:t>another</w:t>
      </w:r>
      <w:r>
        <w:rPr>
          <w:spacing w:val="-9"/>
          <w:sz w:val="20"/>
        </w:rPr>
        <w:t xml:space="preserve"> </w:t>
      </w:r>
      <w:r>
        <w:rPr>
          <w:sz w:val="20"/>
        </w:rPr>
        <w:t>and</w:t>
      </w:r>
      <w:r>
        <w:rPr>
          <w:spacing w:val="-9"/>
          <w:sz w:val="20"/>
        </w:rPr>
        <w:t xml:space="preserve"> </w:t>
      </w:r>
      <w:r>
        <w:rPr>
          <w:sz w:val="20"/>
        </w:rPr>
        <w:t>vice</w:t>
      </w:r>
      <w:r>
        <w:rPr>
          <w:spacing w:val="-7"/>
          <w:sz w:val="20"/>
        </w:rPr>
        <w:t xml:space="preserve"> </w:t>
      </w:r>
      <w:r>
        <w:rPr>
          <w:sz w:val="20"/>
        </w:rPr>
        <w:t>versa.</w:t>
      </w:r>
    </w:p>
    <w:p w:rsidR="00435CD3" w:rsidRDefault="00435CD3">
      <w:pPr>
        <w:pStyle w:val="BodyText"/>
      </w:pPr>
    </w:p>
    <w:p w:rsidR="00435CD3" w:rsidRDefault="002A7C9F">
      <w:pPr>
        <w:pStyle w:val="BodyText"/>
        <w:spacing w:before="2"/>
        <w:rPr>
          <w:sz w:val="15"/>
        </w:rPr>
      </w:pPr>
      <w:r>
        <w:rPr>
          <w:noProof/>
          <w:lang w:bidi="ar-SA"/>
        </w:rPr>
        <w:drawing>
          <wp:anchor distT="0" distB="0" distL="0" distR="0" simplePos="0" relativeHeight="10" behindDoc="0" locked="0" layoutInCell="1" allowOverlap="1">
            <wp:simplePos x="0" y="0"/>
            <wp:positionH relativeFrom="page">
              <wp:posOffset>1220469</wp:posOffset>
            </wp:positionH>
            <wp:positionV relativeFrom="paragraph">
              <wp:posOffset>141928</wp:posOffset>
            </wp:positionV>
            <wp:extent cx="5312034" cy="221742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8" cstate="print"/>
                    <a:stretch>
                      <a:fillRect/>
                    </a:stretch>
                  </pic:blipFill>
                  <pic:spPr>
                    <a:xfrm>
                      <a:off x="0" y="0"/>
                      <a:ext cx="5312034" cy="2217420"/>
                    </a:xfrm>
                    <a:prstGeom prst="rect">
                      <a:avLst/>
                    </a:prstGeom>
                  </pic:spPr>
                </pic:pic>
              </a:graphicData>
            </a:graphic>
          </wp:anchor>
        </w:drawing>
      </w:r>
    </w:p>
    <w:p w:rsidR="00435CD3" w:rsidRDefault="002A7C9F">
      <w:pPr>
        <w:pStyle w:val="BodyText"/>
        <w:spacing w:line="295" w:lineRule="auto"/>
        <w:ind w:left="224" w:right="323"/>
        <w:jc w:val="both"/>
      </w:pPr>
      <w:r>
        <w:t>When price of car goes up from OP to OP!, the quantity demanded of petrol decreases from OQ to OQ!. The cross-demanded curve has negative slope.</w:t>
      </w:r>
    </w:p>
    <w:p w:rsidR="00435CD3" w:rsidRDefault="00435CD3">
      <w:pPr>
        <w:spacing w:line="295" w:lineRule="auto"/>
        <w:jc w:val="both"/>
        <w:sectPr w:rsidR="00435CD3">
          <w:pgSz w:w="12240" w:h="15840"/>
          <w:pgMar w:top="1300" w:right="1280" w:bottom="280" w:left="1360" w:header="720" w:footer="720" w:gutter="0"/>
          <w:cols w:space="720"/>
        </w:sectPr>
      </w:pPr>
    </w:p>
    <w:p w:rsidR="00435CD3" w:rsidRDefault="002A7C9F" w:rsidP="002A7C9F">
      <w:pPr>
        <w:pStyle w:val="ListParagraph"/>
        <w:numPr>
          <w:ilvl w:val="0"/>
          <w:numId w:val="127"/>
        </w:numPr>
        <w:tabs>
          <w:tab w:val="left" w:pos="491"/>
        </w:tabs>
        <w:spacing w:before="75" w:line="297" w:lineRule="auto"/>
        <w:ind w:left="224" w:right="351" w:firstLine="0"/>
        <w:rPr>
          <w:sz w:val="20"/>
        </w:rPr>
      </w:pPr>
      <w:r>
        <w:rPr>
          <w:b/>
          <w:sz w:val="20"/>
        </w:rPr>
        <w:lastRenderedPageBreak/>
        <w:t>In</w:t>
      </w:r>
      <w:r>
        <w:rPr>
          <w:b/>
          <w:spacing w:val="-11"/>
          <w:sz w:val="20"/>
        </w:rPr>
        <w:t xml:space="preserve"> </w:t>
      </w:r>
      <w:r>
        <w:rPr>
          <w:b/>
          <w:sz w:val="20"/>
        </w:rPr>
        <w:t>case</w:t>
      </w:r>
      <w:r>
        <w:rPr>
          <w:b/>
          <w:spacing w:val="-11"/>
          <w:sz w:val="20"/>
        </w:rPr>
        <w:t xml:space="preserve"> </w:t>
      </w:r>
      <w:r>
        <w:rPr>
          <w:b/>
          <w:sz w:val="20"/>
        </w:rPr>
        <w:t>of</w:t>
      </w:r>
      <w:r>
        <w:rPr>
          <w:b/>
          <w:spacing w:val="-2"/>
          <w:sz w:val="20"/>
        </w:rPr>
        <w:t xml:space="preserve"> </w:t>
      </w:r>
      <w:r>
        <w:rPr>
          <w:b/>
          <w:sz w:val="20"/>
        </w:rPr>
        <w:t>unrelated</w:t>
      </w:r>
      <w:r>
        <w:rPr>
          <w:b/>
          <w:spacing w:val="-5"/>
          <w:sz w:val="20"/>
        </w:rPr>
        <w:t xml:space="preserve"> </w:t>
      </w:r>
      <w:r>
        <w:rPr>
          <w:b/>
          <w:sz w:val="20"/>
        </w:rPr>
        <w:t>commodities</w:t>
      </w:r>
      <w:r>
        <w:rPr>
          <w:sz w:val="20"/>
        </w:rPr>
        <w:t>,</w:t>
      </w:r>
      <w:r>
        <w:rPr>
          <w:spacing w:val="-8"/>
          <w:sz w:val="20"/>
        </w:rPr>
        <w:t xml:space="preserve"> </w:t>
      </w:r>
      <w:r>
        <w:rPr>
          <w:sz w:val="20"/>
        </w:rPr>
        <w:t>cross</w:t>
      </w:r>
      <w:r>
        <w:rPr>
          <w:spacing w:val="-4"/>
          <w:sz w:val="20"/>
        </w:rPr>
        <w:t xml:space="preserve"> </w:t>
      </w:r>
      <w:r>
        <w:rPr>
          <w:sz w:val="20"/>
        </w:rPr>
        <w:t>elasticity</w:t>
      </w:r>
      <w:r>
        <w:rPr>
          <w:spacing w:val="-7"/>
          <w:sz w:val="20"/>
        </w:rPr>
        <w:t xml:space="preserve"> </w:t>
      </w:r>
      <w:r>
        <w:rPr>
          <w:sz w:val="20"/>
        </w:rPr>
        <w:t>of</w:t>
      </w:r>
      <w:r>
        <w:rPr>
          <w:spacing w:val="-13"/>
          <w:sz w:val="20"/>
        </w:rPr>
        <w:t xml:space="preserve"> </w:t>
      </w:r>
      <w:r>
        <w:rPr>
          <w:sz w:val="20"/>
        </w:rPr>
        <w:t>demanded</w:t>
      </w:r>
      <w:r>
        <w:rPr>
          <w:spacing w:val="-9"/>
          <w:sz w:val="20"/>
        </w:rPr>
        <w:t xml:space="preserve"> </w:t>
      </w:r>
      <w:r>
        <w:rPr>
          <w:sz w:val="20"/>
        </w:rPr>
        <w:t>is</w:t>
      </w:r>
      <w:r>
        <w:rPr>
          <w:spacing w:val="-9"/>
          <w:sz w:val="20"/>
        </w:rPr>
        <w:t xml:space="preserve"> </w:t>
      </w:r>
      <w:r>
        <w:rPr>
          <w:sz w:val="20"/>
        </w:rPr>
        <w:t>zero.</w:t>
      </w:r>
      <w:r>
        <w:rPr>
          <w:spacing w:val="-9"/>
          <w:sz w:val="20"/>
        </w:rPr>
        <w:t xml:space="preserve"> </w:t>
      </w:r>
      <w:r>
        <w:rPr>
          <w:sz w:val="20"/>
        </w:rPr>
        <w:t>A</w:t>
      </w:r>
      <w:r>
        <w:rPr>
          <w:spacing w:val="-3"/>
          <w:sz w:val="20"/>
        </w:rPr>
        <w:t xml:space="preserve"> </w:t>
      </w:r>
      <w:r>
        <w:rPr>
          <w:sz w:val="20"/>
        </w:rPr>
        <w:t>change</w:t>
      </w:r>
      <w:r>
        <w:rPr>
          <w:spacing w:val="-11"/>
          <w:sz w:val="20"/>
        </w:rPr>
        <w:t xml:space="preserve"> </w:t>
      </w:r>
      <w:r>
        <w:rPr>
          <w:sz w:val="20"/>
        </w:rPr>
        <w:t>in the</w:t>
      </w:r>
      <w:r>
        <w:rPr>
          <w:spacing w:val="-8"/>
          <w:sz w:val="20"/>
        </w:rPr>
        <w:t xml:space="preserve"> </w:t>
      </w:r>
      <w:r>
        <w:rPr>
          <w:sz w:val="20"/>
        </w:rPr>
        <w:t>price</w:t>
      </w:r>
      <w:r>
        <w:rPr>
          <w:spacing w:val="-6"/>
          <w:sz w:val="20"/>
        </w:rPr>
        <w:t xml:space="preserve"> </w:t>
      </w:r>
      <w:r>
        <w:rPr>
          <w:sz w:val="20"/>
        </w:rPr>
        <w:t>of</w:t>
      </w:r>
      <w:r>
        <w:rPr>
          <w:spacing w:val="-5"/>
          <w:sz w:val="20"/>
        </w:rPr>
        <w:t xml:space="preserve"> </w:t>
      </w:r>
      <w:r>
        <w:rPr>
          <w:sz w:val="20"/>
        </w:rPr>
        <w:t>one</w:t>
      </w:r>
      <w:r>
        <w:rPr>
          <w:spacing w:val="-7"/>
          <w:sz w:val="20"/>
        </w:rPr>
        <w:t xml:space="preserve"> </w:t>
      </w:r>
      <w:r>
        <w:rPr>
          <w:sz w:val="20"/>
        </w:rPr>
        <w:t>commodity</w:t>
      </w:r>
      <w:r>
        <w:rPr>
          <w:spacing w:val="-6"/>
          <w:sz w:val="20"/>
        </w:rPr>
        <w:t xml:space="preserve"> </w:t>
      </w:r>
      <w:r>
        <w:rPr>
          <w:sz w:val="20"/>
        </w:rPr>
        <w:t>will</w:t>
      </w:r>
      <w:r>
        <w:rPr>
          <w:spacing w:val="-4"/>
          <w:sz w:val="20"/>
        </w:rPr>
        <w:t xml:space="preserve"> </w:t>
      </w:r>
      <w:r>
        <w:rPr>
          <w:sz w:val="20"/>
        </w:rPr>
        <w:t>not</w:t>
      </w:r>
      <w:r>
        <w:rPr>
          <w:spacing w:val="-8"/>
          <w:sz w:val="20"/>
        </w:rPr>
        <w:t xml:space="preserve"> </w:t>
      </w:r>
      <w:r>
        <w:rPr>
          <w:sz w:val="20"/>
        </w:rPr>
        <w:t>affect</w:t>
      </w:r>
      <w:r>
        <w:rPr>
          <w:spacing w:val="-4"/>
          <w:sz w:val="20"/>
        </w:rPr>
        <w:t xml:space="preserve"> </w:t>
      </w:r>
      <w:r>
        <w:rPr>
          <w:sz w:val="20"/>
        </w:rPr>
        <w:t>the</w:t>
      </w:r>
      <w:r>
        <w:rPr>
          <w:spacing w:val="-13"/>
          <w:sz w:val="20"/>
        </w:rPr>
        <w:t xml:space="preserve"> </w:t>
      </w:r>
      <w:r>
        <w:rPr>
          <w:sz w:val="20"/>
        </w:rPr>
        <w:t>quantity</w:t>
      </w:r>
      <w:r>
        <w:rPr>
          <w:spacing w:val="-5"/>
          <w:sz w:val="20"/>
        </w:rPr>
        <w:t xml:space="preserve"> </w:t>
      </w:r>
      <w:r>
        <w:rPr>
          <w:sz w:val="20"/>
        </w:rPr>
        <w:t>demanded</w:t>
      </w:r>
      <w:r>
        <w:rPr>
          <w:spacing w:val="-3"/>
          <w:sz w:val="20"/>
        </w:rPr>
        <w:t xml:space="preserve"> </w:t>
      </w:r>
      <w:r>
        <w:rPr>
          <w:sz w:val="20"/>
        </w:rPr>
        <w:t>of</w:t>
      </w:r>
      <w:r>
        <w:rPr>
          <w:spacing w:val="-10"/>
          <w:sz w:val="20"/>
        </w:rPr>
        <w:t xml:space="preserve"> </w:t>
      </w:r>
      <w:r>
        <w:rPr>
          <w:sz w:val="20"/>
        </w:rPr>
        <w:t>another.</w:t>
      </w:r>
    </w:p>
    <w:p w:rsidR="00435CD3" w:rsidRDefault="00435CD3">
      <w:pPr>
        <w:pStyle w:val="BodyText"/>
      </w:pPr>
    </w:p>
    <w:p w:rsidR="00435CD3" w:rsidRDefault="002A7C9F">
      <w:pPr>
        <w:pStyle w:val="BodyText"/>
        <w:spacing w:before="6"/>
        <w:rPr>
          <w:sz w:val="28"/>
        </w:rPr>
      </w:pPr>
      <w:r>
        <w:rPr>
          <w:noProof/>
          <w:lang w:bidi="ar-SA"/>
        </w:rPr>
        <w:drawing>
          <wp:anchor distT="0" distB="0" distL="0" distR="0" simplePos="0" relativeHeight="12" behindDoc="0" locked="0" layoutInCell="1" allowOverlap="1">
            <wp:simplePos x="0" y="0"/>
            <wp:positionH relativeFrom="page">
              <wp:posOffset>2033904</wp:posOffset>
            </wp:positionH>
            <wp:positionV relativeFrom="paragraph">
              <wp:posOffset>244713</wp:posOffset>
            </wp:positionV>
            <wp:extent cx="3265518" cy="2468879"/>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9" cstate="print"/>
                    <a:stretch>
                      <a:fillRect/>
                    </a:stretch>
                  </pic:blipFill>
                  <pic:spPr>
                    <a:xfrm>
                      <a:off x="0" y="0"/>
                      <a:ext cx="3265518" cy="2468879"/>
                    </a:xfrm>
                    <a:prstGeom prst="rect">
                      <a:avLst/>
                    </a:prstGeom>
                  </pic:spPr>
                </pic:pic>
              </a:graphicData>
            </a:graphic>
          </wp:anchor>
        </w:drawing>
      </w:r>
    </w:p>
    <w:p w:rsidR="00435CD3" w:rsidRDefault="00435CD3">
      <w:pPr>
        <w:pStyle w:val="BodyText"/>
        <w:spacing w:before="3"/>
        <w:rPr>
          <w:sz w:val="19"/>
        </w:rPr>
      </w:pPr>
    </w:p>
    <w:p w:rsidR="00435CD3" w:rsidRDefault="002A7C9F">
      <w:pPr>
        <w:pStyle w:val="BodyText"/>
        <w:spacing w:line="295" w:lineRule="auto"/>
        <w:ind w:left="224" w:right="317"/>
      </w:pPr>
      <w:r>
        <w:t>Quantity demanded of commodity “b” remains unchanged due to a change in the price of ‘A’, as both are unrelated goods.</w:t>
      </w:r>
    </w:p>
    <w:p w:rsidR="00435CD3" w:rsidRDefault="00435CD3">
      <w:pPr>
        <w:pStyle w:val="BodyText"/>
        <w:rPr>
          <w:sz w:val="24"/>
        </w:rPr>
      </w:pPr>
    </w:p>
    <w:p w:rsidR="00435CD3" w:rsidRDefault="00435CD3">
      <w:pPr>
        <w:pStyle w:val="BodyText"/>
        <w:spacing w:before="6"/>
        <w:rPr>
          <w:sz w:val="25"/>
        </w:rPr>
      </w:pPr>
    </w:p>
    <w:p w:rsidR="00435CD3" w:rsidRDefault="002A7C9F">
      <w:pPr>
        <w:pStyle w:val="Heading6"/>
        <w:spacing w:before="1"/>
        <w:ind w:left="1100" w:right="1129"/>
        <w:jc w:val="center"/>
        <w:rPr>
          <w:u w:val="none"/>
        </w:rPr>
      </w:pPr>
      <w:r>
        <w:rPr>
          <w:u w:val="thick"/>
        </w:rPr>
        <w:t>Factors influencing the elasticity of demand</w:t>
      </w:r>
    </w:p>
    <w:p w:rsidR="00435CD3" w:rsidRDefault="00435CD3">
      <w:pPr>
        <w:pStyle w:val="BodyText"/>
        <w:spacing w:before="5"/>
        <w:rPr>
          <w:b/>
          <w:sz w:val="21"/>
        </w:rPr>
      </w:pPr>
    </w:p>
    <w:p w:rsidR="00435CD3" w:rsidRDefault="002A7C9F">
      <w:pPr>
        <w:pStyle w:val="BodyText"/>
        <w:spacing w:before="99"/>
        <w:ind w:left="224"/>
        <w:jc w:val="both"/>
      </w:pPr>
      <w:r>
        <w:t>Elasticity of demand depends on many factors.</w:t>
      </w:r>
    </w:p>
    <w:p w:rsidR="00435CD3" w:rsidRDefault="00435CD3">
      <w:pPr>
        <w:pStyle w:val="BodyText"/>
        <w:spacing w:before="7"/>
        <w:rPr>
          <w:sz w:val="29"/>
        </w:rPr>
      </w:pPr>
    </w:p>
    <w:p w:rsidR="00435CD3" w:rsidRDefault="002A7C9F" w:rsidP="002A7C9F">
      <w:pPr>
        <w:pStyle w:val="Heading7"/>
        <w:numPr>
          <w:ilvl w:val="0"/>
          <w:numId w:val="126"/>
        </w:numPr>
        <w:tabs>
          <w:tab w:val="left" w:pos="506"/>
        </w:tabs>
        <w:ind w:hanging="282"/>
      </w:pPr>
      <w:r>
        <w:t>Nature of</w:t>
      </w:r>
      <w:r>
        <w:rPr>
          <w:spacing w:val="-5"/>
        </w:rPr>
        <w:t xml:space="preserve"> </w:t>
      </w:r>
      <w:r>
        <w:t>commodity:</w:t>
      </w:r>
    </w:p>
    <w:p w:rsidR="00435CD3" w:rsidRDefault="00435CD3">
      <w:pPr>
        <w:pStyle w:val="BodyText"/>
        <w:spacing w:before="4"/>
        <w:rPr>
          <w:b/>
          <w:i/>
          <w:sz w:val="29"/>
        </w:rPr>
      </w:pPr>
    </w:p>
    <w:p w:rsidR="00435CD3" w:rsidRDefault="002A7C9F">
      <w:pPr>
        <w:pStyle w:val="BodyText"/>
        <w:spacing w:line="297" w:lineRule="auto"/>
        <w:ind w:left="224" w:right="317"/>
        <w:jc w:val="both"/>
      </w:pPr>
      <w:r>
        <w:t>Elasticity or in-elasticity of demand depends on the nature of the commodity i.e. whether a commodity is a necessity, comfort or luxury, normally; the demand for Necessaries like salt, rice etc is inelastic. On the other band, the demand for comforts and l</w:t>
      </w:r>
      <w:r>
        <w:t>uxuries is elastic.</w:t>
      </w:r>
    </w:p>
    <w:p w:rsidR="00435CD3" w:rsidRDefault="00435CD3">
      <w:pPr>
        <w:pStyle w:val="BodyText"/>
        <w:spacing w:before="5"/>
        <w:rPr>
          <w:sz w:val="24"/>
        </w:rPr>
      </w:pPr>
    </w:p>
    <w:p w:rsidR="00435CD3" w:rsidRDefault="002A7C9F" w:rsidP="002A7C9F">
      <w:pPr>
        <w:pStyle w:val="Heading7"/>
        <w:numPr>
          <w:ilvl w:val="0"/>
          <w:numId w:val="126"/>
        </w:numPr>
        <w:tabs>
          <w:tab w:val="left" w:pos="506"/>
        </w:tabs>
        <w:spacing w:before="1"/>
        <w:ind w:hanging="282"/>
      </w:pPr>
      <w:r>
        <w:t>Availability of</w:t>
      </w:r>
      <w:r>
        <w:rPr>
          <w:spacing w:val="-5"/>
        </w:rPr>
        <w:t xml:space="preserve"> </w:t>
      </w:r>
      <w:r>
        <w:t>substitutes:</w:t>
      </w:r>
    </w:p>
    <w:p w:rsidR="00435CD3" w:rsidRDefault="00435CD3">
      <w:pPr>
        <w:pStyle w:val="BodyText"/>
        <w:spacing w:before="9"/>
        <w:rPr>
          <w:b/>
          <w:i/>
          <w:sz w:val="29"/>
        </w:rPr>
      </w:pPr>
    </w:p>
    <w:p w:rsidR="00435CD3" w:rsidRDefault="002A7C9F">
      <w:pPr>
        <w:pStyle w:val="BodyText"/>
        <w:spacing w:line="295" w:lineRule="auto"/>
        <w:ind w:left="224" w:right="306"/>
        <w:jc w:val="both"/>
      </w:pPr>
      <w:r>
        <w:t>Elasticity of demand depends on availability or non-availability of substitutes. In case of commodities,</w:t>
      </w:r>
      <w:r>
        <w:rPr>
          <w:spacing w:val="-12"/>
        </w:rPr>
        <w:t xml:space="preserve"> </w:t>
      </w:r>
      <w:r>
        <w:t>which</w:t>
      </w:r>
      <w:r>
        <w:rPr>
          <w:spacing w:val="-12"/>
        </w:rPr>
        <w:t xml:space="preserve"> </w:t>
      </w:r>
      <w:r>
        <w:t>have</w:t>
      </w:r>
      <w:r>
        <w:rPr>
          <w:spacing w:val="-11"/>
        </w:rPr>
        <w:t xml:space="preserve"> </w:t>
      </w:r>
      <w:r>
        <w:t>substitutes,</w:t>
      </w:r>
      <w:r>
        <w:rPr>
          <w:spacing w:val="-11"/>
        </w:rPr>
        <w:t xml:space="preserve"> </w:t>
      </w:r>
      <w:r>
        <w:t>demand</w:t>
      </w:r>
      <w:r>
        <w:rPr>
          <w:spacing w:val="-9"/>
        </w:rPr>
        <w:t xml:space="preserve"> </w:t>
      </w:r>
      <w:r>
        <w:t>is</w:t>
      </w:r>
      <w:r>
        <w:rPr>
          <w:spacing w:val="-11"/>
        </w:rPr>
        <w:t xml:space="preserve"> </w:t>
      </w:r>
      <w:r>
        <w:t>elastic,</w:t>
      </w:r>
      <w:r>
        <w:rPr>
          <w:spacing w:val="-12"/>
        </w:rPr>
        <w:t xml:space="preserve"> </w:t>
      </w:r>
      <w:r>
        <w:t>but</w:t>
      </w:r>
      <w:r>
        <w:rPr>
          <w:spacing w:val="-12"/>
        </w:rPr>
        <w:t xml:space="preserve"> </w:t>
      </w:r>
      <w:r>
        <w:t>in</w:t>
      </w:r>
      <w:r>
        <w:rPr>
          <w:spacing w:val="-9"/>
        </w:rPr>
        <w:t xml:space="preserve"> </w:t>
      </w:r>
      <w:r>
        <w:t>case</w:t>
      </w:r>
      <w:r>
        <w:rPr>
          <w:spacing w:val="-14"/>
        </w:rPr>
        <w:t xml:space="preserve"> </w:t>
      </w:r>
      <w:r>
        <w:t>of</w:t>
      </w:r>
      <w:r>
        <w:rPr>
          <w:spacing w:val="-12"/>
        </w:rPr>
        <w:t xml:space="preserve"> </w:t>
      </w:r>
      <w:r>
        <w:t>commodities,</w:t>
      </w:r>
      <w:r>
        <w:rPr>
          <w:spacing w:val="-10"/>
        </w:rPr>
        <w:t xml:space="preserve"> </w:t>
      </w:r>
      <w:r>
        <w:t>which have no substitutes, de</w:t>
      </w:r>
      <w:r>
        <w:t>mand is in</w:t>
      </w:r>
      <w:r>
        <w:rPr>
          <w:spacing w:val="-23"/>
        </w:rPr>
        <w:t xml:space="preserve"> </w:t>
      </w:r>
      <w:r>
        <w:t>elastic.</w:t>
      </w:r>
    </w:p>
    <w:p w:rsidR="00435CD3" w:rsidRDefault="00435CD3">
      <w:pPr>
        <w:spacing w:line="295" w:lineRule="auto"/>
        <w:jc w:val="both"/>
        <w:sectPr w:rsidR="00435CD3">
          <w:pgSz w:w="12240" w:h="15840"/>
          <w:pgMar w:top="1300" w:right="1280" w:bottom="280" w:left="1360" w:header="720" w:footer="720" w:gutter="0"/>
          <w:cols w:space="720"/>
        </w:sectPr>
      </w:pPr>
    </w:p>
    <w:p w:rsidR="00435CD3" w:rsidRDefault="002A7C9F" w:rsidP="002A7C9F">
      <w:pPr>
        <w:pStyle w:val="Heading7"/>
        <w:numPr>
          <w:ilvl w:val="0"/>
          <w:numId w:val="126"/>
        </w:numPr>
        <w:tabs>
          <w:tab w:val="left" w:pos="506"/>
        </w:tabs>
        <w:spacing w:before="75"/>
        <w:ind w:hanging="282"/>
      </w:pPr>
      <w:r>
        <w:lastRenderedPageBreak/>
        <w:t>Variety of</w:t>
      </w:r>
      <w:r>
        <w:rPr>
          <w:spacing w:val="-9"/>
        </w:rPr>
        <w:t xml:space="preserve"> </w:t>
      </w:r>
      <w:r>
        <w:t>uses:</w:t>
      </w:r>
    </w:p>
    <w:p w:rsidR="00435CD3" w:rsidRDefault="00435CD3">
      <w:pPr>
        <w:pStyle w:val="BodyText"/>
        <w:spacing w:before="8"/>
        <w:rPr>
          <w:b/>
          <w:i/>
          <w:sz w:val="29"/>
        </w:rPr>
      </w:pPr>
    </w:p>
    <w:p w:rsidR="00435CD3" w:rsidRDefault="002A7C9F">
      <w:pPr>
        <w:pStyle w:val="BodyText"/>
        <w:spacing w:line="295" w:lineRule="auto"/>
        <w:ind w:left="224" w:right="308"/>
        <w:jc w:val="both"/>
      </w:pPr>
      <w:r>
        <w:t>If a commodity can be used for several purposes, than it will have elastic demand. i.e. electricity.</w:t>
      </w:r>
      <w:r>
        <w:rPr>
          <w:spacing w:val="-6"/>
        </w:rPr>
        <w:t xml:space="preserve"> </w:t>
      </w:r>
      <w:r>
        <w:t>On</w:t>
      </w:r>
      <w:r>
        <w:rPr>
          <w:spacing w:val="-2"/>
        </w:rPr>
        <w:t xml:space="preserve"> </w:t>
      </w:r>
      <w:r>
        <w:t>the</w:t>
      </w:r>
      <w:r>
        <w:rPr>
          <w:spacing w:val="-6"/>
        </w:rPr>
        <w:t xml:space="preserve"> </w:t>
      </w:r>
      <w:r>
        <w:t>other</w:t>
      </w:r>
      <w:r>
        <w:rPr>
          <w:spacing w:val="-2"/>
        </w:rPr>
        <w:t xml:space="preserve"> </w:t>
      </w:r>
      <w:r>
        <w:t>hand,</w:t>
      </w:r>
      <w:r>
        <w:rPr>
          <w:spacing w:val="-3"/>
        </w:rPr>
        <w:t xml:space="preserve"> </w:t>
      </w:r>
      <w:r>
        <w:t>demanded</w:t>
      </w:r>
      <w:r>
        <w:rPr>
          <w:spacing w:val="-4"/>
        </w:rPr>
        <w:t xml:space="preserve"> </w:t>
      </w:r>
      <w:r>
        <w:t>is</w:t>
      </w:r>
      <w:r>
        <w:rPr>
          <w:spacing w:val="-5"/>
        </w:rPr>
        <w:t xml:space="preserve"> </w:t>
      </w:r>
      <w:r>
        <w:t>inelastic</w:t>
      </w:r>
      <w:r>
        <w:rPr>
          <w:spacing w:val="-3"/>
        </w:rPr>
        <w:t xml:space="preserve"> </w:t>
      </w:r>
      <w:r>
        <w:t>for</w:t>
      </w:r>
      <w:r>
        <w:rPr>
          <w:spacing w:val="-7"/>
        </w:rPr>
        <w:t xml:space="preserve"> </w:t>
      </w:r>
      <w:r>
        <w:t>commodities,</w:t>
      </w:r>
      <w:r>
        <w:rPr>
          <w:spacing w:val="-4"/>
        </w:rPr>
        <w:t xml:space="preserve"> </w:t>
      </w:r>
      <w:r>
        <w:t>which</w:t>
      </w:r>
      <w:r>
        <w:rPr>
          <w:spacing w:val="-2"/>
        </w:rPr>
        <w:t xml:space="preserve"> </w:t>
      </w:r>
      <w:r>
        <w:t>can</w:t>
      </w:r>
      <w:r>
        <w:rPr>
          <w:spacing w:val="-5"/>
        </w:rPr>
        <w:t xml:space="preserve"> </w:t>
      </w:r>
      <w:r>
        <w:t>be</w:t>
      </w:r>
      <w:r>
        <w:rPr>
          <w:spacing w:val="-6"/>
        </w:rPr>
        <w:t xml:space="preserve"> </w:t>
      </w:r>
      <w:r>
        <w:t>put</w:t>
      </w:r>
      <w:r>
        <w:rPr>
          <w:spacing w:val="-2"/>
        </w:rPr>
        <w:t xml:space="preserve"> </w:t>
      </w:r>
      <w:r>
        <w:t>to only one</w:t>
      </w:r>
      <w:r>
        <w:rPr>
          <w:spacing w:val="-11"/>
        </w:rPr>
        <w:t xml:space="preserve"> </w:t>
      </w:r>
      <w:r>
        <w:t>use.</w:t>
      </w:r>
    </w:p>
    <w:p w:rsidR="00435CD3" w:rsidRDefault="00435CD3">
      <w:pPr>
        <w:pStyle w:val="BodyText"/>
        <w:spacing w:before="11"/>
        <w:rPr>
          <w:sz w:val="24"/>
        </w:rPr>
      </w:pPr>
    </w:p>
    <w:p w:rsidR="00435CD3" w:rsidRDefault="002A7C9F" w:rsidP="002A7C9F">
      <w:pPr>
        <w:pStyle w:val="Heading7"/>
        <w:numPr>
          <w:ilvl w:val="0"/>
          <w:numId w:val="126"/>
        </w:numPr>
        <w:tabs>
          <w:tab w:val="left" w:pos="506"/>
        </w:tabs>
        <w:ind w:hanging="282"/>
      </w:pPr>
      <w:r>
        <w:t>Postponement of</w:t>
      </w:r>
      <w:r>
        <w:rPr>
          <w:spacing w:val="-9"/>
        </w:rPr>
        <w:t xml:space="preserve"> </w:t>
      </w:r>
      <w:r>
        <w:t>demand:</w:t>
      </w:r>
    </w:p>
    <w:p w:rsidR="00435CD3" w:rsidRDefault="00435CD3">
      <w:pPr>
        <w:pStyle w:val="BodyText"/>
        <w:spacing w:before="4"/>
        <w:rPr>
          <w:b/>
          <w:i/>
          <w:sz w:val="29"/>
        </w:rPr>
      </w:pPr>
    </w:p>
    <w:p w:rsidR="00435CD3" w:rsidRDefault="002A7C9F">
      <w:pPr>
        <w:pStyle w:val="BodyText"/>
        <w:spacing w:before="1" w:line="297" w:lineRule="auto"/>
        <w:ind w:left="224" w:right="301"/>
        <w:jc w:val="both"/>
      </w:pPr>
      <w:r>
        <w:t>If</w:t>
      </w:r>
      <w:r>
        <w:rPr>
          <w:spacing w:val="-8"/>
        </w:rPr>
        <w:t xml:space="preserve"> </w:t>
      </w:r>
      <w:r>
        <w:t>the</w:t>
      </w:r>
      <w:r>
        <w:rPr>
          <w:spacing w:val="-9"/>
        </w:rPr>
        <w:t xml:space="preserve"> </w:t>
      </w:r>
      <w:r>
        <w:t>consumption</w:t>
      </w:r>
      <w:r>
        <w:rPr>
          <w:spacing w:val="-6"/>
        </w:rPr>
        <w:t xml:space="preserve"> </w:t>
      </w:r>
      <w:r>
        <w:t>of</w:t>
      </w:r>
      <w:r>
        <w:rPr>
          <w:spacing w:val="-7"/>
        </w:rPr>
        <w:t xml:space="preserve"> </w:t>
      </w:r>
      <w:r>
        <w:t>a</w:t>
      </w:r>
      <w:r>
        <w:rPr>
          <w:spacing w:val="-5"/>
        </w:rPr>
        <w:t xml:space="preserve"> </w:t>
      </w:r>
      <w:r>
        <w:t>commodity</w:t>
      </w:r>
      <w:r>
        <w:rPr>
          <w:spacing w:val="-7"/>
        </w:rPr>
        <w:t xml:space="preserve"> </w:t>
      </w:r>
      <w:r>
        <w:t>can</w:t>
      </w:r>
      <w:r>
        <w:rPr>
          <w:spacing w:val="-8"/>
        </w:rPr>
        <w:t xml:space="preserve"> </w:t>
      </w:r>
      <w:r>
        <w:t>be</w:t>
      </w:r>
      <w:r>
        <w:rPr>
          <w:spacing w:val="-9"/>
        </w:rPr>
        <w:t xml:space="preserve"> </w:t>
      </w:r>
      <w:r>
        <w:t>postponed,</w:t>
      </w:r>
      <w:r>
        <w:rPr>
          <w:spacing w:val="-7"/>
        </w:rPr>
        <w:t xml:space="preserve"> </w:t>
      </w:r>
      <w:r>
        <w:t>than</w:t>
      </w:r>
      <w:r>
        <w:rPr>
          <w:spacing w:val="-9"/>
        </w:rPr>
        <w:t xml:space="preserve"> </w:t>
      </w:r>
      <w:r>
        <w:t>it</w:t>
      </w:r>
      <w:r>
        <w:rPr>
          <w:spacing w:val="-6"/>
        </w:rPr>
        <w:t xml:space="preserve"> </w:t>
      </w:r>
      <w:r>
        <w:t>will</w:t>
      </w:r>
      <w:r>
        <w:rPr>
          <w:spacing w:val="-5"/>
        </w:rPr>
        <w:t xml:space="preserve"> </w:t>
      </w:r>
      <w:r>
        <w:t>have</w:t>
      </w:r>
      <w:r>
        <w:rPr>
          <w:spacing w:val="-9"/>
        </w:rPr>
        <w:t xml:space="preserve"> </w:t>
      </w:r>
      <w:r>
        <w:t>elastic</w:t>
      </w:r>
      <w:r>
        <w:rPr>
          <w:spacing w:val="-6"/>
        </w:rPr>
        <w:t xml:space="preserve"> </w:t>
      </w:r>
      <w:r>
        <w:t>demand.</w:t>
      </w:r>
      <w:r>
        <w:rPr>
          <w:spacing w:val="-8"/>
        </w:rPr>
        <w:t xml:space="preserve"> </w:t>
      </w:r>
      <w:r>
        <w:t>On the contrary, if the demand for a commodity cannot be postpones, than demand is in elastic.</w:t>
      </w:r>
      <w:r>
        <w:rPr>
          <w:spacing w:val="-7"/>
        </w:rPr>
        <w:t xml:space="preserve"> </w:t>
      </w:r>
      <w:r>
        <w:t>The</w:t>
      </w:r>
      <w:r>
        <w:rPr>
          <w:spacing w:val="-6"/>
        </w:rPr>
        <w:t xml:space="preserve"> </w:t>
      </w:r>
      <w:r>
        <w:t>demand</w:t>
      </w:r>
      <w:r>
        <w:rPr>
          <w:spacing w:val="-4"/>
        </w:rPr>
        <w:t xml:space="preserve"> </w:t>
      </w:r>
      <w:r>
        <w:t>for</w:t>
      </w:r>
      <w:r>
        <w:rPr>
          <w:spacing w:val="-6"/>
        </w:rPr>
        <w:t xml:space="preserve"> </w:t>
      </w:r>
      <w:r>
        <w:t>rice</w:t>
      </w:r>
      <w:r>
        <w:rPr>
          <w:spacing w:val="-7"/>
        </w:rPr>
        <w:t xml:space="preserve"> </w:t>
      </w:r>
      <w:r>
        <w:t>or</w:t>
      </w:r>
      <w:r>
        <w:rPr>
          <w:spacing w:val="-7"/>
        </w:rPr>
        <w:t xml:space="preserve"> </w:t>
      </w:r>
      <w:r>
        <w:t>medicine</w:t>
      </w:r>
      <w:r>
        <w:rPr>
          <w:spacing w:val="-7"/>
        </w:rPr>
        <w:t xml:space="preserve"> </w:t>
      </w:r>
      <w:r>
        <w:t>cannot</w:t>
      </w:r>
      <w:r>
        <w:rPr>
          <w:spacing w:val="-7"/>
        </w:rPr>
        <w:t xml:space="preserve"> </w:t>
      </w:r>
      <w:r>
        <w:t>be</w:t>
      </w:r>
      <w:r>
        <w:rPr>
          <w:spacing w:val="-5"/>
        </w:rPr>
        <w:t xml:space="preserve"> </w:t>
      </w:r>
      <w:r>
        <w:t>postpone</w:t>
      </w:r>
      <w:r>
        <w:t>d,</w:t>
      </w:r>
      <w:r>
        <w:rPr>
          <w:spacing w:val="-5"/>
        </w:rPr>
        <w:t xml:space="preserve"> </w:t>
      </w:r>
      <w:r>
        <w:t>while</w:t>
      </w:r>
      <w:r>
        <w:rPr>
          <w:spacing w:val="-6"/>
        </w:rPr>
        <w:t xml:space="preserve"> </w:t>
      </w:r>
      <w:r>
        <w:t>the</w:t>
      </w:r>
      <w:r>
        <w:rPr>
          <w:spacing w:val="-6"/>
        </w:rPr>
        <w:t xml:space="preserve"> </w:t>
      </w:r>
      <w:r>
        <w:t>demand</w:t>
      </w:r>
      <w:r>
        <w:rPr>
          <w:spacing w:val="-4"/>
        </w:rPr>
        <w:t xml:space="preserve"> </w:t>
      </w:r>
      <w:r>
        <w:t>for</w:t>
      </w:r>
      <w:r>
        <w:rPr>
          <w:spacing w:val="-7"/>
        </w:rPr>
        <w:t xml:space="preserve"> </w:t>
      </w:r>
      <w:r>
        <w:t>Cycle or umbrella can be</w:t>
      </w:r>
      <w:r>
        <w:rPr>
          <w:spacing w:val="-14"/>
        </w:rPr>
        <w:t xml:space="preserve"> </w:t>
      </w:r>
      <w:r>
        <w:t>postponed.</w:t>
      </w:r>
    </w:p>
    <w:p w:rsidR="00435CD3" w:rsidRDefault="00435CD3">
      <w:pPr>
        <w:pStyle w:val="BodyText"/>
        <w:spacing w:before="5"/>
        <w:rPr>
          <w:sz w:val="24"/>
        </w:rPr>
      </w:pPr>
    </w:p>
    <w:p w:rsidR="00435CD3" w:rsidRDefault="002A7C9F" w:rsidP="002A7C9F">
      <w:pPr>
        <w:pStyle w:val="Heading7"/>
        <w:numPr>
          <w:ilvl w:val="0"/>
          <w:numId w:val="126"/>
        </w:numPr>
        <w:tabs>
          <w:tab w:val="left" w:pos="506"/>
        </w:tabs>
        <w:ind w:hanging="282"/>
      </w:pPr>
      <w:r>
        <w:t>Amount of money</w:t>
      </w:r>
      <w:r>
        <w:rPr>
          <w:spacing w:val="-8"/>
        </w:rPr>
        <w:t xml:space="preserve"> </w:t>
      </w:r>
      <w:r>
        <w:t>spent:</w:t>
      </w:r>
    </w:p>
    <w:p w:rsidR="00435CD3" w:rsidRDefault="00435CD3">
      <w:pPr>
        <w:pStyle w:val="BodyText"/>
        <w:spacing w:before="5"/>
        <w:rPr>
          <w:b/>
          <w:i/>
          <w:sz w:val="29"/>
        </w:rPr>
      </w:pPr>
    </w:p>
    <w:p w:rsidR="00435CD3" w:rsidRDefault="002A7C9F">
      <w:pPr>
        <w:pStyle w:val="BodyText"/>
        <w:spacing w:line="297" w:lineRule="auto"/>
        <w:ind w:left="224" w:right="311"/>
        <w:jc w:val="both"/>
      </w:pPr>
      <w:r>
        <w:t>Elasticity of demand depends on the amount of money spent on the commodity. If the consumer spends a smaller for example a consumer spends a little amount on salt and matc</w:t>
      </w:r>
      <w:r>
        <w:t>hboxes. Even when price of salt or matchbox goes up, demanded will not fall. Therefore, demand is in case of clothing a consumer spends a large proportion of his income and an increase in price will reduce his demand for clothing. So the demand is elastic.</w:t>
      </w:r>
    </w:p>
    <w:p w:rsidR="00435CD3" w:rsidRDefault="00435CD3">
      <w:pPr>
        <w:pStyle w:val="BodyText"/>
        <w:rPr>
          <w:sz w:val="24"/>
        </w:rPr>
      </w:pPr>
    </w:p>
    <w:p w:rsidR="00435CD3" w:rsidRDefault="00435CD3">
      <w:pPr>
        <w:pStyle w:val="BodyText"/>
        <w:rPr>
          <w:sz w:val="24"/>
        </w:rPr>
      </w:pPr>
    </w:p>
    <w:p w:rsidR="00435CD3" w:rsidRDefault="00435CD3">
      <w:pPr>
        <w:pStyle w:val="BodyText"/>
        <w:spacing w:before="12"/>
        <w:rPr>
          <w:sz w:val="25"/>
        </w:rPr>
      </w:pPr>
    </w:p>
    <w:p w:rsidR="00435CD3" w:rsidRDefault="002A7C9F" w:rsidP="002A7C9F">
      <w:pPr>
        <w:pStyle w:val="Heading7"/>
        <w:numPr>
          <w:ilvl w:val="0"/>
          <w:numId w:val="126"/>
        </w:numPr>
        <w:tabs>
          <w:tab w:val="left" w:pos="506"/>
        </w:tabs>
        <w:ind w:hanging="282"/>
      </w:pPr>
      <w:r>
        <w:t>Time:</w:t>
      </w:r>
    </w:p>
    <w:p w:rsidR="00435CD3" w:rsidRDefault="00435CD3">
      <w:pPr>
        <w:pStyle w:val="BodyText"/>
        <w:spacing w:before="4"/>
        <w:rPr>
          <w:b/>
          <w:i/>
          <w:sz w:val="29"/>
        </w:rPr>
      </w:pPr>
    </w:p>
    <w:p w:rsidR="00435CD3" w:rsidRDefault="002A7C9F">
      <w:pPr>
        <w:pStyle w:val="BodyText"/>
        <w:spacing w:line="297" w:lineRule="auto"/>
        <w:ind w:left="224" w:right="304"/>
        <w:jc w:val="both"/>
      </w:pPr>
      <w:r>
        <w:t>Elasticity of demand varies with time. Generally, demand is inelastic during short period and elastic during the long period. Demand is inelastic during short period because the consumers do not have enough time to know about the change is price. Even if t</w:t>
      </w:r>
      <w:r>
        <w:t>hey are aware</w:t>
      </w:r>
      <w:r>
        <w:rPr>
          <w:spacing w:val="-7"/>
        </w:rPr>
        <w:t xml:space="preserve"> </w:t>
      </w:r>
      <w:r>
        <w:t>of</w:t>
      </w:r>
      <w:r>
        <w:rPr>
          <w:spacing w:val="-5"/>
        </w:rPr>
        <w:t xml:space="preserve"> </w:t>
      </w:r>
      <w:r>
        <w:t>the</w:t>
      </w:r>
      <w:r>
        <w:rPr>
          <w:spacing w:val="-3"/>
        </w:rPr>
        <w:t xml:space="preserve"> </w:t>
      </w:r>
      <w:r>
        <w:t>price</w:t>
      </w:r>
      <w:r>
        <w:rPr>
          <w:spacing w:val="-6"/>
        </w:rPr>
        <w:t xml:space="preserve"> </w:t>
      </w:r>
      <w:r>
        <w:t>change,</w:t>
      </w:r>
      <w:r>
        <w:rPr>
          <w:spacing w:val="-5"/>
        </w:rPr>
        <w:t xml:space="preserve"> </w:t>
      </w:r>
      <w:r>
        <w:t>they</w:t>
      </w:r>
      <w:r>
        <w:rPr>
          <w:spacing w:val="-5"/>
        </w:rPr>
        <w:t xml:space="preserve"> </w:t>
      </w:r>
      <w:r>
        <w:t>may</w:t>
      </w:r>
      <w:r>
        <w:rPr>
          <w:spacing w:val="-5"/>
        </w:rPr>
        <w:t xml:space="preserve"> </w:t>
      </w:r>
      <w:r>
        <w:t>not</w:t>
      </w:r>
      <w:r>
        <w:rPr>
          <w:spacing w:val="-4"/>
        </w:rPr>
        <w:t xml:space="preserve"> </w:t>
      </w:r>
      <w:r>
        <w:t>immediately</w:t>
      </w:r>
      <w:r>
        <w:rPr>
          <w:spacing w:val="-4"/>
        </w:rPr>
        <w:t xml:space="preserve"> </w:t>
      </w:r>
      <w:r>
        <w:t>switch</w:t>
      </w:r>
      <w:r>
        <w:rPr>
          <w:spacing w:val="-7"/>
        </w:rPr>
        <w:t xml:space="preserve"> </w:t>
      </w:r>
      <w:r>
        <w:t>over</w:t>
      </w:r>
      <w:r>
        <w:rPr>
          <w:spacing w:val="-7"/>
        </w:rPr>
        <w:t xml:space="preserve"> </w:t>
      </w:r>
      <w:r>
        <w:t>to</w:t>
      </w:r>
      <w:r>
        <w:rPr>
          <w:spacing w:val="-6"/>
        </w:rPr>
        <w:t xml:space="preserve"> </w:t>
      </w:r>
      <w:r>
        <w:t>a</w:t>
      </w:r>
      <w:r>
        <w:rPr>
          <w:spacing w:val="-3"/>
        </w:rPr>
        <w:t xml:space="preserve"> </w:t>
      </w:r>
      <w:r>
        <w:t>new</w:t>
      </w:r>
      <w:r>
        <w:rPr>
          <w:spacing w:val="-4"/>
        </w:rPr>
        <w:t xml:space="preserve"> </w:t>
      </w:r>
      <w:r>
        <w:t>commodity,</w:t>
      </w:r>
      <w:r>
        <w:rPr>
          <w:spacing w:val="-2"/>
        </w:rPr>
        <w:t xml:space="preserve"> </w:t>
      </w:r>
      <w:r>
        <w:t>as they are accustomed to the old</w:t>
      </w:r>
      <w:r>
        <w:rPr>
          <w:spacing w:val="-22"/>
        </w:rPr>
        <w:t xml:space="preserve"> </w:t>
      </w:r>
      <w:r>
        <w:t>commodity.</w:t>
      </w:r>
    </w:p>
    <w:p w:rsidR="00435CD3" w:rsidRDefault="00435CD3">
      <w:pPr>
        <w:pStyle w:val="BodyText"/>
        <w:spacing w:before="6"/>
        <w:rPr>
          <w:sz w:val="24"/>
        </w:rPr>
      </w:pPr>
    </w:p>
    <w:p w:rsidR="00435CD3" w:rsidRDefault="002A7C9F" w:rsidP="002A7C9F">
      <w:pPr>
        <w:pStyle w:val="Heading7"/>
        <w:numPr>
          <w:ilvl w:val="0"/>
          <w:numId w:val="126"/>
        </w:numPr>
        <w:tabs>
          <w:tab w:val="left" w:pos="506"/>
        </w:tabs>
        <w:ind w:hanging="282"/>
      </w:pPr>
      <w:r>
        <w:t>Range of</w:t>
      </w:r>
      <w:r>
        <w:rPr>
          <w:spacing w:val="-12"/>
        </w:rPr>
        <w:t xml:space="preserve"> </w:t>
      </w:r>
      <w:r>
        <w:t>Prices:</w:t>
      </w:r>
    </w:p>
    <w:p w:rsidR="00435CD3" w:rsidRDefault="00435CD3">
      <w:pPr>
        <w:pStyle w:val="BodyText"/>
        <w:spacing w:before="5"/>
        <w:rPr>
          <w:b/>
          <w:i/>
          <w:sz w:val="29"/>
        </w:rPr>
      </w:pPr>
    </w:p>
    <w:p w:rsidR="00435CD3" w:rsidRDefault="002A7C9F">
      <w:pPr>
        <w:pStyle w:val="BodyText"/>
        <w:spacing w:line="297" w:lineRule="auto"/>
        <w:ind w:left="224" w:right="315"/>
        <w:jc w:val="both"/>
      </w:pPr>
      <w:r>
        <w:t xml:space="preserve">Range of prices exerts an important influence on elasticity of demand. At a very high price, demand </w:t>
      </w:r>
      <w:r>
        <w:t>is inelastic because a slight fall in price will not induce the people buy more. Similarly at a low price also demand is inelastic. This is because at a low price all those who want to buy the commodity would have bought it and a further fall in price will</w:t>
      </w:r>
      <w:r>
        <w:t xml:space="preserve"> not increase the demand. Therefore, elasticity is low at very him and very low prices.</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pPr>
        <w:pStyle w:val="Heading6"/>
        <w:spacing w:before="75"/>
        <w:ind w:left="1091" w:right="1129"/>
        <w:jc w:val="center"/>
        <w:rPr>
          <w:u w:val="none"/>
        </w:rPr>
      </w:pPr>
      <w:r>
        <w:rPr>
          <w:u w:val="thick"/>
        </w:rPr>
        <w:lastRenderedPageBreak/>
        <w:t>Importance of Elasticity of Demand:</w:t>
      </w:r>
    </w:p>
    <w:p w:rsidR="00435CD3" w:rsidRDefault="00435CD3">
      <w:pPr>
        <w:pStyle w:val="BodyText"/>
        <w:spacing w:before="6"/>
        <w:rPr>
          <w:b/>
          <w:sz w:val="21"/>
        </w:rPr>
      </w:pPr>
    </w:p>
    <w:p w:rsidR="00435CD3" w:rsidRDefault="002A7C9F">
      <w:pPr>
        <w:pStyle w:val="BodyText"/>
        <w:spacing w:before="99"/>
        <w:ind w:left="224"/>
        <w:jc w:val="both"/>
      </w:pPr>
      <w:r>
        <w:t>The concept of elasticity of demand is of much practical importance.</w:t>
      </w:r>
    </w:p>
    <w:p w:rsidR="00435CD3" w:rsidRDefault="00435CD3">
      <w:pPr>
        <w:pStyle w:val="BodyText"/>
        <w:spacing w:before="4"/>
        <w:rPr>
          <w:sz w:val="29"/>
        </w:rPr>
      </w:pPr>
    </w:p>
    <w:p w:rsidR="00435CD3" w:rsidRDefault="002A7C9F" w:rsidP="002A7C9F">
      <w:pPr>
        <w:pStyle w:val="Heading7"/>
        <w:numPr>
          <w:ilvl w:val="0"/>
          <w:numId w:val="125"/>
        </w:numPr>
        <w:tabs>
          <w:tab w:val="left" w:pos="506"/>
        </w:tabs>
        <w:ind w:hanging="282"/>
      </w:pPr>
      <w:r>
        <w:t>Price</w:t>
      </w:r>
      <w:r>
        <w:rPr>
          <w:spacing w:val="-2"/>
        </w:rPr>
        <w:t xml:space="preserve"> </w:t>
      </w:r>
      <w:r>
        <w:t>fixation:</w:t>
      </w:r>
    </w:p>
    <w:p w:rsidR="00435CD3" w:rsidRDefault="00435CD3">
      <w:pPr>
        <w:pStyle w:val="BodyText"/>
        <w:spacing w:before="7"/>
        <w:rPr>
          <w:b/>
          <w:i/>
          <w:sz w:val="29"/>
        </w:rPr>
      </w:pPr>
    </w:p>
    <w:p w:rsidR="00435CD3" w:rsidRDefault="002A7C9F">
      <w:pPr>
        <w:pStyle w:val="BodyText"/>
        <w:spacing w:line="295" w:lineRule="auto"/>
        <w:ind w:left="224" w:right="303"/>
        <w:jc w:val="both"/>
      </w:pPr>
      <w:r>
        <w:t>Each seller under monopoly and imperfect competition has to take into account elasticity of</w:t>
      </w:r>
      <w:r>
        <w:rPr>
          <w:spacing w:val="-6"/>
        </w:rPr>
        <w:t xml:space="preserve"> </w:t>
      </w:r>
      <w:r>
        <w:t>demand</w:t>
      </w:r>
      <w:r>
        <w:rPr>
          <w:spacing w:val="-3"/>
        </w:rPr>
        <w:t xml:space="preserve"> </w:t>
      </w:r>
      <w:r>
        <w:t>while</w:t>
      </w:r>
      <w:r>
        <w:rPr>
          <w:spacing w:val="-5"/>
        </w:rPr>
        <w:t xml:space="preserve"> </w:t>
      </w:r>
      <w:r>
        <w:t>fixing</w:t>
      </w:r>
      <w:r>
        <w:rPr>
          <w:spacing w:val="-3"/>
        </w:rPr>
        <w:t xml:space="preserve"> </w:t>
      </w:r>
      <w:r>
        <w:t>the</w:t>
      </w:r>
      <w:r>
        <w:rPr>
          <w:spacing w:val="-6"/>
        </w:rPr>
        <w:t xml:space="preserve"> </w:t>
      </w:r>
      <w:r>
        <w:t>price</w:t>
      </w:r>
      <w:r>
        <w:rPr>
          <w:spacing w:val="-6"/>
        </w:rPr>
        <w:t xml:space="preserve"> </w:t>
      </w:r>
      <w:r>
        <w:t>for</w:t>
      </w:r>
      <w:r>
        <w:rPr>
          <w:spacing w:val="-6"/>
        </w:rPr>
        <w:t xml:space="preserve"> </w:t>
      </w:r>
      <w:r>
        <w:t>his</w:t>
      </w:r>
      <w:r>
        <w:rPr>
          <w:spacing w:val="-2"/>
        </w:rPr>
        <w:t xml:space="preserve"> </w:t>
      </w:r>
      <w:r>
        <w:t>product.</w:t>
      </w:r>
      <w:r>
        <w:rPr>
          <w:spacing w:val="1"/>
        </w:rPr>
        <w:t xml:space="preserve"> </w:t>
      </w:r>
      <w:r>
        <w:rPr>
          <w:spacing w:val="-3"/>
        </w:rPr>
        <w:t>If</w:t>
      </w:r>
      <w:r>
        <w:rPr>
          <w:spacing w:val="-5"/>
        </w:rPr>
        <w:t xml:space="preserve"> </w:t>
      </w:r>
      <w:r>
        <w:t>the</w:t>
      </w:r>
      <w:r>
        <w:rPr>
          <w:spacing w:val="-5"/>
        </w:rPr>
        <w:t xml:space="preserve"> </w:t>
      </w:r>
      <w:r>
        <w:t>demand</w:t>
      </w:r>
      <w:r>
        <w:rPr>
          <w:spacing w:val="-1"/>
        </w:rPr>
        <w:t xml:space="preserve"> </w:t>
      </w:r>
      <w:r>
        <w:t>for</w:t>
      </w:r>
      <w:r>
        <w:rPr>
          <w:spacing w:val="-6"/>
        </w:rPr>
        <w:t xml:space="preserve"> </w:t>
      </w:r>
      <w:r>
        <w:t>the</w:t>
      </w:r>
      <w:r>
        <w:rPr>
          <w:spacing w:val="-5"/>
        </w:rPr>
        <w:t xml:space="preserve"> </w:t>
      </w:r>
      <w:r>
        <w:t>product</w:t>
      </w:r>
      <w:r>
        <w:rPr>
          <w:spacing w:val="-4"/>
        </w:rPr>
        <w:t xml:space="preserve"> </w:t>
      </w:r>
      <w:r>
        <w:t>is</w:t>
      </w:r>
      <w:r>
        <w:rPr>
          <w:spacing w:val="-5"/>
        </w:rPr>
        <w:t xml:space="preserve"> </w:t>
      </w:r>
      <w:r>
        <w:t>inelastic, he can fix a higher</w:t>
      </w:r>
      <w:r>
        <w:rPr>
          <w:spacing w:val="-22"/>
        </w:rPr>
        <w:t xml:space="preserve"> </w:t>
      </w:r>
      <w:r>
        <w:t>price.</w:t>
      </w:r>
    </w:p>
    <w:p w:rsidR="00435CD3" w:rsidRDefault="00435CD3">
      <w:pPr>
        <w:pStyle w:val="BodyText"/>
        <w:spacing w:before="12"/>
        <w:rPr>
          <w:sz w:val="24"/>
        </w:rPr>
      </w:pPr>
    </w:p>
    <w:p w:rsidR="00435CD3" w:rsidRDefault="002A7C9F" w:rsidP="002A7C9F">
      <w:pPr>
        <w:pStyle w:val="Heading7"/>
        <w:numPr>
          <w:ilvl w:val="0"/>
          <w:numId w:val="125"/>
        </w:numPr>
        <w:tabs>
          <w:tab w:val="left" w:pos="506"/>
        </w:tabs>
        <w:ind w:hanging="282"/>
      </w:pPr>
      <w:r>
        <w:t>Production:</w:t>
      </w:r>
    </w:p>
    <w:p w:rsidR="00435CD3" w:rsidRDefault="00435CD3">
      <w:pPr>
        <w:pStyle w:val="BodyText"/>
        <w:spacing w:before="5"/>
        <w:rPr>
          <w:b/>
          <w:i/>
          <w:sz w:val="29"/>
        </w:rPr>
      </w:pPr>
    </w:p>
    <w:p w:rsidR="00435CD3" w:rsidRDefault="002A7C9F">
      <w:pPr>
        <w:pStyle w:val="BodyText"/>
        <w:spacing w:line="297" w:lineRule="auto"/>
        <w:ind w:left="224" w:right="311"/>
        <w:jc w:val="both"/>
      </w:pPr>
      <w:r>
        <w:t>Producers generally decide their production level on the basis of demand for the product. Hence</w:t>
      </w:r>
      <w:r>
        <w:rPr>
          <w:spacing w:val="-9"/>
        </w:rPr>
        <w:t xml:space="preserve"> </w:t>
      </w:r>
      <w:r>
        <w:t>elasticity</w:t>
      </w:r>
      <w:r>
        <w:rPr>
          <w:spacing w:val="-12"/>
        </w:rPr>
        <w:t xml:space="preserve"> </w:t>
      </w:r>
      <w:r>
        <w:t>of</w:t>
      </w:r>
      <w:r>
        <w:rPr>
          <w:spacing w:val="-12"/>
        </w:rPr>
        <w:t xml:space="preserve"> </w:t>
      </w:r>
      <w:r>
        <w:t>demand</w:t>
      </w:r>
      <w:r>
        <w:rPr>
          <w:spacing w:val="-13"/>
        </w:rPr>
        <w:t xml:space="preserve"> </w:t>
      </w:r>
      <w:r>
        <w:t>helps</w:t>
      </w:r>
      <w:r>
        <w:rPr>
          <w:spacing w:val="-12"/>
        </w:rPr>
        <w:t xml:space="preserve"> </w:t>
      </w:r>
      <w:r>
        <w:t>the</w:t>
      </w:r>
      <w:r>
        <w:rPr>
          <w:spacing w:val="-10"/>
        </w:rPr>
        <w:t xml:space="preserve"> </w:t>
      </w:r>
      <w:r>
        <w:t>producers</w:t>
      </w:r>
      <w:r>
        <w:rPr>
          <w:spacing w:val="-10"/>
        </w:rPr>
        <w:t xml:space="preserve"> </w:t>
      </w:r>
      <w:r>
        <w:t>to</w:t>
      </w:r>
      <w:r>
        <w:rPr>
          <w:spacing w:val="-10"/>
        </w:rPr>
        <w:t xml:space="preserve"> </w:t>
      </w:r>
      <w:r>
        <w:t>take</w:t>
      </w:r>
      <w:r>
        <w:rPr>
          <w:spacing w:val="-10"/>
        </w:rPr>
        <w:t xml:space="preserve"> </w:t>
      </w:r>
      <w:r>
        <w:t>correct</w:t>
      </w:r>
      <w:r>
        <w:rPr>
          <w:spacing w:val="-12"/>
        </w:rPr>
        <w:t xml:space="preserve"> </w:t>
      </w:r>
      <w:r>
        <w:t>decision</w:t>
      </w:r>
      <w:r>
        <w:rPr>
          <w:spacing w:val="-11"/>
        </w:rPr>
        <w:t xml:space="preserve"> </w:t>
      </w:r>
      <w:r>
        <w:t>regarding</w:t>
      </w:r>
      <w:r>
        <w:rPr>
          <w:spacing w:val="-10"/>
        </w:rPr>
        <w:t xml:space="preserve"> </w:t>
      </w:r>
      <w:r>
        <w:t>the</w:t>
      </w:r>
      <w:r>
        <w:rPr>
          <w:spacing w:val="-11"/>
        </w:rPr>
        <w:t xml:space="preserve"> </w:t>
      </w:r>
      <w:r>
        <w:t>level of cut put to be</w:t>
      </w:r>
      <w:r>
        <w:rPr>
          <w:spacing w:val="-14"/>
        </w:rPr>
        <w:t xml:space="preserve"> </w:t>
      </w:r>
      <w:r>
        <w:t>produced.</w:t>
      </w:r>
    </w:p>
    <w:p w:rsidR="00435CD3" w:rsidRDefault="00435CD3">
      <w:pPr>
        <w:pStyle w:val="BodyText"/>
        <w:rPr>
          <w:sz w:val="24"/>
        </w:rPr>
      </w:pPr>
    </w:p>
    <w:p w:rsidR="00435CD3" w:rsidRDefault="00435CD3">
      <w:pPr>
        <w:pStyle w:val="BodyText"/>
        <w:spacing w:before="2"/>
        <w:rPr>
          <w:sz w:val="25"/>
        </w:rPr>
      </w:pPr>
    </w:p>
    <w:p w:rsidR="00435CD3" w:rsidRDefault="002A7C9F" w:rsidP="002A7C9F">
      <w:pPr>
        <w:pStyle w:val="Heading7"/>
        <w:numPr>
          <w:ilvl w:val="0"/>
          <w:numId w:val="125"/>
        </w:numPr>
        <w:tabs>
          <w:tab w:val="left" w:pos="506"/>
        </w:tabs>
        <w:ind w:hanging="282"/>
      </w:pPr>
      <w:r>
        <w:t>Distribution:</w:t>
      </w:r>
    </w:p>
    <w:p w:rsidR="00435CD3" w:rsidRDefault="00435CD3">
      <w:pPr>
        <w:pStyle w:val="BodyText"/>
        <w:spacing w:before="5"/>
        <w:rPr>
          <w:b/>
          <w:i/>
          <w:sz w:val="29"/>
        </w:rPr>
      </w:pPr>
    </w:p>
    <w:p w:rsidR="00435CD3" w:rsidRDefault="002A7C9F">
      <w:pPr>
        <w:pStyle w:val="BodyText"/>
        <w:spacing w:line="297" w:lineRule="auto"/>
        <w:ind w:left="224" w:right="301"/>
        <w:jc w:val="both"/>
      </w:pPr>
      <w:r>
        <w:t>Elasticity of demand also helps in the determination of rewards for factors of production. For</w:t>
      </w:r>
      <w:r>
        <w:rPr>
          <w:spacing w:val="-6"/>
        </w:rPr>
        <w:t xml:space="preserve"> </w:t>
      </w:r>
      <w:r>
        <w:t>example,</w:t>
      </w:r>
      <w:r>
        <w:rPr>
          <w:spacing w:val="-8"/>
        </w:rPr>
        <w:t xml:space="preserve"> </w:t>
      </w:r>
      <w:r>
        <w:t>if</w:t>
      </w:r>
      <w:r>
        <w:rPr>
          <w:spacing w:val="-7"/>
        </w:rPr>
        <w:t xml:space="preserve"> </w:t>
      </w:r>
      <w:r>
        <w:t>the</w:t>
      </w:r>
      <w:r>
        <w:rPr>
          <w:spacing w:val="-9"/>
        </w:rPr>
        <w:t xml:space="preserve"> </w:t>
      </w:r>
      <w:r>
        <w:t>demand</w:t>
      </w:r>
      <w:r>
        <w:rPr>
          <w:spacing w:val="-5"/>
        </w:rPr>
        <w:t xml:space="preserve"> </w:t>
      </w:r>
      <w:r>
        <w:t>for</w:t>
      </w:r>
      <w:r>
        <w:rPr>
          <w:spacing w:val="-9"/>
        </w:rPr>
        <w:t xml:space="preserve"> </w:t>
      </w:r>
      <w:r>
        <w:t>labour</w:t>
      </w:r>
      <w:r>
        <w:rPr>
          <w:spacing w:val="-7"/>
        </w:rPr>
        <w:t xml:space="preserve"> </w:t>
      </w:r>
      <w:r>
        <w:t>is</w:t>
      </w:r>
      <w:r>
        <w:rPr>
          <w:spacing w:val="-9"/>
        </w:rPr>
        <w:t xml:space="preserve"> </w:t>
      </w:r>
      <w:r>
        <w:t>inelastic,</w:t>
      </w:r>
      <w:r>
        <w:rPr>
          <w:spacing w:val="-8"/>
        </w:rPr>
        <w:t xml:space="preserve"> </w:t>
      </w:r>
      <w:r>
        <w:t>trade</w:t>
      </w:r>
      <w:r>
        <w:rPr>
          <w:spacing w:val="-8"/>
        </w:rPr>
        <w:t xml:space="preserve"> </w:t>
      </w:r>
      <w:r>
        <w:t>unions</w:t>
      </w:r>
      <w:r>
        <w:rPr>
          <w:spacing w:val="-8"/>
        </w:rPr>
        <w:t xml:space="preserve"> </w:t>
      </w:r>
      <w:r>
        <w:t>will</w:t>
      </w:r>
      <w:r>
        <w:rPr>
          <w:spacing w:val="-4"/>
        </w:rPr>
        <w:t xml:space="preserve"> </w:t>
      </w:r>
      <w:r>
        <w:t>be</w:t>
      </w:r>
      <w:r>
        <w:rPr>
          <w:spacing w:val="-9"/>
        </w:rPr>
        <w:t xml:space="preserve"> </w:t>
      </w:r>
      <w:r>
        <w:t>successful</w:t>
      </w:r>
      <w:r>
        <w:rPr>
          <w:spacing w:val="-3"/>
        </w:rPr>
        <w:t xml:space="preserve"> </w:t>
      </w:r>
      <w:r>
        <w:t>in</w:t>
      </w:r>
      <w:r>
        <w:rPr>
          <w:spacing w:val="-7"/>
        </w:rPr>
        <w:t xml:space="preserve"> </w:t>
      </w:r>
      <w:r>
        <w:t xml:space="preserve">raising wages. </w:t>
      </w:r>
      <w:r>
        <w:rPr>
          <w:spacing w:val="-3"/>
        </w:rPr>
        <w:t xml:space="preserve">It </w:t>
      </w:r>
      <w:r>
        <w:t>is applicable to other factors of</w:t>
      </w:r>
      <w:r>
        <w:rPr>
          <w:spacing w:val="-22"/>
        </w:rPr>
        <w:t xml:space="preserve"> </w:t>
      </w:r>
      <w:r>
        <w:t>production.</w:t>
      </w:r>
    </w:p>
    <w:p w:rsidR="00435CD3" w:rsidRDefault="00435CD3">
      <w:pPr>
        <w:pStyle w:val="BodyText"/>
        <w:spacing w:before="7"/>
        <w:rPr>
          <w:sz w:val="24"/>
        </w:rPr>
      </w:pPr>
    </w:p>
    <w:p w:rsidR="00435CD3" w:rsidRDefault="002A7C9F" w:rsidP="002A7C9F">
      <w:pPr>
        <w:pStyle w:val="Heading7"/>
        <w:numPr>
          <w:ilvl w:val="0"/>
          <w:numId w:val="125"/>
        </w:numPr>
        <w:tabs>
          <w:tab w:val="left" w:pos="506"/>
        </w:tabs>
        <w:ind w:hanging="282"/>
      </w:pPr>
      <w:r>
        <w:t>International</w:t>
      </w:r>
      <w:r>
        <w:rPr>
          <w:spacing w:val="-7"/>
        </w:rPr>
        <w:t xml:space="preserve"> </w:t>
      </w:r>
      <w:r>
        <w:t>Trade:</w:t>
      </w:r>
    </w:p>
    <w:p w:rsidR="00435CD3" w:rsidRDefault="00435CD3">
      <w:pPr>
        <w:pStyle w:val="BodyText"/>
        <w:spacing w:before="2"/>
        <w:rPr>
          <w:b/>
          <w:i/>
          <w:sz w:val="29"/>
        </w:rPr>
      </w:pPr>
    </w:p>
    <w:p w:rsidR="00435CD3" w:rsidRDefault="002A7C9F">
      <w:pPr>
        <w:pStyle w:val="BodyText"/>
        <w:spacing w:line="297" w:lineRule="auto"/>
        <w:ind w:left="224" w:right="308"/>
        <w:jc w:val="both"/>
      </w:pPr>
      <w:r>
        <w:t>Elasticity of demand helps in finding out the terms of trade between two countries. Terms of trade refers to the rate at which domestic commodity is exchanged for foreign commodities. Terms of trade depends upon the elasticity of demand of the two</w:t>
      </w:r>
      <w:r>
        <w:t xml:space="preserve"> countries for each other goods.</w:t>
      </w:r>
    </w:p>
    <w:p w:rsidR="00435CD3" w:rsidRDefault="00435CD3">
      <w:pPr>
        <w:pStyle w:val="BodyText"/>
        <w:rPr>
          <w:sz w:val="24"/>
        </w:rPr>
      </w:pPr>
    </w:p>
    <w:p w:rsidR="00435CD3" w:rsidRDefault="00435CD3">
      <w:pPr>
        <w:pStyle w:val="BodyText"/>
        <w:spacing w:before="3"/>
        <w:rPr>
          <w:sz w:val="25"/>
        </w:rPr>
      </w:pPr>
    </w:p>
    <w:p w:rsidR="00435CD3" w:rsidRDefault="002A7C9F" w:rsidP="002A7C9F">
      <w:pPr>
        <w:pStyle w:val="Heading7"/>
        <w:numPr>
          <w:ilvl w:val="0"/>
          <w:numId w:val="125"/>
        </w:numPr>
        <w:tabs>
          <w:tab w:val="left" w:pos="503"/>
        </w:tabs>
        <w:spacing w:before="1"/>
        <w:ind w:left="502" w:hanging="279"/>
      </w:pPr>
      <w:r>
        <w:t>Public</w:t>
      </w:r>
      <w:r>
        <w:rPr>
          <w:spacing w:val="-2"/>
        </w:rPr>
        <w:t xml:space="preserve"> </w:t>
      </w:r>
      <w:r>
        <w:t>Finance:</w:t>
      </w:r>
    </w:p>
    <w:p w:rsidR="00435CD3" w:rsidRDefault="00435CD3">
      <w:pPr>
        <w:pStyle w:val="BodyText"/>
        <w:spacing w:before="4"/>
        <w:rPr>
          <w:b/>
          <w:i/>
          <w:sz w:val="29"/>
        </w:rPr>
      </w:pPr>
    </w:p>
    <w:p w:rsidR="00435CD3" w:rsidRDefault="002A7C9F">
      <w:pPr>
        <w:pStyle w:val="BodyText"/>
        <w:spacing w:line="297" w:lineRule="auto"/>
        <w:ind w:left="224" w:right="307"/>
        <w:jc w:val="both"/>
      </w:pPr>
      <w:r>
        <w:t>Elasticity of demand helps the government in formulating tax policies. For example, for imposing tax on a commodity, the Finance Minister has to take into account the elasticity of demand.</w:t>
      </w:r>
    </w:p>
    <w:p w:rsidR="00435CD3" w:rsidRDefault="00435CD3">
      <w:pPr>
        <w:pStyle w:val="BodyText"/>
        <w:spacing w:before="5"/>
        <w:rPr>
          <w:sz w:val="24"/>
        </w:rPr>
      </w:pPr>
    </w:p>
    <w:p w:rsidR="00435CD3" w:rsidRDefault="002A7C9F" w:rsidP="002A7C9F">
      <w:pPr>
        <w:pStyle w:val="Heading7"/>
        <w:numPr>
          <w:ilvl w:val="0"/>
          <w:numId w:val="125"/>
        </w:numPr>
        <w:tabs>
          <w:tab w:val="left" w:pos="506"/>
        </w:tabs>
        <w:ind w:hanging="282"/>
      </w:pPr>
      <w:r>
        <w:t>Nationalizatio</w:t>
      </w:r>
      <w:r>
        <w:t>n:</w:t>
      </w:r>
    </w:p>
    <w:p w:rsidR="00435CD3" w:rsidRDefault="00435CD3">
      <w:pPr>
        <w:pStyle w:val="BodyText"/>
        <w:spacing w:before="7"/>
        <w:rPr>
          <w:b/>
          <w:i/>
          <w:sz w:val="29"/>
        </w:rPr>
      </w:pPr>
    </w:p>
    <w:p w:rsidR="00435CD3" w:rsidRDefault="002A7C9F">
      <w:pPr>
        <w:pStyle w:val="BodyText"/>
        <w:spacing w:line="292" w:lineRule="auto"/>
        <w:ind w:left="224" w:right="317"/>
        <w:jc w:val="both"/>
      </w:pPr>
      <w:r>
        <w:t>The concept of elasticity of demand enables the government to decide about nationalization of industries.</w:t>
      </w:r>
    </w:p>
    <w:p w:rsidR="00435CD3" w:rsidRDefault="00435CD3">
      <w:pPr>
        <w:spacing w:line="292" w:lineRule="auto"/>
        <w:jc w:val="both"/>
        <w:sectPr w:rsidR="00435CD3">
          <w:pgSz w:w="12240" w:h="15840"/>
          <w:pgMar w:top="1300" w:right="1280" w:bottom="280" w:left="1360" w:header="720" w:footer="720" w:gutter="0"/>
          <w:cols w:space="720"/>
        </w:sectPr>
      </w:pPr>
    </w:p>
    <w:p w:rsidR="00435CD3" w:rsidRDefault="002A7C9F">
      <w:pPr>
        <w:pStyle w:val="Heading6"/>
        <w:spacing w:before="75"/>
        <w:ind w:left="1038" w:right="1129"/>
        <w:jc w:val="center"/>
        <w:rPr>
          <w:u w:val="none"/>
        </w:rPr>
      </w:pPr>
      <w:r>
        <w:rPr>
          <w:u w:val="thick"/>
        </w:rPr>
        <w:lastRenderedPageBreak/>
        <w:t>Demand Forecasting</w:t>
      </w:r>
    </w:p>
    <w:p w:rsidR="00435CD3" w:rsidRDefault="00435CD3">
      <w:pPr>
        <w:pStyle w:val="BodyText"/>
        <w:spacing w:before="6"/>
        <w:rPr>
          <w:b/>
          <w:sz w:val="21"/>
        </w:rPr>
      </w:pPr>
    </w:p>
    <w:p w:rsidR="00435CD3" w:rsidRDefault="002A7C9F">
      <w:pPr>
        <w:spacing w:before="99"/>
        <w:ind w:left="224"/>
        <w:rPr>
          <w:b/>
          <w:sz w:val="20"/>
        </w:rPr>
      </w:pPr>
      <w:r>
        <w:rPr>
          <w:b/>
          <w:sz w:val="20"/>
        </w:rPr>
        <w:t>Introduction:</w:t>
      </w:r>
    </w:p>
    <w:p w:rsidR="00435CD3" w:rsidRDefault="00435CD3">
      <w:pPr>
        <w:pStyle w:val="BodyText"/>
        <w:spacing w:before="4"/>
        <w:rPr>
          <w:b/>
          <w:sz w:val="29"/>
        </w:rPr>
      </w:pPr>
    </w:p>
    <w:p w:rsidR="00435CD3" w:rsidRDefault="002A7C9F">
      <w:pPr>
        <w:pStyle w:val="BodyText"/>
        <w:spacing w:line="297" w:lineRule="auto"/>
        <w:ind w:left="224" w:right="310"/>
        <w:jc w:val="both"/>
      </w:pPr>
      <w:r>
        <w:t>The information about the future is essential for both new firms and those planning to expand the scale of their production. Demand forecasting refers to an estimate of future demand for the product.</w:t>
      </w:r>
    </w:p>
    <w:p w:rsidR="00435CD3" w:rsidRDefault="00435CD3">
      <w:pPr>
        <w:pStyle w:val="BodyText"/>
        <w:spacing w:before="7"/>
        <w:rPr>
          <w:sz w:val="24"/>
        </w:rPr>
      </w:pPr>
    </w:p>
    <w:p w:rsidR="00435CD3" w:rsidRDefault="002A7C9F">
      <w:pPr>
        <w:pStyle w:val="BodyText"/>
        <w:spacing w:line="297" w:lineRule="auto"/>
        <w:ind w:left="224" w:right="301"/>
        <w:jc w:val="both"/>
      </w:pPr>
      <w:r>
        <w:t xml:space="preserve">It is an ‘objective assessment of the future course of </w:t>
      </w:r>
      <w:r>
        <w:t>demand”. In recent times, forecasting plays an important role in business decision-making. Demand forecasting has an important influence on production planning. It is essential for a firm to produce the required quantities at the right time.</w:t>
      </w:r>
    </w:p>
    <w:p w:rsidR="00435CD3" w:rsidRDefault="00435CD3">
      <w:pPr>
        <w:pStyle w:val="BodyText"/>
        <w:spacing w:before="5"/>
        <w:rPr>
          <w:sz w:val="24"/>
        </w:rPr>
      </w:pPr>
    </w:p>
    <w:p w:rsidR="00435CD3" w:rsidRDefault="002A7C9F">
      <w:pPr>
        <w:pStyle w:val="BodyText"/>
        <w:spacing w:before="1" w:line="297" w:lineRule="auto"/>
        <w:ind w:left="224" w:right="314"/>
        <w:jc w:val="both"/>
      </w:pPr>
      <w:r>
        <w:t>It is essenti</w:t>
      </w:r>
      <w:r>
        <w:t>al to distinguish between forecasts of demand and forecasts of sales. Sales forecast is important for estimating revenue cash requirements and expenses. Demand forecasts relate to production, inventory control, timing, reliability of forecast etc. However,</w:t>
      </w:r>
      <w:r>
        <w:t xml:space="preserve"> there is not much difference between these two terms.</w:t>
      </w:r>
    </w:p>
    <w:p w:rsidR="00435CD3" w:rsidRDefault="00435CD3">
      <w:pPr>
        <w:pStyle w:val="BodyText"/>
        <w:spacing w:before="7"/>
        <w:rPr>
          <w:sz w:val="24"/>
        </w:rPr>
      </w:pPr>
    </w:p>
    <w:p w:rsidR="00435CD3" w:rsidRDefault="002A7C9F">
      <w:pPr>
        <w:pStyle w:val="Heading6"/>
        <w:rPr>
          <w:u w:val="none"/>
        </w:rPr>
      </w:pPr>
      <w:r>
        <w:rPr>
          <w:u w:val="thick"/>
        </w:rPr>
        <w:t>Types of demand Forecasting:</w:t>
      </w:r>
    </w:p>
    <w:p w:rsidR="00435CD3" w:rsidRDefault="00435CD3">
      <w:pPr>
        <w:pStyle w:val="BodyText"/>
        <w:spacing w:before="2"/>
        <w:rPr>
          <w:b/>
          <w:sz w:val="21"/>
        </w:rPr>
      </w:pPr>
    </w:p>
    <w:p w:rsidR="00435CD3" w:rsidRDefault="002A7C9F">
      <w:pPr>
        <w:pStyle w:val="BodyText"/>
        <w:spacing w:before="100" w:line="295" w:lineRule="auto"/>
        <w:ind w:left="224" w:right="303"/>
        <w:jc w:val="both"/>
      </w:pPr>
      <w:r>
        <w:t>Based on the time span and planning requirements of business firms, demand forecasting can be classified in to 1. Short-term demand forecasting and</w:t>
      </w:r>
    </w:p>
    <w:p w:rsidR="00435CD3" w:rsidRDefault="002A7C9F">
      <w:pPr>
        <w:pStyle w:val="BodyText"/>
        <w:spacing w:line="243" w:lineRule="exact"/>
        <w:ind w:left="3628"/>
      </w:pPr>
      <w:r>
        <w:t>2. Long – term demand forecasting.</w:t>
      </w:r>
    </w:p>
    <w:p w:rsidR="00435CD3" w:rsidRDefault="00435CD3">
      <w:pPr>
        <w:pStyle w:val="BodyText"/>
        <w:spacing w:before="7"/>
        <w:rPr>
          <w:sz w:val="29"/>
        </w:rPr>
      </w:pPr>
    </w:p>
    <w:p w:rsidR="00435CD3" w:rsidRDefault="002A7C9F" w:rsidP="002A7C9F">
      <w:pPr>
        <w:pStyle w:val="Heading7"/>
        <w:numPr>
          <w:ilvl w:val="0"/>
          <w:numId w:val="124"/>
        </w:numPr>
        <w:tabs>
          <w:tab w:val="left" w:pos="506"/>
        </w:tabs>
        <w:ind w:hanging="282"/>
      </w:pPr>
      <w:r>
        <w:t>Short-term demand</w:t>
      </w:r>
      <w:r>
        <w:rPr>
          <w:spacing w:val="-8"/>
        </w:rPr>
        <w:t xml:space="preserve"> </w:t>
      </w:r>
      <w:r>
        <w:t>forecasting:</w:t>
      </w:r>
    </w:p>
    <w:p w:rsidR="00435CD3" w:rsidRDefault="00435CD3">
      <w:pPr>
        <w:pStyle w:val="BodyText"/>
        <w:spacing w:before="4"/>
        <w:rPr>
          <w:b/>
          <w:i/>
          <w:sz w:val="29"/>
        </w:rPr>
      </w:pPr>
    </w:p>
    <w:p w:rsidR="00435CD3" w:rsidRDefault="002A7C9F">
      <w:pPr>
        <w:pStyle w:val="BodyText"/>
        <w:spacing w:before="1" w:line="297" w:lineRule="auto"/>
        <w:ind w:left="224" w:right="305"/>
        <w:jc w:val="both"/>
      </w:pPr>
      <w:r>
        <w:t>Short-term demand forecasting is limited to short periods, usually for one year. It relates to policies regarding sales, purchase, price and finances. It refers to existing production capa</w:t>
      </w:r>
      <w:r>
        <w:t xml:space="preserve">city of the firm. Short-term forecasting is essential for formulating is essential for formulating a suitable price policy. If the business people expect of rise in the prices of raw materials of shortages, they may buy early. This price forecasting helps </w:t>
      </w:r>
      <w:r>
        <w:t>in sale policy formulation. Production may be undertaken based on expected sales and not on actual sales. Further, demand forecasting assists in financial forecasting also. Prior information about production and sales is essential to provide additional fun</w:t>
      </w:r>
      <w:r>
        <w:t>ds on reasonable terms.</w:t>
      </w:r>
    </w:p>
    <w:p w:rsidR="00435CD3" w:rsidRDefault="00435CD3">
      <w:pPr>
        <w:pStyle w:val="BodyText"/>
        <w:spacing w:before="4"/>
        <w:rPr>
          <w:sz w:val="24"/>
        </w:rPr>
      </w:pPr>
    </w:p>
    <w:p w:rsidR="00435CD3" w:rsidRDefault="002A7C9F" w:rsidP="002A7C9F">
      <w:pPr>
        <w:pStyle w:val="Heading7"/>
        <w:numPr>
          <w:ilvl w:val="0"/>
          <w:numId w:val="124"/>
        </w:numPr>
        <w:tabs>
          <w:tab w:val="left" w:pos="506"/>
        </w:tabs>
        <w:spacing w:before="1"/>
        <w:ind w:hanging="282"/>
      </w:pPr>
      <w:r>
        <w:t>Long – term</w:t>
      </w:r>
      <w:r>
        <w:rPr>
          <w:spacing w:val="-10"/>
        </w:rPr>
        <w:t xml:space="preserve"> </w:t>
      </w:r>
      <w:r>
        <w:t>forecasting:</w:t>
      </w:r>
    </w:p>
    <w:p w:rsidR="00435CD3" w:rsidRDefault="00435CD3">
      <w:pPr>
        <w:pStyle w:val="BodyText"/>
        <w:spacing w:before="4"/>
        <w:rPr>
          <w:b/>
          <w:i/>
          <w:sz w:val="29"/>
        </w:rPr>
      </w:pPr>
    </w:p>
    <w:p w:rsidR="00435CD3" w:rsidRDefault="002A7C9F">
      <w:pPr>
        <w:pStyle w:val="BodyText"/>
        <w:spacing w:line="297" w:lineRule="auto"/>
        <w:ind w:left="224" w:right="303"/>
        <w:jc w:val="both"/>
      </w:pPr>
      <w:r>
        <w:t>In long-term forecasting, the businessmen should now about the long-term demand for the product. Planning of a new plant or expansion of an existing unit depends on long- term demand. Similarly a multi pro</w:t>
      </w:r>
      <w:r>
        <w:t>duct firm must take into account the demand for different items. When forecast are mode covering long periods, the probability of error is high. It is vary difficult to forecast the production, the trend of prices and the nature of competition. Hence quali</w:t>
      </w:r>
      <w:r>
        <w:t>ty and competent forecasts are essential.</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pPr>
        <w:pStyle w:val="BodyText"/>
        <w:spacing w:before="176" w:line="297" w:lineRule="auto"/>
        <w:ind w:left="224" w:right="307"/>
        <w:jc w:val="both"/>
      </w:pPr>
      <w:r>
        <w:lastRenderedPageBreak/>
        <w:t>Prof. C. I. Savage and T.R. Small classify demand forecasting into time types. They are</w:t>
      </w:r>
      <w:r>
        <w:rPr>
          <w:spacing w:val="-42"/>
        </w:rPr>
        <w:t xml:space="preserve"> </w:t>
      </w:r>
      <w:r>
        <w:t>1. Economic forecasting, 2. Industry forecasting, 3. Firm level forecasting. Economics forecasting is concerned with</w:t>
      </w:r>
      <w:r>
        <w:t xml:space="preserve"> the economics, while industrial level forecasting is used for inter-industry comparisons and is being supplied by trade association or chamber of commerce. Firm level forecasting relates to individual</w:t>
      </w:r>
      <w:r>
        <w:rPr>
          <w:spacing w:val="-21"/>
        </w:rPr>
        <w:t xml:space="preserve"> </w:t>
      </w:r>
      <w:r>
        <w:t>firm.</w:t>
      </w:r>
    </w:p>
    <w:p w:rsidR="00435CD3" w:rsidRDefault="00435CD3">
      <w:pPr>
        <w:pStyle w:val="BodyText"/>
        <w:rPr>
          <w:sz w:val="24"/>
        </w:rPr>
      </w:pPr>
    </w:p>
    <w:p w:rsidR="00435CD3" w:rsidRDefault="00435CD3">
      <w:pPr>
        <w:pStyle w:val="BodyText"/>
        <w:spacing w:before="2"/>
        <w:rPr>
          <w:sz w:val="25"/>
        </w:rPr>
      </w:pPr>
    </w:p>
    <w:p w:rsidR="00435CD3" w:rsidRDefault="002A7C9F">
      <w:pPr>
        <w:pStyle w:val="Heading6"/>
        <w:ind w:left="1067" w:right="1129"/>
        <w:jc w:val="center"/>
        <w:rPr>
          <w:u w:val="none"/>
        </w:rPr>
      </w:pPr>
      <w:r>
        <w:rPr>
          <w:u w:val="thick"/>
        </w:rPr>
        <w:t>Methods of forecasting:</w:t>
      </w:r>
    </w:p>
    <w:p w:rsidR="00435CD3" w:rsidRDefault="00435CD3">
      <w:pPr>
        <w:pStyle w:val="BodyText"/>
        <w:rPr>
          <w:b/>
          <w:sz w:val="21"/>
        </w:rPr>
      </w:pPr>
    </w:p>
    <w:p w:rsidR="00435CD3" w:rsidRDefault="002A7C9F">
      <w:pPr>
        <w:pStyle w:val="BodyText"/>
        <w:spacing w:before="99" w:line="297" w:lineRule="auto"/>
        <w:ind w:left="224" w:right="305"/>
        <w:jc w:val="both"/>
      </w:pPr>
      <w:r>
        <w:t>Several</w:t>
      </w:r>
      <w:r>
        <w:rPr>
          <w:spacing w:val="-3"/>
        </w:rPr>
        <w:t xml:space="preserve"> </w:t>
      </w:r>
      <w:r>
        <w:t>methods</w:t>
      </w:r>
      <w:r>
        <w:rPr>
          <w:spacing w:val="-8"/>
        </w:rPr>
        <w:t xml:space="preserve"> </w:t>
      </w:r>
      <w:r>
        <w:t>are</w:t>
      </w:r>
      <w:r>
        <w:rPr>
          <w:spacing w:val="-4"/>
        </w:rPr>
        <w:t xml:space="preserve"> </w:t>
      </w:r>
      <w:r>
        <w:t>employed</w:t>
      </w:r>
      <w:r>
        <w:rPr>
          <w:spacing w:val="-4"/>
        </w:rPr>
        <w:t xml:space="preserve"> </w:t>
      </w:r>
      <w:r>
        <w:t>for</w:t>
      </w:r>
      <w:r>
        <w:rPr>
          <w:spacing w:val="-9"/>
        </w:rPr>
        <w:t xml:space="preserve"> </w:t>
      </w:r>
      <w:r>
        <w:t>forecasting</w:t>
      </w:r>
      <w:r>
        <w:rPr>
          <w:spacing w:val="-7"/>
        </w:rPr>
        <w:t xml:space="preserve"> </w:t>
      </w:r>
      <w:r>
        <w:t>demand.</w:t>
      </w:r>
      <w:r>
        <w:rPr>
          <w:spacing w:val="-7"/>
        </w:rPr>
        <w:t xml:space="preserve"> </w:t>
      </w:r>
      <w:r>
        <w:t>All</w:t>
      </w:r>
      <w:r>
        <w:rPr>
          <w:spacing w:val="-5"/>
        </w:rPr>
        <w:t xml:space="preserve"> </w:t>
      </w:r>
      <w:r>
        <w:t>these</w:t>
      </w:r>
      <w:r>
        <w:rPr>
          <w:spacing w:val="-9"/>
        </w:rPr>
        <w:t xml:space="preserve"> </w:t>
      </w:r>
      <w:r>
        <w:t>methods</w:t>
      </w:r>
      <w:r>
        <w:rPr>
          <w:spacing w:val="-8"/>
        </w:rPr>
        <w:t xml:space="preserve"> </w:t>
      </w:r>
      <w:r>
        <w:t>can</w:t>
      </w:r>
      <w:r>
        <w:rPr>
          <w:spacing w:val="-7"/>
        </w:rPr>
        <w:t xml:space="preserve"> </w:t>
      </w:r>
      <w:r>
        <w:t>be</w:t>
      </w:r>
      <w:r>
        <w:rPr>
          <w:spacing w:val="-7"/>
        </w:rPr>
        <w:t xml:space="preserve"> </w:t>
      </w:r>
      <w:r>
        <w:t>grouped under survey method and statistical method. Survey methods and statistical methods are further subdivided in to different</w:t>
      </w:r>
      <w:r>
        <w:rPr>
          <w:spacing w:val="-17"/>
        </w:rPr>
        <w:t xml:space="preserve"> </w:t>
      </w:r>
      <w:r>
        <w:t>categories.</w:t>
      </w:r>
    </w:p>
    <w:p w:rsidR="00435CD3" w:rsidRDefault="00435CD3">
      <w:pPr>
        <w:pStyle w:val="BodyText"/>
        <w:spacing w:before="7"/>
        <w:rPr>
          <w:sz w:val="24"/>
        </w:rPr>
      </w:pPr>
    </w:p>
    <w:p w:rsidR="00435CD3" w:rsidRDefault="002A7C9F" w:rsidP="002A7C9F">
      <w:pPr>
        <w:pStyle w:val="ListParagraph"/>
        <w:numPr>
          <w:ilvl w:val="0"/>
          <w:numId w:val="123"/>
        </w:numPr>
        <w:tabs>
          <w:tab w:val="left" w:pos="506"/>
        </w:tabs>
        <w:spacing w:before="1"/>
        <w:ind w:hanging="282"/>
        <w:jc w:val="both"/>
        <w:rPr>
          <w:b/>
          <w:i/>
          <w:sz w:val="20"/>
        </w:rPr>
      </w:pPr>
      <w:r>
        <w:rPr>
          <w:b/>
          <w:i/>
          <w:sz w:val="20"/>
          <w:u w:val="thick"/>
        </w:rPr>
        <w:t>Survey</w:t>
      </w:r>
      <w:r>
        <w:rPr>
          <w:b/>
          <w:i/>
          <w:spacing w:val="-10"/>
          <w:sz w:val="20"/>
          <w:u w:val="thick"/>
        </w:rPr>
        <w:t xml:space="preserve"> </w:t>
      </w:r>
      <w:r>
        <w:rPr>
          <w:b/>
          <w:i/>
          <w:sz w:val="20"/>
          <w:u w:val="thick"/>
        </w:rPr>
        <w:t>Method:</w:t>
      </w:r>
    </w:p>
    <w:p w:rsidR="00435CD3" w:rsidRDefault="00435CD3">
      <w:pPr>
        <w:pStyle w:val="BodyText"/>
        <w:spacing w:before="4"/>
        <w:rPr>
          <w:b/>
          <w:i/>
          <w:sz w:val="21"/>
        </w:rPr>
      </w:pPr>
    </w:p>
    <w:p w:rsidR="00435CD3" w:rsidRDefault="002A7C9F">
      <w:pPr>
        <w:pStyle w:val="BodyText"/>
        <w:spacing w:before="100" w:line="295" w:lineRule="auto"/>
        <w:ind w:left="224" w:right="317"/>
        <w:jc w:val="both"/>
      </w:pPr>
      <w:r>
        <w:t>Under this method, information about the desires of the consumer and opinion of exports are collected by interviewing them. Survey method can be divided into four type’s viz., Option</w:t>
      </w:r>
      <w:r>
        <w:rPr>
          <w:spacing w:val="-15"/>
        </w:rPr>
        <w:t xml:space="preserve"> </w:t>
      </w:r>
      <w:r>
        <w:t>survey</w:t>
      </w:r>
      <w:r>
        <w:rPr>
          <w:spacing w:val="-19"/>
        </w:rPr>
        <w:t xml:space="preserve"> </w:t>
      </w:r>
      <w:r>
        <w:t>method;</w:t>
      </w:r>
      <w:r>
        <w:rPr>
          <w:spacing w:val="-14"/>
        </w:rPr>
        <w:t xml:space="preserve"> </w:t>
      </w:r>
      <w:r>
        <w:t>expert</w:t>
      </w:r>
      <w:r>
        <w:rPr>
          <w:spacing w:val="-13"/>
        </w:rPr>
        <w:t xml:space="preserve"> </w:t>
      </w:r>
      <w:r>
        <w:t>opinion;</w:t>
      </w:r>
      <w:r>
        <w:rPr>
          <w:spacing w:val="-19"/>
        </w:rPr>
        <w:t xml:space="preserve"> </w:t>
      </w:r>
      <w:r>
        <w:t>Delphi</w:t>
      </w:r>
      <w:r>
        <w:rPr>
          <w:spacing w:val="-13"/>
        </w:rPr>
        <w:t xml:space="preserve"> </w:t>
      </w:r>
      <w:r>
        <w:t>method</w:t>
      </w:r>
      <w:r>
        <w:rPr>
          <w:spacing w:val="-15"/>
        </w:rPr>
        <w:t xml:space="preserve"> </w:t>
      </w:r>
      <w:r>
        <w:t>and</w:t>
      </w:r>
      <w:r>
        <w:rPr>
          <w:spacing w:val="-19"/>
        </w:rPr>
        <w:t xml:space="preserve"> </w:t>
      </w:r>
      <w:r>
        <w:t>consumers</w:t>
      </w:r>
      <w:r>
        <w:rPr>
          <w:spacing w:val="-16"/>
        </w:rPr>
        <w:t xml:space="preserve"> </w:t>
      </w:r>
      <w:r>
        <w:t>interview</w:t>
      </w:r>
      <w:r>
        <w:rPr>
          <w:spacing w:val="-15"/>
        </w:rPr>
        <w:t xml:space="preserve"> </w:t>
      </w:r>
      <w:r>
        <w:t>meth</w:t>
      </w:r>
      <w:r>
        <w:t>ods.</w:t>
      </w:r>
    </w:p>
    <w:p w:rsidR="00435CD3" w:rsidRDefault="00435CD3">
      <w:pPr>
        <w:pStyle w:val="BodyText"/>
        <w:spacing w:before="11"/>
        <w:rPr>
          <w:sz w:val="24"/>
        </w:rPr>
      </w:pPr>
    </w:p>
    <w:p w:rsidR="00435CD3" w:rsidRDefault="002A7C9F">
      <w:pPr>
        <w:pStyle w:val="Heading7"/>
        <w:ind w:left="224" w:firstLine="0"/>
      </w:pPr>
      <w:r>
        <w:t>a. Opinion survey method:</w:t>
      </w:r>
    </w:p>
    <w:p w:rsidR="00435CD3" w:rsidRDefault="00435CD3">
      <w:pPr>
        <w:pStyle w:val="BodyText"/>
        <w:spacing w:before="4"/>
        <w:rPr>
          <w:b/>
          <w:i/>
          <w:sz w:val="29"/>
        </w:rPr>
      </w:pPr>
    </w:p>
    <w:p w:rsidR="00435CD3" w:rsidRDefault="002A7C9F">
      <w:pPr>
        <w:pStyle w:val="BodyText"/>
        <w:spacing w:before="1" w:line="297" w:lineRule="auto"/>
        <w:ind w:left="224" w:right="308"/>
        <w:jc w:val="both"/>
      </w:pPr>
      <w:r>
        <w:t>This method is also known as sales-force composite method (or) collective opinion method. Under this method, the company asks its salesman to submit estimate of future sales in their respective territories. Since the foreca</w:t>
      </w:r>
      <w:r>
        <w:t>sts of the salesmen are biased due to their optimistic or pessimistic attitude ignorance about economic developments etc. these estimates are consolidated, reviewed and adjusted by the top executives. In case of wide differences, an average is struck to ma</w:t>
      </w:r>
      <w:r>
        <w:t>ke the forecasts realistic.</w:t>
      </w:r>
    </w:p>
    <w:p w:rsidR="00435CD3" w:rsidRDefault="00435CD3">
      <w:pPr>
        <w:pStyle w:val="BodyText"/>
        <w:spacing w:before="7"/>
        <w:rPr>
          <w:sz w:val="24"/>
        </w:rPr>
      </w:pPr>
    </w:p>
    <w:p w:rsidR="00435CD3" w:rsidRDefault="002A7C9F">
      <w:pPr>
        <w:pStyle w:val="BodyText"/>
        <w:spacing w:line="292" w:lineRule="auto"/>
        <w:ind w:left="224" w:right="316"/>
        <w:jc w:val="both"/>
      </w:pPr>
      <w:r>
        <w:t>This method is more useful and appropriate because the salesmen are more knowledge. They can be important source of information. They are cooperative. The implementation within unbiased or their basic can be corrected.</w:t>
      </w:r>
    </w:p>
    <w:p w:rsidR="00435CD3" w:rsidRDefault="00435CD3">
      <w:pPr>
        <w:pStyle w:val="BodyText"/>
        <w:spacing w:before="4"/>
        <w:rPr>
          <w:sz w:val="25"/>
        </w:rPr>
      </w:pPr>
    </w:p>
    <w:p w:rsidR="00435CD3" w:rsidRDefault="002A7C9F" w:rsidP="002A7C9F">
      <w:pPr>
        <w:pStyle w:val="Heading7"/>
        <w:numPr>
          <w:ilvl w:val="0"/>
          <w:numId w:val="122"/>
        </w:numPr>
        <w:tabs>
          <w:tab w:val="left" w:pos="515"/>
        </w:tabs>
      </w:pPr>
      <w:r>
        <w:t xml:space="preserve">Expert </w:t>
      </w:r>
      <w:r>
        <w:t>opinion</w:t>
      </w:r>
      <w:r>
        <w:rPr>
          <w:spacing w:val="-3"/>
        </w:rPr>
        <w:t xml:space="preserve"> method:</w:t>
      </w:r>
    </w:p>
    <w:p w:rsidR="00435CD3" w:rsidRDefault="00435CD3">
      <w:pPr>
        <w:pStyle w:val="BodyText"/>
        <w:spacing w:before="7"/>
        <w:rPr>
          <w:b/>
          <w:i/>
          <w:sz w:val="29"/>
        </w:rPr>
      </w:pPr>
    </w:p>
    <w:p w:rsidR="00435CD3" w:rsidRDefault="002A7C9F">
      <w:pPr>
        <w:pStyle w:val="BodyText"/>
        <w:spacing w:before="1" w:line="297" w:lineRule="auto"/>
        <w:ind w:left="224" w:right="306"/>
        <w:jc w:val="both"/>
      </w:pPr>
      <w:r>
        <w:t>Apart from salesmen and consumers, distributors or outside experts may also e used for forecasting. In the United States of America, the automobile companies get sales estimates directly from their dealers. Firms in advanced countries make use of outside e</w:t>
      </w:r>
      <w:r>
        <w:t>xperts for estimating future demand. Various public and private agencies all periodic forecasts of short or long term business conditions.</w:t>
      </w:r>
    </w:p>
    <w:p w:rsidR="00435CD3" w:rsidRDefault="00435CD3">
      <w:pPr>
        <w:spacing w:line="297" w:lineRule="auto"/>
        <w:jc w:val="both"/>
        <w:sectPr w:rsidR="00435CD3">
          <w:pgSz w:w="12240" w:h="15840"/>
          <w:pgMar w:top="1500" w:right="1280" w:bottom="280" w:left="1360" w:header="720" w:footer="720" w:gutter="0"/>
          <w:cols w:space="720"/>
        </w:sectPr>
      </w:pPr>
    </w:p>
    <w:p w:rsidR="00435CD3" w:rsidRDefault="002A7C9F" w:rsidP="002A7C9F">
      <w:pPr>
        <w:pStyle w:val="Heading7"/>
        <w:numPr>
          <w:ilvl w:val="0"/>
          <w:numId w:val="122"/>
        </w:numPr>
        <w:tabs>
          <w:tab w:val="left" w:pos="508"/>
        </w:tabs>
        <w:spacing w:before="75"/>
        <w:ind w:left="507" w:hanging="284"/>
      </w:pPr>
      <w:r>
        <w:lastRenderedPageBreak/>
        <w:t>Delphi</w:t>
      </w:r>
      <w:r>
        <w:rPr>
          <w:spacing w:val="-4"/>
        </w:rPr>
        <w:t xml:space="preserve"> </w:t>
      </w:r>
      <w:r>
        <w:t>Method:</w:t>
      </w:r>
    </w:p>
    <w:p w:rsidR="00435CD3" w:rsidRDefault="00435CD3">
      <w:pPr>
        <w:pStyle w:val="BodyText"/>
        <w:spacing w:before="8"/>
        <w:rPr>
          <w:b/>
          <w:i/>
          <w:sz w:val="29"/>
        </w:rPr>
      </w:pPr>
    </w:p>
    <w:p w:rsidR="00435CD3" w:rsidRDefault="002A7C9F">
      <w:pPr>
        <w:pStyle w:val="BodyText"/>
        <w:spacing w:line="297" w:lineRule="auto"/>
        <w:ind w:left="224" w:right="299"/>
        <w:jc w:val="both"/>
      </w:pPr>
      <w:r>
        <w:t xml:space="preserve">A variant of the survey method is Delphi method. It is a sophisticated method to arrive at </w:t>
      </w:r>
      <w:r>
        <w:t xml:space="preserve">a consensus. Under this method, a panel is selected to give suggestions to solve the problems in hand. Both internal and external experts can be the members of the panel. Panel members one kept apart from each other and express their views in an anonymous </w:t>
      </w:r>
      <w:r>
        <w:t xml:space="preserve">manner. There </w:t>
      </w:r>
      <w:r>
        <w:rPr>
          <w:spacing w:val="2"/>
        </w:rPr>
        <w:t xml:space="preserve">is </w:t>
      </w:r>
      <w:r>
        <w:t>also a coordinator who acts as an intermediary among the panelists. He prepares the questionnaire and sends it to the panelist. At the end of each round, he prepares</w:t>
      </w:r>
      <w:r>
        <w:rPr>
          <w:spacing w:val="-4"/>
        </w:rPr>
        <w:t xml:space="preserve"> </w:t>
      </w:r>
      <w:r>
        <w:t>a</w:t>
      </w:r>
      <w:r>
        <w:rPr>
          <w:spacing w:val="-5"/>
        </w:rPr>
        <w:t xml:space="preserve"> </w:t>
      </w:r>
      <w:r>
        <w:t>summary</w:t>
      </w:r>
      <w:r>
        <w:rPr>
          <w:spacing w:val="-3"/>
        </w:rPr>
        <w:t xml:space="preserve"> </w:t>
      </w:r>
      <w:r>
        <w:t>report.</w:t>
      </w:r>
      <w:r>
        <w:rPr>
          <w:spacing w:val="-3"/>
        </w:rPr>
        <w:t xml:space="preserve"> </w:t>
      </w:r>
      <w:r>
        <w:t>On</w:t>
      </w:r>
      <w:r>
        <w:rPr>
          <w:spacing w:val="-4"/>
        </w:rPr>
        <w:t xml:space="preserve"> </w:t>
      </w:r>
      <w:r>
        <w:t>the</w:t>
      </w:r>
      <w:r>
        <w:rPr>
          <w:spacing w:val="-6"/>
        </w:rPr>
        <w:t xml:space="preserve"> </w:t>
      </w:r>
      <w:r>
        <w:t>basis</w:t>
      </w:r>
      <w:r>
        <w:rPr>
          <w:spacing w:val="-7"/>
        </w:rPr>
        <w:t xml:space="preserve"> </w:t>
      </w:r>
      <w:r>
        <w:t>of</w:t>
      </w:r>
      <w:r>
        <w:rPr>
          <w:spacing w:val="-4"/>
        </w:rPr>
        <w:t xml:space="preserve"> </w:t>
      </w:r>
      <w:r>
        <w:t>the</w:t>
      </w:r>
      <w:r>
        <w:rPr>
          <w:spacing w:val="-2"/>
        </w:rPr>
        <w:t xml:space="preserve"> </w:t>
      </w:r>
      <w:r>
        <w:t>summary</w:t>
      </w:r>
      <w:r>
        <w:rPr>
          <w:spacing w:val="-4"/>
        </w:rPr>
        <w:t xml:space="preserve"> </w:t>
      </w:r>
      <w:r>
        <w:t>report</w:t>
      </w:r>
      <w:r>
        <w:rPr>
          <w:spacing w:val="-2"/>
        </w:rPr>
        <w:t xml:space="preserve"> </w:t>
      </w:r>
      <w:r>
        <w:t>the</w:t>
      </w:r>
      <w:r>
        <w:rPr>
          <w:spacing w:val="-6"/>
        </w:rPr>
        <w:t xml:space="preserve"> </w:t>
      </w:r>
      <w:r>
        <w:t>panel</w:t>
      </w:r>
      <w:r>
        <w:rPr>
          <w:spacing w:val="-2"/>
        </w:rPr>
        <w:t xml:space="preserve"> </w:t>
      </w:r>
      <w:r>
        <w:t>members</w:t>
      </w:r>
      <w:r>
        <w:rPr>
          <w:spacing w:val="-6"/>
        </w:rPr>
        <w:t xml:space="preserve"> </w:t>
      </w:r>
      <w:r>
        <w:t>have to</w:t>
      </w:r>
      <w:r>
        <w:rPr>
          <w:spacing w:val="-11"/>
        </w:rPr>
        <w:t xml:space="preserve"> </w:t>
      </w:r>
      <w:r>
        <w:t>give</w:t>
      </w:r>
      <w:r>
        <w:rPr>
          <w:spacing w:val="-9"/>
        </w:rPr>
        <w:t xml:space="preserve"> </w:t>
      </w:r>
      <w:r>
        <w:t>suggestions.</w:t>
      </w:r>
      <w:r>
        <w:rPr>
          <w:spacing w:val="-9"/>
        </w:rPr>
        <w:t xml:space="preserve"> </w:t>
      </w:r>
      <w:r>
        <w:t>This</w:t>
      </w:r>
      <w:r>
        <w:rPr>
          <w:spacing w:val="-9"/>
        </w:rPr>
        <w:t xml:space="preserve"> </w:t>
      </w:r>
      <w:r>
        <w:t>method</w:t>
      </w:r>
      <w:r>
        <w:rPr>
          <w:spacing w:val="-7"/>
        </w:rPr>
        <w:t xml:space="preserve"> </w:t>
      </w:r>
      <w:r>
        <w:t>has</w:t>
      </w:r>
      <w:r>
        <w:rPr>
          <w:spacing w:val="-8"/>
        </w:rPr>
        <w:t xml:space="preserve"> </w:t>
      </w:r>
      <w:r>
        <w:t>been</w:t>
      </w:r>
      <w:r>
        <w:rPr>
          <w:spacing w:val="-6"/>
        </w:rPr>
        <w:t xml:space="preserve"> </w:t>
      </w:r>
      <w:r>
        <w:t>used</w:t>
      </w:r>
      <w:r>
        <w:rPr>
          <w:spacing w:val="-7"/>
        </w:rPr>
        <w:t xml:space="preserve"> </w:t>
      </w:r>
      <w:r>
        <w:t>in</w:t>
      </w:r>
      <w:r>
        <w:rPr>
          <w:spacing w:val="-8"/>
        </w:rPr>
        <w:t xml:space="preserve"> </w:t>
      </w:r>
      <w:r>
        <w:t>the</w:t>
      </w:r>
      <w:r>
        <w:rPr>
          <w:spacing w:val="-11"/>
        </w:rPr>
        <w:t xml:space="preserve"> </w:t>
      </w:r>
      <w:r>
        <w:t>area</w:t>
      </w:r>
      <w:r>
        <w:rPr>
          <w:spacing w:val="-5"/>
        </w:rPr>
        <w:t xml:space="preserve"> </w:t>
      </w:r>
      <w:r>
        <w:t>of</w:t>
      </w:r>
      <w:r>
        <w:rPr>
          <w:spacing w:val="-8"/>
        </w:rPr>
        <w:t xml:space="preserve"> </w:t>
      </w:r>
      <w:r>
        <w:t>technological</w:t>
      </w:r>
      <w:r>
        <w:rPr>
          <w:spacing w:val="-2"/>
        </w:rPr>
        <w:t xml:space="preserve"> </w:t>
      </w:r>
      <w:r>
        <w:t>forecasting.</w:t>
      </w:r>
      <w:r>
        <w:rPr>
          <w:spacing w:val="-11"/>
        </w:rPr>
        <w:t xml:space="preserve"> </w:t>
      </w:r>
      <w:r>
        <w:t>It has proved more popular in forecasting. It has provided more popular in forecasting non- economic rather than economic</w:t>
      </w:r>
      <w:r>
        <w:rPr>
          <w:spacing w:val="-20"/>
        </w:rPr>
        <w:t xml:space="preserve"> </w:t>
      </w:r>
      <w:r>
        <w:t>variables.</w:t>
      </w:r>
    </w:p>
    <w:p w:rsidR="00435CD3" w:rsidRDefault="00435CD3">
      <w:pPr>
        <w:pStyle w:val="BodyText"/>
        <w:spacing w:before="2"/>
        <w:rPr>
          <w:sz w:val="24"/>
        </w:rPr>
      </w:pPr>
    </w:p>
    <w:p w:rsidR="00435CD3" w:rsidRDefault="002A7C9F" w:rsidP="002A7C9F">
      <w:pPr>
        <w:pStyle w:val="Heading7"/>
        <w:numPr>
          <w:ilvl w:val="0"/>
          <w:numId w:val="122"/>
        </w:numPr>
        <w:tabs>
          <w:tab w:val="left" w:pos="530"/>
        </w:tabs>
        <w:ind w:left="529" w:hanging="306"/>
      </w:pPr>
      <w:r>
        <w:t>Consumers interview</w:t>
      </w:r>
      <w:r>
        <w:rPr>
          <w:spacing w:val="-24"/>
        </w:rPr>
        <w:t xml:space="preserve"> </w:t>
      </w:r>
      <w:r>
        <w:t>method:</w:t>
      </w:r>
    </w:p>
    <w:p w:rsidR="00435CD3" w:rsidRDefault="00435CD3">
      <w:pPr>
        <w:pStyle w:val="BodyText"/>
        <w:spacing w:before="7"/>
        <w:rPr>
          <w:b/>
          <w:i/>
          <w:sz w:val="29"/>
        </w:rPr>
      </w:pPr>
    </w:p>
    <w:p w:rsidR="00435CD3" w:rsidRDefault="002A7C9F">
      <w:pPr>
        <w:pStyle w:val="BodyText"/>
        <w:spacing w:line="297" w:lineRule="auto"/>
        <w:ind w:left="224" w:right="302"/>
        <w:jc w:val="both"/>
      </w:pPr>
      <w:r>
        <w:t>In this method the consumers are contacted personally to know about their plans and preference regarding the consumption of the product. A list of all potential buyers would be drawn and each buyer will be approached and asked how much he plans to buy the</w:t>
      </w:r>
      <w:r>
        <w:t xml:space="preserve"> listed</w:t>
      </w:r>
      <w:r>
        <w:rPr>
          <w:spacing w:val="-7"/>
        </w:rPr>
        <w:t xml:space="preserve"> </w:t>
      </w:r>
      <w:r>
        <w:t>product</w:t>
      </w:r>
      <w:r>
        <w:rPr>
          <w:spacing w:val="-7"/>
        </w:rPr>
        <w:t xml:space="preserve"> </w:t>
      </w:r>
      <w:r>
        <w:t>in</w:t>
      </w:r>
      <w:r>
        <w:rPr>
          <w:spacing w:val="-4"/>
        </w:rPr>
        <w:t xml:space="preserve"> </w:t>
      </w:r>
      <w:r>
        <w:t>future.</w:t>
      </w:r>
      <w:r>
        <w:rPr>
          <w:spacing w:val="-2"/>
        </w:rPr>
        <w:t xml:space="preserve"> </w:t>
      </w:r>
      <w:r>
        <w:t>He</w:t>
      </w:r>
      <w:r>
        <w:rPr>
          <w:spacing w:val="-7"/>
        </w:rPr>
        <w:t xml:space="preserve"> </w:t>
      </w:r>
      <w:r>
        <w:t>would</w:t>
      </w:r>
      <w:r>
        <w:rPr>
          <w:spacing w:val="-6"/>
        </w:rPr>
        <w:t xml:space="preserve"> </w:t>
      </w:r>
      <w:r>
        <w:t>be</w:t>
      </w:r>
      <w:r>
        <w:rPr>
          <w:spacing w:val="-9"/>
        </w:rPr>
        <w:t xml:space="preserve"> </w:t>
      </w:r>
      <w:r>
        <w:t>asked</w:t>
      </w:r>
      <w:r>
        <w:rPr>
          <w:spacing w:val="-6"/>
        </w:rPr>
        <w:t xml:space="preserve"> </w:t>
      </w:r>
      <w:r>
        <w:t>the</w:t>
      </w:r>
      <w:r>
        <w:rPr>
          <w:spacing w:val="-4"/>
        </w:rPr>
        <w:t xml:space="preserve"> </w:t>
      </w:r>
      <w:r>
        <w:t>proportion</w:t>
      </w:r>
      <w:r>
        <w:rPr>
          <w:spacing w:val="-5"/>
        </w:rPr>
        <w:t xml:space="preserve"> </w:t>
      </w:r>
      <w:r>
        <w:t>in</w:t>
      </w:r>
      <w:r>
        <w:rPr>
          <w:spacing w:val="-7"/>
        </w:rPr>
        <w:t xml:space="preserve"> </w:t>
      </w:r>
      <w:r>
        <w:t>which</w:t>
      </w:r>
      <w:r>
        <w:rPr>
          <w:spacing w:val="-6"/>
        </w:rPr>
        <w:t xml:space="preserve"> </w:t>
      </w:r>
      <w:r>
        <w:t>he</w:t>
      </w:r>
      <w:r>
        <w:rPr>
          <w:spacing w:val="-8"/>
        </w:rPr>
        <w:t xml:space="preserve"> </w:t>
      </w:r>
      <w:r>
        <w:t>intends</w:t>
      </w:r>
      <w:r>
        <w:rPr>
          <w:spacing w:val="-7"/>
        </w:rPr>
        <w:t xml:space="preserve"> </w:t>
      </w:r>
      <w:r>
        <w:t>to</w:t>
      </w:r>
      <w:r>
        <w:rPr>
          <w:spacing w:val="-6"/>
        </w:rPr>
        <w:t xml:space="preserve"> </w:t>
      </w:r>
      <w:r>
        <w:t>buy.</w:t>
      </w:r>
      <w:r>
        <w:rPr>
          <w:spacing w:val="-6"/>
        </w:rPr>
        <w:t xml:space="preserve"> </w:t>
      </w:r>
      <w:r>
        <w:t>This method seems to be the most ideal method for forecasting</w:t>
      </w:r>
      <w:r>
        <w:rPr>
          <w:spacing w:val="-46"/>
        </w:rPr>
        <w:t xml:space="preserve"> </w:t>
      </w:r>
      <w:r>
        <w:t>demand.</w:t>
      </w:r>
    </w:p>
    <w:p w:rsidR="00435CD3" w:rsidRDefault="00435CD3">
      <w:pPr>
        <w:pStyle w:val="BodyText"/>
        <w:spacing w:before="6"/>
        <w:rPr>
          <w:sz w:val="24"/>
        </w:rPr>
      </w:pPr>
    </w:p>
    <w:p w:rsidR="00435CD3" w:rsidRDefault="002A7C9F" w:rsidP="002A7C9F">
      <w:pPr>
        <w:pStyle w:val="ListParagraph"/>
        <w:numPr>
          <w:ilvl w:val="0"/>
          <w:numId w:val="123"/>
        </w:numPr>
        <w:tabs>
          <w:tab w:val="left" w:pos="506"/>
        </w:tabs>
        <w:ind w:hanging="282"/>
        <w:jc w:val="both"/>
        <w:rPr>
          <w:b/>
          <w:i/>
          <w:sz w:val="20"/>
        </w:rPr>
      </w:pPr>
      <w:r>
        <w:rPr>
          <w:b/>
          <w:i/>
          <w:sz w:val="20"/>
          <w:u w:val="thick"/>
        </w:rPr>
        <w:t>Statistical</w:t>
      </w:r>
      <w:r>
        <w:rPr>
          <w:b/>
          <w:i/>
          <w:spacing w:val="-7"/>
          <w:sz w:val="20"/>
          <w:u w:val="thick"/>
        </w:rPr>
        <w:t xml:space="preserve"> </w:t>
      </w:r>
      <w:r>
        <w:rPr>
          <w:b/>
          <w:i/>
          <w:sz w:val="20"/>
          <w:u w:val="thick"/>
        </w:rPr>
        <w:t>Methods:</w:t>
      </w:r>
    </w:p>
    <w:p w:rsidR="00435CD3" w:rsidRDefault="00435CD3">
      <w:pPr>
        <w:pStyle w:val="BodyText"/>
        <w:spacing w:before="5"/>
        <w:rPr>
          <w:b/>
          <w:i/>
          <w:sz w:val="21"/>
        </w:rPr>
      </w:pPr>
    </w:p>
    <w:p w:rsidR="00435CD3" w:rsidRDefault="002A7C9F">
      <w:pPr>
        <w:pStyle w:val="BodyText"/>
        <w:spacing w:before="99" w:line="292" w:lineRule="auto"/>
        <w:ind w:left="224" w:right="315"/>
        <w:jc w:val="both"/>
      </w:pPr>
      <w:r>
        <w:t>Statistical method is used for long run forecasting. In this method, statistical and mathematical techniques are used to forecast demand. This method relies on post data.</w:t>
      </w:r>
    </w:p>
    <w:p w:rsidR="00435CD3" w:rsidRDefault="00435CD3">
      <w:pPr>
        <w:pStyle w:val="BodyText"/>
        <w:spacing w:before="3"/>
        <w:rPr>
          <w:sz w:val="25"/>
        </w:rPr>
      </w:pPr>
    </w:p>
    <w:p w:rsidR="00435CD3" w:rsidRDefault="002A7C9F" w:rsidP="002A7C9F">
      <w:pPr>
        <w:pStyle w:val="Heading7"/>
        <w:numPr>
          <w:ilvl w:val="1"/>
          <w:numId w:val="123"/>
        </w:numPr>
        <w:tabs>
          <w:tab w:val="left" w:pos="496"/>
        </w:tabs>
      </w:pPr>
      <w:r>
        <w:t>Time series analysis or trend projection</w:t>
      </w:r>
      <w:r>
        <w:rPr>
          <w:spacing w:val="-22"/>
        </w:rPr>
        <w:t xml:space="preserve"> </w:t>
      </w:r>
      <w:r>
        <w:t>methods:</w:t>
      </w:r>
    </w:p>
    <w:p w:rsidR="00435CD3" w:rsidRDefault="00435CD3">
      <w:pPr>
        <w:pStyle w:val="BodyText"/>
        <w:spacing w:before="2"/>
        <w:rPr>
          <w:b/>
          <w:i/>
          <w:sz w:val="29"/>
        </w:rPr>
      </w:pPr>
    </w:p>
    <w:p w:rsidR="00435CD3" w:rsidRDefault="002A7C9F">
      <w:pPr>
        <w:pStyle w:val="BodyText"/>
        <w:spacing w:line="297" w:lineRule="auto"/>
        <w:ind w:left="224" w:right="306"/>
        <w:jc w:val="both"/>
      </w:pPr>
      <w:r>
        <w:t>A well-established firm would hav</w:t>
      </w:r>
      <w:r>
        <w:t>e accumulated data. These data are analyzed to determine the nature of existing trend. Then, this trend is projected in to the future and the results are used as the basis for forecast. This is called as time series analysis. This data can be presented eit</w:t>
      </w:r>
      <w:r>
        <w:t>her in a tabular form or a graph. In the time series post data of sales are used to forecast</w:t>
      </w:r>
      <w:r>
        <w:rPr>
          <w:spacing w:val="-8"/>
        </w:rPr>
        <w:t xml:space="preserve"> </w:t>
      </w:r>
      <w:r>
        <w:t>future.</w:t>
      </w:r>
    </w:p>
    <w:p w:rsidR="00435CD3" w:rsidRDefault="00435CD3">
      <w:pPr>
        <w:pStyle w:val="BodyText"/>
        <w:spacing w:before="5"/>
        <w:rPr>
          <w:sz w:val="24"/>
        </w:rPr>
      </w:pPr>
    </w:p>
    <w:p w:rsidR="00435CD3" w:rsidRDefault="002A7C9F" w:rsidP="002A7C9F">
      <w:pPr>
        <w:pStyle w:val="Heading7"/>
        <w:numPr>
          <w:ilvl w:val="1"/>
          <w:numId w:val="123"/>
        </w:numPr>
        <w:tabs>
          <w:tab w:val="left" w:pos="503"/>
        </w:tabs>
        <w:ind w:left="502" w:hanging="279"/>
      </w:pPr>
      <w:r>
        <w:t>Barometric</w:t>
      </w:r>
      <w:r>
        <w:rPr>
          <w:spacing w:val="-13"/>
        </w:rPr>
        <w:t xml:space="preserve"> </w:t>
      </w:r>
      <w:r>
        <w:t>Technique:</w:t>
      </w:r>
    </w:p>
    <w:p w:rsidR="00435CD3" w:rsidRDefault="00435CD3">
      <w:pPr>
        <w:pStyle w:val="BodyText"/>
        <w:spacing w:before="6"/>
        <w:rPr>
          <w:b/>
          <w:i/>
          <w:sz w:val="29"/>
        </w:rPr>
      </w:pPr>
    </w:p>
    <w:p w:rsidR="00435CD3" w:rsidRDefault="002A7C9F">
      <w:pPr>
        <w:pStyle w:val="BodyText"/>
        <w:spacing w:before="1" w:line="297" w:lineRule="auto"/>
        <w:ind w:left="224" w:right="304"/>
        <w:jc w:val="both"/>
      </w:pPr>
      <w:r>
        <w:t>Simple trend projections are not capable of forecasting turning paints. Under Barometric method,</w:t>
      </w:r>
      <w:r>
        <w:rPr>
          <w:spacing w:val="-8"/>
        </w:rPr>
        <w:t xml:space="preserve"> </w:t>
      </w:r>
      <w:r>
        <w:t>present</w:t>
      </w:r>
      <w:r>
        <w:rPr>
          <w:spacing w:val="-7"/>
        </w:rPr>
        <w:t xml:space="preserve"> </w:t>
      </w:r>
      <w:r>
        <w:t>events</w:t>
      </w:r>
      <w:r>
        <w:rPr>
          <w:spacing w:val="-2"/>
        </w:rPr>
        <w:t xml:space="preserve"> </w:t>
      </w:r>
      <w:r>
        <w:t>are</w:t>
      </w:r>
      <w:r>
        <w:rPr>
          <w:spacing w:val="-7"/>
        </w:rPr>
        <w:t xml:space="preserve"> </w:t>
      </w:r>
      <w:r>
        <w:t>used</w:t>
      </w:r>
      <w:r>
        <w:rPr>
          <w:spacing w:val="-6"/>
        </w:rPr>
        <w:t xml:space="preserve"> </w:t>
      </w:r>
      <w:r>
        <w:t>to</w:t>
      </w:r>
      <w:r>
        <w:rPr>
          <w:spacing w:val="-9"/>
        </w:rPr>
        <w:t xml:space="preserve"> </w:t>
      </w:r>
      <w:r>
        <w:t>predict</w:t>
      </w:r>
      <w:r>
        <w:rPr>
          <w:spacing w:val="-7"/>
        </w:rPr>
        <w:t xml:space="preserve"> </w:t>
      </w:r>
      <w:r>
        <w:t>the</w:t>
      </w:r>
      <w:r>
        <w:rPr>
          <w:spacing w:val="-5"/>
        </w:rPr>
        <w:t xml:space="preserve"> </w:t>
      </w:r>
      <w:r>
        <w:t>directions</w:t>
      </w:r>
      <w:r>
        <w:rPr>
          <w:spacing w:val="-8"/>
        </w:rPr>
        <w:t xml:space="preserve"> </w:t>
      </w:r>
      <w:r>
        <w:t>of</w:t>
      </w:r>
      <w:r>
        <w:rPr>
          <w:spacing w:val="-5"/>
        </w:rPr>
        <w:t xml:space="preserve"> </w:t>
      </w:r>
      <w:r>
        <w:t>change</w:t>
      </w:r>
      <w:r>
        <w:rPr>
          <w:spacing w:val="-9"/>
        </w:rPr>
        <w:t xml:space="preserve"> </w:t>
      </w:r>
      <w:r>
        <w:t>in</w:t>
      </w:r>
      <w:r>
        <w:rPr>
          <w:spacing w:val="-6"/>
        </w:rPr>
        <w:t xml:space="preserve"> </w:t>
      </w:r>
      <w:r>
        <w:t>future.</w:t>
      </w:r>
      <w:r>
        <w:rPr>
          <w:spacing w:val="-8"/>
        </w:rPr>
        <w:t xml:space="preserve"> </w:t>
      </w:r>
      <w:r>
        <w:t>This</w:t>
      </w:r>
      <w:r>
        <w:rPr>
          <w:spacing w:val="-7"/>
        </w:rPr>
        <w:t xml:space="preserve"> </w:t>
      </w:r>
      <w:r>
        <w:t>is</w:t>
      </w:r>
      <w:r>
        <w:rPr>
          <w:spacing w:val="-9"/>
        </w:rPr>
        <w:t xml:space="preserve"> </w:t>
      </w:r>
      <w:r>
        <w:t>done with the help of economics and statistical indicators. Those are (1) Construction</w:t>
      </w:r>
      <w:r>
        <w:rPr>
          <w:spacing w:val="-45"/>
        </w:rPr>
        <w:t xml:space="preserve"> </w:t>
      </w:r>
      <w:r>
        <w:t>Contracts awarded for building materials (2) Personal income (3) Agricultural Income. (4) Employment</w:t>
      </w:r>
      <w:r>
        <w:rPr>
          <w:spacing w:val="-9"/>
        </w:rPr>
        <w:t xml:space="preserve"> </w:t>
      </w:r>
      <w:r>
        <w:t>(5)</w:t>
      </w:r>
      <w:r>
        <w:rPr>
          <w:spacing w:val="-14"/>
        </w:rPr>
        <w:t xml:space="preserve"> </w:t>
      </w:r>
      <w:r>
        <w:t>Gross</w:t>
      </w:r>
      <w:r>
        <w:rPr>
          <w:spacing w:val="-15"/>
        </w:rPr>
        <w:t xml:space="preserve"> </w:t>
      </w:r>
      <w:r>
        <w:t>national</w:t>
      </w:r>
      <w:r>
        <w:rPr>
          <w:spacing w:val="-9"/>
        </w:rPr>
        <w:t xml:space="preserve"> </w:t>
      </w:r>
      <w:r>
        <w:t>income</w:t>
      </w:r>
      <w:r>
        <w:rPr>
          <w:spacing w:val="-10"/>
        </w:rPr>
        <w:t xml:space="preserve"> </w:t>
      </w:r>
      <w:r>
        <w:t>(6)</w:t>
      </w:r>
      <w:r>
        <w:rPr>
          <w:spacing w:val="-13"/>
        </w:rPr>
        <w:t xml:space="preserve"> </w:t>
      </w:r>
      <w:r>
        <w:t>Industrial</w:t>
      </w:r>
      <w:r>
        <w:rPr>
          <w:spacing w:val="-6"/>
        </w:rPr>
        <w:t xml:space="preserve"> </w:t>
      </w:r>
      <w:r>
        <w:t>Production</w:t>
      </w:r>
      <w:r>
        <w:rPr>
          <w:spacing w:val="-9"/>
        </w:rPr>
        <w:t xml:space="preserve"> </w:t>
      </w:r>
      <w:r>
        <w:t>(7)</w:t>
      </w:r>
      <w:r>
        <w:rPr>
          <w:spacing w:val="-9"/>
        </w:rPr>
        <w:t xml:space="preserve"> </w:t>
      </w:r>
      <w:r>
        <w:t>Bank</w:t>
      </w:r>
      <w:r>
        <w:rPr>
          <w:spacing w:val="-16"/>
        </w:rPr>
        <w:t xml:space="preserve"> </w:t>
      </w:r>
      <w:r>
        <w:t>Deposits</w:t>
      </w:r>
      <w:r>
        <w:rPr>
          <w:spacing w:val="-10"/>
        </w:rPr>
        <w:t xml:space="preserve"> </w:t>
      </w:r>
      <w:r>
        <w:t>etc.</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rsidP="002A7C9F">
      <w:pPr>
        <w:pStyle w:val="Heading7"/>
        <w:numPr>
          <w:ilvl w:val="1"/>
          <w:numId w:val="123"/>
        </w:numPr>
        <w:tabs>
          <w:tab w:val="left" w:pos="482"/>
        </w:tabs>
        <w:spacing w:before="75"/>
        <w:ind w:left="481" w:hanging="258"/>
      </w:pPr>
      <w:r>
        <w:lastRenderedPageBreak/>
        <w:t>Regression and correlation</w:t>
      </w:r>
      <w:r>
        <w:rPr>
          <w:spacing w:val="-2"/>
        </w:rPr>
        <w:t xml:space="preserve"> </w:t>
      </w:r>
      <w:r>
        <w:t>method:</w:t>
      </w:r>
    </w:p>
    <w:p w:rsidR="00435CD3" w:rsidRDefault="00435CD3">
      <w:pPr>
        <w:pStyle w:val="BodyText"/>
        <w:spacing w:before="8"/>
        <w:rPr>
          <w:b/>
          <w:i/>
          <w:sz w:val="29"/>
        </w:rPr>
      </w:pPr>
    </w:p>
    <w:p w:rsidR="00435CD3" w:rsidRDefault="002A7C9F">
      <w:pPr>
        <w:pStyle w:val="BodyText"/>
        <w:spacing w:line="297" w:lineRule="auto"/>
        <w:ind w:left="224" w:right="304"/>
        <w:jc w:val="both"/>
      </w:pPr>
      <w:r>
        <w:t>Regression and correlation are used for forecasting demand. Based on post data the future data trend is forecasted. If the functional relationship is anal</w:t>
      </w:r>
      <w:r>
        <w:t>yzed with the independent</w:t>
      </w:r>
      <w:r>
        <w:rPr>
          <w:spacing w:val="-7"/>
        </w:rPr>
        <w:t xml:space="preserve"> </w:t>
      </w:r>
      <w:r>
        <w:t>variable</w:t>
      </w:r>
      <w:r>
        <w:rPr>
          <w:spacing w:val="-12"/>
        </w:rPr>
        <w:t xml:space="preserve"> </w:t>
      </w:r>
      <w:r>
        <w:t>it</w:t>
      </w:r>
      <w:r>
        <w:rPr>
          <w:spacing w:val="-10"/>
        </w:rPr>
        <w:t xml:space="preserve"> </w:t>
      </w:r>
      <w:r>
        <w:t>is</w:t>
      </w:r>
      <w:r>
        <w:rPr>
          <w:spacing w:val="-10"/>
        </w:rPr>
        <w:t xml:space="preserve"> </w:t>
      </w:r>
      <w:r>
        <w:t>simple</w:t>
      </w:r>
      <w:r>
        <w:rPr>
          <w:spacing w:val="-10"/>
        </w:rPr>
        <w:t xml:space="preserve"> </w:t>
      </w:r>
      <w:r>
        <w:t>correction.</w:t>
      </w:r>
      <w:r>
        <w:rPr>
          <w:spacing w:val="-8"/>
        </w:rPr>
        <w:t xml:space="preserve"> </w:t>
      </w:r>
      <w:r>
        <w:t>When</w:t>
      </w:r>
      <w:r>
        <w:rPr>
          <w:spacing w:val="-7"/>
        </w:rPr>
        <w:t xml:space="preserve"> </w:t>
      </w:r>
      <w:r>
        <w:t>there</w:t>
      </w:r>
      <w:r>
        <w:rPr>
          <w:spacing w:val="-10"/>
        </w:rPr>
        <w:t xml:space="preserve"> </w:t>
      </w:r>
      <w:r>
        <w:t>are</w:t>
      </w:r>
      <w:r>
        <w:rPr>
          <w:spacing w:val="-7"/>
        </w:rPr>
        <w:t xml:space="preserve"> </w:t>
      </w:r>
      <w:r>
        <w:t>several</w:t>
      </w:r>
      <w:r>
        <w:rPr>
          <w:spacing w:val="-3"/>
        </w:rPr>
        <w:t xml:space="preserve"> </w:t>
      </w:r>
      <w:r>
        <w:t>independent</w:t>
      </w:r>
      <w:r>
        <w:rPr>
          <w:spacing w:val="-7"/>
        </w:rPr>
        <w:t xml:space="preserve"> </w:t>
      </w:r>
      <w:r>
        <w:t xml:space="preserve">variables it is multiple correlation. In correlation we analyze </w:t>
      </w:r>
      <w:r>
        <w:rPr>
          <w:spacing w:val="2"/>
        </w:rPr>
        <w:t xml:space="preserve">the </w:t>
      </w:r>
      <w:r>
        <w:t>nature of relation between the variables</w:t>
      </w:r>
      <w:r>
        <w:rPr>
          <w:spacing w:val="-10"/>
        </w:rPr>
        <w:t xml:space="preserve"> </w:t>
      </w:r>
      <w:r>
        <w:t>while</w:t>
      </w:r>
      <w:r>
        <w:rPr>
          <w:spacing w:val="-11"/>
        </w:rPr>
        <w:t xml:space="preserve"> </w:t>
      </w:r>
      <w:r>
        <w:t>in</w:t>
      </w:r>
      <w:r>
        <w:rPr>
          <w:spacing w:val="-5"/>
        </w:rPr>
        <w:t xml:space="preserve"> </w:t>
      </w:r>
      <w:r>
        <w:t>regression;</w:t>
      </w:r>
      <w:r>
        <w:rPr>
          <w:spacing w:val="-9"/>
        </w:rPr>
        <w:t xml:space="preserve"> </w:t>
      </w:r>
      <w:r>
        <w:t>the</w:t>
      </w:r>
      <w:r>
        <w:rPr>
          <w:spacing w:val="-9"/>
        </w:rPr>
        <w:t xml:space="preserve"> </w:t>
      </w:r>
      <w:r>
        <w:t>extent</w:t>
      </w:r>
      <w:r>
        <w:rPr>
          <w:spacing w:val="-7"/>
        </w:rPr>
        <w:t xml:space="preserve"> </w:t>
      </w:r>
      <w:r>
        <w:t>of</w:t>
      </w:r>
      <w:r>
        <w:rPr>
          <w:spacing w:val="-6"/>
        </w:rPr>
        <w:t xml:space="preserve"> </w:t>
      </w:r>
      <w:r>
        <w:t>relation</w:t>
      </w:r>
      <w:r>
        <w:rPr>
          <w:spacing w:val="-8"/>
        </w:rPr>
        <w:t xml:space="preserve"> </w:t>
      </w:r>
      <w:r>
        <w:t>between</w:t>
      </w:r>
      <w:r>
        <w:rPr>
          <w:spacing w:val="-6"/>
        </w:rPr>
        <w:t xml:space="preserve"> </w:t>
      </w:r>
      <w:r>
        <w:t>the</w:t>
      </w:r>
      <w:r>
        <w:rPr>
          <w:spacing w:val="-9"/>
        </w:rPr>
        <w:t xml:space="preserve"> </w:t>
      </w:r>
      <w:r>
        <w:t>variables</w:t>
      </w:r>
      <w:r>
        <w:rPr>
          <w:spacing w:val="-10"/>
        </w:rPr>
        <w:t xml:space="preserve"> </w:t>
      </w:r>
      <w:r>
        <w:t>is</w:t>
      </w:r>
      <w:r>
        <w:rPr>
          <w:spacing w:val="-8"/>
        </w:rPr>
        <w:t xml:space="preserve"> </w:t>
      </w:r>
      <w:r>
        <w:t>analyzed.</w:t>
      </w:r>
      <w:r>
        <w:rPr>
          <w:spacing w:val="-8"/>
        </w:rPr>
        <w:t xml:space="preserve"> </w:t>
      </w:r>
      <w:r>
        <w:t>The results are expressed in mathematical form. Therefore, it is called as econometric model building. The main advantage of this method is that it provides the values of the independent variables from within the model</w:t>
      </w:r>
      <w:r>
        <w:rPr>
          <w:spacing w:val="-26"/>
        </w:rPr>
        <w:t xml:space="preserve"> </w:t>
      </w:r>
      <w:r>
        <w:t>itself.</w:t>
      </w:r>
    </w:p>
    <w:p w:rsidR="00435CD3" w:rsidRDefault="00435CD3">
      <w:pPr>
        <w:pStyle w:val="BodyText"/>
        <w:rPr>
          <w:sz w:val="24"/>
        </w:rPr>
      </w:pPr>
    </w:p>
    <w:p w:rsidR="00435CD3" w:rsidRDefault="00435CD3">
      <w:pPr>
        <w:pStyle w:val="BodyText"/>
        <w:spacing w:before="1"/>
        <w:rPr>
          <w:sz w:val="25"/>
        </w:rPr>
      </w:pPr>
    </w:p>
    <w:p w:rsidR="00435CD3" w:rsidRDefault="00435CD3">
      <w:pPr>
        <w:pStyle w:val="BodyText"/>
        <w:rPr>
          <w:b/>
        </w:rPr>
      </w:pPr>
    </w:p>
    <w:p w:rsidR="00435CD3" w:rsidRDefault="00435CD3">
      <w:pPr>
        <w:pStyle w:val="BodyText"/>
        <w:rPr>
          <w:b/>
        </w:rPr>
      </w:pPr>
    </w:p>
    <w:p w:rsidR="00435CD3" w:rsidRDefault="00435CD3">
      <w:pPr>
        <w:pStyle w:val="BodyText"/>
        <w:rPr>
          <w:b/>
        </w:rPr>
      </w:pPr>
    </w:p>
    <w:p w:rsidR="00435CD3" w:rsidRDefault="00435CD3">
      <w:pPr>
        <w:jc w:val="center"/>
        <w:rPr>
          <w:sz w:val="20"/>
        </w:rPr>
        <w:sectPr w:rsidR="00435CD3">
          <w:pgSz w:w="12240" w:h="15840"/>
          <w:pgMar w:top="1240" w:right="1280" w:bottom="280" w:left="1360" w:header="720" w:footer="720" w:gutter="0"/>
          <w:cols w:space="720"/>
        </w:sectPr>
      </w:pPr>
    </w:p>
    <w:p w:rsidR="00435CD3" w:rsidRDefault="008B1678">
      <w:pPr>
        <w:spacing w:before="61"/>
        <w:ind w:left="1040" w:right="1129"/>
        <w:jc w:val="center"/>
        <w:rPr>
          <w:rFonts w:ascii="Times New Roman"/>
          <w:b/>
          <w:sz w:val="25"/>
        </w:rPr>
      </w:pPr>
      <w:r>
        <w:rPr>
          <w:rFonts w:ascii="Times New Roman"/>
          <w:b/>
          <w:sz w:val="25"/>
        </w:rPr>
        <w:lastRenderedPageBreak/>
        <w:t>UNIT - II</w:t>
      </w:r>
    </w:p>
    <w:p w:rsidR="00435CD3" w:rsidRDefault="00435CD3">
      <w:pPr>
        <w:pStyle w:val="BodyText"/>
        <w:spacing w:before="10"/>
        <w:rPr>
          <w:rFonts w:ascii="Times New Roman"/>
          <w:b/>
          <w:sz w:val="26"/>
        </w:rPr>
      </w:pPr>
    </w:p>
    <w:p w:rsidR="00435CD3" w:rsidRDefault="002A7C9F">
      <w:pPr>
        <w:ind w:left="1105" w:right="1129"/>
        <w:jc w:val="center"/>
        <w:rPr>
          <w:rFonts w:ascii="Arial Black"/>
        </w:rPr>
      </w:pPr>
      <w:r>
        <w:rPr>
          <w:rFonts w:ascii="Arial Black"/>
          <w:w w:val="105"/>
        </w:rPr>
        <w:t>PRODUCTION FUNCTION</w:t>
      </w:r>
    </w:p>
    <w:p w:rsidR="00435CD3" w:rsidRDefault="00435CD3">
      <w:pPr>
        <w:pStyle w:val="BodyText"/>
        <w:spacing w:before="6"/>
        <w:rPr>
          <w:rFonts w:ascii="Arial Black"/>
          <w:sz w:val="23"/>
        </w:rPr>
      </w:pPr>
    </w:p>
    <w:p w:rsidR="00435CD3" w:rsidRDefault="002A7C9F">
      <w:pPr>
        <w:pStyle w:val="BodyText"/>
        <w:spacing w:line="295" w:lineRule="auto"/>
        <w:ind w:left="224" w:right="312"/>
        <w:jc w:val="both"/>
      </w:pPr>
      <w:r>
        <w:rPr>
          <w:b/>
          <w:i/>
        </w:rPr>
        <w:t xml:space="preserve">Introduction: </w:t>
      </w:r>
      <w:r>
        <w:t>The production function expresses a functional relationship between physical inputs and physical outputs of a firm at any particular time period. The output is thus a function of inputs. Mathematically production function can be written as</w:t>
      </w:r>
    </w:p>
    <w:p w:rsidR="00435CD3" w:rsidRDefault="00435CD3">
      <w:pPr>
        <w:pStyle w:val="BodyText"/>
        <w:spacing w:before="2"/>
        <w:rPr>
          <w:sz w:val="25"/>
        </w:rPr>
      </w:pPr>
    </w:p>
    <w:p w:rsidR="00435CD3" w:rsidRDefault="002A7C9F">
      <w:pPr>
        <w:pStyle w:val="BodyText"/>
        <w:ind w:left="1043" w:right="1129"/>
        <w:jc w:val="center"/>
      </w:pPr>
      <w:r>
        <w:t xml:space="preserve">Q= f (A, B, C, </w:t>
      </w:r>
      <w:r>
        <w:t>D)</w:t>
      </w:r>
    </w:p>
    <w:p w:rsidR="00435CD3" w:rsidRDefault="00435CD3">
      <w:pPr>
        <w:pStyle w:val="BodyText"/>
        <w:spacing w:before="4"/>
        <w:rPr>
          <w:sz w:val="29"/>
        </w:rPr>
      </w:pPr>
    </w:p>
    <w:p w:rsidR="00435CD3" w:rsidRDefault="002A7C9F">
      <w:pPr>
        <w:pStyle w:val="BodyText"/>
        <w:spacing w:line="297" w:lineRule="auto"/>
        <w:ind w:left="224" w:right="318"/>
        <w:jc w:val="both"/>
      </w:pPr>
      <w:r>
        <w:t>Where “Q” stands for the quantity of output and A, B, C, D are various input factors such as land, labour, capital and organization. Here output is the function of inputs. Hence output becomes the dependent variable and inputs are the independent varia</w:t>
      </w:r>
      <w:r>
        <w:t>bles.</w:t>
      </w:r>
    </w:p>
    <w:p w:rsidR="00435CD3" w:rsidRDefault="00435CD3">
      <w:pPr>
        <w:pStyle w:val="BodyText"/>
        <w:spacing w:before="7"/>
        <w:rPr>
          <w:sz w:val="24"/>
        </w:rPr>
      </w:pPr>
    </w:p>
    <w:p w:rsidR="00435CD3" w:rsidRDefault="002A7C9F">
      <w:pPr>
        <w:pStyle w:val="BodyText"/>
        <w:spacing w:line="297" w:lineRule="auto"/>
        <w:ind w:left="224" w:right="304"/>
        <w:jc w:val="both"/>
      </w:pPr>
      <w:r>
        <w:t>The above function does not state by how much the output of “Q” changes as</w:t>
      </w:r>
      <w:r>
        <w:rPr>
          <w:spacing w:val="29"/>
        </w:rPr>
        <w:t xml:space="preserve"> </w:t>
      </w:r>
      <w:r>
        <w:t>a consequence</w:t>
      </w:r>
      <w:r>
        <w:rPr>
          <w:spacing w:val="-9"/>
        </w:rPr>
        <w:t xml:space="preserve"> </w:t>
      </w:r>
      <w:r>
        <w:t>of</w:t>
      </w:r>
      <w:r>
        <w:rPr>
          <w:spacing w:val="-8"/>
        </w:rPr>
        <w:t xml:space="preserve"> </w:t>
      </w:r>
      <w:r>
        <w:t>change</w:t>
      </w:r>
      <w:r>
        <w:rPr>
          <w:spacing w:val="-9"/>
        </w:rPr>
        <w:t xml:space="preserve"> </w:t>
      </w:r>
      <w:r>
        <w:t>of</w:t>
      </w:r>
      <w:r>
        <w:rPr>
          <w:spacing w:val="-8"/>
        </w:rPr>
        <w:t xml:space="preserve"> </w:t>
      </w:r>
      <w:r>
        <w:t>variable</w:t>
      </w:r>
      <w:r>
        <w:rPr>
          <w:spacing w:val="-11"/>
        </w:rPr>
        <w:t xml:space="preserve"> </w:t>
      </w:r>
      <w:r>
        <w:t>inputs.</w:t>
      </w:r>
      <w:r>
        <w:rPr>
          <w:spacing w:val="-10"/>
        </w:rPr>
        <w:t xml:space="preserve"> </w:t>
      </w:r>
      <w:r>
        <w:t>In</w:t>
      </w:r>
      <w:r>
        <w:rPr>
          <w:spacing w:val="-7"/>
        </w:rPr>
        <w:t xml:space="preserve"> </w:t>
      </w:r>
      <w:r>
        <w:t>order</w:t>
      </w:r>
      <w:r>
        <w:rPr>
          <w:spacing w:val="-11"/>
        </w:rPr>
        <w:t xml:space="preserve"> </w:t>
      </w:r>
      <w:r>
        <w:t>to</w:t>
      </w:r>
      <w:r>
        <w:rPr>
          <w:spacing w:val="-8"/>
        </w:rPr>
        <w:t xml:space="preserve"> </w:t>
      </w:r>
      <w:r>
        <w:t>express</w:t>
      </w:r>
      <w:r>
        <w:rPr>
          <w:spacing w:val="-10"/>
        </w:rPr>
        <w:t xml:space="preserve"> </w:t>
      </w:r>
      <w:r>
        <w:t>the</w:t>
      </w:r>
      <w:r>
        <w:rPr>
          <w:spacing w:val="-11"/>
        </w:rPr>
        <w:t xml:space="preserve"> </w:t>
      </w:r>
      <w:r>
        <w:t>quantitative</w:t>
      </w:r>
      <w:r>
        <w:rPr>
          <w:spacing w:val="-10"/>
        </w:rPr>
        <w:t xml:space="preserve"> </w:t>
      </w:r>
      <w:r>
        <w:t>relationship between inputs and output, Production function has been expressed in a precise mathematical equation</w:t>
      </w:r>
      <w:r>
        <w:rPr>
          <w:spacing w:val="-2"/>
        </w:rPr>
        <w:t xml:space="preserve"> </w:t>
      </w:r>
      <w:r>
        <w:t>i.e.</w:t>
      </w:r>
    </w:p>
    <w:p w:rsidR="00435CD3" w:rsidRDefault="00435CD3">
      <w:pPr>
        <w:pStyle w:val="BodyText"/>
        <w:spacing w:before="5"/>
        <w:rPr>
          <w:sz w:val="24"/>
        </w:rPr>
      </w:pPr>
    </w:p>
    <w:p w:rsidR="00435CD3" w:rsidRDefault="002A7C9F">
      <w:pPr>
        <w:pStyle w:val="BodyText"/>
        <w:spacing w:before="1"/>
        <w:ind w:left="1041" w:right="1129"/>
        <w:jc w:val="center"/>
      </w:pPr>
      <w:r>
        <w:t>Y= a+b(x)</w:t>
      </w:r>
    </w:p>
    <w:p w:rsidR="00435CD3" w:rsidRDefault="00435CD3">
      <w:pPr>
        <w:pStyle w:val="BodyText"/>
        <w:spacing w:before="6"/>
        <w:rPr>
          <w:sz w:val="29"/>
        </w:rPr>
      </w:pPr>
    </w:p>
    <w:p w:rsidR="00435CD3" w:rsidRDefault="002A7C9F">
      <w:pPr>
        <w:pStyle w:val="BodyText"/>
        <w:spacing w:line="292" w:lineRule="auto"/>
        <w:ind w:left="224" w:right="427"/>
      </w:pPr>
      <w:r>
        <w:t>Which</w:t>
      </w:r>
      <w:r>
        <w:rPr>
          <w:spacing w:val="-13"/>
        </w:rPr>
        <w:t xml:space="preserve"> </w:t>
      </w:r>
      <w:r>
        <w:t>shows</w:t>
      </w:r>
      <w:r>
        <w:rPr>
          <w:spacing w:val="-13"/>
        </w:rPr>
        <w:t xml:space="preserve"> </w:t>
      </w:r>
      <w:r>
        <w:t>that</w:t>
      </w:r>
      <w:r>
        <w:rPr>
          <w:spacing w:val="-13"/>
        </w:rPr>
        <w:t xml:space="preserve"> </w:t>
      </w:r>
      <w:r>
        <w:t>there</w:t>
      </w:r>
      <w:r>
        <w:rPr>
          <w:spacing w:val="-14"/>
        </w:rPr>
        <w:t xml:space="preserve"> </w:t>
      </w:r>
      <w:r>
        <w:t>is</w:t>
      </w:r>
      <w:r>
        <w:rPr>
          <w:spacing w:val="-15"/>
        </w:rPr>
        <w:t xml:space="preserve"> </w:t>
      </w:r>
      <w:r>
        <w:t>a</w:t>
      </w:r>
      <w:r>
        <w:rPr>
          <w:spacing w:val="-11"/>
        </w:rPr>
        <w:t xml:space="preserve"> </w:t>
      </w:r>
      <w:r>
        <w:t>constant</w:t>
      </w:r>
      <w:r>
        <w:rPr>
          <w:spacing w:val="-10"/>
        </w:rPr>
        <w:t xml:space="preserve"> </w:t>
      </w:r>
      <w:r>
        <w:t>relationship</w:t>
      </w:r>
      <w:r>
        <w:rPr>
          <w:spacing w:val="-15"/>
        </w:rPr>
        <w:t xml:space="preserve"> </w:t>
      </w:r>
      <w:r>
        <w:t>between</w:t>
      </w:r>
      <w:r>
        <w:rPr>
          <w:spacing w:val="-12"/>
        </w:rPr>
        <w:t xml:space="preserve"> </w:t>
      </w:r>
      <w:r>
        <w:t>applications</w:t>
      </w:r>
      <w:r>
        <w:rPr>
          <w:spacing w:val="-14"/>
        </w:rPr>
        <w:t xml:space="preserve"> </w:t>
      </w:r>
      <w:r>
        <w:t>of</w:t>
      </w:r>
      <w:r>
        <w:rPr>
          <w:spacing w:val="-17"/>
        </w:rPr>
        <w:t xml:space="preserve"> </w:t>
      </w:r>
      <w:r>
        <w:t>input</w:t>
      </w:r>
      <w:r>
        <w:rPr>
          <w:spacing w:val="-11"/>
        </w:rPr>
        <w:t xml:space="preserve"> </w:t>
      </w:r>
      <w:r>
        <w:t>(the</w:t>
      </w:r>
      <w:r>
        <w:rPr>
          <w:spacing w:val="-20"/>
        </w:rPr>
        <w:t xml:space="preserve"> </w:t>
      </w:r>
      <w:r>
        <w:t xml:space="preserve">only factor input ‘X’ in this case) </w:t>
      </w:r>
      <w:r>
        <w:rPr>
          <w:spacing w:val="3"/>
        </w:rPr>
        <w:t>andt</w:t>
      </w:r>
      <w:r>
        <w:rPr>
          <w:spacing w:val="3"/>
        </w:rPr>
        <w:t xml:space="preserve">he </w:t>
      </w:r>
      <w:r>
        <w:t>amount of output (y)</w:t>
      </w:r>
      <w:r>
        <w:rPr>
          <w:spacing w:val="-14"/>
        </w:rPr>
        <w:t xml:space="preserve"> </w:t>
      </w:r>
      <w:r>
        <w:t>produced.</w:t>
      </w:r>
    </w:p>
    <w:p w:rsidR="00435CD3" w:rsidRDefault="00435CD3">
      <w:pPr>
        <w:pStyle w:val="BodyText"/>
        <w:spacing w:before="4"/>
        <w:rPr>
          <w:sz w:val="25"/>
        </w:rPr>
      </w:pPr>
    </w:p>
    <w:p w:rsidR="00435CD3" w:rsidRDefault="002A7C9F">
      <w:pPr>
        <w:ind w:left="224"/>
        <w:rPr>
          <w:b/>
          <w:i/>
          <w:sz w:val="20"/>
        </w:rPr>
      </w:pPr>
      <w:r>
        <w:rPr>
          <w:b/>
          <w:i/>
          <w:sz w:val="20"/>
          <w:u w:val="thick"/>
        </w:rPr>
        <w:t>Importance:</w:t>
      </w:r>
    </w:p>
    <w:p w:rsidR="00435CD3" w:rsidRDefault="00435CD3">
      <w:pPr>
        <w:pStyle w:val="BodyText"/>
        <w:spacing w:before="5"/>
        <w:rPr>
          <w:b/>
          <w:i/>
          <w:sz w:val="21"/>
        </w:rPr>
      </w:pPr>
    </w:p>
    <w:p w:rsidR="00435CD3" w:rsidRDefault="002A7C9F" w:rsidP="002A7C9F">
      <w:pPr>
        <w:pStyle w:val="ListParagraph"/>
        <w:numPr>
          <w:ilvl w:val="0"/>
          <w:numId w:val="121"/>
        </w:numPr>
        <w:tabs>
          <w:tab w:val="left" w:pos="902"/>
        </w:tabs>
        <w:spacing w:before="99" w:line="295" w:lineRule="auto"/>
        <w:ind w:right="314"/>
        <w:jc w:val="both"/>
        <w:rPr>
          <w:sz w:val="20"/>
        </w:rPr>
      </w:pPr>
      <w:r>
        <w:rPr>
          <w:sz w:val="20"/>
        </w:rPr>
        <w:t>When inputs are specified in physical units, production function helps to estimate the level of</w:t>
      </w:r>
      <w:r>
        <w:rPr>
          <w:spacing w:val="-12"/>
          <w:sz w:val="20"/>
        </w:rPr>
        <w:t xml:space="preserve"> </w:t>
      </w:r>
      <w:r>
        <w:rPr>
          <w:sz w:val="20"/>
        </w:rPr>
        <w:t>production.</w:t>
      </w:r>
    </w:p>
    <w:p w:rsidR="00435CD3" w:rsidRDefault="002A7C9F" w:rsidP="002A7C9F">
      <w:pPr>
        <w:pStyle w:val="ListParagraph"/>
        <w:numPr>
          <w:ilvl w:val="0"/>
          <w:numId w:val="121"/>
        </w:numPr>
        <w:tabs>
          <w:tab w:val="left" w:pos="902"/>
        </w:tabs>
        <w:spacing w:line="297" w:lineRule="auto"/>
        <w:ind w:right="309"/>
        <w:jc w:val="both"/>
        <w:rPr>
          <w:sz w:val="20"/>
        </w:rPr>
      </w:pPr>
      <w:r>
        <w:rPr>
          <w:sz w:val="20"/>
        </w:rPr>
        <w:t>It</w:t>
      </w:r>
      <w:r>
        <w:rPr>
          <w:spacing w:val="-6"/>
          <w:sz w:val="20"/>
        </w:rPr>
        <w:t xml:space="preserve"> </w:t>
      </w:r>
      <w:r>
        <w:rPr>
          <w:sz w:val="20"/>
        </w:rPr>
        <w:t>becomes</w:t>
      </w:r>
      <w:r>
        <w:rPr>
          <w:spacing w:val="-6"/>
          <w:sz w:val="20"/>
        </w:rPr>
        <w:t xml:space="preserve"> </w:t>
      </w:r>
      <w:r>
        <w:rPr>
          <w:sz w:val="20"/>
        </w:rPr>
        <w:t>is</w:t>
      </w:r>
      <w:r>
        <w:rPr>
          <w:spacing w:val="-5"/>
          <w:sz w:val="20"/>
        </w:rPr>
        <w:t xml:space="preserve"> </w:t>
      </w:r>
      <w:r>
        <w:rPr>
          <w:sz w:val="20"/>
        </w:rPr>
        <w:t>equates</w:t>
      </w:r>
      <w:r>
        <w:rPr>
          <w:spacing w:val="-6"/>
          <w:sz w:val="20"/>
        </w:rPr>
        <w:t xml:space="preserve"> </w:t>
      </w:r>
      <w:r>
        <w:rPr>
          <w:sz w:val="20"/>
        </w:rPr>
        <w:t>when</w:t>
      </w:r>
      <w:r>
        <w:rPr>
          <w:spacing w:val="-5"/>
          <w:sz w:val="20"/>
        </w:rPr>
        <w:t xml:space="preserve"> </w:t>
      </w:r>
      <w:r>
        <w:rPr>
          <w:sz w:val="20"/>
        </w:rPr>
        <w:t>different</w:t>
      </w:r>
      <w:r>
        <w:rPr>
          <w:spacing w:val="-5"/>
          <w:sz w:val="20"/>
        </w:rPr>
        <w:t xml:space="preserve"> </w:t>
      </w:r>
      <w:r>
        <w:rPr>
          <w:sz w:val="20"/>
        </w:rPr>
        <w:t>combinations</w:t>
      </w:r>
      <w:r>
        <w:rPr>
          <w:spacing w:val="-6"/>
          <w:sz w:val="20"/>
        </w:rPr>
        <w:t xml:space="preserve"> </w:t>
      </w:r>
      <w:r>
        <w:rPr>
          <w:sz w:val="20"/>
        </w:rPr>
        <w:t>of</w:t>
      </w:r>
      <w:r>
        <w:rPr>
          <w:spacing w:val="-7"/>
          <w:sz w:val="20"/>
        </w:rPr>
        <w:t xml:space="preserve"> </w:t>
      </w:r>
      <w:r>
        <w:rPr>
          <w:sz w:val="20"/>
        </w:rPr>
        <w:t>inputs</w:t>
      </w:r>
      <w:r>
        <w:rPr>
          <w:spacing w:val="-7"/>
          <w:sz w:val="20"/>
        </w:rPr>
        <w:t xml:space="preserve"> </w:t>
      </w:r>
      <w:r>
        <w:rPr>
          <w:sz w:val="20"/>
        </w:rPr>
        <w:t>yield</w:t>
      </w:r>
      <w:r>
        <w:rPr>
          <w:spacing w:val="-4"/>
          <w:sz w:val="20"/>
        </w:rPr>
        <w:t xml:space="preserve"> </w:t>
      </w:r>
      <w:r>
        <w:rPr>
          <w:sz w:val="20"/>
        </w:rPr>
        <w:t>the</w:t>
      </w:r>
      <w:r>
        <w:rPr>
          <w:spacing w:val="-6"/>
          <w:sz w:val="20"/>
        </w:rPr>
        <w:t xml:space="preserve"> </w:t>
      </w:r>
      <w:r>
        <w:rPr>
          <w:sz w:val="20"/>
        </w:rPr>
        <w:t>same</w:t>
      </w:r>
      <w:r>
        <w:rPr>
          <w:spacing w:val="-7"/>
          <w:sz w:val="20"/>
        </w:rPr>
        <w:t xml:space="preserve"> </w:t>
      </w:r>
      <w:r>
        <w:rPr>
          <w:sz w:val="20"/>
        </w:rPr>
        <w:t>level</w:t>
      </w:r>
      <w:r>
        <w:rPr>
          <w:spacing w:val="-3"/>
          <w:sz w:val="20"/>
        </w:rPr>
        <w:t xml:space="preserve"> </w:t>
      </w:r>
      <w:r>
        <w:rPr>
          <w:sz w:val="20"/>
        </w:rPr>
        <w:t>of output.</w:t>
      </w:r>
    </w:p>
    <w:p w:rsidR="00435CD3" w:rsidRDefault="002A7C9F" w:rsidP="002A7C9F">
      <w:pPr>
        <w:pStyle w:val="ListParagraph"/>
        <w:numPr>
          <w:ilvl w:val="0"/>
          <w:numId w:val="121"/>
        </w:numPr>
        <w:tabs>
          <w:tab w:val="left" w:pos="902"/>
        </w:tabs>
        <w:spacing w:line="295" w:lineRule="auto"/>
        <w:ind w:right="317"/>
        <w:jc w:val="both"/>
        <w:rPr>
          <w:sz w:val="20"/>
        </w:rPr>
      </w:pPr>
      <w:r>
        <w:rPr>
          <w:sz w:val="20"/>
        </w:rPr>
        <w:t xml:space="preserve">It indicates the manner in which the firm can substitute on input for another without altering the </w:t>
      </w:r>
      <w:r>
        <w:rPr>
          <w:spacing w:val="-3"/>
          <w:sz w:val="20"/>
        </w:rPr>
        <w:t>total</w:t>
      </w:r>
      <w:r>
        <w:rPr>
          <w:spacing w:val="-9"/>
          <w:sz w:val="20"/>
        </w:rPr>
        <w:t xml:space="preserve"> </w:t>
      </w:r>
      <w:r>
        <w:rPr>
          <w:sz w:val="20"/>
        </w:rPr>
        <w:t>output.</w:t>
      </w:r>
    </w:p>
    <w:p w:rsidR="00435CD3" w:rsidRDefault="002A7C9F" w:rsidP="002A7C9F">
      <w:pPr>
        <w:pStyle w:val="ListParagraph"/>
        <w:numPr>
          <w:ilvl w:val="0"/>
          <w:numId w:val="121"/>
        </w:numPr>
        <w:tabs>
          <w:tab w:val="left" w:pos="902"/>
        </w:tabs>
        <w:spacing w:before="4" w:line="295" w:lineRule="auto"/>
        <w:ind w:right="319"/>
        <w:jc w:val="both"/>
        <w:rPr>
          <w:sz w:val="20"/>
        </w:rPr>
      </w:pPr>
      <w:r>
        <w:rPr>
          <w:sz w:val="20"/>
        </w:rPr>
        <w:t>When price is taken into consideration, the production function helps to select the least combination of inputs for the desired</w:t>
      </w:r>
      <w:r>
        <w:rPr>
          <w:spacing w:val="-29"/>
          <w:sz w:val="20"/>
        </w:rPr>
        <w:t xml:space="preserve"> </w:t>
      </w:r>
      <w:r>
        <w:rPr>
          <w:sz w:val="20"/>
        </w:rPr>
        <w:t>output.</w:t>
      </w:r>
    </w:p>
    <w:p w:rsidR="00435CD3" w:rsidRDefault="002A7C9F" w:rsidP="002A7C9F">
      <w:pPr>
        <w:pStyle w:val="ListParagraph"/>
        <w:numPr>
          <w:ilvl w:val="0"/>
          <w:numId w:val="121"/>
        </w:numPr>
        <w:tabs>
          <w:tab w:val="left" w:pos="902"/>
        </w:tabs>
        <w:spacing w:line="297" w:lineRule="auto"/>
        <w:ind w:right="305"/>
        <w:jc w:val="both"/>
        <w:rPr>
          <w:sz w:val="20"/>
        </w:rPr>
      </w:pPr>
      <w:r>
        <w:rPr>
          <w:sz w:val="20"/>
        </w:rPr>
        <w:t>It cons</w:t>
      </w:r>
      <w:r>
        <w:rPr>
          <w:sz w:val="20"/>
        </w:rPr>
        <w:t>iders two types’ input-output relationships namely ‘law of variable proportions’ and ‘law of returns to scale’. Law of variable propositions explains the pattern of output in the short-run as the units of variable inputs are increased to increase the outpu</w:t>
      </w:r>
      <w:r>
        <w:rPr>
          <w:sz w:val="20"/>
        </w:rPr>
        <w:t>t. On the other hand law of returns to scale explains the pattern of</w:t>
      </w:r>
      <w:r>
        <w:rPr>
          <w:spacing w:val="-3"/>
          <w:sz w:val="20"/>
        </w:rPr>
        <w:t xml:space="preserve"> </w:t>
      </w:r>
      <w:r>
        <w:rPr>
          <w:sz w:val="20"/>
        </w:rPr>
        <w:t>output</w:t>
      </w:r>
      <w:r>
        <w:rPr>
          <w:spacing w:val="-10"/>
          <w:sz w:val="20"/>
        </w:rPr>
        <w:t xml:space="preserve"> </w:t>
      </w:r>
      <w:r>
        <w:rPr>
          <w:sz w:val="20"/>
        </w:rPr>
        <w:t>in</w:t>
      </w:r>
      <w:r>
        <w:rPr>
          <w:spacing w:val="-2"/>
          <w:sz w:val="20"/>
        </w:rPr>
        <w:t xml:space="preserve"> </w:t>
      </w:r>
      <w:r>
        <w:rPr>
          <w:sz w:val="20"/>
        </w:rPr>
        <w:t>the</w:t>
      </w:r>
      <w:r>
        <w:rPr>
          <w:spacing w:val="-8"/>
          <w:sz w:val="20"/>
        </w:rPr>
        <w:t xml:space="preserve"> </w:t>
      </w:r>
      <w:r>
        <w:rPr>
          <w:sz w:val="20"/>
        </w:rPr>
        <w:t>long</w:t>
      </w:r>
      <w:r>
        <w:rPr>
          <w:spacing w:val="-2"/>
          <w:sz w:val="20"/>
        </w:rPr>
        <w:t xml:space="preserve"> </w:t>
      </w:r>
      <w:r>
        <w:rPr>
          <w:sz w:val="20"/>
        </w:rPr>
        <w:t>run</w:t>
      </w:r>
      <w:r>
        <w:rPr>
          <w:spacing w:val="-2"/>
          <w:sz w:val="20"/>
        </w:rPr>
        <w:t xml:space="preserve"> </w:t>
      </w:r>
      <w:r>
        <w:rPr>
          <w:sz w:val="20"/>
        </w:rPr>
        <w:t>as</w:t>
      </w:r>
      <w:r>
        <w:rPr>
          <w:spacing w:val="-10"/>
          <w:sz w:val="20"/>
        </w:rPr>
        <w:t xml:space="preserve"> </w:t>
      </w:r>
      <w:r>
        <w:rPr>
          <w:sz w:val="20"/>
        </w:rPr>
        <w:t>all</w:t>
      </w:r>
      <w:r>
        <w:rPr>
          <w:spacing w:val="-1"/>
          <w:sz w:val="20"/>
        </w:rPr>
        <w:t xml:space="preserve"> </w:t>
      </w:r>
      <w:r>
        <w:rPr>
          <w:sz w:val="20"/>
        </w:rPr>
        <w:t>the</w:t>
      </w:r>
      <w:r>
        <w:rPr>
          <w:spacing w:val="-9"/>
          <w:sz w:val="20"/>
        </w:rPr>
        <w:t xml:space="preserve"> </w:t>
      </w:r>
      <w:r>
        <w:rPr>
          <w:sz w:val="20"/>
        </w:rPr>
        <w:t>units</w:t>
      </w:r>
      <w:r>
        <w:rPr>
          <w:spacing w:val="-5"/>
          <w:sz w:val="20"/>
        </w:rPr>
        <w:t xml:space="preserve"> </w:t>
      </w:r>
      <w:r>
        <w:rPr>
          <w:sz w:val="20"/>
        </w:rPr>
        <w:t>of</w:t>
      </w:r>
      <w:r>
        <w:rPr>
          <w:spacing w:val="-4"/>
          <w:sz w:val="20"/>
        </w:rPr>
        <w:t xml:space="preserve"> </w:t>
      </w:r>
      <w:r>
        <w:rPr>
          <w:sz w:val="20"/>
        </w:rPr>
        <w:t>inputs</w:t>
      </w:r>
      <w:r>
        <w:rPr>
          <w:spacing w:val="-4"/>
          <w:sz w:val="20"/>
        </w:rPr>
        <w:t xml:space="preserve"> </w:t>
      </w:r>
      <w:r>
        <w:rPr>
          <w:sz w:val="20"/>
        </w:rPr>
        <w:t>are</w:t>
      </w:r>
      <w:r>
        <w:rPr>
          <w:spacing w:val="-9"/>
          <w:sz w:val="20"/>
        </w:rPr>
        <w:t xml:space="preserve"> </w:t>
      </w:r>
      <w:r>
        <w:rPr>
          <w:sz w:val="20"/>
        </w:rPr>
        <w:t>increased.</w:t>
      </w:r>
    </w:p>
    <w:p w:rsidR="00435CD3" w:rsidRDefault="002A7C9F" w:rsidP="002A7C9F">
      <w:pPr>
        <w:pStyle w:val="ListParagraph"/>
        <w:numPr>
          <w:ilvl w:val="0"/>
          <w:numId w:val="121"/>
        </w:numPr>
        <w:tabs>
          <w:tab w:val="left" w:pos="902"/>
        </w:tabs>
        <w:spacing w:line="295" w:lineRule="auto"/>
        <w:ind w:right="312"/>
        <w:jc w:val="both"/>
        <w:rPr>
          <w:sz w:val="20"/>
        </w:rPr>
      </w:pPr>
      <w:r>
        <w:rPr>
          <w:sz w:val="20"/>
        </w:rPr>
        <w:t>The production function explains the maximum quantity of output, which can be produced, from any chosen quantities of vari</w:t>
      </w:r>
      <w:r>
        <w:rPr>
          <w:sz w:val="20"/>
        </w:rPr>
        <w:t>ous inputs or the minimum quantities of</w:t>
      </w:r>
      <w:r>
        <w:rPr>
          <w:spacing w:val="-7"/>
          <w:sz w:val="20"/>
        </w:rPr>
        <w:t xml:space="preserve"> </w:t>
      </w:r>
      <w:r>
        <w:rPr>
          <w:sz w:val="20"/>
        </w:rPr>
        <w:t>various</w:t>
      </w:r>
      <w:r>
        <w:rPr>
          <w:spacing w:val="-7"/>
          <w:sz w:val="20"/>
        </w:rPr>
        <w:t xml:space="preserve"> </w:t>
      </w:r>
      <w:r>
        <w:rPr>
          <w:sz w:val="20"/>
        </w:rPr>
        <w:t>inputs</w:t>
      </w:r>
      <w:r>
        <w:rPr>
          <w:spacing w:val="-5"/>
          <w:sz w:val="20"/>
        </w:rPr>
        <w:t xml:space="preserve"> </w:t>
      </w:r>
      <w:r>
        <w:rPr>
          <w:sz w:val="20"/>
        </w:rPr>
        <w:t>that</w:t>
      </w:r>
      <w:r>
        <w:rPr>
          <w:spacing w:val="-11"/>
          <w:sz w:val="20"/>
        </w:rPr>
        <w:t xml:space="preserve"> </w:t>
      </w:r>
      <w:r>
        <w:rPr>
          <w:sz w:val="20"/>
        </w:rPr>
        <w:t>are</w:t>
      </w:r>
      <w:r>
        <w:rPr>
          <w:spacing w:val="-8"/>
          <w:sz w:val="20"/>
        </w:rPr>
        <w:t xml:space="preserve"> </w:t>
      </w:r>
      <w:r>
        <w:rPr>
          <w:sz w:val="20"/>
        </w:rPr>
        <w:t>required</w:t>
      </w:r>
      <w:r>
        <w:rPr>
          <w:spacing w:val="-5"/>
          <w:sz w:val="20"/>
        </w:rPr>
        <w:t xml:space="preserve"> </w:t>
      </w:r>
      <w:r>
        <w:rPr>
          <w:sz w:val="20"/>
        </w:rPr>
        <w:t>to</w:t>
      </w:r>
      <w:r>
        <w:rPr>
          <w:spacing w:val="-6"/>
          <w:sz w:val="20"/>
        </w:rPr>
        <w:t xml:space="preserve"> </w:t>
      </w:r>
      <w:r>
        <w:rPr>
          <w:sz w:val="20"/>
        </w:rPr>
        <w:t>produce</w:t>
      </w:r>
      <w:r>
        <w:rPr>
          <w:spacing w:val="-4"/>
          <w:sz w:val="20"/>
        </w:rPr>
        <w:t xml:space="preserve"> </w:t>
      </w:r>
      <w:r>
        <w:rPr>
          <w:sz w:val="20"/>
        </w:rPr>
        <w:t>a</w:t>
      </w:r>
      <w:r>
        <w:rPr>
          <w:spacing w:val="-4"/>
          <w:sz w:val="20"/>
        </w:rPr>
        <w:t xml:space="preserve"> </w:t>
      </w:r>
      <w:r>
        <w:rPr>
          <w:sz w:val="20"/>
        </w:rPr>
        <w:t>given</w:t>
      </w:r>
      <w:r>
        <w:rPr>
          <w:spacing w:val="-6"/>
          <w:sz w:val="20"/>
        </w:rPr>
        <w:t xml:space="preserve"> </w:t>
      </w:r>
      <w:r>
        <w:rPr>
          <w:sz w:val="20"/>
        </w:rPr>
        <w:t>quantity</w:t>
      </w:r>
      <w:r>
        <w:rPr>
          <w:spacing w:val="-6"/>
          <w:sz w:val="20"/>
        </w:rPr>
        <w:t xml:space="preserve"> </w:t>
      </w:r>
      <w:r>
        <w:rPr>
          <w:sz w:val="20"/>
        </w:rPr>
        <w:t>of</w:t>
      </w:r>
      <w:r>
        <w:rPr>
          <w:spacing w:val="-7"/>
          <w:sz w:val="20"/>
        </w:rPr>
        <w:t xml:space="preserve"> </w:t>
      </w:r>
      <w:r>
        <w:rPr>
          <w:sz w:val="20"/>
        </w:rPr>
        <w:t>output.</w:t>
      </w:r>
    </w:p>
    <w:p w:rsidR="00435CD3" w:rsidRDefault="00435CD3">
      <w:pPr>
        <w:spacing w:line="295" w:lineRule="auto"/>
        <w:jc w:val="both"/>
        <w:rPr>
          <w:sz w:val="20"/>
        </w:rPr>
        <w:sectPr w:rsidR="00435CD3">
          <w:pgSz w:w="12240" w:h="15840"/>
          <w:pgMar w:top="1280" w:right="1280" w:bottom="280" w:left="1360" w:header="720" w:footer="720" w:gutter="0"/>
          <w:cols w:space="720"/>
        </w:sectPr>
      </w:pPr>
    </w:p>
    <w:p w:rsidR="00435CD3" w:rsidRDefault="002A7C9F">
      <w:pPr>
        <w:pStyle w:val="BodyText"/>
        <w:spacing w:before="75" w:line="297" w:lineRule="auto"/>
        <w:ind w:left="224" w:right="427"/>
      </w:pPr>
      <w:r>
        <w:lastRenderedPageBreak/>
        <w:t>Production function can be fitted the particular firm or industry or for the economy as whole. Production function will change with an improvement in technology.</w:t>
      </w:r>
    </w:p>
    <w:p w:rsidR="00435CD3" w:rsidRDefault="00435CD3">
      <w:pPr>
        <w:pStyle w:val="BodyText"/>
        <w:spacing w:before="6"/>
        <w:rPr>
          <w:sz w:val="24"/>
        </w:rPr>
      </w:pPr>
    </w:p>
    <w:p w:rsidR="00435CD3" w:rsidRDefault="002A7C9F">
      <w:pPr>
        <w:ind w:left="224"/>
        <w:rPr>
          <w:b/>
          <w:i/>
          <w:sz w:val="20"/>
        </w:rPr>
      </w:pPr>
      <w:r>
        <w:rPr>
          <w:b/>
          <w:i/>
          <w:sz w:val="20"/>
          <w:u w:val="thick"/>
        </w:rPr>
        <w:t>Assumptions:</w:t>
      </w:r>
    </w:p>
    <w:p w:rsidR="00435CD3" w:rsidRDefault="00435CD3">
      <w:pPr>
        <w:pStyle w:val="BodyText"/>
        <w:spacing w:before="5"/>
        <w:rPr>
          <w:b/>
          <w:i/>
          <w:sz w:val="21"/>
        </w:rPr>
      </w:pPr>
    </w:p>
    <w:p w:rsidR="00435CD3" w:rsidRDefault="002A7C9F">
      <w:pPr>
        <w:pStyle w:val="BodyText"/>
        <w:spacing w:before="99"/>
        <w:ind w:left="224"/>
      </w:pPr>
      <w:r>
        <w:t>Production function has the following assumptions.</w:t>
      </w:r>
    </w:p>
    <w:p w:rsidR="00435CD3" w:rsidRDefault="00435CD3">
      <w:pPr>
        <w:pStyle w:val="BodyText"/>
        <w:spacing w:before="5"/>
        <w:rPr>
          <w:sz w:val="29"/>
        </w:rPr>
      </w:pPr>
    </w:p>
    <w:p w:rsidR="00435CD3" w:rsidRDefault="002A7C9F" w:rsidP="002A7C9F">
      <w:pPr>
        <w:pStyle w:val="ListParagraph"/>
        <w:numPr>
          <w:ilvl w:val="0"/>
          <w:numId w:val="120"/>
        </w:numPr>
        <w:tabs>
          <w:tab w:val="left" w:pos="902"/>
        </w:tabs>
        <w:ind w:hanging="340"/>
        <w:rPr>
          <w:sz w:val="20"/>
        </w:rPr>
      </w:pPr>
      <w:r>
        <w:rPr>
          <w:sz w:val="20"/>
        </w:rPr>
        <w:t>The production function is related to a particular period of</w:t>
      </w:r>
      <w:r>
        <w:rPr>
          <w:spacing w:val="-50"/>
          <w:sz w:val="20"/>
        </w:rPr>
        <w:t xml:space="preserve"> </w:t>
      </w:r>
      <w:r>
        <w:rPr>
          <w:sz w:val="20"/>
        </w:rPr>
        <w:t>time.</w:t>
      </w:r>
    </w:p>
    <w:p w:rsidR="00435CD3" w:rsidRDefault="002A7C9F" w:rsidP="002A7C9F">
      <w:pPr>
        <w:pStyle w:val="ListParagraph"/>
        <w:numPr>
          <w:ilvl w:val="0"/>
          <w:numId w:val="120"/>
        </w:numPr>
        <w:tabs>
          <w:tab w:val="left" w:pos="902"/>
        </w:tabs>
        <w:spacing w:before="59"/>
        <w:ind w:hanging="340"/>
        <w:rPr>
          <w:sz w:val="20"/>
        </w:rPr>
      </w:pPr>
      <w:r>
        <w:rPr>
          <w:sz w:val="20"/>
        </w:rPr>
        <w:t>There is no change in</w:t>
      </w:r>
      <w:r>
        <w:rPr>
          <w:spacing w:val="-19"/>
          <w:sz w:val="20"/>
        </w:rPr>
        <w:t xml:space="preserve"> </w:t>
      </w:r>
      <w:r>
        <w:rPr>
          <w:sz w:val="20"/>
        </w:rPr>
        <w:t>technology.</w:t>
      </w:r>
    </w:p>
    <w:p w:rsidR="00435CD3" w:rsidRDefault="002A7C9F" w:rsidP="002A7C9F">
      <w:pPr>
        <w:pStyle w:val="ListParagraph"/>
        <w:numPr>
          <w:ilvl w:val="0"/>
          <w:numId w:val="120"/>
        </w:numPr>
        <w:tabs>
          <w:tab w:val="left" w:pos="902"/>
        </w:tabs>
        <w:spacing w:before="60"/>
        <w:ind w:hanging="340"/>
        <w:rPr>
          <w:sz w:val="20"/>
        </w:rPr>
      </w:pPr>
      <w:r>
        <w:rPr>
          <w:sz w:val="20"/>
        </w:rPr>
        <w:t>The producer is using the best techniques</w:t>
      </w:r>
      <w:r>
        <w:rPr>
          <w:spacing w:val="-32"/>
          <w:sz w:val="20"/>
        </w:rPr>
        <w:t xml:space="preserve"> </w:t>
      </w:r>
      <w:r>
        <w:rPr>
          <w:sz w:val="20"/>
        </w:rPr>
        <w:t>available.</w:t>
      </w:r>
    </w:p>
    <w:p w:rsidR="00435CD3" w:rsidRDefault="002A7C9F" w:rsidP="002A7C9F">
      <w:pPr>
        <w:pStyle w:val="ListParagraph"/>
        <w:numPr>
          <w:ilvl w:val="0"/>
          <w:numId w:val="120"/>
        </w:numPr>
        <w:tabs>
          <w:tab w:val="left" w:pos="902"/>
        </w:tabs>
        <w:spacing w:before="57"/>
        <w:ind w:hanging="340"/>
        <w:rPr>
          <w:sz w:val="20"/>
        </w:rPr>
      </w:pPr>
      <w:r>
        <w:rPr>
          <w:sz w:val="20"/>
        </w:rPr>
        <w:t>The factors of production are</w:t>
      </w:r>
      <w:r>
        <w:rPr>
          <w:spacing w:val="-15"/>
          <w:sz w:val="20"/>
        </w:rPr>
        <w:t xml:space="preserve"> </w:t>
      </w:r>
      <w:r>
        <w:rPr>
          <w:sz w:val="20"/>
        </w:rPr>
        <w:t>divisible.</w:t>
      </w:r>
    </w:p>
    <w:p w:rsidR="00435CD3" w:rsidRDefault="002A7C9F" w:rsidP="002A7C9F">
      <w:pPr>
        <w:pStyle w:val="ListParagraph"/>
        <w:numPr>
          <w:ilvl w:val="0"/>
          <w:numId w:val="120"/>
        </w:numPr>
        <w:tabs>
          <w:tab w:val="left" w:pos="902"/>
        </w:tabs>
        <w:spacing w:before="56"/>
        <w:ind w:hanging="340"/>
        <w:rPr>
          <w:sz w:val="20"/>
        </w:rPr>
      </w:pPr>
      <w:r>
        <w:rPr>
          <w:sz w:val="20"/>
        </w:rPr>
        <w:t>Production function can be fitted to a short run or to long</w:t>
      </w:r>
      <w:r>
        <w:rPr>
          <w:spacing w:val="-45"/>
          <w:sz w:val="20"/>
        </w:rPr>
        <w:t xml:space="preserve"> </w:t>
      </w:r>
      <w:r>
        <w:rPr>
          <w:sz w:val="20"/>
        </w:rPr>
        <w:t>r</w:t>
      </w:r>
      <w:r>
        <w:rPr>
          <w:sz w:val="20"/>
        </w:rPr>
        <w:t>un.</w:t>
      </w:r>
    </w:p>
    <w:p w:rsidR="00435CD3" w:rsidRDefault="00435CD3">
      <w:pPr>
        <w:pStyle w:val="BodyText"/>
        <w:spacing w:before="5"/>
        <w:rPr>
          <w:sz w:val="29"/>
        </w:rPr>
      </w:pPr>
    </w:p>
    <w:p w:rsidR="00435CD3" w:rsidRDefault="002A7C9F">
      <w:pPr>
        <w:pStyle w:val="Heading6"/>
        <w:spacing w:before="1"/>
        <w:rPr>
          <w:u w:val="none"/>
        </w:rPr>
      </w:pPr>
      <w:r>
        <w:rPr>
          <w:u w:val="thick"/>
        </w:rPr>
        <w:t>Cobb-Douglas production function:</w:t>
      </w:r>
    </w:p>
    <w:p w:rsidR="00435CD3" w:rsidRDefault="00435CD3">
      <w:pPr>
        <w:pStyle w:val="BodyText"/>
        <w:spacing w:before="4"/>
        <w:rPr>
          <w:b/>
          <w:sz w:val="21"/>
        </w:rPr>
      </w:pPr>
    </w:p>
    <w:p w:rsidR="00435CD3" w:rsidRDefault="002A7C9F">
      <w:pPr>
        <w:pStyle w:val="BodyText"/>
        <w:spacing w:before="100" w:line="297" w:lineRule="auto"/>
        <w:ind w:left="224" w:right="305"/>
        <w:jc w:val="both"/>
      </w:pPr>
      <w:r>
        <w:t>Production function of the linear homogenous type is invested by Junt wicksell and first tested by C. W. Cobb and P. H. Dougles in 1928. This famous statistical production function is known as Cobb-Douglas production</w:t>
      </w:r>
      <w:r>
        <w:t xml:space="preserve"> function. Originally the function is applied on the empirical study of the American manufacturing industry. Cabb – Douglas production function takes the following mathematical form.</w:t>
      </w:r>
    </w:p>
    <w:p w:rsidR="00435CD3" w:rsidRDefault="00435CD3">
      <w:pPr>
        <w:pStyle w:val="BodyText"/>
        <w:spacing w:before="6"/>
        <w:rPr>
          <w:sz w:val="24"/>
        </w:rPr>
      </w:pPr>
    </w:p>
    <w:p w:rsidR="00435CD3" w:rsidRDefault="002A7C9F">
      <w:pPr>
        <w:pStyle w:val="BodyText"/>
        <w:ind w:left="3609"/>
      </w:pPr>
      <w:r>
        <w:t>Y= (AK</w:t>
      </w:r>
      <w:r>
        <w:rPr>
          <w:vertAlign w:val="superscript"/>
        </w:rPr>
        <w:t>X</w:t>
      </w:r>
      <w:r>
        <w:t xml:space="preserve"> L</w:t>
      </w:r>
      <w:r>
        <w:rPr>
          <w:vertAlign w:val="superscript"/>
        </w:rPr>
        <w:t>1-x</w:t>
      </w:r>
      <w:r>
        <w:t>)</w:t>
      </w:r>
    </w:p>
    <w:p w:rsidR="00435CD3" w:rsidRDefault="002A7C9F">
      <w:pPr>
        <w:pStyle w:val="BodyText"/>
        <w:spacing w:before="54" w:line="297" w:lineRule="auto"/>
        <w:ind w:left="3609" w:right="4051"/>
      </w:pPr>
      <w:r>
        <w:t>Where Y=output K=Capital L=Labour</w:t>
      </w:r>
    </w:p>
    <w:p w:rsidR="00435CD3" w:rsidRDefault="002A7C9F">
      <w:pPr>
        <w:pStyle w:val="BodyText"/>
        <w:spacing w:line="232" w:lineRule="exact"/>
        <w:ind w:left="3592"/>
      </w:pPr>
      <w:r>
        <w:t>A, ∞=positive constant</w:t>
      </w:r>
    </w:p>
    <w:p w:rsidR="00435CD3" w:rsidRDefault="00435CD3">
      <w:pPr>
        <w:pStyle w:val="BodyText"/>
        <w:spacing w:before="4"/>
        <w:rPr>
          <w:sz w:val="30"/>
        </w:rPr>
      </w:pPr>
    </w:p>
    <w:p w:rsidR="00435CD3" w:rsidRDefault="002A7C9F">
      <w:pPr>
        <w:spacing w:before="1"/>
        <w:ind w:left="224"/>
        <w:rPr>
          <w:b/>
          <w:i/>
          <w:sz w:val="20"/>
        </w:rPr>
      </w:pPr>
      <w:r>
        <w:rPr>
          <w:b/>
          <w:i/>
          <w:sz w:val="20"/>
          <w:u w:val="thick"/>
        </w:rPr>
        <w:t>Assumptions:</w:t>
      </w:r>
    </w:p>
    <w:p w:rsidR="00435CD3" w:rsidRDefault="00435CD3">
      <w:pPr>
        <w:pStyle w:val="BodyText"/>
        <w:spacing w:before="4"/>
        <w:rPr>
          <w:b/>
          <w:i/>
          <w:sz w:val="21"/>
        </w:rPr>
      </w:pPr>
    </w:p>
    <w:p w:rsidR="00435CD3" w:rsidRDefault="002A7C9F">
      <w:pPr>
        <w:pStyle w:val="BodyText"/>
        <w:spacing w:before="100"/>
        <w:ind w:left="224"/>
      </w:pPr>
      <w:r>
        <w:t>It has the following assumptions</w:t>
      </w:r>
    </w:p>
    <w:p w:rsidR="00435CD3" w:rsidRDefault="00435CD3">
      <w:pPr>
        <w:pStyle w:val="BodyText"/>
        <w:spacing w:before="2"/>
        <w:rPr>
          <w:sz w:val="29"/>
        </w:rPr>
      </w:pPr>
    </w:p>
    <w:p w:rsidR="00435CD3" w:rsidRDefault="002A7C9F" w:rsidP="002A7C9F">
      <w:pPr>
        <w:pStyle w:val="ListParagraph"/>
        <w:numPr>
          <w:ilvl w:val="0"/>
          <w:numId w:val="119"/>
        </w:numPr>
        <w:tabs>
          <w:tab w:val="left" w:pos="902"/>
        </w:tabs>
        <w:spacing w:line="295" w:lineRule="auto"/>
        <w:ind w:right="881"/>
        <w:rPr>
          <w:sz w:val="20"/>
        </w:rPr>
      </w:pPr>
      <w:r>
        <w:rPr>
          <w:sz w:val="20"/>
        </w:rPr>
        <w:t>The</w:t>
      </w:r>
      <w:r>
        <w:rPr>
          <w:spacing w:val="-13"/>
          <w:sz w:val="20"/>
        </w:rPr>
        <w:t xml:space="preserve"> </w:t>
      </w:r>
      <w:r>
        <w:rPr>
          <w:sz w:val="20"/>
        </w:rPr>
        <w:t>function</w:t>
      </w:r>
      <w:r>
        <w:rPr>
          <w:spacing w:val="-10"/>
          <w:sz w:val="20"/>
        </w:rPr>
        <w:t xml:space="preserve"> </w:t>
      </w:r>
      <w:r>
        <w:rPr>
          <w:sz w:val="20"/>
        </w:rPr>
        <w:t>assumes</w:t>
      </w:r>
      <w:r>
        <w:rPr>
          <w:spacing w:val="-12"/>
          <w:sz w:val="20"/>
        </w:rPr>
        <w:t xml:space="preserve"> </w:t>
      </w:r>
      <w:r>
        <w:rPr>
          <w:sz w:val="20"/>
        </w:rPr>
        <w:t>that</w:t>
      </w:r>
      <w:r>
        <w:rPr>
          <w:spacing w:val="-10"/>
          <w:sz w:val="20"/>
        </w:rPr>
        <w:t xml:space="preserve"> </w:t>
      </w:r>
      <w:r>
        <w:rPr>
          <w:sz w:val="20"/>
        </w:rPr>
        <w:t>output</w:t>
      </w:r>
      <w:r>
        <w:rPr>
          <w:spacing w:val="-11"/>
          <w:sz w:val="20"/>
        </w:rPr>
        <w:t xml:space="preserve"> </w:t>
      </w:r>
      <w:r>
        <w:rPr>
          <w:sz w:val="20"/>
        </w:rPr>
        <w:t>is</w:t>
      </w:r>
      <w:r>
        <w:rPr>
          <w:spacing w:val="-11"/>
          <w:sz w:val="20"/>
        </w:rPr>
        <w:t xml:space="preserve"> </w:t>
      </w:r>
      <w:r>
        <w:rPr>
          <w:sz w:val="20"/>
        </w:rPr>
        <w:t>the</w:t>
      </w:r>
      <w:r>
        <w:rPr>
          <w:spacing w:val="-13"/>
          <w:sz w:val="20"/>
        </w:rPr>
        <w:t xml:space="preserve"> </w:t>
      </w:r>
      <w:r>
        <w:rPr>
          <w:sz w:val="20"/>
        </w:rPr>
        <w:t>function</w:t>
      </w:r>
      <w:r>
        <w:rPr>
          <w:spacing w:val="-12"/>
          <w:sz w:val="20"/>
        </w:rPr>
        <w:t xml:space="preserve"> </w:t>
      </w:r>
      <w:r>
        <w:rPr>
          <w:sz w:val="20"/>
        </w:rPr>
        <w:t>of</w:t>
      </w:r>
      <w:r>
        <w:rPr>
          <w:spacing w:val="-12"/>
          <w:sz w:val="20"/>
        </w:rPr>
        <w:t xml:space="preserve"> </w:t>
      </w:r>
      <w:r>
        <w:rPr>
          <w:sz w:val="20"/>
        </w:rPr>
        <w:t>two</w:t>
      </w:r>
      <w:r>
        <w:rPr>
          <w:spacing w:val="-11"/>
          <w:sz w:val="20"/>
        </w:rPr>
        <w:t xml:space="preserve"> </w:t>
      </w:r>
      <w:r>
        <w:rPr>
          <w:sz w:val="20"/>
        </w:rPr>
        <w:t>factors</w:t>
      </w:r>
      <w:r>
        <w:rPr>
          <w:spacing w:val="-11"/>
          <w:sz w:val="20"/>
        </w:rPr>
        <w:t xml:space="preserve"> </w:t>
      </w:r>
      <w:r>
        <w:rPr>
          <w:sz w:val="20"/>
        </w:rPr>
        <w:t>viz.</w:t>
      </w:r>
      <w:r>
        <w:rPr>
          <w:spacing w:val="-12"/>
          <w:sz w:val="20"/>
        </w:rPr>
        <w:t xml:space="preserve"> </w:t>
      </w:r>
      <w:r>
        <w:rPr>
          <w:sz w:val="20"/>
        </w:rPr>
        <w:t>capital</w:t>
      </w:r>
      <w:r>
        <w:rPr>
          <w:spacing w:val="-7"/>
          <w:sz w:val="20"/>
        </w:rPr>
        <w:t xml:space="preserve"> </w:t>
      </w:r>
      <w:r>
        <w:rPr>
          <w:sz w:val="20"/>
        </w:rPr>
        <w:t>and labour.</w:t>
      </w:r>
    </w:p>
    <w:p w:rsidR="00435CD3" w:rsidRDefault="002A7C9F" w:rsidP="002A7C9F">
      <w:pPr>
        <w:pStyle w:val="ListParagraph"/>
        <w:numPr>
          <w:ilvl w:val="0"/>
          <w:numId w:val="119"/>
        </w:numPr>
        <w:tabs>
          <w:tab w:val="left" w:pos="902"/>
        </w:tabs>
        <w:spacing w:line="238" w:lineRule="exact"/>
        <w:ind w:hanging="340"/>
        <w:rPr>
          <w:sz w:val="20"/>
        </w:rPr>
      </w:pPr>
      <w:r>
        <w:rPr>
          <w:sz w:val="20"/>
        </w:rPr>
        <w:t>It is a linear homogenous production function of the first</w:t>
      </w:r>
      <w:r>
        <w:rPr>
          <w:spacing w:val="-48"/>
          <w:sz w:val="20"/>
        </w:rPr>
        <w:t xml:space="preserve"> </w:t>
      </w:r>
      <w:r>
        <w:rPr>
          <w:sz w:val="20"/>
        </w:rPr>
        <w:t>degree</w:t>
      </w:r>
    </w:p>
    <w:p w:rsidR="00435CD3" w:rsidRDefault="002A7C9F" w:rsidP="002A7C9F">
      <w:pPr>
        <w:pStyle w:val="ListParagraph"/>
        <w:numPr>
          <w:ilvl w:val="0"/>
          <w:numId w:val="119"/>
        </w:numPr>
        <w:tabs>
          <w:tab w:val="left" w:pos="902"/>
        </w:tabs>
        <w:spacing w:before="67" w:line="295" w:lineRule="auto"/>
        <w:ind w:right="782"/>
        <w:rPr>
          <w:sz w:val="20"/>
        </w:rPr>
      </w:pPr>
      <w:r>
        <w:rPr>
          <w:sz w:val="20"/>
        </w:rPr>
        <w:t>The</w:t>
      </w:r>
      <w:r>
        <w:rPr>
          <w:spacing w:val="-10"/>
          <w:sz w:val="20"/>
        </w:rPr>
        <w:t xml:space="preserve"> </w:t>
      </w:r>
      <w:r>
        <w:rPr>
          <w:sz w:val="20"/>
        </w:rPr>
        <w:t>function</w:t>
      </w:r>
      <w:r>
        <w:rPr>
          <w:spacing w:val="-11"/>
          <w:sz w:val="20"/>
        </w:rPr>
        <w:t xml:space="preserve"> </w:t>
      </w:r>
      <w:r>
        <w:rPr>
          <w:sz w:val="20"/>
        </w:rPr>
        <w:t>assumes</w:t>
      </w:r>
      <w:r>
        <w:rPr>
          <w:spacing w:val="-12"/>
          <w:sz w:val="20"/>
        </w:rPr>
        <w:t xml:space="preserve"> </w:t>
      </w:r>
      <w:r>
        <w:rPr>
          <w:sz w:val="20"/>
        </w:rPr>
        <w:t>that</w:t>
      </w:r>
      <w:r>
        <w:rPr>
          <w:spacing w:val="-13"/>
          <w:sz w:val="20"/>
        </w:rPr>
        <w:t xml:space="preserve"> </w:t>
      </w:r>
      <w:r>
        <w:rPr>
          <w:sz w:val="20"/>
        </w:rPr>
        <w:t>the</w:t>
      </w:r>
      <w:r>
        <w:rPr>
          <w:spacing w:val="-12"/>
          <w:sz w:val="20"/>
        </w:rPr>
        <w:t xml:space="preserve"> </w:t>
      </w:r>
      <w:r>
        <w:rPr>
          <w:sz w:val="20"/>
        </w:rPr>
        <w:t>logarithm</w:t>
      </w:r>
      <w:r>
        <w:rPr>
          <w:spacing w:val="-10"/>
          <w:sz w:val="20"/>
        </w:rPr>
        <w:t xml:space="preserve"> </w:t>
      </w:r>
      <w:r>
        <w:rPr>
          <w:sz w:val="20"/>
        </w:rPr>
        <w:t>of</w:t>
      </w:r>
      <w:r>
        <w:rPr>
          <w:spacing w:val="-14"/>
          <w:sz w:val="20"/>
        </w:rPr>
        <w:t xml:space="preserve"> </w:t>
      </w:r>
      <w:r>
        <w:rPr>
          <w:sz w:val="20"/>
        </w:rPr>
        <w:t>the</w:t>
      </w:r>
      <w:r>
        <w:rPr>
          <w:spacing w:val="-10"/>
          <w:sz w:val="20"/>
        </w:rPr>
        <w:t xml:space="preserve"> </w:t>
      </w:r>
      <w:r>
        <w:rPr>
          <w:sz w:val="20"/>
        </w:rPr>
        <w:t>total</w:t>
      </w:r>
      <w:r>
        <w:rPr>
          <w:spacing w:val="-8"/>
          <w:sz w:val="20"/>
        </w:rPr>
        <w:t xml:space="preserve"> </w:t>
      </w:r>
      <w:r>
        <w:rPr>
          <w:sz w:val="20"/>
        </w:rPr>
        <w:t>output</w:t>
      </w:r>
      <w:r>
        <w:rPr>
          <w:spacing w:val="-10"/>
          <w:sz w:val="20"/>
        </w:rPr>
        <w:t xml:space="preserve"> </w:t>
      </w:r>
      <w:r>
        <w:rPr>
          <w:sz w:val="20"/>
        </w:rPr>
        <w:t>of</w:t>
      </w:r>
      <w:r>
        <w:rPr>
          <w:spacing w:val="-15"/>
          <w:sz w:val="20"/>
        </w:rPr>
        <w:t xml:space="preserve"> </w:t>
      </w:r>
      <w:r>
        <w:rPr>
          <w:sz w:val="20"/>
        </w:rPr>
        <w:t>the</w:t>
      </w:r>
      <w:r>
        <w:rPr>
          <w:spacing w:val="-10"/>
          <w:sz w:val="20"/>
        </w:rPr>
        <w:t xml:space="preserve"> </w:t>
      </w:r>
      <w:r>
        <w:rPr>
          <w:sz w:val="20"/>
        </w:rPr>
        <w:t>economy</w:t>
      </w:r>
      <w:r>
        <w:rPr>
          <w:spacing w:val="-15"/>
          <w:sz w:val="20"/>
        </w:rPr>
        <w:t xml:space="preserve"> </w:t>
      </w:r>
      <w:r>
        <w:rPr>
          <w:sz w:val="20"/>
        </w:rPr>
        <w:t>is</w:t>
      </w:r>
      <w:r>
        <w:rPr>
          <w:spacing w:val="-11"/>
          <w:sz w:val="20"/>
        </w:rPr>
        <w:t xml:space="preserve"> </w:t>
      </w:r>
      <w:r>
        <w:rPr>
          <w:sz w:val="20"/>
        </w:rPr>
        <w:t>a linear</w:t>
      </w:r>
      <w:r>
        <w:rPr>
          <w:spacing w:val="-7"/>
          <w:sz w:val="20"/>
        </w:rPr>
        <w:t xml:space="preserve"> </w:t>
      </w:r>
      <w:r>
        <w:rPr>
          <w:sz w:val="20"/>
        </w:rPr>
        <w:t>function</w:t>
      </w:r>
      <w:r>
        <w:rPr>
          <w:spacing w:val="-6"/>
          <w:sz w:val="20"/>
        </w:rPr>
        <w:t xml:space="preserve"> </w:t>
      </w:r>
      <w:r>
        <w:rPr>
          <w:sz w:val="20"/>
        </w:rPr>
        <w:t>of</w:t>
      </w:r>
      <w:r>
        <w:rPr>
          <w:spacing w:val="-11"/>
          <w:sz w:val="20"/>
        </w:rPr>
        <w:t xml:space="preserve"> </w:t>
      </w:r>
      <w:r>
        <w:rPr>
          <w:sz w:val="20"/>
        </w:rPr>
        <w:t>the</w:t>
      </w:r>
      <w:r>
        <w:rPr>
          <w:spacing w:val="-8"/>
          <w:sz w:val="20"/>
        </w:rPr>
        <w:t xml:space="preserve"> </w:t>
      </w:r>
      <w:r>
        <w:rPr>
          <w:sz w:val="20"/>
        </w:rPr>
        <w:t>logarithms</w:t>
      </w:r>
      <w:r>
        <w:rPr>
          <w:spacing w:val="-5"/>
          <w:sz w:val="20"/>
        </w:rPr>
        <w:t xml:space="preserve"> </w:t>
      </w:r>
      <w:r>
        <w:rPr>
          <w:sz w:val="20"/>
        </w:rPr>
        <w:t>of</w:t>
      </w:r>
      <w:r>
        <w:rPr>
          <w:spacing w:val="-15"/>
          <w:sz w:val="20"/>
        </w:rPr>
        <w:t xml:space="preserve"> </w:t>
      </w:r>
      <w:r>
        <w:rPr>
          <w:sz w:val="20"/>
        </w:rPr>
        <w:t>the</w:t>
      </w:r>
      <w:r>
        <w:rPr>
          <w:spacing w:val="-7"/>
          <w:sz w:val="20"/>
        </w:rPr>
        <w:t xml:space="preserve"> </w:t>
      </w:r>
      <w:r>
        <w:rPr>
          <w:sz w:val="20"/>
        </w:rPr>
        <w:t>labour</w:t>
      </w:r>
      <w:r>
        <w:rPr>
          <w:spacing w:val="-7"/>
          <w:sz w:val="20"/>
        </w:rPr>
        <w:t xml:space="preserve"> </w:t>
      </w:r>
      <w:r>
        <w:rPr>
          <w:sz w:val="20"/>
        </w:rPr>
        <w:t>force</w:t>
      </w:r>
      <w:r>
        <w:rPr>
          <w:spacing w:val="-7"/>
          <w:sz w:val="20"/>
        </w:rPr>
        <w:t xml:space="preserve"> </w:t>
      </w:r>
      <w:r>
        <w:rPr>
          <w:sz w:val="20"/>
        </w:rPr>
        <w:t>and</w:t>
      </w:r>
      <w:r>
        <w:rPr>
          <w:spacing w:val="-4"/>
          <w:sz w:val="20"/>
        </w:rPr>
        <w:t xml:space="preserve"> </w:t>
      </w:r>
      <w:r>
        <w:rPr>
          <w:sz w:val="20"/>
        </w:rPr>
        <w:t>capital</w:t>
      </w:r>
      <w:r>
        <w:rPr>
          <w:spacing w:val="-3"/>
          <w:sz w:val="20"/>
        </w:rPr>
        <w:t xml:space="preserve"> </w:t>
      </w:r>
      <w:r>
        <w:rPr>
          <w:sz w:val="20"/>
        </w:rPr>
        <w:t>stock.</w:t>
      </w:r>
    </w:p>
    <w:p w:rsidR="00435CD3" w:rsidRDefault="002A7C9F" w:rsidP="002A7C9F">
      <w:pPr>
        <w:pStyle w:val="ListParagraph"/>
        <w:numPr>
          <w:ilvl w:val="0"/>
          <w:numId w:val="119"/>
        </w:numPr>
        <w:tabs>
          <w:tab w:val="left" w:pos="902"/>
        </w:tabs>
        <w:spacing w:line="236" w:lineRule="exact"/>
        <w:ind w:hanging="340"/>
        <w:rPr>
          <w:sz w:val="20"/>
        </w:rPr>
      </w:pPr>
      <w:r>
        <w:rPr>
          <w:sz w:val="20"/>
        </w:rPr>
        <w:t>There are constant returns to</w:t>
      </w:r>
      <w:r>
        <w:rPr>
          <w:spacing w:val="-11"/>
          <w:sz w:val="20"/>
        </w:rPr>
        <w:t xml:space="preserve"> </w:t>
      </w:r>
      <w:r>
        <w:rPr>
          <w:sz w:val="20"/>
        </w:rPr>
        <w:t>scale</w:t>
      </w:r>
    </w:p>
    <w:p w:rsidR="00435CD3" w:rsidRDefault="002A7C9F" w:rsidP="002A7C9F">
      <w:pPr>
        <w:pStyle w:val="ListParagraph"/>
        <w:numPr>
          <w:ilvl w:val="0"/>
          <w:numId w:val="119"/>
        </w:numPr>
        <w:tabs>
          <w:tab w:val="left" w:pos="902"/>
        </w:tabs>
        <w:spacing w:before="67"/>
        <w:ind w:hanging="340"/>
        <w:rPr>
          <w:sz w:val="20"/>
        </w:rPr>
      </w:pPr>
      <w:r>
        <w:rPr>
          <w:sz w:val="20"/>
        </w:rPr>
        <w:t>All inputs are</w:t>
      </w:r>
      <w:r>
        <w:rPr>
          <w:spacing w:val="-10"/>
          <w:sz w:val="20"/>
        </w:rPr>
        <w:t xml:space="preserve"> </w:t>
      </w:r>
      <w:r>
        <w:rPr>
          <w:sz w:val="20"/>
        </w:rPr>
        <w:t>homogenous</w:t>
      </w:r>
    </w:p>
    <w:p w:rsidR="00435CD3" w:rsidRDefault="002A7C9F" w:rsidP="002A7C9F">
      <w:pPr>
        <w:pStyle w:val="ListParagraph"/>
        <w:numPr>
          <w:ilvl w:val="0"/>
          <w:numId w:val="119"/>
        </w:numPr>
        <w:tabs>
          <w:tab w:val="left" w:pos="902"/>
        </w:tabs>
        <w:spacing w:before="56"/>
        <w:ind w:hanging="340"/>
        <w:rPr>
          <w:sz w:val="20"/>
        </w:rPr>
      </w:pPr>
      <w:r>
        <w:rPr>
          <w:sz w:val="20"/>
        </w:rPr>
        <w:t>There is perfect</w:t>
      </w:r>
      <w:r>
        <w:rPr>
          <w:spacing w:val="-14"/>
          <w:sz w:val="20"/>
        </w:rPr>
        <w:t xml:space="preserve"> </w:t>
      </w:r>
      <w:r>
        <w:rPr>
          <w:sz w:val="20"/>
        </w:rPr>
        <w:t>competition</w:t>
      </w:r>
    </w:p>
    <w:p w:rsidR="00435CD3" w:rsidRDefault="002A7C9F" w:rsidP="002A7C9F">
      <w:pPr>
        <w:pStyle w:val="ListParagraph"/>
        <w:numPr>
          <w:ilvl w:val="0"/>
          <w:numId w:val="119"/>
        </w:numPr>
        <w:tabs>
          <w:tab w:val="left" w:pos="902"/>
        </w:tabs>
        <w:spacing w:before="55"/>
        <w:ind w:hanging="340"/>
        <w:rPr>
          <w:sz w:val="20"/>
        </w:rPr>
      </w:pPr>
      <w:r>
        <w:rPr>
          <w:sz w:val="20"/>
        </w:rPr>
        <w:t>There is no change in</w:t>
      </w:r>
      <w:r>
        <w:rPr>
          <w:spacing w:val="-19"/>
          <w:sz w:val="20"/>
        </w:rPr>
        <w:t xml:space="preserve"> </w:t>
      </w:r>
      <w:r>
        <w:rPr>
          <w:sz w:val="20"/>
        </w:rPr>
        <w:t>technology</w:t>
      </w:r>
    </w:p>
    <w:p w:rsidR="00435CD3" w:rsidRDefault="00435CD3">
      <w:pPr>
        <w:rPr>
          <w:sz w:val="20"/>
        </w:rPr>
        <w:sectPr w:rsidR="00435CD3">
          <w:pgSz w:w="12240" w:h="15840"/>
          <w:pgMar w:top="1300" w:right="1280" w:bottom="280" w:left="1360" w:header="720" w:footer="720" w:gutter="0"/>
          <w:cols w:space="720"/>
        </w:sectPr>
      </w:pPr>
    </w:p>
    <w:p w:rsidR="00435CD3" w:rsidRDefault="002A7C9F">
      <w:pPr>
        <w:pStyle w:val="Heading6"/>
        <w:spacing w:before="75"/>
        <w:ind w:left="1039" w:right="1129"/>
        <w:jc w:val="center"/>
        <w:rPr>
          <w:u w:val="none"/>
        </w:rPr>
      </w:pPr>
      <w:r>
        <w:rPr>
          <w:u w:val="thick"/>
        </w:rPr>
        <w:lastRenderedPageBreak/>
        <w:t>ISOQUANTS:</w:t>
      </w:r>
    </w:p>
    <w:p w:rsidR="00435CD3" w:rsidRDefault="00435CD3">
      <w:pPr>
        <w:pStyle w:val="BodyText"/>
        <w:spacing w:before="6"/>
        <w:rPr>
          <w:b/>
          <w:sz w:val="21"/>
        </w:rPr>
      </w:pPr>
    </w:p>
    <w:p w:rsidR="00435CD3" w:rsidRDefault="002A7C9F">
      <w:pPr>
        <w:pStyle w:val="BodyText"/>
        <w:spacing w:before="99" w:line="297" w:lineRule="auto"/>
        <w:ind w:left="224" w:right="309"/>
        <w:jc w:val="both"/>
      </w:pPr>
      <w:r>
        <w:t>The term Isoquants is derived from the words ‘iso’ and ‘quant’ – ‘Iso’ means equal and ‘quent’</w:t>
      </w:r>
      <w:r>
        <w:rPr>
          <w:spacing w:val="-11"/>
        </w:rPr>
        <w:t xml:space="preserve"> </w:t>
      </w:r>
      <w:r>
        <w:t>implies</w:t>
      </w:r>
      <w:r>
        <w:rPr>
          <w:spacing w:val="-10"/>
        </w:rPr>
        <w:t xml:space="preserve"> </w:t>
      </w:r>
      <w:r>
        <w:t>quantity.</w:t>
      </w:r>
      <w:r>
        <w:rPr>
          <w:spacing w:val="-11"/>
        </w:rPr>
        <w:t xml:space="preserve"> </w:t>
      </w:r>
      <w:r>
        <w:t>Isoquant</w:t>
      </w:r>
      <w:r>
        <w:rPr>
          <w:spacing w:val="-9"/>
        </w:rPr>
        <w:t xml:space="preserve"> </w:t>
      </w:r>
      <w:r>
        <w:t>therefore,</w:t>
      </w:r>
      <w:r>
        <w:rPr>
          <w:spacing w:val="-10"/>
        </w:rPr>
        <w:t xml:space="preserve"> </w:t>
      </w:r>
      <w:r>
        <w:t>means</w:t>
      </w:r>
      <w:r>
        <w:rPr>
          <w:spacing w:val="-10"/>
        </w:rPr>
        <w:t xml:space="preserve"> </w:t>
      </w:r>
      <w:r>
        <w:t>equal</w:t>
      </w:r>
      <w:r>
        <w:rPr>
          <w:spacing w:val="-5"/>
        </w:rPr>
        <w:t xml:space="preserve"> </w:t>
      </w:r>
      <w:r>
        <w:t>quantity.</w:t>
      </w:r>
      <w:r>
        <w:rPr>
          <w:spacing w:val="-11"/>
        </w:rPr>
        <w:t xml:space="preserve"> </w:t>
      </w:r>
      <w:r>
        <w:t>A</w:t>
      </w:r>
      <w:r>
        <w:rPr>
          <w:spacing w:val="-7"/>
        </w:rPr>
        <w:t xml:space="preserve"> </w:t>
      </w:r>
      <w:r>
        <w:t>family</w:t>
      </w:r>
      <w:r>
        <w:rPr>
          <w:spacing w:val="-10"/>
        </w:rPr>
        <w:t xml:space="preserve"> </w:t>
      </w:r>
      <w:r>
        <w:t>of</w:t>
      </w:r>
      <w:r>
        <w:rPr>
          <w:spacing w:val="-8"/>
        </w:rPr>
        <w:t xml:space="preserve"> </w:t>
      </w:r>
      <w:r>
        <w:t>iso-product curves or isoquants or production difference curves can represent a production function with</w:t>
      </w:r>
      <w:r>
        <w:rPr>
          <w:spacing w:val="-8"/>
        </w:rPr>
        <w:t xml:space="preserve"> </w:t>
      </w:r>
      <w:r>
        <w:t>two</w:t>
      </w:r>
      <w:r>
        <w:rPr>
          <w:spacing w:val="-9"/>
        </w:rPr>
        <w:t xml:space="preserve"> </w:t>
      </w:r>
      <w:r>
        <w:t>variable</w:t>
      </w:r>
      <w:r>
        <w:rPr>
          <w:spacing w:val="-9"/>
        </w:rPr>
        <w:t xml:space="preserve"> </w:t>
      </w:r>
      <w:r>
        <w:t>inputs,</w:t>
      </w:r>
      <w:r>
        <w:rPr>
          <w:spacing w:val="-9"/>
        </w:rPr>
        <w:t xml:space="preserve"> </w:t>
      </w:r>
      <w:r>
        <w:t>which</w:t>
      </w:r>
      <w:r>
        <w:rPr>
          <w:spacing w:val="-7"/>
        </w:rPr>
        <w:t xml:space="preserve"> </w:t>
      </w:r>
      <w:r>
        <w:t>are</w:t>
      </w:r>
      <w:r>
        <w:rPr>
          <w:spacing w:val="-7"/>
        </w:rPr>
        <w:t xml:space="preserve"> </w:t>
      </w:r>
      <w:r>
        <w:t>substitutable</w:t>
      </w:r>
      <w:r>
        <w:rPr>
          <w:spacing w:val="-7"/>
        </w:rPr>
        <w:t xml:space="preserve"> </w:t>
      </w:r>
      <w:r>
        <w:t>for</w:t>
      </w:r>
      <w:r>
        <w:rPr>
          <w:spacing w:val="-7"/>
        </w:rPr>
        <w:t xml:space="preserve"> </w:t>
      </w:r>
      <w:r>
        <w:t>one</w:t>
      </w:r>
      <w:r>
        <w:rPr>
          <w:spacing w:val="-12"/>
        </w:rPr>
        <w:t xml:space="preserve"> </w:t>
      </w:r>
      <w:r>
        <w:t>another</w:t>
      </w:r>
      <w:r>
        <w:rPr>
          <w:spacing w:val="-9"/>
        </w:rPr>
        <w:t xml:space="preserve"> </w:t>
      </w:r>
      <w:r>
        <w:t>within</w:t>
      </w:r>
      <w:r>
        <w:rPr>
          <w:spacing w:val="-3"/>
        </w:rPr>
        <w:t xml:space="preserve"> </w:t>
      </w:r>
      <w:r>
        <w:t>limits.</w:t>
      </w:r>
    </w:p>
    <w:p w:rsidR="00435CD3" w:rsidRDefault="00435CD3">
      <w:pPr>
        <w:pStyle w:val="BodyText"/>
        <w:rPr>
          <w:sz w:val="24"/>
        </w:rPr>
      </w:pPr>
    </w:p>
    <w:p w:rsidR="00435CD3" w:rsidRDefault="00435CD3">
      <w:pPr>
        <w:pStyle w:val="BodyText"/>
        <w:spacing w:before="3"/>
        <w:rPr>
          <w:sz w:val="25"/>
        </w:rPr>
      </w:pPr>
    </w:p>
    <w:p w:rsidR="00435CD3" w:rsidRDefault="002A7C9F">
      <w:pPr>
        <w:pStyle w:val="BodyText"/>
        <w:spacing w:before="1" w:line="295" w:lineRule="auto"/>
        <w:ind w:left="224" w:right="308"/>
        <w:jc w:val="both"/>
      </w:pPr>
      <w:r>
        <w:t>Iqoquants are the curves, which represent the different combinations of i</w:t>
      </w:r>
      <w:r>
        <w:t>nputs producing a</w:t>
      </w:r>
      <w:r>
        <w:rPr>
          <w:spacing w:val="-11"/>
        </w:rPr>
        <w:t xml:space="preserve"> </w:t>
      </w:r>
      <w:r>
        <w:t>particular</w:t>
      </w:r>
      <w:r>
        <w:rPr>
          <w:spacing w:val="-11"/>
        </w:rPr>
        <w:t xml:space="preserve"> </w:t>
      </w:r>
      <w:r>
        <w:t>quantity</w:t>
      </w:r>
      <w:r>
        <w:rPr>
          <w:spacing w:val="-10"/>
        </w:rPr>
        <w:t xml:space="preserve"> </w:t>
      </w:r>
      <w:r>
        <w:t>of</w:t>
      </w:r>
      <w:r>
        <w:rPr>
          <w:spacing w:val="-13"/>
        </w:rPr>
        <w:t xml:space="preserve"> </w:t>
      </w:r>
      <w:r>
        <w:t>output.</w:t>
      </w:r>
      <w:r>
        <w:rPr>
          <w:spacing w:val="-13"/>
        </w:rPr>
        <w:t xml:space="preserve"> </w:t>
      </w:r>
      <w:r>
        <w:t>Any</w:t>
      </w:r>
      <w:r>
        <w:rPr>
          <w:spacing w:val="-10"/>
        </w:rPr>
        <w:t xml:space="preserve"> </w:t>
      </w:r>
      <w:r>
        <w:t>combination</w:t>
      </w:r>
      <w:r>
        <w:rPr>
          <w:spacing w:val="-8"/>
        </w:rPr>
        <w:t xml:space="preserve"> </w:t>
      </w:r>
      <w:r>
        <w:t>on</w:t>
      </w:r>
      <w:r>
        <w:rPr>
          <w:spacing w:val="-10"/>
        </w:rPr>
        <w:t xml:space="preserve"> </w:t>
      </w:r>
      <w:r>
        <w:t>the</w:t>
      </w:r>
      <w:r>
        <w:rPr>
          <w:spacing w:val="-11"/>
        </w:rPr>
        <w:t xml:space="preserve"> </w:t>
      </w:r>
      <w:r>
        <w:t>isoquant</w:t>
      </w:r>
      <w:r>
        <w:rPr>
          <w:spacing w:val="-9"/>
        </w:rPr>
        <w:t xml:space="preserve"> </w:t>
      </w:r>
      <w:r>
        <w:t>represents</w:t>
      </w:r>
      <w:r>
        <w:rPr>
          <w:spacing w:val="-10"/>
        </w:rPr>
        <w:t xml:space="preserve"> </w:t>
      </w:r>
      <w:r>
        <w:t>the</w:t>
      </w:r>
      <w:r>
        <w:rPr>
          <w:spacing w:val="-11"/>
        </w:rPr>
        <w:t xml:space="preserve"> </w:t>
      </w:r>
      <w:r>
        <w:t>some</w:t>
      </w:r>
      <w:r>
        <w:rPr>
          <w:spacing w:val="-11"/>
        </w:rPr>
        <w:t xml:space="preserve"> </w:t>
      </w:r>
      <w:r>
        <w:t>level of</w:t>
      </w:r>
      <w:r>
        <w:rPr>
          <w:spacing w:val="-3"/>
        </w:rPr>
        <w:t xml:space="preserve"> </w:t>
      </w:r>
      <w:r>
        <w:t>output.</w:t>
      </w:r>
    </w:p>
    <w:p w:rsidR="00435CD3" w:rsidRDefault="00435CD3">
      <w:pPr>
        <w:pStyle w:val="BodyText"/>
        <w:spacing w:before="9"/>
        <w:rPr>
          <w:sz w:val="24"/>
        </w:rPr>
      </w:pPr>
    </w:p>
    <w:p w:rsidR="00435CD3" w:rsidRDefault="002A7C9F">
      <w:pPr>
        <w:pStyle w:val="BodyText"/>
        <w:ind w:left="224"/>
      </w:pPr>
      <w:r>
        <w:t>For a given output level firm’s production</w:t>
      </w:r>
      <w:r>
        <w:rPr>
          <w:spacing w:val="-17"/>
        </w:rPr>
        <w:t xml:space="preserve"> </w:t>
      </w:r>
      <w:r>
        <w:t>become,</w:t>
      </w:r>
    </w:p>
    <w:p w:rsidR="00435CD3" w:rsidRDefault="00435CD3">
      <w:pPr>
        <w:pStyle w:val="BodyText"/>
        <w:spacing w:before="7"/>
        <w:rPr>
          <w:sz w:val="29"/>
        </w:rPr>
      </w:pPr>
    </w:p>
    <w:p w:rsidR="00435CD3" w:rsidRDefault="002A7C9F">
      <w:pPr>
        <w:pStyle w:val="BodyText"/>
        <w:ind w:left="1054" w:right="1129"/>
        <w:jc w:val="center"/>
      </w:pPr>
      <w:r>
        <w:t>Q= f (L,</w:t>
      </w:r>
      <w:r>
        <w:rPr>
          <w:spacing w:val="-6"/>
        </w:rPr>
        <w:t xml:space="preserve"> </w:t>
      </w:r>
      <w:r>
        <w:t>K)</w:t>
      </w:r>
    </w:p>
    <w:p w:rsidR="00435CD3" w:rsidRDefault="00435CD3">
      <w:pPr>
        <w:pStyle w:val="BodyText"/>
        <w:spacing w:before="4"/>
        <w:rPr>
          <w:sz w:val="29"/>
        </w:rPr>
      </w:pPr>
    </w:p>
    <w:p w:rsidR="00435CD3" w:rsidRDefault="002A7C9F">
      <w:pPr>
        <w:pStyle w:val="BodyText"/>
        <w:spacing w:before="1"/>
        <w:ind w:left="224"/>
      </w:pPr>
      <w:r>
        <w:t>Where ‘Q’, the units of output is a function of the quantity of two inputs ‘L’ and ‘K’.</w:t>
      </w:r>
    </w:p>
    <w:p w:rsidR="00435CD3" w:rsidRDefault="00435CD3">
      <w:pPr>
        <w:pStyle w:val="BodyText"/>
        <w:spacing w:before="4"/>
        <w:rPr>
          <w:sz w:val="29"/>
        </w:rPr>
      </w:pPr>
    </w:p>
    <w:p w:rsidR="00435CD3" w:rsidRDefault="002A7C9F">
      <w:pPr>
        <w:pStyle w:val="BodyText"/>
        <w:spacing w:line="297" w:lineRule="auto"/>
        <w:ind w:left="224" w:right="311"/>
        <w:jc w:val="both"/>
      </w:pPr>
      <w:r>
        <w:t>Thus an isoquant shows all possible combinations of two inputs, which are capable of producing equal or a given level of output. Since each combination yields same out</w:t>
      </w:r>
      <w:r>
        <w:t>put, the producer becomes indifferent towards these combinations.</w:t>
      </w:r>
    </w:p>
    <w:p w:rsidR="00435CD3" w:rsidRDefault="00435CD3">
      <w:pPr>
        <w:pStyle w:val="BodyText"/>
        <w:spacing w:before="6"/>
        <w:rPr>
          <w:sz w:val="24"/>
        </w:rPr>
      </w:pPr>
    </w:p>
    <w:p w:rsidR="00435CD3" w:rsidRDefault="002A7C9F">
      <w:pPr>
        <w:spacing w:before="1"/>
        <w:ind w:left="224"/>
        <w:rPr>
          <w:b/>
          <w:i/>
          <w:sz w:val="20"/>
        </w:rPr>
      </w:pPr>
      <w:r>
        <w:rPr>
          <w:b/>
          <w:i/>
          <w:sz w:val="20"/>
          <w:u w:val="thick"/>
        </w:rPr>
        <w:t>Assumptions:</w:t>
      </w:r>
    </w:p>
    <w:p w:rsidR="00435CD3" w:rsidRDefault="00435CD3">
      <w:pPr>
        <w:pStyle w:val="BodyText"/>
        <w:spacing w:before="5"/>
        <w:rPr>
          <w:b/>
          <w:i/>
          <w:sz w:val="21"/>
        </w:rPr>
      </w:pPr>
    </w:p>
    <w:p w:rsidR="00435CD3" w:rsidRDefault="002A7C9F" w:rsidP="002A7C9F">
      <w:pPr>
        <w:pStyle w:val="ListParagraph"/>
        <w:numPr>
          <w:ilvl w:val="0"/>
          <w:numId w:val="118"/>
        </w:numPr>
        <w:tabs>
          <w:tab w:val="left" w:pos="902"/>
        </w:tabs>
        <w:spacing w:before="99"/>
        <w:ind w:hanging="340"/>
        <w:rPr>
          <w:sz w:val="20"/>
        </w:rPr>
      </w:pPr>
      <w:r>
        <w:rPr>
          <w:sz w:val="20"/>
        </w:rPr>
        <w:t>There are only two factors of production, viz. labour and</w:t>
      </w:r>
      <w:r>
        <w:rPr>
          <w:spacing w:val="-55"/>
          <w:sz w:val="20"/>
        </w:rPr>
        <w:t xml:space="preserve"> </w:t>
      </w:r>
      <w:r>
        <w:rPr>
          <w:sz w:val="20"/>
        </w:rPr>
        <w:t>capital.</w:t>
      </w:r>
    </w:p>
    <w:p w:rsidR="00435CD3" w:rsidRDefault="002A7C9F" w:rsidP="002A7C9F">
      <w:pPr>
        <w:pStyle w:val="ListParagraph"/>
        <w:numPr>
          <w:ilvl w:val="0"/>
          <w:numId w:val="118"/>
        </w:numPr>
        <w:tabs>
          <w:tab w:val="left" w:pos="902"/>
        </w:tabs>
        <w:spacing w:before="57"/>
        <w:ind w:hanging="340"/>
        <w:rPr>
          <w:sz w:val="20"/>
        </w:rPr>
      </w:pPr>
      <w:r>
        <w:rPr>
          <w:sz w:val="20"/>
        </w:rPr>
        <w:t>The two factors can substitute each other up to certain</w:t>
      </w:r>
      <w:r>
        <w:rPr>
          <w:spacing w:val="-40"/>
          <w:sz w:val="20"/>
        </w:rPr>
        <w:t xml:space="preserve"> </w:t>
      </w:r>
      <w:r>
        <w:rPr>
          <w:sz w:val="20"/>
        </w:rPr>
        <w:t>limit</w:t>
      </w:r>
    </w:p>
    <w:p w:rsidR="00435CD3" w:rsidRDefault="002A7C9F" w:rsidP="002A7C9F">
      <w:pPr>
        <w:pStyle w:val="ListParagraph"/>
        <w:numPr>
          <w:ilvl w:val="0"/>
          <w:numId w:val="118"/>
        </w:numPr>
        <w:tabs>
          <w:tab w:val="left" w:pos="902"/>
        </w:tabs>
        <w:spacing w:before="59" w:line="292" w:lineRule="auto"/>
        <w:ind w:right="589"/>
        <w:rPr>
          <w:sz w:val="20"/>
        </w:rPr>
      </w:pPr>
      <w:r>
        <w:rPr>
          <w:sz w:val="20"/>
        </w:rPr>
        <w:t>The shape of the isoquant depends upon the extent of substitutability of the</w:t>
      </w:r>
      <w:r>
        <w:rPr>
          <w:spacing w:val="-34"/>
          <w:sz w:val="20"/>
        </w:rPr>
        <w:t xml:space="preserve"> </w:t>
      </w:r>
      <w:r>
        <w:rPr>
          <w:sz w:val="20"/>
        </w:rPr>
        <w:t>two inputs.</w:t>
      </w:r>
    </w:p>
    <w:p w:rsidR="00435CD3" w:rsidRDefault="002A7C9F" w:rsidP="002A7C9F">
      <w:pPr>
        <w:pStyle w:val="ListParagraph"/>
        <w:numPr>
          <w:ilvl w:val="0"/>
          <w:numId w:val="118"/>
        </w:numPr>
        <w:tabs>
          <w:tab w:val="left" w:pos="902"/>
        </w:tabs>
        <w:spacing w:before="5"/>
        <w:ind w:hanging="340"/>
        <w:rPr>
          <w:sz w:val="20"/>
        </w:rPr>
      </w:pPr>
      <w:r>
        <w:rPr>
          <w:sz w:val="20"/>
        </w:rPr>
        <w:t>The technology is given over a</w:t>
      </w:r>
      <w:r>
        <w:rPr>
          <w:spacing w:val="-22"/>
          <w:sz w:val="20"/>
        </w:rPr>
        <w:t xml:space="preserve"> </w:t>
      </w:r>
      <w:r>
        <w:rPr>
          <w:sz w:val="20"/>
        </w:rPr>
        <w:t>period.</w:t>
      </w:r>
    </w:p>
    <w:p w:rsidR="00435CD3" w:rsidRDefault="00435CD3">
      <w:pPr>
        <w:pStyle w:val="BodyText"/>
        <w:spacing w:before="7"/>
        <w:rPr>
          <w:sz w:val="29"/>
        </w:rPr>
      </w:pPr>
    </w:p>
    <w:p w:rsidR="00435CD3" w:rsidRDefault="002A7C9F">
      <w:pPr>
        <w:pStyle w:val="BodyText"/>
        <w:ind w:left="224"/>
      </w:pPr>
      <w:r>
        <w:t>An isoquant may be explained with the help of an arithmetical example.</w:t>
      </w:r>
    </w:p>
    <w:p w:rsidR="00435CD3" w:rsidRDefault="00435CD3">
      <w:pPr>
        <w:pStyle w:val="BodyText"/>
        <w:spacing w:before="11" w:after="1"/>
        <w:rPr>
          <w:sz w:val="25"/>
        </w:rPr>
      </w:pPr>
    </w:p>
    <w:tbl>
      <w:tblPr>
        <w:tblW w:w="0" w:type="auto"/>
        <w:tblInd w:w="1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6"/>
        <w:gridCol w:w="1769"/>
        <w:gridCol w:w="1693"/>
        <w:gridCol w:w="1952"/>
      </w:tblGrid>
      <w:tr w:rsidR="00435CD3">
        <w:trPr>
          <w:trHeight w:val="299"/>
        </w:trPr>
        <w:tc>
          <w:tcPr>
            <w:tcW w:w="1606" w:type="dxa"/>
          </w:tcPr>
          <w:p w:rsidR="00435CD3" w:rsidRDefault="002A7C9F">
            <w:pPr>
              <w:pStyle w:val="TableParagraph"/>
              <w:spacing w:before="29"/>
              <w:ind w:left="102" w:right="86"/>
              <w:jc w:val="center"/>
              <w:rPr>
                <w:sz w:val="20"/>
              </w:rPr>
            </w:pPr>
            <w:r>
              <w:rPr>
                <w:sz w:val="20"/>
              </w:rPr>
              <w:t>Combinations</w:t>
            </w:r>
          </w:p>
        </w:tc>
        <w:tc>
          <w:tcPr>
            <w:tcW w:w="1769" w:type="dxa"/>
          </w:tcPr>
          <w:p w:rsidR="00435CD3" w:rsidRDefault="002A7C9F">
            <w:pPr>
              <w:pStyle w:val="TableParagraph"/>
              <w:spacing w:before="29"/>
              <w:ind w:left="105"/>
              <w:rPr>
                <w:sz w:val="20"/>
              </w:rPr>
            </w:pPr>
            <w:r>
              <w:rPr>
                <w:sz w:val="20"/>
              </w:rPr>
              <w:t>Labour (units)</w:t>
            </w:r>
          </w:p>
        </w:tc>
        <w:tc>
          <w:tcPr>
            <w:tcW w:w="1693" w:type="dxa"/>
          </w:tcPr>
          <w:p w:rsidR="00435CD3" w:rsidRDefault="002A7C9F">
            <w:pPr>
              <w:pStyle w:val="TableParagraph"/>
              <w:spacing w:before="29"/>
              <w:ind w:left="101" w:right="85"/>
              <w:jc w:val="center"/>
              <w:rPr>
                <w:sz w:val="20"/>
              </w:rPr>
            </w:pPr>
            <w:r>
              <w:rPr>
                <w:sz w:val="20"/>
              </w:rPr>
              <w:t>Capital (Units)</w:t>
            </w:r>
          </w:p>
        </w:tc>
        <w:tc>
          <w:tcPr>
            <w:tcW w:w="1952" w:type="dxa"/>
          </w:tcPr>
          <w:p w:rsidR="00435CD3" w:rsidRDefault="002A7C9F">
            <w:pPr>
              <w:pStyle w:val="TableParagraph"/>
              <w:spacing w:before="29"/>
              <w:ind w:left="89" w:right="76"/>
              <w:jc w:val="center"/>
              <w:rPr>
                <w:sz w:val="20"/>
              </w:rPr>
            </w:pPr>
            <w:r>
              <w:rPr>
                <w:sz w:val="20"/>
              </w:rPr>
              <w:t>Output (quintals)</w:t>
            </w:r>
          </w:p>
        </w:tc>
      </w:tr>
      <w:tr w:rsidR="00435CD3">
        <w:trPr>
          <w:trHeight w:val="297"/>
        </w:trPr>
        <w:tc>
          <w:tcPr>
            <w:tcW w:w="1606" w:type="dxa"/>
          </w:tcPr>
          <w:p w:rsidR="00435CD3" w:rsidRDefault="002A7C9F">
            <w:pPr>
              <w:pStyle w:val="TableParagraph"/>
              <w:spacing w:before="29"/>
              <w:ind w:left="14"/>
              <w:jc w:val="center"/>
              <w:rPr>
                <w:sz w:val="20"/>
              </w:rPr>
            </w:pPr>
            <w:r>
              <w:rPr>
                <w:w w:val="97"/>
                <w:sz w:val="20"/>
              </w:rPr>
              <w:t>A</w:t>
            </w:r>
          </w:p>
        </w:tc>
        <w:tc>
          <w:tcPr>
            <w:tcW w:w="1769" w:type="dxa"/>
          </w:tcPr>
          <w:p w:rsidR="00435CD3" w:rsidRDefault="002A7C9F">
            <w:pPr>
              <w:pStyle w:val="TableParagraph"/>
              <w:spacing w:before="29"/>
              <w:ind w:left="11"/>
              <w:jc w:val="center"/>
              <w:rPr>
                <w:sz w:val="20"/>
              </w:rPr>
            </w:pPr>
            <w:r>
              <w:rPr>
                <w:w w:val="97"/>
                <w:sz w:val="20"/>
              </w:rPr>
              <w:t>1</w:t>
            </w:r>
          </w:p>
        </w:tc>
        <w:tc>
          <w:tcPr>
            <w:tcW w:w="1693" w:type="dxa"/>
          </w:tcPr>
          <w:p w:rsidR="00435CD3" w:rsidRDefault="002A7C9F">
            <w:pPr>
              <w:pStyle w:val="TableParagraph"/>
              <w:spacing w:before="29"/>
              <w:ind w:left="101" w:right="80"/>
              <w:jc w:val="center"/>
              <w:rPr>
                <w:sz w:val="20"/>
              </w:rPr>
            </w:pPr>
            <w:r>
              <w:rPr>
                <w:sz w:val="20"/>
              </w:rPr>
              <w:t>10</w:t>
            </w:r>
          </w:p>
        </w:tc>
        <w:tc>
          <w:tcPr>
            <w:tcW w:w="1952" w:type="dxa"/>
          </w:tcPr>
          <w:p w:rsidR="00435CD3" w:rsidRDefault="002A7C9F">
            <w:pPr>
              <w:pStyle w:val="TableParagraph"/>
              <w:spacing w:before="29"/>
              <w:ind w:left="85" w:right="76"/>
              <w:jc w:val="center"/>
              <w:rPr>
                <w:sz w:val="20"/>
              </w:rPr>
            </w:pPr>
            <w:r>
              <w:rPr>
                <w:sz w:val="20"/>
              </w:rPr>
              <w:t>50</w:t>
            </w:r>
          </w:p>
        </w:tc>
      </w:tr>
      <w:tr w:rsidR="00435CD3">
        <w:trPr>
          <w:trHeight w:val="300"/>
        </w:trPr>
        <w:tc>
          <w:tcPr>
            <w:tcW w:w="1606" w:type="dxa"/>
          </w:tcPr>
          <w:p w:rsidR="00435CD3" w:rsidRDefault="002A7C9F">
            <w:pPr>
              <w:pStyle w:val="TableParagraph"/>
              <w:spacing w:before="34"/>
              <w:ind w:left="10"/>
              <w:jc w:val="center"/>
              <w:rPr>
                <w:sz w:val="20"/>
              </w:rPr>
            </w:pPr>
            <w:r>
              <w:rPr>
                <w:w w:val="97"/>
                <w:sz w:val="20"/>
              </w:rPr>
              <w:t>B</w:t>
            </w:r>
          </w:p>
        </w:tc>
        <w:tc>
          <w:tcPr>
            <w:tcW w:w="1769" w:type="dxa"/>
          </w:tcPr>
          <w:p w:rsidR="00435CD3" w:rsidRDefault="002A7C9F">
            <w:pPr>
              <w:pStyle w:val="TableParagraph"/>
              <w:spacing w:before="34"/>
              <w:ind w:left="11"/>
              <w:jc w:val="center"/>
              <w:rPr>
                <w:sz w:val="20"/>
              </w:rPr>
            </w:pPr>
            <w:r>
              <w:rPr>
                <w:w w:val="97"/>
                <w:sz w:val="20"/>
              </w:rPr>
              <w:t>2</w:t>
            </w:r>
          </w:p>
        </w:tc>
        <w:tc>
          <w:tcPr>
            <w:tcW w:w="1693" w:type="dxa"/>
          </w:tcPr>
          <w:p w:rsidR="00435CD3" w:rsidRDefault="002A7C9F">
            <w:pPr>
              <w:pStyle w:val="TableParagraph"/>
              <w:spacing w:before="34"/>
              <w:ind w:left="15"/>
              <w:jc w:val="center"/>
              <w:rPr>
                <w:sz w:val="20"/>
              </w:rPr>
            </w:pPr>
            <w:r>
              <w:rPr>
                <w:w w:val="97"/>
                <w:sz w:val="20"/>
              </w:rPr>
              <w:t>7</w:t>
            </w:r>
          </w:p>
        </w:tc>
        <w:tc>
          <w:tcPr>
            <w:tcW w:w="1952" w:type="dxa"/>
          </w:tcPr>
          <w:p w:rsidR="00435CD3" w:rsidRDefault="002A7C9F">
            <w:pPr>
              <w:pStyle w:val="TableParagraph"/>
              <w:spacing w:before="34"/>
              <w:ind w:left="85" w:right="76"/>
              <w:jc w:val="center"/>
              <w:rPr>
                <w:sz w:val="20"/>
              </w:rPr>
            </w:pPr>
            <w:r>
              <w:rPr>
                <w:sz w:val="20"/>
              </w:rPr>
              <w:t>50</w:t>
            </w:r>
          </w:p>
        </w:tc>
      </w:tr>
      <w:tr w:rsidR="00435CD3">
        <w:trPr>
          <w:trHeight w:val="301"/>
        </w:trPr>
        <w:tc>
          <w:tcPr>
            <w:tcW w:w="1606" w:type="dxa"/>
          </w:tcPr>
          <w:p w:rsidR="00435CD3" w:rsidRDefault="002A7C9F">
            <w:pPr>
              <w:pStyle w:val="TableParagraph"/>
              <w:spacing w:before="31"/>
              <w:ind w:left="12"/>
              <w:jc w:val="center"/>
              <w:rPr>
                <w:sz w:val="20"/>
              </w:rPr>
            </w:pPr>
            <w:r>
              <w:rPr>
                <w:w w:val="97"/>
                <w:sz w:val="20"/>
              </w:rPr>
              <w:t>C</w:t>
            </w:r>
          </w:p>
        </w:tc>
        <w:tc>
          <w:tcPr>
            <w:tcW w:w="1769" w:type="dxa"/>
          </w:tcPr>
          <w:p w:rsidR="00435CD3" w:rsidRDefault="002A7C9F">
            <w:pPr>
              <w:pStyle w:val="TableParagraph"/>
              <w:spacing w:before="31"/>
              <w:ind w:left="11"/>
              <w:jc w:val="center"/>
              <w:rPr>
                <w:sz w:val="20"/>
              </w:rPr>
            </w:pPr>
            <w:r>
              <w:rPr>
                <w:w w:val="97"/>
                <w:sz w:val="20"/>
              </w:rPr>
              <w:t>3</w:t>
            </w:r>
          </w:p>
        </w:tc>
        <w:tc>
          <w:tcPr>
            <w:tcW w:w="1693" w:type="dxa"/>
          </w:tcPr>
          <w:p w:rsidR="00435CD3" w:rsidRDefault="002A7C9F">
            <w:pPr>
              <w:pStyle w:val="TableParagraph"/>
              <w:spacing w:before="31"/>
              <w:ind w:left="15"/>
              <w:jc w:val="center"/>
              <w:rPr>
                <w:sz w:val="20"/>
              </w:rPr>
            </w:pPr>
            <w:r>
              <w:rPr>
                <w:w w:val="97"/>
                <w:sz w:val="20"/>
              </w:rPr>
              <w:t>4</w:t>
            </w:r>
          </w:p>
        </w:tc>
        <w:tc>
          <w:tcPr>
            <w:tcW w:w="1952" w:type="dxa"/>
          </w:tcPr>
          <w:p w:rsidR="00435CD3" w:rsidRDefault="002A7C9F">
            <w:pPr>
              <w:pStyle w:val="TableParagraph"/>
              <w:spacing w:before="31"/>
              <w:ind w:left="85" w:right="76"/>
              <w:jc w:val="center"/>
              <w:rPr>
                <w:sz w:val="20"/>
              </w:rPr>
            </w:pPr>
            <w:r>
              <w:rPr>
                <w:sz w:val="20"/>
              </w:rPr>
              <w:t>50</w:t>
            </w:r>
          </w:p>
        </w:tc>
      </w:tr>
      <w:tr w:rsidR="00435CD3">
        <w:trPr>
          <w:trHeight w:val="299"/>
        </w:trPr>
        <w:tc>
          <w:tcPr>
            <w:tcW w:w="1606" w:type="dxa"/>
          </w:tcPr>
          <w:p w:rsidR="00435CD3" w:rsidRDefault="002A7C9F">
            <w:pPr>
              <w:pStyle w:val="TableParagraph"/>
              <w:spacing w:before="29"/>
              <w:ind w:left="12"/>
              <w:jc w:val="center"/>
              <w:rPr>
                <w:sz w:val="20"/>
              </w:rPr>
            </w:pPr>
            <w:r>
              <w:rPr>
                <w:w w:val="97"/>
                <w:sz w:val="20"/>
              </w:rPr>
              <w:t>D</w:t>
            </w:r>
          </w:p>
        </w:tc>
        <w:tc>
          <w:tcPr>
            <w:tcW w:w="1769" w:type="dxa"/>
          </w:tcPr>
          <w:p w:rsidR="00435CD3" w:rsidRDefault="002A7C9F">
            <w:pPr>
              <w:pStyle w:val="TableParagraph"/>
              <w:spacing w:before="29"/>
              <w:ind w:left="11"/>
              <w:jc w:val="center"/>
              <w:rPr>
                <w:sz w:val="20"/>
              </w:rPr>
            </w:pPr>
            <w:r>
              <w:rPr>
                <w:w w:val="97"/>
                <w:sz w:val="20"/>
              </w:rPr>
              <w:t>4</w:t>
            </w:r>
          </w:p>
        </w:tc>
        <w:tc>
          <w:tcPr>
            <w:tcW w:w="1693" w:type="dxa"/>
          </w:tcPr>
          <w:p w:rsidR="00435CD3" w:rsidRDefault="002A7C9F">
            <w:pPr>
              <w:pStyle w:val="TableParagraph"/>
              <w:spacing w:before="29"/>
              <w:ind w:left="15"/>
              <w:jc w:val="center"/>
              <w:rPr>
                <w:sz w:val="20"/>
              </w:rPr>
            </w:pPr>
            <w:r>
              <w:rPr>
                <w:w w:val="97"/>
                <w:sz w:val="20"/>
              </w:rPr>
              <w:t>4</w:t>
            </w:r>
          </w:p>
        </w:tc>
        <w:tc>
          <w:tcPr>
            <w:tcW w:w="1952" w:type="dxa"/>
          </w:tcPr>
          <w:p w:rsidR="00435CD3" w:rsidRDefault="002A7C9F">
            <w:pPr>
              <w:pStyle w:val="TableParagraph"/>
              <w:spacing w:before="29"/>
              <w:ind w:left="85" w:right="76"/>
              <w:jc w:val="center"/>
              <w:rPr>
                <w:sz w:val="20"/>
              </w:rPr>
            </w:pPr>
            <w:r>
              <w:rPr>
                <w:sz w:val="20"/>
              </w:rPr>
              <w:t>50</w:t>
            </w:r>
          </w:p>
        </w:tc>
      </w:tr>
      <w:tr w:rsidR="00435CD3">
        <w:trPr>
          <w:trHeight w:val="297"/>
        </w:trPr>
        <w:tc>
          <w:tcPr>
            <w:tcW w:w="1606" w:type="dxa"/>
          </w:tcPr>
          <w:p w:rsidR="00435CD3" w:rsidRDefault="002A7C9F">
            <w:pPr>
              <w:pStyle w:val="TableParagraph"/>
              <w:spacing w:before="29"/>
              <w:ind w:left="19"/>
              <w:jc w:val="center"/>
              <w:rPr>
                <w:sz w:val="20"/>
              </w:rPr>
            </w:pPr>
            <w:r>
              <w:rPr>
                <w:w w:val="97"/>
                <w:sz w:val="20"/>
              </w:rPr>
              <w:t>E</w:t>
            </w:r>
          </w:p>
        </w:tc>
        <w:tc>
          <w:tcPr>
            <w:tcW w:w="1769" w:type="dxa"/>
          </w:tcPr>
          <w:p w:rsidR="00435CD3" w:rsidRDefault="002A7C9F">
            <w:pPr>
              <w:pStyle w:val="TableParagraph"/>
              <w:spacing w:before="29"/>
              <w:ind w:left="11"/>
              <w:jc w:val="center"/>
              <w:rPr>
                <w:sz w:val="20"/>
              </w:rPr>
            </w:pPr>
            <w:r>
              <w:rPr>
                <w:w w:val="97"/>
                <w:sz w:val="20"/>
              </w:rPr>
              <w:t>5</w:t>
            </w:r>
          </w:p>
        </w:tc>
        <w:tc>
          <w:tcPr>
            <w:tcW w:w="1693" w:type="dxa"/>
          </w:tcPr>
          <w:p w:rsidR="00435CD3" w:rsidRDefault="002A7C9F">
            <w:pPr>
              <w:pStyle w:val="TableParagraph"/>
              <w:spacing w:before="29"/>
              <w:ind w:left="15"/>
              <w:jc w:val="center"/>
              <w:rPr>
                <w:sz w:val="20"/>
              </w:rPr>
            </w:pPr>
            <w:r>
              <w:rPr>
                <w:w w:val="97"/>
                <w:sz w:val="20"/>
              </w:rPr>
              <w:t>1</w:t>
            </w:r>
          </w:p>
        </w:tc>
        <w:tc>
          <w:tcPr>
            <w:tcW w:w="1952" w:type="dxa"/>
          </w:tcPr>
          <w:p w:rsidR="00435CD3" w:rsidRDefault="002A7C9F">
            <w:pPr>
              <w:pStyle w:val="TableParagraph"/>
              <w:spacing w:before="29"/>
              <w:ind w:left="85" w:right="76"/>
              <w:jc w:val="center"/>
              <w:rPr>
                <w:sz w:val="20"/>
              </w:rPr>
            </w:pPr>
            <w:r>
              <w:rPr>
                <w:sz w:val="20"/>
              </w:rPr>
              <w:t>50</w:t>
            </w:r>
          </w:p>
        </w:tc>
      </w:tr>
    </w:tbl>
    <w:p w:rsidR="00435CD3" w:rsidRDefault="00435CD3">
      <w:pPr>
        <w:pStyle w:val="BodyText"/>
        <w:rPr>
          <w:sz w:val="24"/>
        </w:rPr>
      </w:pPr>
    </w:p>
    <w:p w:rsidR="00435CD3" w:rsidRDefault="00435CD3">
      <w:pPr>
        <w:pStyle w:val="BodyText"/>
        <w:rPr>
          <w:sz w:val="24"/>
        </w:rPr>
      </w:pPr>
    </w:p>
    <w:p w:rsidR="00435CD3" w:rsidRDefault="00435CD3">
      <w:pPr>
        <w:pStyle w:val="BodyText"/>
        <w:spacing w:before="7"/>
        <w:rPr>
          <w:sz w:val="29"/>
        </w:rPr>
      </w:pPr>
    </w:p>
    <w:p w:rsidR="00435CD3" w:rsidRDefault="002A7C9F">
      <w:pPr>
        <w:pStyle w:val="BodyText"/>
        <w:spacing w:before="1" w:line="295" w:lineRule="auto"/>
        <w:ind w:left="224" w:right="427"/>
      </w:pPr>
      <w:r>
        <w:t>Combination ‘A’ represent 1 unit of labour and 10 units of capital and produces ‘50’ quintals of a product all other combinations in the table are assumed to yield the same</w:t>
      </w:r>
    </w:p>
    <w:p w:rsidR="00435CD3" w:rsidRDefault="00435CD3">
      <w:pPr>
        <w:spacing w:line="295" w:lineRule="auto"/>
        <w:sectPr w:rsidR="00435CD3">
          <w:pgSz w:w="12240" w:h="15840"/>
          <w:pgMar w:top="1300" w:right="1280" w:bottom="280" w:left="1360" w:header="720" w:footer="720" w:gutter="0"/>
          <w:cols w:space="720"/>
        </w:sectPr>
      </w:pPr>
    </w:p>
    <w:p w:rsidR="00435CD3" w:rsidRDefault="002A7C9F">
      <w:pPr>
        <w:pStyle w:val="BodyText"/>
        <w:spacing w:before="75" w:line="297" w:lineRule="auto"/>
        <w:ind w:left="224" w:right="313"/>
        <w:jc w:val="both"/>
      </w:pPr>
      <w:r>
        <w:rPr>
          <w:noProof/>
          <w:lang w:bidi="ar-SA"/>
        </w:rPr>
        <w:lastRenderedPageBreak/>
        <w:drawing>
          <wp:anchor distT="0" distB="0" distL="0" distR="0" simplePos="0" relativeHeight="251673600" behindDoc="0" locked="0" layoutInCell="1" allowOverlap="1">
            <wp:simplePos x="0" y="0"/>
            <wp:positionH relativeFrom="page">
              <wp:posOffset>1601469</wp:posOffset>
            </wp:positionH>
            <wp:positionV relativeFrom="paragraph">
              <wp:posOffset>796844</wp:posOffset>
            </wp:positionV>
            <wp:extent cx="3879446" cy="2998724"/>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0" cstate="print"/>
                    <a:stretch>
                      <a:fillRect/>
                    </a:stretch>
                  </pic:blipFill>
                  <pic:spPr>
                    <a:xfrm>
                      <a:off x="0" y="0"/>
                      <a:ext cx="3879446" cy="2998724"/>
                    </a:xfrm>
                    <a:prstGeom prst="rect">
                      <a:avLst/>
                    </a:prstGeom>
                  </pic:spPr>
                </pic:pic>
              </a:graphicData>
            </a:graphic>
          </wp:anchor>
        </w:drawing>
      </w:r>
      <w:r>
        <w:t>given output of a product say ‘50’ quintals by employing any one of the alternative combinations of the two factors labour and capital. If we plot all these combinations on a paper and join them, we will get continues and smooth curve called Iso-product c</w:t>
      </w:r>
      <w:r>
        <w:t>urve as shown below.</w:t>
      </w: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435CD3">
      <w:pPr>
        <w:pStyle w:val="BodyText"/>
        <w:rPr>
          <w:sz w:val="24"/>
        </w:rPr>
      </w:pPr>
    </w:p>
    <w:p w:rsidR="00435CD3" w:rsidRDefault="002A7C9F">
      <w:pPr>
        <w:pStyle w:val="BodyText"/>
        <w:spacing w:before="146" w:line="295" w:lineRule="auto"/>
        <w:ind w:left="224" w:right="313"/>
        <w:jc w:val="both"/>
      </w:pPr>
      <w:r>
        <w:t>Labour is on the X-axis and capital is on the Y-axis. IQ is the ISO-Product curve which shows all the alternative combinations A, B, C, D, E which can produce 50 quintals of a product.</w:t>
      </w:r>
    </w:p>
    <w:p w:rsidR="00435CD3" w:rsidRDefault="00435CD3">
      <w:pPr>
        <w:pStyle w:val="BodyText"/>
        <w:spacing w:before="9"/>
        <w:rPr>
          <w:sz w:val="24"/>
        </w:rPr>
      </w:pPr>
    </w:p>
    <w:p w:rsidR="00435CD3" w:rsidRDefault="002A7C9F">
      <w:pPr>
        <w:pStyle w:val="Heading6"/>
        <w:rPr>
          <w:u w:val="none"/>
        </w:rPr>
      </w:pPr>
      <w:r>
        <w:rPr>
          <w:rFonts w:ascii="Times New Roman" w:hAnsi="Times New Roman"/>
          <w:b w:val="0"/>
          <w:w w:val="99"/>
          <w:u w:val="thick"/>
        </w:rPr>
        <w:t xml:space="preserve"> </w:t>
      </w:r>
      <w:r>
        <w:rPr>
          <w:u w:val="thick"/>
        </w:rPr>
        <w:t>Producer’s Equilibrium:</w:t>
      </w:r>
    </w:p>
    <w:p w:rsidR="00435CD3" w:rsidRDefault="00435CD3">
      <w:pPr>
        <w:pStyle w:val="BodyText"/>
        <w:spacing w:before="5"/>
        <w:rPr>
          <w:b/>
          <w:sz w:val="21"/>
        </w:rPr>
      </w:pPr>
    </w:p>
    <w:p w:rsidR="00435CD3" w:rsidRDefault="002A7C9F">
      <w:pPr>
        <w:pStyle w:val="BodyText"/>
        <w:spacing w:before="99" w:line="297" w:lineRule="auto"/>
        <w:ind w:left="224" w:right="314"/>
        <w:jc w:val="both"/>
      </w:pPr>
      <w:r>
        <w:t>The tem producer’s equilibrium is the counter part of consumer’s equilibrium. Just as the consumer is in equilibrium when be secures maximum satisfaction, in the same manner, the producer is in equilibrium when he secures maximum output, with the least cos</w:t>
      </w:r>
      <w:r>
        <w:t>t combination of factors of production.</w:t>
      </w:r>
    </w:p>
    <w:p w:rsidR="00435CD3" w:rsidRDefault="00435CD3">
      <w:pPr>
        <w:pStyle w:val="BodyText"/>
        <w:spacing w:before="3"/>
        <w:rPr>
          <w:sz w:val="24"/>
        </w:rPr>
      </w:pPr>
    </w:p>
    <w:p w:rsidR="00435CD3" w:rsidRDefault="002A7C9F">
      <w:pPr>
        <w:pStyle w:val="BodyText"/>
        <w:spacing w:line="297" w:lineRule="auto"/>
        <w:ind w:left="224" w:right="306"/>
        <w:jc w:val="both"/>
      </w:pPr>
      <w:r>
        <w:t>The</w:t>
      </w:r>
      <w:r>
        <w:rPr>
          <w:spacing w:val="-10"/>
        </w:rPr>
        <w:t xml:space="preserve"> </w:t>
      </w:r>
      <w:r>
        <w:t>optimum</w:t>
      </w:r>
      <w:r>
        <w:rPr>
          <w:spacing w:val="-7"/>
        </w:rPr>
        <w:t xml:space="preserve"> </w:t>
      </w:r>
      <w:r>
        <w:t>position</w:t>
      </w:r>
      <w:r>
        <w:rPr>
          <w:spacing w:val="-10"/>
        </w:rPr>
        <w:t xml:space="preserve"> </w:t>
      </w:r>
      <w:r>
        <w:t>of</w:t>
      </w:r>
      <w:r>
        <w:rPr>
          <w:spacing w:val="-8"/>
        </w:rPr>
        <w:t xml:space="preserve"> </w:t>
      </w:r>
      <w:r>
        <w:t>the</w:t>
      </w:r>
      <w:r>
        <w:rPr>
          <w:spacing w:val="-9"/>
        </w:rPr>
        <w:t xml:space="preserve"> </w:t>
      </w:r>
      <w:r>
        <w:t>producer</w:t>
      </w:r>
      <w:r>
        <w:rPr>
          <w:spacing w:val="-9"/>
        </w:rPr>
        <w:t xml:space="preserve"> </w:t>
      </w:r>
      <w:r>
        <w:t>can</w:t>
      </w:r>
      <w:r>
        <w:rPr>
          <w:spacing w:val="-7"/>
        </w:rPr>
        <w:t xml:space="preserve"> </w:t>
      </w:r>
      <w:r>
        <w:t>be</w:t>
      </w:r>
      <w:r>
        <w:rPr>
          <w:spacing w:val="-11"/>
        </w:rPr>
        <w:t xml:space="preserve"> </w:t>
      </w:r>
      <w:r>
        <w:t>found</w:t>
      </w:r>
      <w:r>
        <w:rPr>
          <w:spacing w:val="-7"/>
        </w:rPr>
        <w:t xml:space="preserve"> </w:t>
      </w:r>
      <w:r>
        <w:t>with</w:t>
      </w:r>
      <w:r>
        <w:rPr>
          <w:spacing w:val="-9"/>
        </w:rPr>
        <w:t xml:space="preserve"> </w:t>
      </w:r>
      <w:r>
        <w:t>the</w:t>
      </w:r>
      <w:r>
        <w:rPr>
          <w:spacing w:val="-10"/>
        </w:rPr>
        <w:t xml:space="preserve"> </w:t>
      </w:r>
      <w:r>
        <w:t>help</w:t>
      </w:r>
      <w:r>
        <w:rPr>
          <w:spacing w:val="-7"/>
        </w:rPr>
        <w:t xml:space="preserve"> </w:t>
      </w:r>
      <w:r>
        <w:t>of</w:t>
      </w:r>
      <w:r>
        <w:rPr>
          <w:spacing w:val="-16"/>
        </w:rPr>
        <w:t xml:space="preserve"> </w:t>
      </w:r>
      <w:r>
        <w:t>iso-product</w:t>
      </w:r>
      <w:r>
        <w:rPr>
          <w:spacing w:val="-9"/>
        </w:rPr>
        <w:t xml:space="preserve"> </w:t>
      </w:r>
      <w:r>
        <w:t>curve.</w:t>
      </w:r>
      <w:r>
        <w:rPr>
          <w:spacing w:val="-9"/>
        </w:rPr>
        <w:t xml:space="preserve"> </w:t>
      </w:r>
      <w:r>
        <w:t>The Iso-product curve or equal product curve or production indifference curve shows different combinations of two factors of prod</w:t>
      </w:r>
      <w:r>
        <w:t>uction, which yield the same output. This is illustrated as</w:t>
      </w:r>
      <w:r>
        <w:rPr>
          <w:spacing w:val="-5"/>
        </w:rPr>
        <w:t xml:space="preserve"> </w:t>
      </w:r>
      <w:r>
        <w:t>follows.</w:t>
      </w:r>
    </w:p>
    <w:p w:rsidR="00435CD3" w:rsidRDefault="00435CD3">
      <w:pPr>
        <w:pStyle w:val="BodyText"/>
        <w:spacing w:before="8"/>
        <w:rPr>
          <w:sz w:val="24"/>
        </w:rPr>
      </w:pPr>
    </w:p>
    <w:p w:rsidR="00435CD3" w:rsidRDefault="002A7C9F">
      <w:pPr>
        <w:pStyle w:val="BodyText"/>
        <w:spacing w:line="297" w:lineRule="auto"/>
        <w:ind w:left="224" w:right="302"/>
        <w:jc w:val="both"/>
      </w:pPr>
      <w:r>
        <w:t>Let</w:t>
      </w:r>
      <w:r>
        <w:rPr>
          <w:spacing w:val="-3"/>
        </w:rPr>
        <w:t xml:space="preserve"> </w:t>
      </w:r>
      <w:r>
        <w:t>us</w:t>
      </w:r>
      <w:r>
        <w:rPr>
          <w:spacing w:val="-6"/>
        </w:rPr>
        <w:t xml:space="preserve"> </w:t>
      </w:r>
      <w:r>
        <w:t>suppose.</w:t>
      </w:r>
      <w:r>
        <w:rPr>
          <w:spacing w:val="-5"/>
        </w:rPr>
        <w:t xml:space="preserve"> </w:t>
      </w:r>
      <w:r>
        <w:t>The</w:t>
      </w:r>
      <w:r>
        <w:rPr>
          <w:spacing w:val="-6"/>
        </w:rPr>
        <w:t xml:space="preserve"> </w:t>
      </w:r>
      <w:r>
        <w:t>producer can</w:t>
      </w:r>
      <w:r>
        <w:rPr>
          <w:spacing w:val="-4"/>
        </w:rPr>
        <w:t xml:space="preserve"> </w:t>
      </w:r>
      <w:r>
        <w:t>produces</w:t>
      </w:r>
      <w:r>
        <w:rPr>
          <w:spacing w:val="-5"/>
        </w:rPr>
        <w:t xml:space="preserve"> </w:t>
      </w:r>
      <w:r>
        <w:t>the</w:t>
      </w:r>
      <w:r>
        <w:rPr>
          <w:spacing w:val="-4"/>
        </w:rPr>
        <w:t xml:space="preserve"> </w:t>
      </w:r>
      <w:r>
        <w:t>given</w:t>
      </w:r>
      <w:r>
        <w:rPr>
          <w:spacing w:val="-1"/>
        </w:rPr>
        <w:t xml:space="preserve"> </w:t>
      </w:r>
      <w:r>
        <w:t>output of</w:t>
      </w:r>
      <w:r>
        <w:rPr>
          <w:spacing w:val="-6"/>
        </w:rPr>
        <w:t xml:space="preserve"> </w:t>
      </w:r>
      <w:r>
        <w:t>paddy</w:t>
      </w:r>
      <w:r>
        <w:rPr>
          <w:spacing w:val="-2"/>
        </w:rPr>
        <w:t xml:space="preserve"> </w:t>
      </w:r>
      <w:r>
        <w:t>say</w:t>
      </w:r>
      <w:r>
        <w:rPr>
          <w:spacing w:val="-6"/>
        </w:rPr>
        <w:t xml:space="preserve"> </w:t>
      </w:r>
      <w:r>
        <w:t>100</w:t>
      </w:r>
      <w:r>
        <w:rPr>
          <w:spacing w:val="-3"/>
        </w:rPr>
        <w:t xml:space="preserve"> </w:t>
      </w:r>
      <w:r>
        <w:t>quintals</w:t>
      </w:r>
      <w:r>
        <w:rPr>
          <w:spacing w:val="-5"/>
        </w:rPr>
        <w:t xml:space="preserve"> </w:t>
      </w:r>
      <w:r>
        <w:t>by employing any one of the following alternative combinations of the two factors labour and capital computation of least cost combination of two</w:t>
      </w:r>
      <w:r>
        <w:rPr>
          <w:spacing w:val="-23"/>
        </w:rPr>
        <w:t xml:space="preserve"> </w:t>
      </w:r>
      <w:r>
        <w:t>inputs.</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435CD3">
      <w:pPr>
        <w:pStyle w:val="BodyText"/>
        <w:rPr>
          <w:sz w:val="11"/>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26"/>
        <w:gridCol w:w="1427"/>
        <w:gridCol w:w="1426"/>
        <w:gridCol w:w="1429"/>
        <w:gridCol w:w="1426"/>
        <w:gridCol w:w="1427"/>
      </w:tblGrid>
      <w:tr w:rsidR="00435CD3">
        <w:trPr>
          <w:trHeight w:val="902"/>
        </w:trPr>
        <w:tc>
          <w:tcPr>
            <w:tcW w:w="1426" w:type="dxa"/>
          </w:tcPr>
          <w:p w:rsidR="00435CD3" w:rsidRDefault="002A7C9F">
            <w:pPr>
              <w:pStyle w:val="TableParagraph"/>
              <w:spacing w:before="41"/>
              <w:ind w:left="107"/>
              <w:rPr>
                <w:sz w:val="20"/>
              </w:rPr>
            </w:pPr>
            <w:r>
              <w:rPr>
                <w:w w:val="97"/>
                <w:sz w:val="20"/>
              </w:rPr>
              <w:t>L</w:t>
            </w:r>
          </w:p>
          <w:p w:rsidR="00435CD3" w:rsidRDefault="002A7C9F">
            <w:pPr>
              <w:pStyle w:val="TableParagraph"/>
              <w:spacing w:before="57"/>
              <w:ind w:left="107"/>
              <w:rPr>
                <w:sz w:val="20"/>
              </w:rPr>
            </w:pPr>
            <w:r>
              <w:rPr>
                <w:sz w:val="20"/>
              </w:rPr>
              <w:t>Units</w:t>
            </w:r>
          </w:p>
        </w:tc>
        <w:tc>
          <w:tcPr>
            <w:tcW w:w="1427" w:type="dxa"/>
          </w:tcPr>
          <w:p w:rsidR="00435CD3" w:rsidRDefault="002A7C9F">
            <w:pPr>
              <w:pStyle w:val="TableParagraph"/>
              <w:spacing w:before="41"/>
              <w:ind w:left="104"/>
              <w:rPr>
                <w:sz w:val="20"/>
              </w:rPr>
            </w:pPr>
            <w:r>
              <w:rPr>
                <w:w w:val="97"/>
                <w:sz w:val="20"/>
              </w:rPr>
              <w:t>K</w:t>
            </w:r>
          </w:p>
          <w:p w:rsidR="00435CD3" w:rsidRDefault="002A7C9F">
            <w:pPr>
              <w:pStyle w:val="TableParagraph"/>
              <w:spacing w:before="57"/>
              <w:ind w:left="104"/>
              <w:rPr>
                <w:sz w:val="20"/>
              </w:rPr>
            </w:pPr>
            <w:r>
              <w:rPr>
                <w:sz w:val="20"/>
              </w:rPr>
              <w:t>Units</w:t>
            </w:r>
          </w:p>
        </w:tc>
        <w:tc>
          <w:tcPr>
            <w:tcW w:w="1426" w:type="dxa"/>
          </w:tcPr>
          <w:p w:rsidR="00435CD3" w:rsidRDefault="002A7C9F">
            <w:pPr>
              <w:pStyle w:val="TableParagraph"/>
              <w:spacing w:before="41"/>
              <w:ind w:left="101"/>
              <w:rPr>
                <w:sz w:val="20"/>
              </w:rPr>
            </w:pPr>
            <w:r>
              <w:rPr>
                <w:w w:val="97"/>
                <w:sz w:val="20"/>
              </w:rPr>
              <w:t>Q</w:t>
            </w:r>
          </w:p>
          <w:p w:rsidR="00435CD3" w:rsidRDefault="002A7C9F">
            <w:pPr>
              <w:pStyle w:val="TableParagraph"/>
              <w:spacing w:before="57"/>
              <w:ind w:left="101"/>
              <w:rPr>
                <w:sz w:val="20"/>
              </w:rPr>
            </w:pPr>
            <w:r>
              <w:rPr>
                <w:sz w:val="20"/>
              </w:rPr>
              <w:t>Output</w:t>
            </w:r>
          </w:p>
        </w:tc>
        <w:tc>
          <w:tcPr>
            <w:tcW w:w="1429" w:type="dxa"/>
          </w:tcPr>
          <w:p w:rsidR="00435CD3" w:rsidRDefault="002A7C9F">
            <w:pPr>
              <w:pStyle w:val="TableParagraph"/>
              <w:spacing w:before="41"/>
              <w:ind w:left="103"/>
              <w:rPr>
                <w:sz w:val="20"/>
              </w:rPr>
            </w:pPr>
            <w:r>
              <w:rPr>
                <w:sz w:val="20"/>
              </w:rPr>
              <w:t>L&amp;LP (3Rs.)</w:t>
            </w:r>
          </w:p>
          <w:p w:rsidR="00435CD3" w:rsidRDefault="002A7C9F">
            <w:pPr>
              <w:pStyle w:val="TableParagraph"/>
              <w:spacing w:line="300" w:lineRule="atLeast"/>
              <w:ind w:left="103"/>
              <w:rPr>
                <w:sz w:val="20"/>
              </w:rPr>
            </w:pPr>
            <w:r>
              <w:rPr>
                <w:sz w:val="20"/>
              </w:rPr>
              <w:t>Cost of labour</w:t>
            </w:r>
          </w:p>
        </w:tc>
        <w:tc>
          <w:tcPr>
            <w:tcW w:w="1426" w:type="dxa"/>
          </w:tcPr>
          <w:p w:rsidR="00435CD3" w:rsidRDefault="002A7C9F">
            <w:pPr>
              <w:pStyle w:val="TableParagraph"/>
              <w:spacing w:before="41"/>
              <w:ind w:left="103"/>
              <w:rPr>
                <w:sz w:val="20"/>
              </w:rPr>
            </w:pPr>
            <w:r>
              <w:rPr>
                <w:sz w:val="20"/>
              </w:rPr>
              <w:t>KXKP(4Rs.)</w:t>
            </w:r>
          </w:p>
          <w:p w:rsidR="00435CD3" w:rsidRDefault="002A7C9F">
            <w:pPr>
              <w:pStyle w:val="TableParagraph"/>
              <w:spacing w:line="300" w:lineRule="atLeast"/>
              <w:ind w:left="103" w:right="4"/>
              <w:rPr>
                <w:sz w:val="20"/>
              </w:rPr>
            </w:pPr>
            <w:r>
              <w:rPr>
                <w:sz w:val="20"/>
              </w:rPr>
              <w:t>cost of capital</w:t>
            </w:r>
          </w:p>
        </w:tc>
        <w:tc>
          <w:tcPr>
            <w:tcW w:w="1427" w:type="dxa"/>
          </w:tcPr>
          <w:p w:rsidR="00435CD3" w:rsidRDefault="002A7C9F">
            <w:pPr>
              <w:pStyle w:val="TableParagraph"/>
              <w:spacing w:before="41"/>
              <w:ind w:left="105"/>
              <w:rPr>
                <w:sz w:val="20"/>
              </w:rPr>
            </w:pPr>
            <w:r>
              <w:rPr>
                <w:sz w:val="20"/>
              </w:rPr>
              <w:t>Total cost</w:t>
            </w:r>
          </w:p>
        </w:tc>
      </w:tr>
      <w:tr w:rsidR="00435CD3">
        <w:trPr>
          <w:trHeight w:val="299"/>
        </w:trPr>
        <w:tc>
          <w:tcPr>
            <w:tcW w:w="1426" w:type="dxa"/>
          </w:tcPr>
          <w:p w:rsidR="00435CD3" w:rsidRDefault="002A7C9F">
            <w:pPr>
              <w:pStyle w:val="TableParagraph"/>
              <w:spacing w:before="29"/>
              <w:ind w:left="107"/>
              <w:rPr>
                <w:sz w:val="20"/>
              </w:rPr>
            </w:pPr>
            <w:r>
              <w:rPr>
                <w:sz w:val="20"/>
              </w:rPr>
              <w:t>10</w:t>
            </w:r>
          </w:p>
        </w:tc>
        <w:tc>
          <w:tcPr>
            <w:tcW w:w="1427" w:type="dxa"/>
          </w:tcPr>
          <w:p w:rsidR="00435CD3" w:rsidRDefault="002A7C9F">
            <w:pPr>
              <w:pStyle w:val="TableParagraph"/>
              <w:spacing w:before="29"/>
              <w:ind w:left="104"/>
              <w:rPr>
                <w:sz w:val="20"/>
              </w:rPr>
            </w:pPr>
            <w:r>
              <w:rPr>
                <w:sz w:val="20"/>
              </w:rPr>
              <w:t>45</w:t>
            </w:r>
          </w:p>
        </w:tc>
        <w:tc>
          <w:tcPr>
            <w:tcW w:w="1426" w:type="dxa"/>
          </w:tcPr>
          <w:p w:rsidR="00435CD3" w:rsidRDefault="002A7C9F">
            <w:pPr>
              <w:pStyle w:val="TableParagraph"/>
              <w:spacing w:before="29"/>
              <w:ind w:left="101"/>
              <w:rPr>
                <w:sz w:val="20"/>
              </w:rPr>
            </w:pPr>
            <w:r>
              <w:rPr>
                <w:sz w:val="20"/>
              </w:rPr>
              <w:t>100</w:t>
            </w:r>
          </w:p>
        </w:tc>
        <w:tc>
          <w:tcPr>
            <w:tcW w:w="1429" w:type="dxa"/>
          </w:tcPr>
          <w:p w:rsidR="00435CD3" w:rsidRDefault="002A7C9F">
            <w:pPr>
              <w:pStyle w:val="TableParagraph"/>
              <w:spacing w:before="29"/>
              <w:ind w:left="103"/>
              <w:rPr>
                <w:sz w:val="20"/>
              </w:rPr>
            </w:pPr>
            <w:r>
              <w:rPr>
                <w:sz w:val="20"/>
              </w:rPr>
              <w:t>30</w:t>
            </w:r>
          </w:p>
        </w:tc>
        <w:tc>
          <w:tcPr>
            <w:tcW w:w="1426" w:type="dxa"/>
          </w:tcPr>
          <w:p w:rsidR="00435CD3" w:rsidRDefault="002A7C9F">
            <w:pPr>
              <w:pStyle w:val="TableParagraph"/>
              <w:spacing w:before="29"/>
              <w:ind w:left="103"/>
              <w:rPr>
                <w:sz w:val="20"/>
              </w:rPr>
            </w:pPr>
            <w:r>
              <w:rPr>
                <w:sz w:val="20"/>
              </w:rPr>
              <w:t>180</w:t>
            </w:r>
          </w:p>
        </w:tc>
        <w:tc>
          <w:tcPr>
            <w:tcW w:w="1427" w:type="dxa"/>
          </w:tcPr>
          <w:p w:rsidR="00435CD3" w:rsidRDefault="002A7C9F">
            <w:pPr>
              <w:pStyle w:val="TableParagraph"/>
              <w:spacing w:before="29"/>
              <w:ind w:left="105"/>
              <w:rPr>
                <w:sz w:val="20"/>
              </w:rPr>
            </w:pPr>
            <w:r>
              <w:rPr>
                <w:sz w:val="20"/>
              </w:rPr>
              <w:t>210</w:t>
            </w:r>
          </w:p>
        </w:tc>
      </w:tr>
      <w:tr w:rsidR="00435CD3">
        <w:trPr>
          <w:trHeight w:val="301"/>
        </w:trPr>
        <w:tc>
          <w:tcPr>
            <w:tcW w:w="1426" w:type="dxa"/>
          </w:tcPr>
          <w:p w:rsidR="00435CD3" w:rsidRDefault="002A7C9F">
            <w:pPr>
              <w:pStyle w:val="TableParagraph"/>
              <w:spacing w:before="31"/>
              <w:ind w:left="107"/>
              <w:rPr>
                <w:sz w:val="20"/>
              </w:rPr>
            </w:pPr>
            <w:r>
              <w:rPr>
                <w:sz w:val="20"/>
              </w:rPr>
              <w:t>20</w:t>
            </w:r>
          </w:p>
        </w:tc>
        <w:tc>
          <w:tcPr>
            <w:tcW w:w="1427" w:type="dxa"/>
          </w:tcPr>
          <w:p w:rsidR="00435CD3" w:rsidRDefault="002A7C9F">
            <w:pPr>
              <w:pStyle w:val="TableParagraph"/>
              <w:spacing w:before="31"/>
              <w:ind w:left="104"/>
              <w:rPr>
                <w:sz w:val="20"/>
              </w:rPr>
            </w:pPr>
            <w:r>
              <w:rPr>
                <w:sz w:val="20"/>
              </w:rPr>
              <w:t>28</w:t>
            </w:r>
          </w:p>
        </w:tc>
        <w:tc>
          <w:tcPr>
            <w:tcW w:w="1426" w:type="dxa"/>
          </w:tcPr>
          <w:p w:rsidR="00435CD3" w:rsidRDefault="002A7C9F">
            <w:pPr>
              <w:pStyle w:val="TableParagraph"/>
              <w:spacing w:before="31"/>
              <w:ind w:left="101"/>
              <w:rPr>
                <w:sz w:val="20"/>
              </w:rPr>
            </w:pPr>
            <w:r>
              <w:rPr>
                <w:sz w:val="20"/>
              </w:rPr>
              <w:t>100</w:t>
            </w:r>
          </w:p>
        </w:tc>
        <w:tc>
          <w:tcPr>
            <w:tcW w:w="1429" w:type="dxa"/>
          </w:tcPr>
          <w:p w:rsidR="00435CD3" w:rsidRDefault="002A7C9F">
            <w:pPr>
              <w:pStyle w:val="TableParagraph"/>
              <w:spacing w:before="31"/>
              <w:ind w:left="103"/>
              <w:rPr>
                <w:sz w:val="20"/>
              </w:rPr>
            </w:pPr>
            <w:r>
              <w:rPr>
                <w:sz w:val="20"/>
              </w:rPr>
              <w:t>60</w:t>
            </w:r>
          </w:p>
        </w:tc>
        <w:tc>
          <w:tcPr>
            <w:tcW w:w="1426" w:type="dxa"/>
          </w:tcPr>
          <w:p w:rsidR="00435CD3" w:rsidRDefault="002A7C9F">
            <w:pPr>
              <w:pStyle w:val="TableParagraph"/>
              <w:spacing w:before="31"/>
              <w:ind w:left="103"/>
              <w:rPr>
                <w:sz w:val="20"/>
              </w:rPr>
            </w:pPr>
            <w:r>
              <w:rPr>
                <w:sz w:val="20"/>
              </w:rPr>
              <w:t>112</w:t>
            </w:r>
          </w:p>
        </w:tc>
        <w:tc>
          <w:tcPr>
            <w:tcW w:w="1427" w:type="dxa"/>
          </w:tcPr>
          <w:p w:rsidR="00435CD3" w:rsidRDefault="002A7C9F">
            <w:pPr>
              <w:pStyle w:val="TableParagraph"/>
              <w:spacing w:before="31"/>
              <w:ind w:left="105"/>
              <w:rPr>
                <w:sz w:val="20"/>
              </w:rPr>
            </w:pPr>
            <w:r>
              <w:rPr>
                <w:sz w:val="20"/>
              </w:rPr>
              <w:t>172</w:t>
            </w:r>
          </w:p>
        </w:tc>
      </w:tr>
      <w:tr w:rsidR="00435CD3">
        <w:trPr>
          <w:trHeight w:val="297"/>
        </w:trPr>
        <w:tc>
          <w:tcPr>
            <w:tcW w:w="1426" w:type="dxa"/>
          </w:tcPr>
          <w:p w:rsidR="00435CD3" w:rsidRDefault="002A7C9F">
            <w:pPr>
              <w:pStyle w:val="TableParagraph"/>
              <w:spacing w:before="31"/>
              <w:ind w:left="107"/>
              <w:rPr>
                <w:sz w:val="20"/>
              </w:rPr>
            </w:pPr>
            <w:r>
              <w:rPr>
                <w:sz w:val="20"/>
              </w:rPr>
              <w:t>30</w:t>
            </w:r>
          </w:p>
        </w:tc>
        <w:tc>
          <w:tcPr>
            <w:tcW w:w="1427" w:type="dxa"/>
          </w:tcPr>
          <w:p w:rsidR="00435CD3" w:rsidRDefault="002A7C9F">
            <w:pPr>
              <w:pStyle w:val="TableParagraph"/>
              <w:spacing w:before="31"/>
              <w:ind w:left="104"/>
              <w:rPr>
                <w:sz w:val="20"/>
              </w:rPr>
            </w:pPr>
            <w:r>
              <w:rPr>
                <w:sz w:val="20"/>
              </w:rPr>
              <w:t>16</w:t>
            </w:r>
          </w:p>
        </w:tc>
        <w:tc>
          <w:tcPr>
            <w:tcW w:w="1426" w:type="dxa"/>
          </w:tcPr>
          <w:p w:rsidR="00435CD3" w:rsidRDefault="002A7C9F">
            <w:pPr>
              <w:pStyle w:val="TableParagraph"/>
              <w:spacing w:before="31"/>
              <w:ind w:left="101"/>
              <w:rPr>
                <w:sz w:val="20"/>
              </w:rPr>
            </w:pPr>
            <w:r>
              <w:rPr>
                <w:sz w:val="20"/>
              </w:rPr>
              <w:t>100</w:t>
            </w:r>
          </w:p>
        </w:tc>
        <w:tc>
          <w:tcPr>
            <w:tcW w:w="1429" w:type="dxa"/>
          </w:tcPr>
          <w:p w:rsidR="00435CD3" w:rsidRDefault="002A7C9F">
            <w:pPr>
              <w:pStyle w:val="TableParagraph"/>
              <w:spacing w:before="31"/>
              <w:ind w:left="103"/>
              <w:rPr>
                <w:sz w:val="20"/>
              </w:rPr>
            </w:pPr>
            <w:r>
              <w:rPr>
                <w:sz w:val="20"/>
              </w:rPr>
              <w:t>90</w:t>
            </w:r>
          </w:p>
        </w:tc>
        <w:tc>
          <w:tcPr>
            <w:tcW w:w="1426" w:type="dxa"/>
          </w:tcPr>
          <w:p w:rsidR="00435CD3" w:rsidRDefault="002A7C9F">
            <w:pPr>
              <w:pStyle w:val="TableParagraph"/>
              <w:spacing w:before="31"/>
              <w:ind w:left="103"/>
              <w:rPr>
                <w:sz w:val="20"/>
              </w:rPr>
            </w:pPr>
            <w:r>
              <w:rPr>
                <w:sz w:val="20"/>
              </w:rPr>
              <w:t>64</w:t>
            </w:r>
          </w:p>
        </w:tc>
        <w:tc>
          <w:tcPr>
            <w:tcW w:w="1427" w:type="dxa"/>
          </w:tcPr>
          <w:p w:rsidR="00435CD3" w:rsidRDefault="002A7C9F">
            <w:pPr>
              <w:pStyle w:val="TableParagraph"/>
              <w:spacing w:before="31"/>
              <w:ind w:left="105"/>
              <w:rPr>
                <w:sz w:val="20"/>
              </w:rPr>
            </w:pPr>
            <w:r>
              <w:rPr>
                <w:sz w:val="20"/>
              </w:rPr>
              <w:t>154</w:t>
            </w:r>
          </w:p>
        </w:tc>
      </w:tr>
      <w:tr w:rsidR="00435CD3">
        <w:trPr>
          <w:trHeight w:val="302"/>
        </w:trPr>
        <w:tc>
          <w:tcPr>
            <w:tcW w:w="1426" w:type="dxa"/>
          </w:tcPr>
          <w:p w:rsidR="00435CD3" w:rsidRDefault="002A7C9F">
            <w:pPr>
              <w:pStyle w:val="TableParagraph"/>
              <w:spacing w:before="31"/>
              <w:ind w:left="107"/>
              <w:rPr>
                <w:sz w:val="20"/>
              </w:rPr>
            </w:pPr>
            <w:r>
              <w:rPr>
                <w:sz w:val="20"/>
              </w:rPr>
              <w:t>40</w:t>
            </w:r>
          </w:p>
        </w:tc>
        <w:tc>
          <w:tcPr>
            <w:tcW w:w="1427" w:type="dxa"/>
          </w:tcPr>
          <w:p w:rsidR="00435CD3" w:rsidRDefault="002A7C9F">
            <w:pPr>
              <w:pStyle w:val="TableParagraph"/>
              <w:spacing w:before="31"/>
              <w:ind w:left="104"/>
              <w:rPr>
                <w:sz w:val="20"/>
              </w:rPr>
            </w:pPr>
            <w:r>
              <w:rPr>
                <w:sz w:val="20"/>
              </w:rPr>
              <w:t>12</w:t>
            </w:r>
          </w:p>
        </w:tc>
        <w:tc>
          <w:tcPr>
            <w:tcW w:w="1426" w:type="dxa"/>
          </w:tcPr>
          <w:p w:rsidR="00435CD3" w:rsidRDefault="002A7C9F">
            <w:pPr>
              <w:pStyle w:val="TableParagraph"/>
              <w:spacing w:before="31"/>
              <w:ind w:left="101"/>
              <w:rPr>
                <w:sz w:val="20"/>
              </w:rPr>
            </w:pPr>
            <w:r>
              <w:rPr>
                <w:sz w:val="20"/>
              </w:rPr>
              <w:t>100</w:t>
            </w:r>
          </w:p>
        </w:tc>
        <w:tc>
          <w:tcPr>
            <w:tcW w:w="1429" w:type="dxa"/>
          </w:tcPr>
          <w:p w:rsidR="00435CD3" w:rsidRDefault="002A7C9F">
            <w:pPr>
              <w:pStyle w:val="TableParagraph"/>
              <w:spacing w:before="31"/>
              <w:ind w:left="103"/>
              <w:rPr>
                <w:sz w:val="20"/>
              </w:rPr>
            </w:pPr>
            <w:r>
              <w:rPr>
                <w:sz w:val="20"/>
              </w:rPr>
              <w:t>120</w:t>
            </w:r>
          </w:p>
        </w:tc>
        <w:tc>
          <w:tcPr>
            <w:tcW w:w="1426" w:type="dxa"/>
          </w:tcPr>
          <w:p w:rsidR="00435CD3" w:rsidRDefault="002A7C9F">
            <w:pPr>
              <w:pStyle w:val="TableParagraph"/>
              <w:spacing w:before="31"/>
              <w:ind w:left="103"/>
              <w:rPr>
                <w:sz w:val="20"/>
              </w:rPr>
            </w:pPr>
            <w:r>
              <w:rPr>
                <w:sz w:val="20"/>
              </w:rPr>
              <w:t>48</w:t>
            </w:r>
          </w:p>
        </w:tc>
        <w:tc>
          <w:tcPr>
            <w:tcW w:w="1427" w:type="dxa"/>
          </w:tcPr>
          <w:p w:rsidR="00435CD3" w:rsidRDefault="002A7C9F">
            <w:pPr>
              <w:pStyle w:val="TableParagraph"/>
              <w:spacing w:before="31"/>
              <w:ind w:left="105"/>
              <w:rPr>
                <w:sz w:val="20"/>
              </w:rPr>
            </w:pPr>
            <w:r>
              <w:rPr>
                <w:sz w:val="20"/>
              </w:rPr>
              <w:t>168</w:t>
            </w:r>
          </w:p>
        </w:tc>
      </w:tr>
      <w:tr w:rsidR="00435CD3">
        <w:trPr>
          <w:trHeight w:val="297"/>
        </w:trPr>
        <w:tc>
          <w:tcPr>
            <w:tcW w:w="1426" w:type="dxa"/>
          </w:tcPr>
          <w:p w:rsidR="00435CD3" w:rsidRDefault="002A7C9F">
            <w:pPr>
              <w:pStyle w:val="TableParagraph"/>
              <w:spacing w:before="29"/>
              <w:ind w:left="107"/>
              <w:rPr>
                <w:sz w:val="20"/>
              </w:rPr>
            </w:pPr>
            <w:r>
              <w:rPr>
                <w:sz w:val="20"/>
              </w:rPr>
              <w:t>50</w:t>
            </w:r>
          </w:p>
        </w:tc>
        <w:tc>
          <w:tcPr>
            <w:tcW w:w="1427" w:type="dxa"/>
          </w:tcPr>
          <w:p w:rsidR="00435CD3" w:rsidRDefault="002A7C9F">
            <w:pPr>
              <w:pStyle w:val="TableParagraph"/>
              <w:spacing w:before="29"/>
              <w:ind w:left="104"/>
              <w:rPr>
                <w:sz w:val="20"/>
              </w:rPr>
            </w:pPr>
            <w:r>
              <w:rPr>
                <w:w w:val="97"/>
                <w:sz w:val="20"/>
              </w:rPr>
              <w:t>8</w:t>
            </w:r>
          </w:p>
        </w:tc>
        <w:tc>
          <w:tcPr>
            <w:tcW w:w="1426" w:type="dxa"/>
          </w:tcPr>
          <w:p w:rsidR="00435CD3" w:rsidRDefault="002A7C9F">
            <w:pPr>
              <w:pStyle w:val="TableParagraph"/>
              <w:spacing w:before="29"/>
              <w:ind w:left="101"/>
              <w:rPr>
                <w:sz w:val="20"/>
              </w:rPr>
            </w:pPr>
            <w:r>
              <w:rPr>
                <w:sz w:val="20"/>
              </w:rPr>
              <w:t>100</w:t>
            </w:r>
          </w:p>
        </w:tc>
        <w:tc>
          <w:tcPr>
            <w:tcW w:w="1429" w:type="dxa"/>
          </w:tcPr>
          <w:p w:rsidR="00435CD3" w:rsidRDefault="002A7C9F">
            <w:pPr>
              <w:pStyle w:val="TableParagraph"/>
              <w:spacing w:before="29"/>
              <w:ind w:left="103"/>
              <w:rPr>
                <w:sz w:val="20"/>
              </w:rPr>
            </w:pPr>
            <w:r>
              <w:rPr>
                <w:sz w:val="20"/>
              </w:rPr>
              <w:t>150</w:t>
            </w:r>
          </w:p>
        </w:tc>
        <w:tc>
          <w:tcPr>
            <w:tcW w:w="1426" w:type="dxa"/>
          </w:tcPr>
          <w:p w:rsidR="00435CD3" w:rsidRDefault="002A7C9F">
            <w:pPr>
              <w:pStyle w:val="TableParagraph"/>
              <w:spacing w:before="29"/>
              <w:ind w:left="103"/>
              <w:rPr>
                <w:sz w:val="20"/>
              </w:rPr>
            </w:pPr>
            <w:r>
              <w:rPr>
                <w:sz w:val="20"/>
              </w:rPr>
              <w:t>32</w:t>
            </w:r>
          </w:p>
        </w:tc>
        <w:tc>
          <w:tcPr>
            <w:tcW w:w="1427" w:type="dxa"/>
          </w:tcPr>
          <w:p w:rsidR="00435CD3" w:rsidRDefault="002A7C9F">
            <w:pPr>
              <w:pStyle w:val="TableParagraph"/>
              <w:spacing w:before="29"/>
              <w:ind w:left="105"/>
              <w:rPr>
                <w:sz w:val="20"/>
              </w:rPr>
            </w:pPr>
            <w:r>
              <w:rPr>
                <w:sz w:val="20"/>
              </w:rPr>
              <w:t>182</w:t>
            </w:r>
          </w:p>
        </w:tc>
      </w:tr>
    </w:tbl>
    <w:p w:rsidR="00435CD3" w:rsidRDefault="00435CD3">
      <w:pPr>
        <w:pStyle w:val="BodyText"/>
        <w:spacing w:before="1"/>
      </w:pPr>
    </w:p>
    <w:p w:rsidR="00435CD3" w:rsidRDefault="002A7C9F">
      <w:pPr>
        <w:pStyle w:val="BodyText"/>
        <w:spacing w:before="99" w:line="297" w:lineRule="auto"/>
        <w:ind w:left="224" w:right="307"/>
        <w:jc w:val="both"/>
      </w:pPr>
      <w:r>
        <w:t xml:space="preserve">It </w:t>
      </w:r>
      <w:r>
        <w:rPr>
          <w:spacing w:val="2"/>
        </w:rPr>
        <w:t xml:space="preserve">is </w:t>
      </w:r>
      <w:r>
        <w:t>clear from the above that 10 units of ‘L’ combined with 45 units of ‘K’ would cost the producer Rs. 20/-. But if 17 units reduce ‘K’ and 10 units increase ‘L’, the resulting cost would be Rs. 172/-. Substituting 10 more units of ‘L’ for 12 units of ‘K’ fur</w:t>
      </w:r>
      <w:r>
        <w:t xml:space="preserve">ther reduces cost pf Rs. 154/-/ However, it will not be profitable to continue this substitution process further at the existing prices since the rate of substitution is diminishing rapidly. In the above table the least cost combination is 30 units of ‘L’ </w:t>
      </w:r>
      <w:r>
        <w:t>used with 16 units of ‘K’ when the cost</w:t>
      </w:r>
      <w:r>
        <w:rPr>
          <w:spacing w:val="-9"/>
        </w:rPr>
        <w:t xml:space="preserve"> </w:t>
      </w:r>
      <w:r>
        <w:t>would</w:t>
      </w:r>
      <w:r>
        <w:rPr>
          <w:spacing w:val="-10"/>
        </w:rPr>
        <w:t xml:space="preserve"> </w:t>
      </w:r>
      <w:r>
        <w:t>be</w:t>
      </w:r>
      <w:r>
        <w:rPr>
          <w:spacing w:val="-12"/>
        </w:rPr>
        <w:t xml:space="preserve"> </w:t>
      </w:r>
      <w:r>
        <w:t>minimum</w:t>
      </w:r>
      <w:r>
        <w:rPr>
          <w:spacing w:val="-11"/>
        </w:rPr>
        <w:t xml:space="preserve"> </w:t>
      </w:r>
      <w:r>
        <w:t>at</w:t>
      </w:r>
      <w:r>
        <w:rPr>
          <w:spacing w:val="-10"/>
        </w:rPr>
        <w:t xml:space="preserve"> </w:t>
      </w:r>
      <w:r>
        <w:t>Rs.</w:t>
      </w:r>
      <w:r>
        <w:rPr>
          <w:spacing w:val="-10"/>
        </w:rPr>
        <w:t xml:space="preserve"> </w:t>
      </w:r>
      <w:r>
        <w:t>154/-.</w:t>
      </w:r>
      <w:r>
        <w:rPr>
          <w:spacing w:val="-11"/>
        </w:rPr>
        <w:t xml:space="preserve"> </w:t>
      </w:r>
      <w:r>
        <w:t>So</w:t>
      </w:r>
      <w:r>
        <w:rPr>
          <w:spacing w:val="-15"/>
        </w:rPr>
        <w:t xml:space="preserve"> </w:t>
      </w:r>
      <w:r>
        <w:t>this</w:t>
      </w:r>
      <w:r>
        <w:rPr>
          <w:spacing w:val="-13"/>
        </w:rPr>
        <w:t xml:space="preserve"> </w:t>
      </w:r>
      <w:r>
        <w:t>is</w:t>
      </w:r>
      <w:r>
        <w:rPr>
          <w:spacing w:val="-12"/>
        </w:rPr>
        <w:t xml:space="preserve"> </w:t>
      </w:r>
      <w:r>
        <w:t>they</w:t>
      </w:r>
      <w:r>
        <w:rPr>
          <w:spacing w:val="-8"/>
        </w:rPr>
        <w:t xml:space="preserve"> </w:t>
      </w:r>
      <w:r>
        <w:t>stage</w:t>
      </w:r>
      <w:r>
        <w:rPr>
          <w:spacing w:val="-13"/>
        </w:rPr>
        <w:t xml:space="preserve"> </w:t>
      </w:r>
      <w:r>
        <w:t>“the</w:t>
      </w:r>
      <w:r>
        <w:rPr>
          <w:spacing w:val="-12"/>
        </w:rPr>
        <w:t xml:space="preserve"> </w:t>
      </w:r>
      <w:r>
        <w:t>producer</w:t>
      </w:r>
      <w:r>
        <w:rPr>
          <w:spacing w:val="-10"/>
        </w:rPr>
        <w:t xml:space="preserve"> </w:t>
      </w:r>
      <w:r>
        <w:t>is</w:t>
      </w:r>
      <w:r>
        <w:rPr>
          <w:spacing w:val="-11"/>
        </w:rPr>
        <w:t xml:space="preserve"> </w:t>
      </w:r>
      <w:r>
        <w:t>in</w:t>
      </w:r>
      <w:r>
        <w:rPr>
          <w:spacing w:val="-11"/>
        </w:rPr>
        <w:t xml:space="preserve"> </w:t>
      </w:r>
      <w:r>
        <w:t>equilibrium”.</w:t>
      </w:r>
    </w:p>
    <w:p w:rsidR="00435CD3" w:rsidRDefault="00435CD3">
      <w:pPr>
        <w:pStyle w:val="BodyText"/>
        <w:spacing w:before="2"/>
        <w:rPr>
          <w:sz w:val="24"/>
        </w:rPr>
      </w:pPr>
    </w:p>
    <w:p w:rsidR="00435CD3" w:rsidRDefault="002A7C9F">
      <w:pPr>
        <w:pStyle w:val="Heading6"/>
        <w:jc w:val="both"/>
        <w:rPr>
          <w:u w:val="none"/>
        </w:rPr>
      </w:pPr>
      <w:r>
        <w:rPr>
          <w:u w:val="thick"/>
        </w:rPr>
        <w:t>LAW OF PRODUCTION:</w:t>
      </w:r>
    </w:p>
    <w:p w:rsidR="00435CD3" w:rsidRDefault="00435CD3">
      <w:pPr>
        <w:pStyle w:val="BodyText"/>
        <w:spacing w:before="5"/>
        <w:rPr>
          <w:b/>
          <w:sz w:val="21"/>
        </w:rPr>
      </w:pPr>
    </w:p>
    <w:p w:rsidR="00435CD3" w:rsidRDefault="002A7C9F">
      <w:pPr>
        <w:pStyle w:val="BodyText"/>
        <w:spacing w:before="99"/>
        <w:ind w:left="224"/>
      </w:pPr>
      <w:r>
        <w:t>Production analysis in economics theory considers two types of input-output relationships.</w:t>
      </w:r>
    </w:p>
    <w:p w:rsidR="00435CD3" w:rsidRDefault="00435CD3">
      <w:pPr>
        <w:pStyle w:val="BodyText"/>
        <w:spacing w:before="7"/>
        <w:rPr>
          <w:sz w:val="29"/>
        </w:rPr>
      </w:pPr>
    </w:p>
    <w:p w:rsidR="00435CD3" w:rsidRDefault="002A7C9F" w:rsidP="002A7C9F">
      <w:pPr>
        <w:pStyle w:val="ListParagraph"/>
        <w:numPr>
          <w:ilvl w:val="0"/>
          <w:numId w:val="117"/>
        </w:numPr>
        <w:tabs>
          <w:tab w:val="left" w:pos="902"/>
        </w:tabs>
        <w:ind w:hanging="340"/>
        <w:rPr>
          <w:sz w:val="20"/>
        </w:rPr>
      </w:pPr>
      <w:r>
        <w:rPr>
          <w:sz w:val="20"/>
        </w:rPr>
        <w:t>When quantities of certain inputs, are fixed and others are variable</w:t>
      </w:r>
      <w:r>
        <w:rPr>
          <w:spacing w:val="-58"/>
          <w:sz w:val="20"/>
        </w:rPr>
        <w:t xml:space="preserve"> </w:t>
      </w:r>
      <w:r>
        <w:rPr>
          <w:sz w:val="20"/>
        </w:rPr>
        <w:t>and</w:t>
      </w:r>
    </w:p>
    <w:p w:rsidR="00435CD3" w:rsidRDefault="002A7C9F" w:rsidP="002A7C9F">
      <w:pPr>
        <w:pStyle w:val="ListParagraph"/>
        <w:numPr>
          <w:ilvl w:val="0"/>
          <w:numId w:val="117"/>
        </w:numPr>
        <w:tabs>
          <w:tab w:val="left" w:pos="902"/>
        </w:tabs>
        <w:spacing w:before="60"/>
        <w:ind w:hanging="340"/>
        <w:rPr>
          <w:sz w:val="20"/>
        </w:rPr>
      </w:pPr>
      <w:r>
        <w:rPr>
          <w:sz w:val="20"/>
        </w:rPr>
        <w:t>When all inputs are</w:t>
      </w:r>
      <w:r>
        <w:rPr>
          <w:spacing w:val="-15"/>
          <w:sz w:val="20"/>
        </w:rPr>
        <w:t xml:space="preserve"> </w:t>
      </w:r>
      <w:r>
        <w:rPr>
          <w:sz w:val="20"/>
        </w:rPr>
        <w:t>variable.</w:t>
      </w:r>
    </w:p>
    <w:p w:rsidR="00435CD3" w:rsidRDefault="00435CD3">
      <w:pPr>
        <w:pStyle w:val="BodyText"/>
        <w:spacing w:before="4"/>
        <w:rPr>
          <w:sz w:val="29"/>
        </w:rPr>
      </w:pPr>
    </w:p>
    <w:p w:rsidR="00435CD3" w:rsidRDefault="002A7C9F">
      <w:pPr>
        <w:pStyle w:val="BodyText"/>
        <w:ind w:left="224"/>
      </w:pPr>
      <w:r>
        <w:t>These two types of relationships have been explained in the form of laws.</w:t>
      </w:r>
    </w:p>
    <w:p w:rsidR="00435CD3" w:rsidRDefault="00435CD3">
      <w:pPr>
        <w:pStyle w:val="BodyText"/>
        <w:spacing w:before="4"/>
        <w:rPr>
          <w:sz w:val="29"/>
        </w:rPr>
      </w:pPr>
    </w:p>
    <w:p w:rsidR="00435CD3" w:rsidRDefault="002A7C9F" w:rsidP="002A7C9F">
      <w:pPr>
        <w:pStyle w:val="ListParagraph"/>
        <w:numPr>
          <w:ilvl w:val="0"/>
          <w:numId w:val="116"/>
        </w:numPr>
        <w:tabs>
          <w:tab w:val="left" w:pos="1239"/>
          <w:tab w:val="left" w:pos="1240"/>
        </w:tabs>
        <w:spacing w:before="1"/>
        <w:ind w:hanging="678"/>
        <w:rPr>
          <w:sz w:val="20"/>
        </w:rPr>
      </w:pPr>
      <w:r>
        <w:rPr>
          <w:sz w:val="20"/>
        </w:rPr>
        <w:t>Law of variable</w:t>
      </w:r>
      <w:r>
        <w:rPr>
          <w:spacing w:val="-13"/>
          <w:sz w:val="20"/>
        </w:rPr>
        <w:t xml:space="preserve"> </w:t>
      </w:r>
      <w:r>
        <w:rPr>
          <w:sz w:val="20"/>
        </w:rPr>
        <w:t>proportions</w:t>
      </w:r>
    </w:p>
    <w:p w:rsidR="00435CD3" w:rsidRDefault="002A7C9F" w:rsidP="002A7C9F">
      <w:pPr>
        <w:pStyle w:val="ListParagraph"/>
        <w:numPr>
          <w:ilvl w:val="0"/>
          <w:numId w:val="116"/>
        </w:numPr>
        <w:tabs>
          <w:tab w:val="left" w:pos="1239"/>
          <w:tab w:val="left" w:pos="1240"/>
        </w:tabs>
        <w:spacing w:before="57"/>
        <w:ind w:hanging="678"/>
        <w:rPr>
          <w:sz w:val="20"/>
        </w:rPr>
      </w:pPr>
      <w:r>
        <w:rPr>
          <w:sz w:val="20"/>
        </w:rPr>
        <w:t>Law of returns to</w:t>
      </w:r>
      <w:r>
        <w:rPr>
          <w:spacing w:val="-16"/>
          <w:sz w:val="20"/>
        </w:rPr>
        <w:t xml:space="preserve"> </w:t>
      </w:r>
      <w:r>
        <w:rPr>
          <w:sz w:val="20"/>
        </w:rPr>
        <w:t>scale</w:t>
      </w:r>
    </w:p>
    <w:p w:rsidR="00435CD3" w:rsidRDefault="00435CD3">
      <w:pPr>
        <w:pStyle w:val="BodyText"/>
        <w:spacing w:before="6"/>
        <w:rPr>
          <w:sz w:val="29"/>
        </w:rPr>
      </w:pPr>
    </w:p>
    <w:p w:rsidR="00435CD3" w:rsidRDefault="002A7C9F" w:rsidP="002A7C9F">
      <w:pPr>
        <w:pStyle w:val="Heading6"/>
        <w:numPr>
          <w:ilvl w:val="0"/>
          <w:numId w:val="115"/>
        </w:numPr>
        <w:tabs>
          <w:tab w:val="left" w:pos="472"/>
        </w:tabs>
        <w:rPr>
          <w:u w:val="none"/>
        </w:rPr>
      </w:pPr>
      <w:r>
        <w:rPr>
          <w:u w:val="thick"/>
        </w:rPr>
        <w:t>Law of variable</w:t>
      </w:r>
      <w:r>
        <w:rPr>
          <w:spacing w:val="-12"/>
          <w:u w:val="thick"/>
        </w:rPr>
        <w:t xml:space="preserve"> </w:t>
      </w:r>
      <w:r>
        <w:rPr>
          <w:u w:val="thick"/>
        </w:rPr>
        <w:t>proporti</w:t>
      </w:r>
      <w:r>
        <w:rPr>
          <w:u w:val="thick"/>
        </w:rPr>
        <w:t>ons:</w:t>
      </w:r>
    </w:p>
    <w:p w:rsidR="00435CD3" w:rsidRDefault="00435CD3">
      <w:pPr>
        <w:pStyle w:val="BodyText"/>
        <w:spacing w:before="3"/>
        <w:rPr>
          <w:b/>
          <w:sz w:val="21"/>
        </w:rPr>
      </w:pPr>
    </w:p>
    <w:p w:rsidR="00435CD3" w:rsidRDefault="002A7C9F">
      <w:pPr>
        <w:pStyle w:val="BodyText"/>
        <w:spacing w:before="99" w:line="297" w:lineRule="auto"/>
        <w:ind w:left="224" w:right="304"/>
        <w:jc w:val="both"/>
      </w:pPr>
      <w:r>
        <w:t>The</w:t>
      </w:r>
      <w:r>
        <w:rPr>
          <w:spacing w:val="-9"/>
        </w:rPr>
        <w:t xml:space="preserve"> </w:t>
      </w:r>
      <w:r>
        <w:t>law</w:t>
      </w:r>
      <w:r>
        <w:rPr>
          <w:spacing w:val="-4"/>
        </w:rPr>
        <w:t xml:space="preserve"> </w:t>
      </w:r>
      <w:r>
        <w:t>of</w:t>
      </w:r>
      <w:r>
        <w:rPr>
          <w:spacing w:val="-5"/>
        </w:rPr>
        <w:t xml:space="preserve"> </w:t>
      </w:r>
      <w:r>
        <w:t>variable</w:t>
      </w:r>
      <w:r>
        <w:rPr>
          <w:spacing w:val="-8"/>
        </w:rPr>
        <w:t xml:space="preserve"> </w:t>
      </w:r>
      <w:r>
        <w:t>proportions</w:t>
      </w:r>
      <w:r>
        <w:rPr>
          <w:spacing w:val="-6"/>
        </w:rPr>
        <w:t xml:space="preserve"> </w:t>
      </w:r>
      <w:r>
        <w:t>which</w:t>
      </w:r>
      <w:r>
        <w:rPr>
          <w:spacing w:val="-7"/>
        </w:rPr>
        <w:t xml:space="preserve"> </w:t>
      </w:r>
      <w:r>
        <w:t>is</w:t>
      </w:r>
      <w:r>
        <w:rPr>
          <w:spacing w:val="-8"/>
        </w:rPr>
        <w:t xml:space="preserve"> </w:t>
      </w:r>
      <w:r>
        <w:t>a</w:t>
      </w:r>
      <w:r>
        <w:rPr>
          <w:spacing w:val="-2"/>
        </w:rPr>
        <w:t xml:space="preserve"> </w:t>
      </w:r>
      <w:r>
        <w:t>new</w:t>
      </w:r>
      <w:r>
        <w:rPr>
          <w:spacing w:val="-4"/>
        </w:rPr>
        <w:t xml:space="preserve"> </w:t>
      </w:r>
      <w:r>
        <w:t>name</w:t>
      </w:r>
      <w:r>
        <w:rPr>
          <w:spacing w:val="-7"/>
        </w:rPr>
        <w:t xml:space="preserve"> </w:t>
      </w:r>
      <w:r>
        <w:t>given</w:t>
      </w:r>
      <w:r>
        <w:rPr>
          <w:spacing w:val="-4"/>
        </w:rPr>
        <w:t xml:space="preserve"> </w:t>
      </w:r>
      <w:r>
        <w:t>to</w:t>
      </w:r>
      <w:r>
        <w:rPr>
          <w:spacing w:val="-6"/>
        </w:rPr>
        <w:t xml:space="preserve"> </w:t>
      </w:r>
      <w:r>
        <w:t>old</w:t>
      </w:r>
      <w:r>
        <w:rPr>
          <w:spacing w:val="-4"/>
        </w:rPr>
        <w:t xml:space="preserve"> </w:t>
      </w:r>
      <w:r>
        <w:t>classical</w:t>
      </w:r>
      <w:r>
        <w:rPr>
          <w:spacing w:val="-2"/>
        </w:rPr>
        <w:t xml:space="preserve"> </w:t>
      </w:r>
      <w:r>
        <w:t>concept</w:t>
      </w:r>
      <w:r>
        <w:rPr>
          <w:spacing w:val="-4"/>
        </w:rPr>
        <w:t xml:space="preserve"> </w:t>
      </w:r>
      <w:r>
        <w:t>of</w:t>
      </w:r>
      <w:r>
        <w:rPr>
          <w:spacing w:val="-3"/>
        </w:rPr>
        <w:t xml:space="preserve"> </w:t>
      </w:r>
      <w:r>
        <w:t>“Law of diminishing returns has played a vital role in the modern economics theory. Assume that a firms production function consists of fixed quantities of all inpu</w:t>
      </w:r>
      <w:r>
        <w:t>ts (land, equipment, etc.) except labour which is a variable input when the firm expands output by employing more and more labour it alters the proportion between fixed and the variable inputs. The law can be stated as</w:t>
      </w:r>
      <w:r>
        <w:rPr>
          <w:spacing w:val="-10"/>
        </w:rPr>
        <w:t xml:space="preserve"> </w:t>
      </w:r>
      <w:r>
        <w:t>follows:</w:t>
      </w:r>
    </w:p>
    <w:p w:rsidR="00435CD3" w:rsidRDefault="00435CD3">
      <w:pPr>
        <w:pStyle w:val="BodyText"/>
        <w:spacing w:before="3"/>
        <w:rPr>
          <w:sz w:val="24"/>
        </w:rPr>
      </w:pPr>
    </w:p>
    <w:p w:rsidR="00435CD3" w:rsidRDefault="002A7C9F">
      <w:pPr>
        <w:pStyle w:val="BodyText"/>
        <w:spacing w:line="297" w:lineRule="auto"/>
        <w:ind w:left="224" w:right="304"/>
        <w:jc w:val="both"/>
      </w:pPr>
      <w:r>
        <w:t>“When</w:t>
      </w:r>
      <w:r>
        <w:rPr>
          <w:spacing w:val="-10"/>
        </w:rPr>
        <w:t xml:space="preserve"> </w:t>
      </w:r>
      <w:r>
        <w:t>total</w:t>
      </w:r>
      <w:r>
        <w:rPr>
          <w:spacing w:val="-6"/>
        </w:rPr>
        <w:t xml:space="preserve"> </w:t>
      </w:r>
      <w:r>
        <w:t>output</w:t>
      </w:r>
      <w:r>
        <w:rPr>
          <w:spacing w:val="-8"/>
        </w:rPr>
        <w:t xml:space="preserve"> </w:t>
      </w:r>
      <w:r>
        <w:t>or</w:t>
      </w:r>
      <w:r>
        <w:rPr>
          <w:spacing w:val="-10"/>
        </w:rPr>
        <w:t xml:space="preserve"> </w:t>
      </w:r>
      <w:r>
        <w:t>production</w:t>
      </w:r>
      <w:r>
        <w:rPr>
          <w:spacing w:val="-7"/>
        </w:rPr>
        <w:t xml:space="preserve"> </w:t>
      </w:r>
      <w:r>
        <w:t>of</w:t>
      </w:r>
      <w:r>
        <w:rPr>
          <w:spacing w:val="-7"/>
        </w:rPr>
        <w:t xml:space="preserve"> </w:t>
      </w:r>
      <w:r>
        <w:t>a</w:t>
      </w:r>
      <w:r>
        <w:rPr>
          <w:spacing w:val="-7"/>
        </w:rPr>
        <w:t xml:space="preserve"> </w:t>
      </w:r>
      <w:r>
        <w:t>commodity</w:t>
      </w:r>
      <w:r>
        <w:rPr>
          <w:spacing w:val="-7"/>
        </w:rPr>
        <w:t xml:space="preserve"> </w:t>
      </w:r>
      <w:r>
        <w:t>is</w:t>
      </w:r>
      <w:r>
        <w:rPr>
          <w:spacing w:val="-10"/>
        </w:rPr>
        <w:t xml:space="preserve"> </w:t>
      </w:r>
      <w:r>
        <w:t>increased</w:t>
      </w:r>
      <w:r>
        <w:rPr>
          <w:spacing w:val="-5"/>
        </w:rPr>
        <w:t xml:space="preserve"> </w:t>
      </w:r>
      <w:r>
        <w:t>by</w:t>
      </w:r>
      <w:r>
        <w:rPr>
          <w:spacing w:val="-7"/>
        </w:rPr>
        <w:t xml:space="preserve"> </w:t>
      </w:r>
      <w:r>
        <w:t>adding</w:t>
      </w:r>
      <w:r>
        <w:rPr>
          <w:spacing w:val="-11"/>
        </w:rPr>
        <w:t xml:space="preserve"> </w:t>
      </w:r>
      <w:r>
        <w:t>units</w:t>
      </w:r>
      <w:r>
        <w:rPr>
          <w:spacing w:val="-9"/>
        </w:rPr>
        <w:t xml:space="preserve"> </w:t>
      </w:r>
      <w:r>
        <w:t>of</w:t>
      </w:r>
      <w:r>
        <w:rPr>
          <w:spacing w:val="-10"/>
        </w:rPr>
        <w:t xml:space="preserve"> </w:t>
      </w:r>
      <w:r>
        <w:t>a</w:t>
      </w:r>
      <w:r>
        <w:rPr>
          <w:spacing w:val="-7"/>
        </w:rPr>
        <w:t xml:space="preserve"> </w:t>
      </w:r>
      <w:r>
        <w:t xml:space="preserve">variable input while the quantities of other inputs are held constant, the increase in </w:t>
      </w:r>
      <w:r>
        <w:rPr>
          <w:spacing w:val="-3"/>
        </w:rPr>
        <w:t xml:space="preserve">total </w:t>
      </w:r>
      <w:r>
        <w:t>production becomes after some point, smaller and</w:t>
      </w:r>
      <w:r>
        <w:rPr>
          <w:spacing w:val="-27"/>
        </w:rPr>
        <w:t xml:space="preserve"> </w:t>
      </w:r>
      <w:r>
        <w:t>smaller”.</w:t>
      </w:r>
    </w:p>
    <w:p w:rsidR="00435CD3" w:rsidRDefault="00435CD3">
      <w:pPr>
        <w:spacing w:line="297" w:lineRule="auto"/>
        <w:jc w:val="both"/>
        <w:sectPr w:rsidR="00435CD3">
          <w:pgSz w:w="12240" w:h="15840"/>
          <w:pgMar w:top="1500" w:right="1280" w:bottom="280" w:left="1360" w:header="720" w:footer="720" w:gutter="0"/>
          <w:cols w:space="720"/>
        </w:sectPr>
      </w:pPr>
    </w:p>
    <w:p w:rsidR="00435CD3" w:rsidRDefault="002A7C9F">
      <w:pPr>
        <w:pStyle w:val="BodyText"/>
        <w:spacing w:before="75" w:line="297" w:lineRule="auto"/>
        <w:ind w:left="224" w:right="306"/>
        <w:jc w:val="both"/>
      </w:pPr>
      <w:r>
        <w:lastRenderedPageBreak/>
        <w:t xml:space="preserve">“If equal increments of one input </w:t>
      </w:r>
      <w:r>
        <w:t>are added, the inputs of other production services being held</w:t>
      </w:r>
      <w:r>
        <w:rPr>
          <w:spacing w:val="-8"/>
        </w:rPr>
        <w:t xml:space="preserve"> </w:t>
      </w:r>
      <w:r>
        <w:t>constant,</w:t>
      </w:r>
      <w:r>
        <w:rPr>
          <w:spacing w:val="-9"/>
        </w:rPr>
        <w:t xml:space="preserve"> </w:t>
      </w:r>
      <w:r>
        <w:t>beyond</w:t>
      </w:r>
      <w:r>
        <w:rPr>
          <w:spacing w:val="-8"/>
        </w:rPr>
        <w:t xml:space="preserve"> </w:t>
      </w:r>
      <w:r>
        <w:t>a</w:t>
      </w:r>
      <w:r>
        <w:rPr>
          <w:spacing w:val="-5"/>
        </w:rPr>
        <w:t xml:space="preserve"> </w:t>
      </w:r>
      <w:r>
        <w:t>certain</w:t>
      </w:r>
      <w:r>
        <w:rPr>
          <w:spacing w:val="-8"/>
        </w:rPr>
        <w:t xml:space="preserve"> </w:t>
      </w:r>
      <w:r>
        <w:t>point</w:t>
      </w:r>
      <w:r>
        <w:rPr>
          <w:spacing w:val="-6"/>
        </w:rPr>
        <w:t xml:space="preserve"> </w:t>
      </w:r>
      <w:r>
        <w:t>the</w:t>
      </w:r>
      <w:r>
        <w:rPr>
          <w:spacing w:val="-10"/>
        </w:rPr>
        <w:t xml:space="preserve"> </w:t>
      </w:r>
      <w:r>
        <w:t>resulting</w:t>
      </w:r>
      <w:r>
        <w:rPr>
          <w:spacing w:val="-9"/>
        </w:rPr>
        <w:t xml:space="preserve"> </w:t>
      </w:r>
      <w:r>
        <w:t>increments</w:t>
      </w:r>
      <w:r>
        <w:rPr>
          <w:spacing w:val="-7"/>
        </w:rPr>
        <w:t xml:space="preserve"> </w:t>
      </w:r>
      <w:r>
        <w:t>of</w:t>
      </w:r>
      <w:r>
        <w:rPr>
          <w:spacing w:val="-9"/>
        </w:rPr>
        <w:t xml:space="preserve"> </w:t>
      </w:r>
      <w:r>
        <w:t>product</w:t>
      </w:r>
      <w:r>
        <w:rPr>
          <w:spacing w:val="-7"/>
        </w:rPr>
        <w:t xml:space="preserve"> </w:t>
      </w:r>
      <w:r>
        <w:t>will</w:t>
      </w:r>
      <w:r>
        <w:rPr>
          <w:spacing w:val="-5"/>
        </w:rPr>
        <w:t xml:space="preserve"> </w:t>
      </w:r>
      <w:r>
        <w:t>decrease</w:t>
      </w:r>
      <w:r>
        <w:rPr>
          <w:spacing w:val="-10"/>
        </w:rPr>
        <w:t xml:space="preserve"> </w:t>
      </w:r>
      <w:r>
        <w:t>i.e. the marginal product will diminish”. (</w:t>
      </w:r>
      <w:r>
        <w:rPr>
          <w:b/>
        </w:rPr>
        <w:t>G.</w:t>
      </w:r>
      <w:r>
        <w:rPr>
          <w:b/>
          <w:spacing w:val="-12"/>
        </w:rPr>
        <w:t xml:space="preserve"> </w:t>
      </w:r>
      <w:r>
        <w:rPr>
          <w:b/>
        </w:rPr>
        <w:t>Stigler</w:t>
      </w:r>
      <w:r>
        <w:t>)</w:t>
      </w:r>
    </w:p>
    <w:p w:rsidR="00435CD3" w:rsidRDefault="00435CD3">
      <w:pPr>
        <w:pStyle w:val="BodyText"/>
        <w:spacing w:before="7"/>
        <w:rPr>
          <w:sz w:val="24"/>
        </w:rPr>
      </w:pPr>
    </w:p>
    <w:p w:rsidR="00435CD3" w:rsidRDefault="002A7C9F">
      <w:pPr>
        <w:pStyle w:val="BodyText"/>
        <w:spacing w:line="295" w:lineRule="auto"/>
        <w:ind w:left="224" w:right="304"/>
        <w:jc w:val="both"/>
      </w:pPr>
      <w:r>
        <w:t>“As</w:t>
      </w:r>
      <w:r>
        <w:rPr>
          <w:spacing w:val="-7"/>
        </w:rPr>
        <w:t xml:space="preserve"> </w:t>
      </w:r>
      <w:r>
        <w:t>the</w:t>
      </w:r>
      <w:r>
        <w:rPr>
          <w:spacing w:val="-6"/>
        </w:rPr>
        <w:t xml:space="preserve"> </w:t>
      </w:r>
      <w:r>
        <w:t>proportion</w:t>
      </w:r>
      <w:r>
        <w:rPr>
          <w:spacing w:val="-5"/>
        </w:rPr>
        <w:t xml:space="preserve"> </w:t>
      </w:r>
      <w:r>
        <w:t>of</w:t>
      </w:r>
      <w:r>
        <w:rPr>
          <w:spacing w:val="-3"/>
        </w:rPr>
        <w:t xml:space="preserve"> </w:t>
      </w:r>
      <w:r>
        <w:t>one</w:t>
      </w:r>
      <w:r>
        <w:rPr>
          <w:spacing w:val="-6"/>
        </w:rPr>
        <w:t xml:space="preserve"> </w:t>
      </w:r>
      <w:r>
        <w:t>factor</w:t>
      </w:r>
      <w:r>
        <w:rPr>
          <w:spacing w:val="-10"/>
        </w:rPr>
        <w:t xml:space="preserve"> </w:t>
      </w:r>
      <w:r>
        <w:t>in</w:t>
      </w:r>
      <w:r>
        <w:rPr>
          <w:spacing w:val="-3"/>
        </w:rPr>
        <w:t xml:space="preserve"> </w:t>
      </w:r>
      <w:r>
        <w:t>a</w:t>
      </w:r>
      <w:r>
        <w:rPr>
          <w:spacing w:val="-4"/>
        </w:rPr>
        <w:t xml:space="preserve"> </w:t>
      </w:r>
      <w:r>
        <w:t>combination</w:t>
      </w:r>
      <w:r>
        <w:rPr>
          <w:spacing w:val="-4"/>
        </w:rPr>
        <w:t xml:space="preserve"> </w:t>
      </w:r>
      <w:r>
        <w:t>of</w:t>
      </w:r>
      <w:r>
        <w:rPr>
          <w:spacing w:val="-2"/>
        </w:rPr>
        <w:t xml:space="preserve"> </w:t>
      </w:r>
      <w:r>
        <w:t>factors</w:t>
      </w:r>
      <w:r>
        <w:rPr>
          <w:spacing w:val="-7"/>
        </w:rPr>
        <w:t xml:space="preserve"> </w:t>
      </w:r>
      <w:r>
        <w:t>is</w:t>
      </w:r>
      <w:r>
        <w:rPr>
          <w:spacing w:val="-5"/>
        </w:rPr>
        <w:t xml:space="preserve"> </w:t>
      </w:r>
      <w:r>
        <w:t>increased,</w:t>
      </w:r>
      <w:r>
        <w:rPr>
          <w:spacing w:val="-7"/>
        </w:rPr>
        <w:t xml:space="preserve"> </w:t>
      </w:r>
      <w:r>
        <w:t>after</w:t>
      </w:r>
      <w:r>
        <w:rPr>
          <w:spacing w:val="-5"/>
        </w:rPr>
        <w:t xml:space="preserve"> </w:t>
      </w:r>
      <w:r>
        <w:t>a</w:t>
      </w:r>
      <w:r>
        <w:rPr>
          <w:spacing w:val="-6"/>
        </w:rPr>
        <w:t xml:space="preserve"> </w:t>
      </w:r>
      <w:r>
        <w:t>point,</w:t>
      </w:r>
      <w:r>
        <w:rPr>
          <w:spacing w:val="-7"/>
        </w:rPr>
        <w:t xml:space="preserve"> </w:t>
      </w:r>
      <w:r>
        <w:t>first the</w:t>
      </w:r>
      <w:r>
        <w:rPr>
          <w:spacing w:val="-11"/>
        </w:rPr>
        <w:t xml:space="preserve"> </w:t>
      </w:r>
      <w:r>
        <w:t>marginal</w:t>
      </w:r>
      <w:r>
        <w:rPr>
          <w:spacing w:val="-6"/>
        </w:rPr>
        <w:t xml:space="preserve"> </w:t>
      </w:r>
      <w:r>
        <w:t>and</w:t>
      </w:r>
      <w:r>
        <w:rPr>
          <w:spacing w:val="-10"/>
        </w:rPr>
        <w:t xml:space="preserve"> </w:t>
      </w:r>
      <w:r>
        <w:t>then</w:t>
      </w:r>
      <w:r>
        <w:rPr>
          <w:spacing w:val="-15"/>
        </w:rPr>
        <w:t xml:space="preserve"> </w:t>
      </w:r>
      <w:r>
        <w:t>the</w:t>
      </w:r>
      <w:r>
        <w:rPr>
          <w:spacing w:val="-10"/>
        </w:rPr>
        <w:t xml:space="preserve"> </w:t>
      </w:r>
      <w:r>
        <w:t>average</w:t>
      </w:r>
      <w:r>
        <w:rPr>
          <w:spacing w:val="-11"/>
        </w:rPr>
        <w:t xml:space="preserve"> </w:t>
      </w:r>
      <w:r>
        <w:t>product</w:t>
      </w:r>
      <w:r>
        <w:rPr>
          <w:spacing w:val="-9"/>
        </w:rPr>
        <w:t xml:space="preserve"> </w:t>
      </w:r>
      <w:r>
        <w:t>of</w:t>
      </w:r>
      <w:r>
        <w:rPr>
          <w:spacing w:val="-12"/>
        </w:rPr>
        <w:t xml:space="preserve"> </w:t>
      </w:r>
      <w:r>
        <w:t>that</w:t>
      </w:r>
      <w:r>
        <w:rPr>
          <w:spacing w:val="-9"/>
        </w:rPr>
        <w:t xml:space="preserve"> </w:t>
      </w:r>
      <w:r>
        <w:t>factor</w:t>
      </w:r>
      <w:r>
        <w:rPr>
          <w:spacing w:val="-8"/>
        </w:rPr>
        <w:t xml:space="preserve"> </w:t>
      </w:r>
      <w:r>
        <w:t>will</w:t>
      </w:r>
      <w:r>
        <w:rPr>
          <w:spacing w:val="-6"/>
        </w:rPr>
        <w:t xml:space="preserve"> </w:t>
      </w:r>
      <w:r>
        <w:t>diminish”.</w:t>
      </w:r>
      <w:r>
        <w:rPr>
          <w:spacing w:val="-12"/>
        </w:rPr>
        <w:t xml:space="preserve"> </w:t>
      </w:r>
      <w:r>
        <w:t>(</w:t>
      </w:r>
      <w:r>
        <w:rPr>
          <w:b/>
        </w:rPr>
        <w:t>F.</w:t>
      </w:r>
      <w:r>
        <w:rPr>
          <w:b/>
          <w:spacing w:val="-9"/>
        </w:rPr>
        <w:t xml:space="preserve"> </w:t>
      </w:r>
      <w:r>
        <w:rPr>
          <w:b/>
        </w:rPr>
        <w:t>Benham</w:t>
      </w:r>
      <w:r>
        <w:t>)</w:t>
      </w:r>
    </w:p>
    <w:p w:rsidR="00435CD3" w:rsidRDefault="00435CD3">
      <w:pPr>
        <w:pStyle w:val="BodyText"/>
        <w:spacing w:before="8"/>
        <w:rPr>
          <w:sz w:val="24"/>
        </w:rPr>
      </w:pPr>
    </w:p>
    <w:p w:rsidR="00435CD3" w:rsidRDefault="002A7C9F">
      <w:pPr>
        <w:pStyle w:val="BodyText"/>
        <w:spacing w:line="297" w:lineRule="auto"/>
        <w:ind w:left="224" w:right="308"/>
        <w:jc w:val="both"/>
      </w:pPr>
      <w:r>
        <w:t>The law of variable proportions refers to the behaviour of output as the quantity of one Factor is increased Keeping the quanti</w:t>
      </w:r>
      <w:r>
        <w:t>ty of other factors fixed and further it states that the marginal product and average product will eventually do cline. This law states three types of productivity an input factor – Total, average and marginal physical productivity.</w:t>
      </w:r>
    </w:p>
    <w:p w:rsidR="00435CD3" w:rsidRDefault="00435CD3">
      <w:pPr>
        <w:pStyle w:val="BodyText"/>
        <w:spacing w:before="8"/>
        <w:rPr>
          <w:sz w:val="24"/>
        </w:rPr>
      </w:pPr>
    </w:p>
    <w:p w:rsidR="00435CD3" w:rsidRDefault="002A7C9F">
      <w:pPr>
        <w:ind w:left="224"/>
        <w:jc w:val="both"/>
        <w:rPr>
          <w:sz w:val="20"/>
        </w:rPr>
      </w:pPr>
      <w:r>
        <w:rPr>
          <w:b/>
          <w:i/>
          <w:sz w:val="20"/>
        </w:rPr>
        <w:t>Assumptions of the Law</w:t>
      </w:r>
      <w:r>
        <w:rPr>
          <w:sz w:val="20"/>
        </w:rPr>
        <w:t>: The law is based upon the following assumptions:</w:t>
      </w:r>
    </w:p>
    <w:p w:rsidR="00435CD3" w:rsidRDefault="00435CD3">
      <w:pPr>
        <w:pStyle w:val="BodyText"/>
        <w:spacing w:before="7"/>
        <w:rPr>
          <w:sz w:val="29"/>
        </w:rPr>
      </w:pPr>
    </w:p>
    <w:p w:rsidR="00435CD3" w:rsidRDefault="002A7C9F" w:rsidP="002A7C9F">
      <w:pPr>
        <w:pStyle w:val="ListParagraph"/>
        <w:numPr>
          <w:ilvl w:val="1"/>
          <w:numId w:val="115"/>
        </w:numPr>
        <w:tabs>
          <w:tab w:val="left" w:pos="1240"/>
        </w:tabs>
        <w:spacing w:line="292" w:lineRule="auto"/>
        <w:ind w:right="313"/>
        <w:jc w:val="both"/>
        <w:rPr>
          <w:sz w:val="20"/>
        </w:rPr>
      </w:pPr>
      <w:r>
        <w:rPr>
          <w:sz w:val="20"/>
        </w:rPr>
        <w:t xml:space="preserve">The state of technology remains constant. </w:t>
      </w:r>
      <w:r>
        <w:rPr>
          <w:spacing w:val="-3"/>
          <w:sz w:val="20"/>
        </w:rPr>
        <w:t xml:space="preserve">If </w:t>
      </w:r>
      <w:r>
        <w:rPr>
          <w:sz w:val="20"/>
        </w:rPr>
        <w:t>there is any improvement in technology,</w:t>
      </w:r>
      <w:r>
        <w:rPr>
          <w:spacing w:val="-10"/>
          <w:sz w:val="20"/>
        </w:rPr>
        <w:t xml:space="preserve"> </w:t>
      </w:r>
      <w:r>
        <w:rPr>
          <w:sz w:val="20"/>
        </w:rPr>
        <w:t>the</w:t>
      </w:r>
      <w:r>
        <w:rPr>
          <w:spacing w:val="-15"/>
          <w:sz w:val="20"/>
        </w:rPr>
        <w:t xml:space="preserve"> </w:t>
      </w:r>
      <w:r>
        <w:rPr>
          <w:sz w:val="20"/>
        </w:rPr>
        <w:t>average</w:t>
      </w:r>
      <w:r>
        <w:rPr>
          <w:spacing w:val="-12"/>
          <w:sz w:val="20"/>
        </w:rPr>
        <w:t xml:space="preserve"> </w:t>
      </w:r>
      <w:r>
        <w:rPr>
          <w:sz w:val="20"/>
        </w:rPr>
        <w:t>and</w:t>
      </w:r>
      <w:r>
        <w:rPr>
          <w:spacing w:val="-14"/>
          <w:sz w:val="20"/>
        </w:rPr>
        <w:t xml:space="preserve"> </w:t>
      </w:r>
      <w:r>
        <w:rPr>
          <w:sz w:val="20"/>
        </w:rPr>
        <w:t>marginal</w:t>
      </w:r>
      <w:r>
        <w:rPr>
          <w:spacing w:val="-6"/>
          <w:sz w:val="20"/>
        </w:rPr>
        <w:t xml:space="preserve"> </w:t>
      </w:r>
      <w:r>
        <w:rPr>
          <w:sz w:val="20"/>
        </w:rPr>
        <w:t>out</w:t>
      </w:r>
      <w:r>
        <w:rPr>
          <w:spacing w:val="-9"/>
          <w:sz w:val="20"/>
        </w:rPr>
        <w:t xml:space="preserve"> </w:t>
      </w:r>
      <w:r>
        <w:rPr>
          <w:sz w:val="20"/>
        </w:rPr>
        <w:t>put</w:t>
      </w:r>
      <w:r>
        <w:rPr>
          <w:spacing w:val="-9"/>
          <w:sz w:val="20"/>
        </w:rPr>
        <w:t xml:space="preserve"> </w:t>
      </w:r>
      <w:r>
        <w:rPr>
          <w:sz w:val="20"/>
        </w:rPr>
        <w:t>will</w:t>
      </w:r>
      <w:r>
        <w:rPr>
          <w:spacing w:val="-6"/>
          <w:sz w:val="20"/>
        </w:rPr>
        <w:t xml:space="preserve"> </w:t>
      </w:r>
      <w:r>
        <w:rPr>
          <w:sz w:val="20"/>
        </w:rPr>
        <w:t>not</w:t>
      </w:r>
      <w:r>
        <w:rPr>
          <w:spacing w:val="-10"/>
          <w:sz w:val="20"/>
        </w:rPr>
        <w:t xml:space="preserve"> </w:t>
      </w:r>
      <w:r>
        <w:rPr>
          <w:sz w:val="20"/>
        </w:rPr>
        <w:t>decrease</w:t>
      </w:r>
      <w:r>
        <w:rPr>
          <w:spacing w:val="-11"/>
          <w:sz w:val="20"/>
        </w:rPr>
        <w:t xml:space="preserve"> </w:t>
      </w:r>
      <w:r>
        <w:rPr>
          <w:sz w:val="20"/>
        </w:rPr>
        <w:t>but</w:t>
      </w:r>
      <w:r>
        <w:rPr>
          <w:spacing w:val="-11"/>
          <w:sz w:val="20"/>
        </w:rPr>
        <w:t xml:space="preserve"> </w:t>
      </w:r>
      <w:r>
        <w:rPr>
          <w:sz w:val="20"/>
        </w:rPr>
        <w:t>increase.</w:t>
      </w:r>
    </w:p>
    <w:p w:rsidR="00435CD3" w:rsidRDefault="002A7C9F" w:rsidP="002A7C9F">
      <w:pPr>
        <w:pStyle w:val="ListParagraph"/>
        <w:numPr>
          <w:ilvl w:val="1"/>
          <w:numId w:val="115"/>
        </w:numPr>
        <w:tabs>
          <w:tab w:val="left" w:pos="1240"/>
        </w:tabs>
        <w:spacing w:before="5" w:line="297" w:lineRule="auto"/>
        <w:ind w:right="302"/>
        <w:jc w:val="both"/>
        <w:rPr>
          <w:sz w:val="20"/>
        </w:rPr>
      </w:pPr>
      <w:r>
        <w:rPr>
          <w:sz w:val="20"/>
        </w:rPr>
        <w:t>Only one factor of input is made variable and other factors are kept constant. This</w:t>
      </w:r>
      <w:r>
        <w:rPr>
          <w:spacing w:val="-7"/>
          <w:sz w:val="20"/>
        </w:rPr>
        <w:t xml:space="preserve"> </w:t>
      </w:r>
      <w:r>
        <w:rPr>
          <w:sz w:val="20"/>
        </w:rPr>
        <w:t>law</w:t>
      </w:r>
      <w:r>
        <w:rPr>
          <w:spacing w:val="-5"/>
          <w:sz w:val="20"/>
        </w:rPr>
        <w:t xml:space="preserve"> </w:t>
      </w:r>
      <w:r>
        <w:rPr>
          <w:sz w:val="20"/>
        </w:rPr>
        <w:t>does</w:t>
      </w:r>
      <w:r>
        <w:rPr>
          <w:spacing w:val="-3"/>
          <w:sz w:val="20"/>
        </w:rPr>
        <w:t xml:space="preserve"> </w:t>
      </w:r>
      <w:r>
        <w:rPr>
          <w:sz w:val="20"/>
        </w:rPr>
        <w:t>not</w:t>
      </w:r>
      <w:r>
        <w:rPr>
          <w:spacing w:val="-4"/>
          <w:sz w:val="20"/>
        </w:rPr>
        <w:t xml:space="preserve"> </w:t>
      </w:r>
      <w:r>
        <w:rPr>
          <w:sz w:val="20"/>
        </w:rPr>
        <w:t>apply</w:t>
      </w:r>
      <w:r>
        <w:rPr>
          <w:spacing w:val="-3"/>
          <w:sz w:val="20"/>
        </w:rPr>
        <w:t xml:space="preserve"> </w:t>
      </w:r>
      <w:r>
        <w:rPr>
          <w:sz w:val="20"/>
        </w:rPr>
        <w:t>to</w:t>
      </w:r>
      <w:r>
        <w:rPr>
          <w:spacing w:val="-2"/>
          <w:sz w:val="20"/>
        </w:rPr>
        <w:t xml:space="preserve"> </w:t>
      </w:r>
      <w:r>
        <w:rPr>
          <w:sz w:val="20"/>
        </w:rPr>
        <w:t>those</w:t>
      </w:r>
      <w:r>
        <w:rPr>
          <w:spacing w:val="-5"/>
          <w:sz w:val="20"/>
        </w:rPr>
        <w:t xml:space="preserve"> </w:t>
      </w:r>
      <w:r>
        <w:rPr>
          <w:sz w:val="20"/>
        </w:rPr>
        <w:t>cases</w:t>
      </w:r>
      <w:r>
        <w:rPr>
          <w:spacing w:val="-3"/>
          <w:sz w:val="20"/>
        </w:rPr>
        <w:t xml:space="preserve"> </w:t>
      </w:r>
      <w:r>
        <w:rPr>
          <w:sz w:val="20"/>
        </w:rPr>
        <w:t>where</w:t>
      </w:r>
      <w:r>
        <w:rPr>
          <w:spacing w:val="-4"/>
          <w:sz w:val="20"/>
        </w:rPr>
        <w:t xml:space="preserve"> </w:t>
      </w:r>
      <w:r>
        <w:rPr>
          <w:sz w:val="20"/>
        </w:rPr>
        <w:t>the</w:t>
      </w:r>
      <w:r>
        <w:rPr>
          <w:spacing w:val="-5"/>
          <w:sz w:val="20"/>
        </w:rPr>
        <w:t xml:space="preserve"> </w:t>
      </w:r>
      <w:r>
        <w:rPr>
          <w:sz w:val="20"/>
        </w:rPr>
        <w:t>factors</w:t>
      </w:r>
      <w:r>
        <w:rPr>
          <w:spacing w:val="-4"/>
          <w:sz w:val="20"/>
        </w:rPr>
        <w:t xml:space="preserve"> </w:t>
      </w:r>
      <w:r>
        <w:rPr>
          <w:sz w:val="20"/>
        </w:rPr>
        <w:t>must</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in</w:t>
      </w:r>
      <w:r>
        <w:rPr>
          <w:spacing w:val="-5"/>
          <w:sz w:val="20"/>
        </w:rPr>
        <w:t xml:space="preserve"> </w:t>
      </w:r>
      <w:r>
        <w:rPr>
          <w:sz w:val="20"/>
        </w:rPr>
        <w:t>rigidly fixed</w:t>
      </w:r>
      <w:r>
        <w:rPr>
          <w:spacing w:val="-9"/>
          <w:sz w:val="20"/>
        </w:rPr>
        <w:t xml:space="preserve"> </w:t>
      </w:r>
      <w:r>
        <w:rPr>
          <w:sz w:val="20"/>
        </w:rPr>
        <w:t>proportions.</w:t>
      </w:r>
    </w:p>
    <w:p w:rsidR="00435CD3" w:rsidRDefault="002A7C9F" w:rsidP="002A7C9F">
      <w:pPr>
        <w:pStyle w:val="ListParagraph"/>
        <w:numPr>
          <w:ilvl w:val="1"/>
          <w:numId w:val="115"/>
        </w:numPr>
        <w:tabs>
          <w:tab w:val="left" w:pos="1240"/>
        </w:tabs>
        <w:spacing w:line="232" w:lineRule="exact"/>
        <w:ind w:hanging="678"/>
        <w:jc w:val="both"/>
        <w:rPr>
          <w:sz w:val="20"/>
        </w:rPr>
      </w:pPr>
      <w:r>
        <w:rPr>
          <w:sz w:val="20"/>
        </w:rPr>
        <w:t>All units of the variable factors are</w:t>
      </w:r>
      <w:r>
        <w:rPr>
          <w:spacing w:val="-34"/>
          <w:sz w:val="20"/>
        </w:rPr>
        <w:t xml:space="preserve"> </w:t>
      </w:r>
      <w:r>
        <w:rPr>
          <w:sz w:val="20"/>
        </w:rPr>
        <w:t>homogenous.</w:t>
      </w:r>
    </w:p>
    <w:p w:rsidR="00435CD3" w:rsidRDefault="00435CD3">
      <w:pPr>
        <w:pStyle w:val="BodyText"/>
        <w:spacing w:before="4"/>
        <w:rPr>
          <w:sz w:val="30"/>
        </w:rPr>
      </w:pPr>
    </w:p>
    <w:p w:rsidR="00435CD3" w:rsidRDefault="002A7C9F">
      <w:pPr>
        <w:pStyle w:val="Heading6"/>
        <w:jc w:val="both"/>
        <w:rPr>
          <w:u w:val="none"/>
        </w:rPr>
      </w:pPr>
      <w:r>
        <w:rPr>
          <w:u w:val="none"/>
        </w:rPr>
        <w:t>Three stages of law:</w:t>
      </w:r>
    </w:p>
    <w:p w:rsidR="00435CD3" w:rsidRDefault="00435CD3">
      <w:pPr>
        <w:pStyle w:val="BodyText"/>
        <w:spacing w:before="5"/>
        <w:rPr>
          <w:b/>
          <w:sz w:val="29"/>
        </w:rPr>
      </w:pPr>
    </w:p>
    <w:p w:rsidR="00435CD3" w:rsidRDefault="002A7C9F">
      <w:pPr>
        <w:pStyle w:val="BodyText"/>
        <w:spacing w:line="295" w:lineRule="auto"/>
        <w:ind w:left="224" w:right="316"/>
        <w:jc w:val="both"/>
      </w:pPr>
      <w:r>
        <w:t>The behaviors of the Output when the varying quantity of one factor is combines with a fixed quantity of the other can be divided in to three district stages. The three stages can be better understood by following the table.</w:t>
      </w:r>
    </w:p>
    <w:p w:rsidR="00435CD3" w:rsidRDefault="00435CD3">
      <w:pPr>
        <w:pStyle w:val="BodyText"/>
      </w:pPr>
    </w:p>
    <w:p w:rsidR="00435CD3" w:rsidRDefault="00435CD3">
      <w:pPr>
        <w:pStyle w:val="BodyText"/>
        <w:rPr>
          <w:sz w:val="26"/>
        </w:r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35"/>
        <w:gridCol w:w="1712"/>
        <w:gridCol w:w="1712"/>
        <w:gridCol w:w="1712"/>
        <w:gridCol w:w="856"/>
        <w:gridCol w:w="855"/>
      </w:tblGrid>
      <w:tr w:rsidR="00435CD3">
        <w:trPr>
          <w:trHeight w:val="602"/>
        </w:trPr>
        <w:tc>
          <w:tcPr>
            <w:tcW w:w="1435" w:type="dxa"/>
          </w:tcPr>
          <w:p w:rsidR="00435CD3" w:rsidRDefault="002A7C9F">
            <w:pPr>
              <w:pStyle w:val="TableParagraph"/>
              <w:spacing w:before="43"/>
              <w:ind w:left="83" w:right="118"/>
              <w:jc w:val="center"/>
              <w:rPr>
                <w:sz w:val="20"/>
              </w:rPr>
            </w:pPr>
            <w:r>
              <w:rPr>
                <w:sz w:val="20"/>
              </w:rPr>
              <w:t>Fixed factor</w:t>
            </w:r>
          </w:p>
        </w:tc>
        <w:tc>
          <w:tcPr>
            <w:tcW w:w="1712" w:type="dxa"/>
          </w:tcPr>
          <w:p w:rsidR="00435CD3" w:rsidRDefault="002A7C9F">
            <w:pPr>
              <w:pStyle w:val="TableParagraph"/>
              <w:spacing w:before="2" w:line="300" w:lineRule="exact"/>
              <w:ind w:left="431" w:right="77" w:hanging="293"/>
              <w:rPr>
                <w:sz w:val="20"/>
              </w:rPr>
            </w:pPr>
            <w:r>
              <w:rPr>
                <w:sz w:val="20"/>
              </w:rPr>
              <w:t>Variable factor (Labour)</w:t>
            </w:r>
          </w:p>
        </w:tc>
        <w:tc>
          <w:tcPr>
            <w:tcW w:w="1712" w:type="dxa"/>
          </w:tcPr>
          <w:p w:rsidR="00435CD3" w:rsidRDefault="002A7C9F">
            <w:pPr>
              <w:pStyle w:val="TableParagraph"/>
              <w:spacing w:before="43"/>
              <w:ind w:left="170" w:right="157"/>
              <w:jc w:val="center"/>
              <w:rPr>
                <w:sz w:val="20"/>
              </w:rPr>
            </w:pPr>
            <w:r>
              <w:rPr>
                <w:sz w:val="20"/>
              </w:rPr>
              <w:t>Total product</w:t>
            </w:r>
          </w:p>
        </w:tc>
        <w:tc>
          <w:tcPr>
            <w:tcW w:w="1712" w:type="dxa"/>
          </w:tcPr>
          <w:p w:rsidR="00435CD3" w:rsidRDefault="002A7C9F">
            <w:pPr>
              <w:pStyle w:val="TableParagraph"/>
              <w:spacing w:before="2" w:line="300" w:lineRule="exact"/>
              <w:ind w:left="481" w:right="452" w:hanging="34"/>
              <w:rPr>
                <w:sz w:val="20"/>
              </w:rPr>
            </w:pPr>
            <w:r>
              <w:rPr>
                <w:w w:val="95"/>
                <w:sz w:val="20"/>
              </w:rPr>
              <w:t>Average Product</w:t>
            </w:r>
          </w:p>
        </w:tc>
        <w:tc>
          <w:tcPr>
            <w:tcW w:w="1711" w:type="dxa"/>
            <w:gridSpan w:val="2"/>
          </w:tcPr>
          <w:p w:rsidR="00435CD3" w:rsidRDefault="002A7C9F">
            <w:pPr>
              <w:pStyle w:val="TableParagraph"/>
              <w:spacing w:before="2" w:line="300" w:lineRule="exact"/>
              <w:ind w:left="485" w:hanging="48"/>
              <w:rPr>
                <w:sz w:val="20"/>
              </w:rPr>
            </w:pPr>
            <w:r>
              <w:rPr>
                <w:w w:val="90"/>
                <w:sz w:val="20"/>
              </w:rPr>
              <w:t xml:space="preserve">Marginal </w:t>
            </w:r>
            <w:r>
              <w:rPr>
                <w:w w:val="95"/>
                <w:sz w:val="20"/>
              </w:rPr>
              <w:t>Product</w:t>
            </w:r>
          </w:p>
        </w:tc>
      </w:tr>
      <w:tr w:rsidR="00435CD3">
        <w:trPr>
          <w:trHeight w:val="299"/>
        </w:trPr>
        <w:tc>
          <w:tcPr>
            <w:tcW w:w="1435" w:type="dxa"/>
          </w:tcPr>
          <w:p w:rsidR="00435CD3" w:rsidRDefault="002A7C9F">
            <w:pPr>
              <w:pStyle w:val="TableParagraph"/>
              <w:spacing w:before="31"/>
              <w:ind w:left="22"/>
              <w:jc w:val="center"/>
              <w:rPr>
                <w:sz w:val="20"/>
              </w:rPr>
            </w:pPr>
            <w:r>
              <w:rPr>
                <w:w w:val="97"/>
                <w:sz w:val="20"/>
              </w:rPr>
              <w:t>1</w:t>
            </w:r>
          </w:p>
        </w:tc>
        <w:tc>
          <w:tcPr>
            <w:tcW w:w="1712" w:type="dxa"/>
          </w:tcPr>
          <w:p w:rsidR="00435CD3" w:rsidRDefault="002A7C9F">
            <w:pPr>
              <w:pStyle w:val="TableParagraph"/>
              <w:spacing w:before="31"/>
              <w:ind w:left="21"/>
              <w:jc w:val="center"/>
              <w:rPr>
                <w:sz w:val="20"/>
              </w:rPr>
            </w:pPr>
            <w:r>
              <w:rPr>
                <w:w w:val="97"/>
                <w:sz w:val="20"/>
              </w:rPr>
              <w:t>1</w:t>
            </w:r>
          </w:p>
        </w:tc>
        <w:tc>
          <w:tcPr>
            <w:tcW w:w="1712" w:type="dxa"/>
          </w:tcPr>
          <w:p w:rsidR="00435CD3" w:rsidRDefault="002A7C9F">
            <w:pPr>
              <w:pStyle w:val="TableParagraph"/>
              <w:spacing w:before="31"/>
              <w:ind w:left="170" w:right="152"/>
              <w:jc w:val="center"/>
              <w:rPr>
                <w:sz w:val="20"/>
              </w:rPr>
            </w:pPr>
            <w:r>
              <w:rPr>
                <w:sz w:val="20"/>
              </w:rPr>
              <w:t>100</w:t>
            </w:r>
          </w:p>
        </w:tc>
        <w:tc>
          <w:tcPr>
            <w:tcW w:w="1712" w:type="dxa"/>
          </w:tcPr>
          <w:p w:rsidR="00435CD3" w:rsidRDefault="002A7C9F">
            <w:pPr>
              <w:pStyle w:val="TableParagraph"/>
              <w:spacing w:before="31"/>
              <w:ind w:left="169" w:right="157"/>
              <w:jc w:val="center"/>
              <w:rPr>
                <w:sz w:val="20"/>
              </w:rPr>
            </w:pPr>
            <w:r>
              <w:rPr>
                <w:sz w:val="20"/>
              </w:rPr>
              <w:t>100</w:t>
            </w:r>
          </w:p>
        </w:tc>
        <w:tc>
          <w:tcPr>
            <w:tcW w:w="856" w:type="dxa"/>
          </w:tcPr>
          <w:p w:rsidR="00435CD3" w:rsidRDefault="002A7C9F">
            <w:pPr>
              <w:pStyle w:val="TableParagraph"/>
              <w:spacing w:before="31"/>
              <w:ind w:left="12"/>
              <w:jc w:val="center"/>
              <w:rPr>
                <w:sz w:val="20"/>
              </w:rPr>
            </w:pPr>
            <w:r>
              <w:rPr>
                <w:w w:val="97"/>
                <w:sz w:val="20"/>
              </w:rPr>
              <w:t>-</w:t>
            </w:r>
          </w:p>
        </w:tc>
        <w:tc>
          <w:tcPr>
            <w:tcW w:w="855" w:type="dxa"/>
            <w:vMerge w:val="restart"/>
          </w:tcPr>
          <w:p w:rsidR="00435CD3" w:rsidRDefault="002A7C9F">
            <w:pPr>
              <w:pStyle w:val="TableParagraph"/>
              <w:spacing w:before="41" w:line="295" w:lineRule="auto"/>
              <w:ind w:left="105" w:right="154"/>
              <w:rPr>
                <w:sz w:val="20"/>
              </w:rPr>
            </w:pPr>
            <w:r>
              <w:rPr>
                <w:w w:val="90"/>
                <w:sz w:val="20"/>
              </w:rPr>
              <w:t xml:space="preserve">Stage </w:t>
            </w:r>
            <w:r>
              <w:rPr>
                <w:sz w:val="20"/>
              </w:rPr>
              <w:t>I</w:t>
            </w:r>
          </w:p>
        </w:tc>
      </w:tr>
      <w:tr w:rsidR="00435CD3">
        <w:trPr>
          <w:trHeight w:val="299"/>
        </w:trPr>
        <w:tc>
          <w:tcPr>
            <w:tcW w:w="1435" w:type="dxa"/>
          </w:tcPr>
          <w:p w:rsidR="00435CD3" w:rsidRDefault="002A7C9F">
            <w:pPr>
              <w:pStyle w:val="TableParagraph"/>
              <w:spacing w:before="31"/>
              <w:ind w:left="22"/>
              <w:jc w:val="center"/>
              <w:rPr>
                <w:sz w:val="20"/>
              </w:rPr>
            </w:pPr>
            <w:r>
              <w:rPr>
                <w:w w:val="97"/>
                <w:sz w:val="20"/>
              </w:rPr>
              <w:t>1</w:t>
            </w:r>
          </w:p>
        </w:tc>
        <w:tc>
          <w:tcPr>
            <w:tcW w:w="1712" w:type="dxa"/>
          </w:tcPr>
          <w:p w:rsidR="00435CD3" w:rsidRDefault="002A7C9F">
            <w:pPr>
              <w:pStyle w:val="TableParagraph"/>
              <w:spacing w:before="31"/>
              <w:ind w:left="21"/>
              <w:jc w:val="center"/>
              <w:rPr>
                <w:sz w:val="20"/>
              </w:rPr>
            </w:pPr>
            <w:r>
              <w:rPr>
                <w:w w:val="97"/>
                <w:sz w:val="20"/>
              </w:rPr>
              <w:t>2</w:t>
            </w:r>
          </w:p>
        </w:tc>
        <w:tc>
          <w:tcPr>
            <w:tcW w:w="1712" w:type="dxa"/>
          </w:tcPr>
          <w:p w:rsidR="00435CD3" w:rsidRDefault="002A7C9F">
            <w:pPr>
              <w:pStyle w:val="TableParagraph"/>
              <w:spacing w:before="31"/>
              <w:ind w:left="170" w:right="152"/>
              <w:jc w:val="center"/>
              <w:rPr>
                <w:sz w:val="20"/>
              </w:rPr>
            </w:pPr>
            <w:r>
              <w:rPr>
                <w:sz w:val="20"/>
              </w:rPr>
              <w:t>220</w:t>
            </w:r>
          </w:p>
        </w:tc>
        <w:tc>
          <w:tcPr>
            <w:tcW w:w="1712" w:type="dxa"/>
          </w:tcPr>
          <w:p w:rsidR="00435CD3" w:rsidRDefault="002A7C9F">
            <w:pPr>
              <w:pStyle w:val="TableParagraph"/>
              <w:spacing w:before="31"/>
              <w:ind w:left="169" w:right="157"/>
              <w:jc w:val="center"/>
              <w:rPr>
                <w:sz w:val="20"/>
              </w:rPr>
            </w:pPr>
            <w:r>
              <w:rPr>
                <w:sz w:val="20"/>
              </w:rPr>
              <w:t>120</w:t>
            </w:r>
          </w:p>
        </w:tc>
        <w:tc>
          <w:tcPr>
            <w:tcW w:w="856" w:type="dxa"/>
          </w:tcPr>
          <w:p w:rsidR="00435CD3" w:rsidRDefault="002A7C9F">
            <w:pPr>
              <w:pStyle w:val="TableParagraph"/>
              <w:spacing w:before="31"/>
              <w:ind w:left="220" w:right="203"/>
              <w:jc w:val="center"/>
              <w:rPr>
                <w:sz w:val="20"/>
              </w:rPr>
            </w:pPr>
            <w:r>
              <w:rPr>
                <w:sz w:val="20"/>
              </w:rPr>
              <w:t>120</w:t>
            </w:r>
          </w:p>
        </w:tc>
        <w:tc>
          <w:tcPr>
            <w:tcW w:w="855" w:type="dxa"/>
            <w:vMerge/>
            <w:tcBorders>
              <w:top w:val="nil"/>
            </w:tcBorders>
          </w:tcPr>
          <w:p w:rsidR="00435CD3" w:rsidRDefault="00435CD3">
            <w:pPr>
              <w:rPr>
                <w:sz w:val="2"/>
                <w:szCs w:val="2"/>
              </w:rPr>
            </w:pPr>
          </w:p>
        </w:tc>
      </w:tr>
      <w:tr w:rsidR="00435CD3">
        <w:trPr>
          <w:trHeight w:val="299"/>
        </w:trPr>
        <w:tc>
          <w:tcPr>
            <w:tcW w:w="1435" w:type="dxa"/>
          </w:tcPr>
          <w:p w:rsidR="00435CD3" w:rsidRDefault="002A7C9F">
            <w:pPr>
              <w:pStyle w:val="TableParagraph"/>
              <w:spacing w:before="31"/>
              <w:ind w:left="22"/>
              <w:jc w:val="center"/>
              <w:rPr>
                <w:sz w:val="20"/>
              </w:rPr>
            </w:pPr>
            <w:r>
              <w:rPr>
                <w:w w:val="97"/>
                <w:sz w:val="20"/>
              </w:rPr>
              <w:t>1</w:t>
            </w:r>
          </w:p>
        </w:tc>
        <w:tc>
          <w:tcPr>
            <w:tcW w:w="1712" w:type="dxa"/>
          </w:tcPr>
          <w:p w:rsidR="00435CD3" w:rsidRDefault="002A7C9F">
            <w:pPr>
              <w:pStyle w:val="TableParagraph"/>
              <w:spacing w:before="31"/>
              <w:ind w:left="21"/>
              <w:jc w:val="center"/>
              <w:rPr>
                <w:sz w:val="20"/>
              </w:rPr>
            </w:pPr>
            <w:r>
              <w:rPr>
                <w:w w:val="97"/>
                <w:sz w:val="20"/>
              </w:rPr>
              <w:t>3</w:t>
            </w:r>
          </w:p>
        </w:tc>
        <w:tc>
          <w:tcPr>
            <w:tcW w:w="1712" w:type="dxa"/>
          </w:tcPr>
          <w:p w:rsidR="00435CD3" w:rsidRDefault="002A7C9F">
            <w:pPr>
              <w:pStyle w:val="TableParagraph"/>
              <w:spacing w:before="31"/>
              <w:ind w:left="170" w:right="152"/>
              <w:jc w:val="center"/>
              <w:rPr>
                <w:sz w:val="20"/>
              </w:rPr>
            </w:pPr>
            <w:r>
              <w:rPr>
                <w:sz w:val="20"/>
              </w:rPr>
              <w:t>270</w:t>
            </w:r>
          </w:p>
        </w:tc>
        <w:tc>
          <w:tcPr>
            <w:tcW w:w="1712" w:type="dxa"/>
          </w:tcPr>
          <w:p w:rsidR="00435CD3" w:rsidRDefault="002A7C9F">
            <w:pPr>
              <w:pStyle w:val="TableParagraph"/>
              <w:spacing w:before="31"/>
              <w:ind w:left="170" w:right="155"/>
              <w:jc w:val="center"/>
              <w:rPr>
                <w:sz w:val="20"/>
              </w:rPr>
            </w:pPr>
            <w:r>
              <w:rPr>
                <w:sz w:val="20"/>
              </w:rPr>
              <w:t>90</w:t>
            </w:r>
          </w:p>
        </w:tc>
        <w:tc>
          <w:tcPr>
            <w:tcW w:w="856" w:type="dxa"/>
          </w:tcPr>
          <w:p w:rsidR="00435CD3" w:rsidRDefault="002A7C9F">
            <w:pPr>
              <w:pStyle w:val="TableParagraph"/>
              <w:spacing w:before="31"/>
              <w:ind w:left="220" w:right="201"/>
              <w:jc w:val="center"/>
              <w:rPr>
                <w:sz w:val="20"/>
              </w:rPr>
            </w:pPr>
            <w:r>
              <w:rPr>
                <w:sz w:val="20"/>
              </w:rPr>
              <w:t>50</w:t>
            </w:r>
          </w:p>
        </w:tc>
        <w:tc>
          <w:tcPr>
            <w:tcW w:w="855" w:type="dxa"/>
            <w:vMerge/>
            <w:tcBorders>
              <w:top w:val="nil"/>
            </w:tcBorders>
          </w:tcPr>
          <w:p w:rsidR="00435CD3" w:rsidRDefault="00435CD3">
            <w:pPr>
              <w:rPr>
                <w:sz w:val="2"/>
                <w:szCs w:val="2"/>
              </w:rPr>
            </w:pPr>
          </w:p>
        </w:tc>
      </w:tr>
      <w:tr w:rsidR="00435CD3">
        <w:trPr>
          <w:trHeight w:val="299"/>
        </w:trPr>
        <w:tc>
          <w:tcPr>
            <w:tcW w:w="1435" w:type="dxa"/>
          </w:tcPr>
          <w:p w:rsidR="00435CD3" w:rsidRDefault="002A7C9F">
            <w:pPr>
              <w:pStyle w:val="TableParagraph"/>
              <w:spacing w:before="31"/>
              <w:ind w:left="22"/>
              <w:jc w:val="center"/>
              <w:rPr>
                <w:sz w:val="20"/>
              </w:rPr>
            </w:pPr>
            <w:r>
              <w:rPr>
                <w:w w:val="97"/>
                <w:sz w:val="20"/>
              </w:rPr>
              <w:t>1</w:t>
            </w:r>
          </w:p>
        </w:tc>
        <w:tc>
          <w:tcPr>
            <w:tcW w:w="1712" w:type="dxa"/>
          </w:tcPr>
          <w:p w:rsidR="00435CD3" w:rsidRDefault="002A7C9F">
            <w:pPr>
              <w:pStyle w:val="TableParagraph"/>
              <w:spacing w:before="31"/>
              <w:ind w:left="21"/>
              <w:jc w:val="center"/>
              <w:rPr>
                <w:sz w:val="20"/>
              </w:rPr>
            </w:pPr>
            <w:r>
              <w:rPr>
                <w:w w:val="97"/>
                <w:sz w:val="20"/>
              </w:rPr>
              <w:t>4</w:t>
            </w:r>
          </w:p>
        </w:tc>
        <w:tc>
          <w:tcPr>
            <w:tcW w:w="1712" w:type="dxa"/>
          </w:tcPr>
          <w:p w:rsidR="00435CD3" w:rsidRDefault="002A7C9F">
            <w:pPr>
              <w:pStyle w:val="TableParagraph"/>
              <w:spacing w:before="31"/>
              <w:ind w:left="170" w:right="152"/>
              <w:jc w:val="center"/>
              <w:rPr>
                <w:sz w:val="20"/>
              </w:rPr>
            </w:pPr>
            <w:r>
              <w:rPr>
                <w:sz w:val="20"/>
              </w:rPr>
              <w:t>300</w:t>
            </w:r>
          </w:p>
        </w:tc>
        <w:tc>
          <w:tcPr>
            <w:tcW w:w="1712" w:type="dxa"/>
          </w:tcPr>
          <w:p w:rsidR="00435CD3" w:rsidRDefault="002A7C9F">
            <w:pPr>
              <w:pStyle w:val="TableParagraph"/>
              <w:spacing w:before="31"/>
              <w:ind w:left="170" w:right="155"/>
              <w:jc w:val="center"/>
              <w:rPr>
                <w:sz w:val="20"/>
              </w:rPr>
            </w:pPr>
            <w:r>
              <w:rPr>
                <w:sz w:val="20"/>
              </w:rPr>
              <w:t>75</w:t>
            </w:r>
          </w:p>
        </w:tc>
        <w:tc>
          <w:tcPr>
            <w:tcW w:w="856" w:type="dxa"/>
          </w:tcPr>
          <w:p w:rsidR="00435CD3" w:rsidRDefault="002A7C9F">
            <w:pPr>
              <w:pStyle w:val="TableParagraph"/>
              <w:spacing w:before="31"/>
              <w:ind w:left="220" w:right="201"/>
              <w:jc w:val="center"/>
              <w:rPr>
                <w:sz w:val="20"/>
              </w:rPr>
            </w:pPr>
            <w:r>
              <w:rPr>
                <w:sz w:val="20"/>
              </w:rPr>
              <w:t>30</w:t>
            </w:r>
          </w:p>
        </w:tc>
        <w:tc>
          <w:tcPr>
            <w:tcW w:w="855" w:type="dxa"/>
            <w:vMerge w:val="restart"/>
          </w:tcPr>
          <w:p w:rsidR="00435CD3" w:rsidRDefault="002A7C9F">
            <w:pPr>
              <w:pStyle w:val="TableParagraph"/>
              <w:spacing w:before="41" w:line="295" w:lineRule="auto"/>
              <w:ind w:left="105" w:right="154"/>
              <w:rPr>
                <w:sz w:val="20"/>
              </w:rPr>
            </w:pPr>
            <w:r>
              <w:rPr>
                <w:w w:val="90"/>
                <w:sz w:val="20"/>
              </w:rPr>
              <w:t xml:space="preserve">Stage </w:t>
            </w:r>
            <w:r>
              <w:rPr>
                <w:sz w:val="20"/>
              </w:rPr>
              <w:t>II</w:t>
            </w:r>
          </w:p>
        </w:tc>
      </w:tr>
      <w:tr w:rsidR="00435CD3">
        <w:trPr>
          <w:trHeight w:val="300"/>
        </w:trPr>
        <w:tc>
          <w:tcPr>
            <w:tcW w:w="1435" w:type="dxa"/>
          </w:tcPr>
          <w:p w:rsidR="00435CD3" w:rsidRDefault="002A7C9F">
            <w:pPr>
              <w:pStyle w:val="TableParagraph"/>
              <w:spacing w:before="29"/>
              <w:ind w:left="22"/>
              <w:jc w:val="center"/>
              <w:rPr>
                <w:sz w:val="20"/>
              </w:rPr>
            </w:pPr>
            <w:r>
              <w:rPr>
                <w:w w:val="97"/>
                <w:sz w:val="20"/>
              </w:rPr>
              <w:t>1</w:t>
            </w:r>
          </w:p>
        </w:tc>
        <w:tc>
          <w:tcPr>
            <w:tcW w:w="1712" w:type="dxa"/>
          </w:tcPr>
          <w:p w:rsidR="00435CD3" w:rsidRDefault="002A7C9F">
            <w:pPr>
              <w:pStyle w:val="TableParagraph"/>
              <w:spacing w:before="29"/>
              <w:ind w:left="21"/>
              <w:jc w:val="center"/>
              <w:rPr>
                <w:sz w:val="20"/>
              </w:rPr>
            </w:pPr>
            <w:r>
              <w:rPr>
                <w:w w:val="97"/>
                <w:sz w:val="20"/>
              </w:rPr>
              <w:t>5</w:t>
            </w:r>
          </w:p>
        </w:tc>
        <w:tc>
          <w:tcPr>
            <w:tcW w:w="1712" w:type="dxa"/>
          </w:tcPr>
          <w:p w:rsidR="00435CD3" w:rsidRDefault="002A7C9F">
            <w:pPr>
              <w:pStyle w:val="TableParagraph"/>
              <w:spacing w:before="29"/>
              <w:ind w:left="170" w:right="152"/>
              <w:jc w:val="center"/>
              <w:rPr>
                <w:sz w:val="20"/>
              </w:rPr>
            </w:pPr>
            <w:r>
              <w:rPr>
                <w:sz w:val="20"/>
              </w:rPr>
              <w:t>320</w:t>
            </w:r>
          </w:p>
        </w:tc>
        <w:tc>
          <w:tcPr>
            <w:tcW w:w="1712" w:type="dxa"/>
          </w:tcPr>
          <w:p w:rsidR="00435CD3" w:rsidRDefault="002A7C9F">
            <w:pPr>
              <w:pStyle w:val="TableParagraph"/>
              <w:spacing w:before="29"/>
              <w:ind w:left="170" w:right="155"/>
              <w:jc w:val="center"/>
              <w:rPr>
                <w:sz w:val="20"/>
              </w:rPr>
            </w:pPr>
            <w:r>
              <w:rPr>
                <w:sz w:val="20"/>
              </w:rPr>
              <w:t>64</w:t>
            </w:r>
          </w:p>
        </w:tc>
        <w:tc>
          <w:tcPr>
            <w:tcW w:w="856" w:type="dxa"/>
          </w:tcPr>
          <w:p w:rsidR="00435CD3" w:rsidRDefault="002A7C9F">
            <w:pPr>
              <w:pStyle w:val="TableParagraph"/>
              <w:spacing w:before="29"/>
              <w:ind w:left="220" w:right="201"/>
              <w:jc w:val="center"/>
              <w:rPr>
                <w:sz w:val="20"/>
              </w:rPr>
            </w:pPr>
            <w:r>
              <w:rPr>
                <w:sz w:val="20"/>
              </w:rPr>
              <w:t>20</w:t>
            </w:r>
          </w:p>
        </w:tc>
        <w:tc>
          <w:tcPr>
            <w:tcW w:w="855" w:type="dxa"/>
            <w:vMerge/>
            <w:tcBorders>
              <w:top w:val="nil"/>
            </w:tcBorders>
          </w:tcPr>
          <w:p w:rsidR="00435CD3" w:rsidRDefault="00435CD3">
            <w:pPr>
              <w:rPr>
                <w:sz w:val="2"/>
                <w:szCs w:val="2"/>
              </w:rPr>
            </w:pPr>
          </w:p>
        </w:tc>
      </w:tr>
      <w:tr w:rsidR="00435CD3">
        <w:trPr>
          <w:trHeight w:val="299"/>
        </w:trPr>
        <w:tc>
          <w:tcPr>
            <w:tcW w:w="1435" w:type="dxa"/>
          </w:tcPr>
          <w:p w:rsidR="00435CD3" w:rsidRDefault="002A7C9F">
            <w:pPr>
              <w:pStyle w:val="TableParagraph"/>
              <w:spacing w:before="31"/>
              <w:ind w:left="22"/>
              <w:jc w:val="center"/>
              <w:rPr>
                <w:sz w:val="20"/>
              </w:rPr>
            </w:pPr>
            <w:r>
              <w:rPr>
                <w:w w:val="97"/>
                <w:sz w:val="20"/>
              </w:rPr>
              <w:t>1</w:t>
            </w:r>
          </w:p>
        </w:tc>
        <w:tc>
          <w:tcPr>
            <w:tcW w:w="1712" w:type="dxa"/>
          </w:tcPr>
          <w:p w:rsidR="00435CD3" w:rsidRDefault="002A7C9F">
            <w:pPr>
              <w:pStyle w:val="TableParagraph"/>
              <w:spacing w:before="31"/>
              <w:ind w:left="21"/>
              <w:jc w:val="center"/>
              <w:rPr>
                <w:sz w:val="20"/>
              </w:rPr>
            </w:pPr>
            <w:r>
              <w:rPr>
                <w:w w:val="97"/>
                <w:sz w:val="20"/>
              </w:rPr>
              <w:t>6</w:t>
            </w:r>
          </w:p>
        </w:tc>
        <w:tc>
          <w:tcPr>
            <w:tcW w:w="1712" w:type="dxa"/>
          </w:tcPr>
          <w:p w:rsidR="00435CD3" w:rsidRDefault="002A7C9F">
            <w:pPr>
              <w:pStyle w:val="TableParagraph"/>
              <w:spacing w:before="31"/>
              <w:ind w:left="170" w:right="152"/>
              <w:jc w:val="center"/>
              <w:rPr>
                <w:sz w:val="20"/>
              </w:rPr>
            </w:pPr>
            <w:r>
              <w:rPr>
                <w:sz w:val="20"/>
              </w:rPr>
              <w:t>330</w:t>
            </w:r>
          </w:p>
        </w:tc>
        <w:tc>
          <w:tcPr>
            <w:tcW w:w="1712" w:type="dxa"/>
          </w:tcPr>
          <w:p w:rsidR="00435CD3" w:rsidRDefault="002A7C9F">
            <w:pPr>
              <w:pStyle w:val="TableParagraph"/>
              <w:spacing w:before="31"/>
              <w:ind w:left="170" w:right="155"/>
              <w:jc w:val="center"/>
              <w:rPr>
                <w:sz w:val="20"/>
              </w:rPr>
            </w:pPr>
            <w:r>
              <w:rPr>
                <w:sz w:val="20"/>
              </w:rPr>
              <w:t>55</w:t>
            </w:r>
          </w:p>
        </w:tc>
        <w:tc>
          <w:tcPr>
            <w:tcW w:w="856" w:type="dxa"/>
          </w:tcPr>
          <w:p w:rsidR="00435CD3" w:rsidRDefault="002A7C9F">
            <w:pPr>
              <w:pStyle w:val="TableParagraph"/>
              <w:spacing w:before="31"/>
              <w:ind w:left="220" w:right="201"/>
              <w:jc w:val="center"/>
              <w:rPr>
                <w:sz w:val="20"/>
              </w:rPr>
            </w:pPr>
            <w:r>
              <w:rPr>
                <w:sz w:val="20"/>
              </w:rPr>
              <w:t>10</w:t>
            </w:r>
          </w:p>
        </w:tc>
        <w:tc>
          <w:tcPr>
            <w:tcW w:w="855" w:type="dxa"/>
            <w:vMerge/>
            <w:tcBorders>
              <w:top w:val="nil"/>
            </w:tcBorders>
          </w:tcPr>
          <w:p w:rsidR="00435CD3" w:rsidRDefault="00435CD3">
            <w:pPr>
              <w:rPr>
                <w:sz w:val="2"/>
                <w:szCs w:val="2"/>
              </w:rPr>
            </w:pPr>
          </w:p>
        </w:tc>
      </w:tr>
      <w:tr w:rsidR="00435CD3">
        <w:trPr>
          <w:trHeight w:val="299"/>
        </w:trPr>
        <w:tc>
          <w:tcPr>
            <w:tcW w:w="1435" w:type="dxa"/>
          </w:tcPr>
          <w:p w:rsidR="00435CD3" w:rsidRDefault="002A7C9F">
            <w:pPr>
              <w:pStyle w:val="TableParagraph"/>
              <w:spacing w:before="31"/>
              <w:ind w:left="22"/>
              <w:jc w:val="center"/>
              <w:rPr>
                <w:sz w:val="20"/>
              </w:rPr>
            </w:pPr>
            <w:r>
              <w:rPr>
                <w:w w:val="97"/>
                <w:sz w:val="20"/>
              </w:rPr>
              <w:t>1</w:t>
            </w:r>
          </w:p>
        </w:tc>
        <w:tc>
          <w:tcPr>
            <w:tcW w:w="1712" w:type="dxa"/>
          </w:tcPr>
          <w:p w:rsidR="00435CD3" w:rsidRDefault="002A7C9F">
            <w:pPr>
              <w:pStyle w:val="TableParagraph"/>
              <w:spacing w:before="31"/>
              <w:ind w:left="21"/>
              <w:jc w:val="center"/>
              <w:rPr>
                <w:sz w:val="20"/>
              </w:rPr>
            </w:pPr>
            <w:r>
              <w:rPr>
                <w:w w:val="97"/>
                <w:sz w:val="20"/>
              </w:rPr>
              <w:t>7</w:t>
            </w:r>
          </w:p>
        </w:tc>
        <w:tc>
          <w:tcPr>
            <w:tcW w:w="1712" w:type="dxa"/>
          </w:tcPr>
          <w:p w:rsidR="00435CD3" w:rsidRDefault="002A7C9F">
            <w:pPr>
              <w:pStyle w:val="TableParagraph"/>
              <w:spacing w:before="31"/>
              <w:ind w:left="170" w:right="152"/>
              <w:jc w:val="center"/>
              <w:rPr>
                <w:sz w:val="20"/>
              </w:rPr>
            </w:pPr>
            <w:r>
              <w:rPr>
                <w:sz w:val="20"/>
              </w:rPr>
              <w:t>330</w:t>
            </w:r>
          </w:p>
        </w:tc>
        <w:tc>
          <w:tcPr>
            <w:tcW w:w="1712" w:type="dxa"/>
          </w:tcPr>
          <w:p w:rsidR="00435CD3" w:rsidRDefault="002A7C9F">
            <w:pPr>
              <w:pStyle w:val="TableParagraph"/>
              <w:spacing w:before="31"/>
              <w:ind w:left="170" w:right="155"/>
              <w:jc w:val="center"/>
              <w:rPr>
                <w:sz w:val="20"/>
              </w:rPr>
            </w:pPr>
            <w:r>
              <w:rPr>
                <w:sz w:val="20"/>
              </w:rPr>
              <w:t>47</w:t>
            </w:r>
          </w:p>
        </w:tc>
        <w:tc>
          <w:tcPr>
            <w:tcW w:w="856" w:type="dxa"/>
          </w:tcPr>
          <w:p w:rsidR="00435CD3" w:rsidRDefault="002A7C9F">
            <w:pPr>
              <w:pStyle w:val="TableParagraph"/>
              <w:spacing w:before="31"/>
              <w:ind w:left="13"/>
              <w:jc w:val="center"/>
              <w:rPr>
                <w:sz w:val="20"/>
              </w:rPr>
            </w:pPr>
            <w:r>
              <w:rPr>
                <w:w w:val="97"/>
                <w:sz w:val="20"/>
              </w:rPr>
              <w:t>0</w:t>
            </w:r>
          </w:p>
        </w:tc>
        <w:tc>
          <w:tcPr>
            <w:tcW w:w="855" w:type="dxa"/>
            <w:vMerge w:val="restart"/>
          </w:tcPr>
          <w:p w:rsidR="00435CD3" w:rsidRDefault="002A7C9F">
            <w:pPr>
              <w:pStyle w:val="TableParagraph"/>
              <w:spacing w:before="38"/>
              <w:ind w:left="105"/>
              <w:rPr>
                <w:sz w:val="20"/>
              </w:rPr>
            </w:pPr>
            <w:r>
              <w:rPr>
                <w:sz w:val="20"/>
              </w:rPr>
              <w:t>Stage</w:t>
            </w:r>
          </w:p>
          <w:p w:rsidR="00435CD3" w:rsidRDefault="002A7C9F">
            <w:pPr>
              <w:pStyle w:val="TableParagraph"/>
              <w:spacing w:before="60"/>
              <w:ind w:left="105"/>
              <w:rPr>
                <w:sz w:val="20"/>
              </w:rPr>
            </w:pPr>
            <w:r>
              <w:rPr>
                <w:sz w:val="20"/>
              </w:rPr>
              <w:t>III</w:t>
            </w:r>
          </w:p>
        </w:tc>
      </w:tr>
      <w:tr w:rsidR="00435CD3">
        <w:trPr>
          <w:trHeight w:val="299"/>
        </w:trPr>
        <w:tc>
          <w:tcPr>
            <w:tcW w:w="1435" w:type="dxa"/>
          </w:tcPr>
          <w:p w:rsidR="00435CD3" w:rsidRDefault="002A7C9F">
            <w:pPr>
              <w:pStyle w:val="TableParagraph"/>
              <w:spacing w:before="29"/>
              <w:ind w:left="22"/>
              <w:jc w:val="center"/>
              <w:rPr>
                <w:sz w:val="20"/>
              </w:rPr>
            </w:pPr>
            <w:r>
              <w:rPr>
                <w:w w:val="97"/>
                <w:sz w:val="20"/>
              </w:rPr>
              <w:t>1</w:t>
            </w:r>
          </w:p>
        </w:tc>
        <w:tc>
          <w:tcPr>
            <w:tcW w:w="1712" w:type="dxa"/>
          </w:tcPr>
          <w:p w:rsidR="00435CD3" w:rsidRDefault="002A7C9F">
            <w:pPr>
              <w:pStyle w:val="TableParagraph"/>
              <w:spacing w:before="29"/>
              <w:ind w:left="21"/>
              <w:jc w:val="center"/>
              <w:rPr>
                <w:sz w:val="20"/>
              </w:rPr>
            </w:pPr>
            <w:r>
              <w:rPr>
                <w:w w:val="97"/>
                <w:sz w:val="20"/>
              </w:rPr>
              <w:t>8</w:t>
            </w:r>
          </w:p>
        </w:tc>
        <w:tc>
          <w:tcPr>
            <w:tcW w:w="1712" w:type="dxa"/>
          </w:tcPr>
          <w:p w:rsidR="00435CD3" w:rsidRDefault="002A7C9F">
            <w:pPr>
              <w:pStyle w:val="TableParagraph"/>
              <w:spacing w:before="29"/>
              <w:ind w:left="170" w:right="152"/>
              <w:jc w:val="center"/>
              <w:rPr>
                <w:sz w:val="20"/>
              </w:rPr>
            </w:pPr>
            <w:r>
              <w:rPr>
                <w:sz w:val="20"/>
              </w:rPr>
              <w:t>320</w:t>
            </w:r>
          </w:p>
        </w:tc>
        <w:tc>
          <w:tcPr>
            <w:tcW w:w="1712" w:type="dxa"/>
          </w:tcPr>
          <w:p w:rsidR="00435CD3" w:rsidRDefault="002A7C9F">
            <w:pPr>
              <w:pStyle w:val="TableParagraph"/>
              <w:spacing w:before="29"/>
              <w:ind w:left="170" w:right="155"/>
              <w:jc w:val="center"/>
              <w:rPr>
                <w:sz w:val="20"/>
              </w:rPr>
            </w:pPr>
            <w:r>
              <w:rPr>
                <w:sz w:val="20"/>
              </w:rPr>
              <w:t>40</w:t>
            </w:r>
          </w:p>
        </w:tc>
        <w:tc>
          <w:tcPr>
            <w:tcW w:w="856" w:type="dxa"/>
          </w:tcPr>
          <w:p w:rsidR="00435CD3" w:rsidRDefault="002A7C9F">
            <w:pPr>
              <w:pStyle w:val="TableParagraph"/>
              <w:spacing w:before="29"/>
              <w:ind w:left="220" w:right="201"/>
              <w:jc w:val="center"/>
              <w:rPr>
                <w:sz w:val="20"/>
              </w:rPr>
            </w:pPr>
            <w:r>
              <w:rPr>
                <w:sz w:val="20"/>
              </w:rPr>
              <w:t>-10</w:t>
            </w:r>
          </w:p>
        </w:tc>
        <w:tc>
          <w:tcPr>
            <w:tcW w:w="855" w:type="dxa"/>
            <w:vMerge/>
            <w:tcBorders>
              <w:top w:val="nil"/>
            </w:tcBorders>
          </w:tcPr>
          <w:p w:rsidR="00435CD3" w:rsidRDefault="00435CD3">
            <w:pPr>
              <w:rPr>
                <w:sz w:val="2"/>
                <w:szCs w:val="2"/>
              </w:rPr>
            </w:pPr>
          </w:p>
        </w:tc>
      </w:tr>
    </w:tbl>
    <w:p w:rsidR="00435CD3" w:rsidRDefault="00435CD3">
      <w:pPr>
        <w:pStyle w:val="BodyText"/>
        <w:spacing w:before="11"/>
        <w:rPr>
          <w:sz w:val="19"/>
        </w:rPr>
      </w:pPr>
    </w:p>
    <w:p w:rsidR="00435CD3" w:rsidRDefault="002A7C9F">
      <w:pPr>
        <w:pStyle w:val="BodyText"/>
        <w:spacing w:before="99" w:line="297" w:lineRule="auto"/>
        <w:ind w:left="224" w:right="307"/>
        <w:jc w:val="both"/>
      </w:pPr>
      <w:r>
        <w:t>Above table reveals that both average product and marginal product increase in the beginning and then decline of the two marginal products drops of faster than average product. Total product is maximum when the farmer employs 6</w:t>
      </w:r>
      <w:r>
        <w:rPr>
          <w:vertAlign w:val="superscript"/>
        </w:rPr>
        <w:t>th</w:t>
      </w:r>
      <w:r>
        <w:t xml:space="preserve"> worker, nothing is produce</w:t>
      </w:r>
      <w:r>
        <w:t>d by the 7</w:t>
      </w:r>
      <w:r>
        <w:rPr>
          <w:vertAlign w:val="superscript"/>
        </w:rPr>
        <w:t>th</w:t>
      </w:r>
      <w:r>
        <w:t xml:space="preserve"> worker and its marginal productivity is zero, whereas marginal</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pPr>
        <w:pStyle w:val="BodyText"/>
        <w:spacing w:before="95" w:line="295" w:lineRule="auto"/>
        <w:ind w:left="224" w:right="311"/>
        <w:jc w:val="both"/>
      </w:pPr>
      <w:r>
        <w:lastRenderedPageBreak/>
        <w:t>product of 8</w:t>
      </w:r>
      <w:r>
        <w:rPr>
          <w:vertAlign w:val="superscript"/>
        </w:rPr>
        <w:t>th</w:t>
      </w:r>
      <w:r>
        <w:t xml:space="preserve"> worker is ‘-10’, by just creating credits 8</w:t>
      </w:r>
      <w:r>
        <w:rPr>
          <w:vertAlign w:val="superscript"/>
        </w:rPr>
        <w:t>th</w:t>
      </w:r>
      <w:r>
        <w:t xml:space="preserve"> worker not only fails to make a positive contribution but leads to a fall in the total output.</w:t>
      </w:r>
    </w:p>
    <w:p w:rsidR="00435CD3" w:rsidRDefault="00435CD3">
      <w:pPr>
        <w:pStyle w:val="BodyText"/>
        <w:spacing w:before="11"/>
        <w:rPr>
          <w:sz w:val="24"/>
        </w:rPr>
      </w:pPr>
    </w:p>
    <w:p w:rsidR="00435CD3" w:rsidRDefault="002A7C9F">
      <w:pPr>
        <w:pStyle w:val="BodyText"/>
        <w:spacing w:line="295" w:lineRule="auto"/>
        <w:ind w:left="224" w:right="304"/>
        <w:jc w:val="both"/>
      </w:pPr>
      <w:r>
        <w:t>Production function with one variable input and the remaining fixed inputs is illustrated</w:t>
      </w:r>
      <w:r>
        <w:rPr>
          <w:spacing w:val="-38"/>
        </w:rPr>
        <w:t xml:space="preserve"> </w:t>
      </w:r>
      <w:r>
        <w:t>as below</w:t>
      </w:r>
    </w:p>
    <w:p w:rsidR="00435CD3" w:rsidRDefault="002A7C9F">
      <w:pPr>
        <w:pStyle w:val="BodyText"/>
        <w:spacing w:before="1"/>
        <w:rPr>
          <w:sz w:val="28"/>
        </w:rPr>
      </w:pPr>
      <w:r>
        <w:rPr>
          <w:noProof/>
          <w:lang w:bidi="ar-SA"/>
        </w:rPr>
        <w:drawing>
          <wp:anchor distT="0" distB="0" distL="0" distR="0" simplePos="0" relativeHeight="16" behindDoc="0" locked="0" layoutInCell="1" allowOverlap="1">
            <wp:simplePos x="0" y="0"/>
            <wp:positionH relativeFrom="page">
              <wp:posOffset>2009537</wp:posOffset>
            </wp:positionH>
            <wp:positionV relativeFrom="paragraph">
              <wp:posOffset>241575</wp:posOffset>
            </wp:positionV>
            <wp:extent cx="3132529" cy="2427731"/>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1" cstate="print"/>
                    <a:stretch>
                      <a:fillRect/>
                    </a:stretch>
                  </pic:blipFill>
                  <pic:spPr>
                    <a:xfrm>
                      <a:off x="0" y="0"/>
                      <a:ext cx="3132529" cy="2427731"/>
                    </a:xfrm>
                    <a:prstGeom prst="rect">
                      <a:avLst/>
                    </a:prstGeom>
                  </pic:spPr>
                </pic:pic>
              </a:graphicData>
            </a:graphic>
          </wp:anchor>
        </w:drawing>
      </w:r>
    </w:p>
    <w:p w:rsidR="00435CD3" w:rsidRDefault="00435CD3">
      <w:pPr>
        <w:pStyle w:val="BodyText"/>
        <w:spacing w:before="10"/>
      </w:pPr>
    </w:p>
    <w:p w:rsidR="00435CD3" w:rsidRDefault="002A7C9F">
      <w:pPr>
        <w:pStyle w:val="BodyText"/>
        <w:spacing w:line="297" w:lineRule="auto"/>
        <w:ind w:left="224" w:right="306"/>
        <w:jc w:val="both"/>
      </w:pPr>
      <w:r>
        <w:t>From</w:t>
      </w:r>
      <w:r>
        <w:rPr>
          <w:spacing w:val="-6"/>
        </w:rPr>
        <w:t xml:space="preserve"> </w:t>
      </w:r>
      <w:r>
        <w:t>the</w:t>
      </w:r>
      <w:r>
        <w:rPr>
          <w:spacing w:val="-6"/>
        </w:rPr>
        <w:t xml:space="preserve"> </w:t>
      </w:r>
      <w:r>
        <w:t>above</w:t>
      </w:r>
      <w:r>
        <w:rPr>
          <w:spacing w:val="-8"/>
        </w:rPr>
        <w:t xml:space="preserve"> </w:t>
      </w:r>
      <w:r>
        <w:t>graph</w:t>
      </w:r>
      <w:r>
        <w:rPr>
          <w:spacing w:val="-4"/>
        </w:rPr>
        <w:t xml:space="preserve"> </w:t>
      </w:r>
      <w:r>
        <w:t>the</w:t>
      </w:r>
      <w:r>
        <w:rPr>
          <w:spacing w:val="-6"/>
        </w:rPr>
        <w:t xml:space="preserve"> </w:t>
      </w:r>
      <w:r>
        <w:t>law</w:t>
      </w:r>
      <w:r>
        <w:rPr>
          <w:spacing w:val="-5"/>
        </w:rPr>
        <w:t xml:space="preserve"> </w:t>
      </w:r>
      <w:r>
        <w:t>of</w:t>
      </w:r>
      <w:r>
        <w:rPr>
          <w:spacing w:val="-5"/>
        </w:rPr>
        <w:t xml:space="preserve"> </w:t>
      </w:r>
      <w:r>
        <w:t>variable</w:t>
      </w:r>
      <w:r>
        <w:rPr>
          <w:spacing w:val="-6"/>
        </w:rPr>
        <w:t xml:space="preserve"> </w:t>
      </w:r>
      <w:r>
        <w:t>proportions</w:t>
      </w:r>
      <w:r>
        <w:rPr>
          <w:spacing w:val="-5"/>
        </w:rPr>
        <w:t xml:space="preserve"> </w:t>
      </w:r>
      <w:r>
        <w:t>operates</w:t>
      </w:r>
      <w:r>
        <w:rPr>
          <w:spacing w:val="-6"/>
        </w:rPr>
        <w:t xml:space="preserve"> </w:t>
      </w:r>
      <w:r>
        <w:t>in</w:t>
      </w:r>
      <w:r>
        <w:rPr>
          <w:spacing w:val="-4"/>
        </w:rPr>
        <w:t xml:space="preserve"> </w:t>
      </w:r>
      <w:r>
        <w:t>three</w:t>
      </w:r>
      <w:r>
        <w:rPr>
          <w:spacing w:val="-4"/>
        </w:rPr>
        <w:t xml:space="preserve"> </w:t>
      </w:r>
      <w:r>
        <w:t>stages.</w:t>
      </w:r>
      <w:r>
        <w:rPr>
          <w:spacing w:val="-3"/>
        </w:rPr>
        <w:t xml:space="preserve"> </w:t>
      </w:r>
      <w:r>
        <w:t>In</w:t>
      </w:r>
      <w:r>
        <w:rPr>
          <w:spacing w:val="-4"/>
        </w:rPr>
        <w:t xml:space="preserve"> </w:t>
      </w:r>
      <w:r>
        <w:t>the</w:t>
      </w:r>
      <w:r>
        <w:rPr>
          <w:spacing w:val="-6"/>
        </w:rPr>
        <w:t xml:space="preserve"> </w:t>
      </w:r>
      <w:r>
        <w:t xml:space="preserve">first stage, total product increases at an increasing rate. The marginal product in this stage increases at an increasing rate resulting in a greater increase in total product. The average product also increases. This stage continues up to the point where </w:t>
      </w:r>
      <w:r>
        <w:t>average product is equal to marginal product. The law of increasing returns is in operation at this stage. The law of diminishing returns starts operating from the second stage awards. At the second stage total product increases only at a diminishing rate.</w:t>
      </w:r>
      <w:r>
        <w:t xml:space="preserve"> The average product also declines. The second stage comes to an end where total product becomes maximum and marginal product becomes zero. The marginal product becomes negative in the third stage.</w:t>
      </w:r>
      <w:r>
        <w:rPr>
          <w:spacing w:val="-7"/>
        </w:rPr>
        <w:t xml:space="preserve"> </w:t>
      </w:r>
      <w:r>
        <w:t>So</w:t>
      </w:r>
      <w:r>
        <w:rPr>
          <w:spacing w:val="-14"/>
        </w:rPr>
        <w:t xml:space="preserve"> </w:t>
      </w:r>
      <w:r>
        <w:t>the</w:t>
      </w:r>
      <w:r>
        <w:rPr>
          <w:spacing w:val="-8"/>
        </w:rPr>
        <w:t xml:space="preserve"> </w:t>
      </w:r>
      <w:r>
        <w:t>total</w:t>
      </w:r>
      <w:r>
        <w:rPr>
          <w:spacing w:val="-5"/>
        </w:rPr>
        <w:t xml:space="preserve"> </w:t>
      </w:r>
      <w:r>
        <w:t>product</w:t>
      </w:r>
      <w:r>
        <w:rPr>
          <w:spacing w:val="-13"/>
        </w:rPr>
        <w:t xml:space="preserve"> </w:t>
      </w:r>
      <w:r>
        <w:t>also</w:t>
      </w:r>
      <w:r>
        <w:rPr>
          <w:spacing w:val="-10"/>
        </w:rPr>
        <w:t xml:space="preserve"> </w:t>
      </w:r>
      <w:r>
        <w:t>declines.</w:t>
      </w:r>
      <w:r>
        <w:rPr>
          <w:spacing w:val="-10"/>
        </w:rPr>
        <w:t xml:space="preserve"> </w:t>
      </w:r>
      <w:r>
        <w:t>The</w:t>
      </w:r>
      <w:r>
        <w:rPr>
          <w:spacing w:val="-7"/>
        </w:rPr>
        <w:t xml:space="preserve"> </w:t>
      </w:r>
      <w:r>
        <w:t>average</w:t>
      </w:r>
      <w:r>
        <w:rPr>
          <w:spacing w:val="-7"/>
        </w:rPr>
        <w:t xml:space="preserve"> </w:t>
      </w:r>
      <w:r>
        <w:t>product</w:t>
      </w:r>
      <w:r>
        <w:rPr>
          <w:spacing w:val="-5"/>
        </w:rPr>
        <w:t xml:space="preserve"> </w:t>
      </w:r>
      <w:r>
        <w:t>co</w:t>
      </w:r>
      <w:r>
        <w:t>ntinues</w:t>
      </w:r>
      <w:r>
        <w:rPr>
          <w:spacing w:val="-9"/>
        </w:rPr>
        <w:t xml:space="preserve"> </w:t>
      </w:r>
      <w:r>
        <w:t>to</w:t>
      </w:r>
      <w:r>
        <w:rPr>
          <w:spacing w:val="-11"/>
        </w:rPr>
        <w:t xml:space="preserve"> </w:t>
      </w:r>
      <w:r>
        <w:t>decline.</w:t>
      </w:r>
    </w:p>
    <w:p w:rsidR="00435CD3" w:rsidRDefault="00435CD3">
      <w:pPr>
        <w:pStyle w:val="BodyText"/>
        <w:rPr>
          <w:sz w:val="24"/>
        </w:rPr>
      </w:pPr>
    </w:p>
    <w:p w:rsidR="00435CD3" w:rsidRDefault="002A7C9F">
      <w:pPr>
        <w:pStyle w:val="BodyText"/>
        <w:ind w:left="224"/>
        <w:jc w:val="both"/>
      </w:pPr>
      <w:r>
        <w:t>We can sum up the above relationship thus when ‘A.P.’ is rising, “M. P.’ rises more than “</w:t>
      </w:r>
    </w:p>
    <w:p w:rsidR="00435CD3" w:rsidRDefault="002A7C9F">
      <w:pPr>
        <w:pStyle w:val="BodyText"/>
        <w:spacing w:before="59" w:line="292" w:lineRule="auto"/>
        <w:ind w:left="224"/>
      </w:pPr>
      <w:r>
        <w:t>A. P; When ‘A. P.” is maximum and constant, ‘M. P.’ becomes equal to ‘A. P.’ when ‘A. P.’ starts falling, ‘M. P.’ falls faster than ‘ A. P.’.</w:t>
      </w:r>
    </w:p>
    <w:p w:rsidR="00435CD3" w:rsidRDefault="00435CD3">
      <w:pPr>
        <w:pStyle w:val="BodyText"/>
        <w:spacing w:before="4"/>
        <w:rPr>
          <w:sz w:val="25"/>
        </w:rPr>
      </w:pPr>
    </w:p>
    <w:p w:rsidR="00435CD3" w:rsidRDefault="002A7C9F">
      <w:pPr>
        <w:pStyle w:val="BodyText"/>
        <w:spacing w:line="295" w:lineRule="auto"/>
        <w:ind w:left="224" w:right="304"/>
        <w:jc w:val="both"/>
      </w:pPr>
      <w:r>
        <w:t>T</w:t>
      </w:r>
      <w:r>
        <w:t>hus,</w:t>
      </w:r>
      <w:r>
        <w:rPr>
          <w:spacing w:val="-11"/>
        </w:rPr>
        <w:t xml:space="preserve"> </w:t>
      </w:r>
      <w:r>
        <w:t>the</w:t>
      </w:r>
      <w:r>
        <w:rPr>
          <w:spacing w:val="-9"/>
        </w:rPr>
        <w:t xml:space="preserve"> </w:t>
      </w:r>
      <w:r>
        <w:t>total</w:t>
      </w:r>
      <w:r>
        <w:rPr>
          <w:spacing w:val="-7"/>
        </w:rPr>
        <w:t xml:space="preserve"> </w:t>
      </w:r>
      <w:r>
        <w:t>product,</w:t>
      </w:r>
      <w:r>
        <w:rPr>
          <w:spacing w:val="-7"/>
        </w:rPr>
        <w:t xml:space="preserve"> </w:t>
      </w:r>
      <w:r>
        <w:t>marginal</w:t>
      </w:r>
      <w:r>
        <w:rPr>
          <w:spacing w:val="-4"/>
        </w:rPr>
        <w:t xml:space="preserve"> </w:t>
      </w:r>
      <w:r>
        <w:t>product</w:t>
      </w:r>
      <w:r>
        <w:rPr>
          <w:spacing w:val="-9"/>
        </w:rPr>
        <w:t xml:space="preserve"> </w:t>
      </w:r>
      <w:r>
        <w:t>and</w:t>
      </w:r>
      <w:r>
        <w:rPr>
          <w:spacing w:val="-10"/>
        </w:rPr>
        <w:t xml:space="preserve"> </w:t>
      </w:r>
      <w:r>
        <w:t>average</w:t>
      </w:r>
      <w:r>
        <w:rPr>
          <w:spacing w:val="-10"/>
        </w:rPr>
        <w:t xml:space="preserve"> </w:t>
      </w:r>
      <w:r>
        <w:t>product</w:t>
      </w:r>
      <w:r>
        <w:rPr>
          <w:spacing w:val="-10"/>
        </w:rPr>
        <w:t xml:space="preserve"> </w:t>
      </w:r>
      <w:r>
        <w:t>pass</w:t>
      </w:r>
      <w:r>
        <w:rPr>
          <w:spacing w:val="-10"/>
        </w:rPr>
        <w:t xml:space="preserve"> </w:t>
      </w:r>
      <w:r>
        <w:t>through</w:t>
      </w:r>
      <w:r>
        <w:rPr>
          <w:spacing w:val="-8"/>
        </w:rPr>
        <w:t xml:space="preserve"> </w:t>
      </w:r>
      <w:r>
        <w:t>three</w:t>
      </w:r>
      <w:r>
        <w:rPr>
          <w:spacing w:val="-9"/>
        </w:rPr>
        <w:t xml:space="preserve"> </w:t>
      </w:r>
      <w:r>
        <w:t xml:space="preserve">phases, viz., increasing diminishing and negative returns stage. The law of variable proportion is nothing but the combination of the law </w:t>
      </w:r>
      <w:r>
        <w:rPr>
          <w:spacing w:val="2"/>
        </w:rPr>
        <w:t xml:space="preserve">ofincreasing </w:t>
      </w:r>
      <w:r>
        <w:t>and demising</w:t>
      </w:r>
      <w:r>
        <w:rPr>
          <w:spacing w:val="-16"/>
        </w:rPr>
        <w:t xml:space="preserve"> </w:t>
      </w:r>
      <w:r>
        <w:t>returns.</w:t>
      </w:r>
    </w:p>
    <w:p w:rsidR="00435CD3" w:rsidRDefault="00435CD3">
      <w:pPr>
        <w:spacing w:line="295" w:lineRule="auto"/>
        <w:jc w:val="both"/>
        <w:sectPr w:rsidR="00435CD3">
          <w:pgSz w:w="12240" w:h="15840"/>
          <w:pgMar w:top="1280" w:right="1280" w:bottom="280" w:left="1360" w:header="720" w:footer="720" w:gutter="0"/>
          <w:cols w:space="720"/>
        </w:sectPr>
      </w:pPr>
    </w:p>
    <w:p w:rsidR="00435CD3" w:rsidRDefault="002A7C9F" w:rsidP="002A7C9F">
      <w:pPr>
        <w:pStyle w:val="Heading6"/>
        <w:numPr>
          <w:ilvl w:val="0"/>
          <w:numId w:val="115"/>
        </w:numPr>
        <w:tabs>
          <w:tab w:val="left" w:pos="580"/>
        </w:tabs>
        <w:spacing w:before="75"/>
        <w:ind w:left="579" w:hanging="356"/>
        <w:rPr>
          <w:u w:val="none"/>
        </w:rPr>
      </w:pPr>
      <w:r>
        <w:rPr>
          <w:u w:val="thick"/>
        </w:rPr>
        <w:lastRenderedPageBreak/>
        <w:t>Law of Returns of</w:t>
      </w:r>
      <w:r>
        <w:rPr>
          <w:spacing w:val="-20"/>
          <w:u w:val="thick"/>
        </w:rPr>
        <w:t xml:space="preserve"> </w:t>
      </w:r>
      <w:r>
        <w:rPr>
          <w:u w:val="thick"/>
        </w:rPr>
        <w:t>Scale</w:t>
      </w:r>
      <w:r>
        <w:rPr>
          <w:u w:val="none"/>
        </w:rPr>
        <w:t>:</w:t>
      </w:r>
    </w:p>
    <w:p w:rsidR="00435CD3" w:rsidRDefault="00435CD3">
      <w:pPr>
        <w:pStyle w:val="BodyText"/>
        <w:spacing w:before="6"/>
        <w:rPr>
          <w:b/>
          <w:sz w:val="21"/>
        </w:rPr>
      </w:pPr>
    </w:p>
    <w:p w:rsidR="00435CD3" w:rsidRDefault="002A7C9F">
      <w:pPr>
        <w:pStyle w:val="BodyText"/>
        <w:spacing w:before="99" w:line="297" w:lineRule="auto"/>
        <w:ind w:left="224" w:right="306"/>
        <w:jc w:val="both"/>
      </w:pPr>
      <w:r>
        <w:t>The</w:t>
      </w:r>
      <w:r>
        <w:rPr>
          <w:spacing w:val="-6"/>
        </w:rPr>
        <w:t xml:space="preserve"> </w:t>
      </w:r>
      <w:r>
        <w:t>law</w:t>
      </w:r>
      <w:r>
        <w:rPr>
          <w:spacing w:val="-4"/>
        </w:rPr>
        <w:t xml:space="preserve"> </w:t>
      </w:r>
      <w:r>
        <w:t>of</w:t>
      </w:r>
      <w:r>
        <w:rPr>
          <w:spacing w:val="-5"/>
        </w:rPr>
        <w:t xml:space="preserve"> </w:t>
      </w:r>
      <w:r>
        <w:t>returns</w:t>
      </w:r>
      <w:r>
        <w:rPr>
          <w:spacing w:val="-5"/>
        </w:rPr>
        <w:t xml:space="preserve"> </w:t>
      </w:r>
      <w:r>
        <w:t>to</w:t>
      </w:r>
      <w:r>
        <w:rPr>
          <w:spacing w:val="-3"/>
        </w:rPr>
        <w:t xml:space="preserve"> </w:t>
      </w:r>
      <w:r>
        <w:t>scale</w:t>
      </w:r>
      <w:r>
        <w:rPr>
          <w:spacing w:val="-3"/>
        </w:rPr>
        <w:t xml:space="preserve"> </w:t>
      </w:r>
      <w:r>
        <w:t>explains</w:t>
      </w:r>
      <w:r>
        <w:rPr>
          <w:spacing w:val="-5"/>
        </w:rPr>
        <w:t xml:space="preserve"> </w:t>
      </w:r>
      <w:r>
        <w:t>the</w:t>
      </w:r>
      <w:r>
        <w:rPr>
          <w:spacing w:val="-5"/>
        </w:rPr>
        <w:t xml:space="preserve"> </w:t>
      </w:r>
      <w:r>
        <w:t>behavior</w:t>
      </w:r>
      <w:r>
        <w:rPr>
          <w:spacing w:val="-5"/>
        </w:rPr>
        <w:t xml:space="preserve"> </w:t>
      </w:r>
      <w:r>
        <w:t>of</w:t>
      </w:r>
      <w:r>
        <w:rPr>
          <w:spacing w:val="-3"/>
        </w:rPr>
        <w:t xml:space="preserve"> </w:t>
      </w:r>
      <w:r>
        <w:t>the</w:t>
      </w:r>
      <w:r>
        <w:rPr>
          <w:spacing w:val="-5"/>
        </w:rPr>
        <w:t xml:space="preserve"> </w:t>
      </w:r>
      <w:r>
        <w:t>total</w:t>
      </w:r>
      <w:r>
        <w:rPr>
          <w:spacing w:val="1"/>
        </w:rPr>
        <w:t xml:space="preserve"> </w:t>
      </w:r>
      <w:r>
        <w:t>output</w:t>
      </w:r>
      <w:r>
        <w:rPr>
          <w:spacing w:val="-6"/>
        </w:rPr>
        <w:t xml:space="preserve"> </w:t>
      </w:r>
      <w:r>
        <w:t>in</w:t>
      </w:r>
      <w:r>
        <w:rPr>
          <w:spacing w:val="-1"/>
        </w:rPr>
        <w:t xml:space="preserve"> </w:t>
      </w:r>
      <w:r>
        <w:t>response</w:t>
      </w:r>
      <w:r>
        <w:rPr>
          <w:spacing w:val="-5"/>
        </w:rPr>
        <w:t xml:space="preserve"> </w:t>
      </w:r>
      <w:r>
        <w:t>to</w:t>
      </w:r>
      <w:r>
        <w:rPr>
          <w:spacing w:val="-3"/>
        </w:rPr>
        <w:t xml:space="preserve"> </w:t>
      </w:r>
      <w:r>
        <w:t>change in the scale of the firm, i.e., in response to a simultaneous to changes in the scale of the firm, i.e., in response to a simultaneous and proportional increase in all the inputs. More precisely, the Law of returns to scale explains how a simultaneo</w:t>
      </w:r>
      <w:r>
        <w:t>us and proportionate increase in all the inputs affects the total output at its various</w:t>
      </w:r>
      <w:r>
        <w:rPr>
          <w:spacing w:val="-55"/>
        </w:rPr>
        <w:t xml:space="preserve"> </w:t>
      </w:r>
      <w:r>
        <w:t>levels.</w:t>
      </w:r>
    </w:p>
    <w:p w:rsidR="00435CD3" w:rsidRDefault="00435CD3">
      <w:pPr>
        <w:pStyle w:val="BodyText"/>
        <w:spacing w:before="6"/>
        <w:rPr>
          <w:sz w:val="24"/>
        </w:rPr>
      </w:pPr>
    </w:p>
    <w:p w:rsidR="00435CD3" w:rsidRDefault="002A7C9F">
      <w:pPr>
        <w:pStyle w:val="BodyText"/>
        <w:spacing w:line="297" w:lineRule="auto"/>
        <w:ind w:left="224" w:right="301"/>
        <w:jc w:val="both"/>
      </w:pPr>
      <w:r>
        <w:t>The concept of variable proportions is a short-run phenomenon as in these period fixed factors can not be changed and all factors cannot be changed. On the oth</w:t>
      </w:r>
      <w:r>
        <w:t>er hand in the long-term all factors can be changed as made variable. When we study the changes in output when all factors or inputs are changed, we study returns to scale. An increase in the</w:t>
      </w:r>
      <w:r>
        <w:rPr>
          <w:spacing w:val="-9"/>
        </w:rPr>
        <w:t xml:space="preserve"> </w:t>
      </w:r>
      <w:r>
        <w:t>scale</w:t>
      </w:r>
      <w:r>
        <w:rPr>
          <w:spacing w:val="-9"/>
        </w:rPr>
        <w:t xml:space="preserve"> </w:t>
      </w:r>
      <w:r>
        <w:t>means</w:t>
      </w:r>
      <w:r>
        <w:rPr>
          <w:spacing w:val="-7"/>
        </w:rPr>
        <w:t xml:space="preserve"> </w:t>
      </w:r>
      <w:r>
        <w:t>that</w:t>
      </w:r>
      <w:r>
        <w:rPr>
          <w:spacing w:val="-7"/>
        </w:rPr>
        <w:t xml:space="preserve"> </w:t>
      </w:r>
      <w:r>
        <w:t>all</w:t>
      </w:r>
      <w:r>
        <w:rPr>
          <w:spacing w:val="-6"/>
        </w:rPr>
        <w:t xml:space="preserve"> </w:t>
      </w:r>
      <w:r>
        <w:t>inputs</w:t>
      </w:r>
      <w:r>
        <w:rPr>
          <w:spacing w:val="-7"/>
        </w:rPr>
        <w:t xml:space="preserve"> </w:t>
      </w:r>
      <w:r>
        <w:t>or</w:t>
      </w:r>
      <w:r>
        <w:rPr>
          <w:spacing w:val="-7"/>
        </w:rPr>
        <w:t xml:space="preserve"> </w:t>
      </w:r>
      <w:r>
        <w:t>factors</w:t>
      </w:r>
      <w:r>
        <w:rPr>
          <w:spacing w:val="-5"/>
        </w:rPr>
        <w:t xml:space="preserve"> </w:t>
      </w:r>
      <w:r>
        <w:t>are</w:t>
      </w:r>
      <w:r>
        <w:rPr>
          <w:spacing w:val="-8"/>
        </w:rPr>
        <w:t xml:space="preserve"> </w:t>
      </w:r>
      <w:r>
        <w:t>increased</w:t>
      </w:r>
      <w:r>
        <w:rPr>
          <w:spacing w:val="-4"/>
        </w:rPr>
        <w:t xml:space="preserve"> </w:t>
      </w:r>
      <w:r>
        <w:t>in</w:t>
      </w:r>
      <w:r>
        <w:rPr>
          <w:spacing w:val="-6"/>
        </w:rPr>
        <w:t xml:space="preserve"> </w:t>
      </w:r>
      <w:r>
        <w:t>the</w:t>
      </w:r>
      <w:r>
        <w:rPr>
          <w:spacing w:val="-8"/>
        </w:rPr>
        <w:t xml:space="preserve"> </w:t>
      </w:r>
      <w:r>
        <w:t>same</w:t>
      </w:r>
      <w:r>
        <w:rPr>
          <w:spacing w:val="-8"/>
        </w:rPr>
        <w:t xml:space="preserve"> </w:t>
      </w:r>
      <w:r>
        <w:t>proportion.</w:t>
      </w:r>
      <w:r>
        <w:rPr>
          <w:spacing w:val="-5"/>
        </w:rPr>
        <w:t xml:space="preserve"> </w:t>
      </w:r>
      <w:r>
        <w:t>In</w:t>
      </w:r>
      <w:r>
        <w:rPr>
          <w:spacing w:val="-3"/>
        </w:rPr>
        <w:t xml:space="preserve"> </w:t>
      </w:r>
      <w:r>
        <w:t>variable proportions, the cooperating factors may be increased or decreased and one faster (Ex. Land in agriculture (or) machinery in industry) remains constant so that the changes in proportion</w:t>
      </w:r>
      <w:r>
        <w:rPr>
          <w:spacing w:val="-6"/>
        </w:rPr>
        <w:t xml:space="preserve"> </w:t>
      </w:r>
      <w:r>
        <w:t>among</w:t>
      </w:r>
      <w:r>
        <w:rPr>
          <w:spacing w:val="-7"/>
        </w:rPr>
        <w:t xml:space="preserve"> </w:t>
      </w:r>
      <w:r>
        <w:t>the</w:t>
      </w:r>
      <w:r>
        <w:rPr>
          <w:spacing w:val="-8"/>
        </w:rPr>
        <w:t xml:space="preserve"> </w:t>
      </w:r>
      <w:r>
        <w:t>factors</w:t>
      </w:r>
      <w:r>
        <w:rPr>
          <w:spacing w:val="-8"/>
        </w:rPr>
        <w:t xml:space="preserve"> </w:t>
      </w:r>
      <w:r>
        <w:t>result</w:t>
      </w:r>
      <w:r>
        <w:rPr>
          <w:spacing w:val="-9"/>
        </w:rPr>
        <w:t xml:space="preserve"> </w:t>
      </w:r>
      <w:r>
        <w:t>in</w:t>
      </w:r>
      <w:r>
        <w:rPr>
          <w:spacing w:val="-7"/>
        </w:rPr>
        <w:t xml:space="preserve"> </w:t>
      </w:r>
      <w:r>
        <w:t>certain</w:t>
      </w:r>
      <w:r>
        <w:rPr>
          <w:spacing w:val="-7"/>
        </w:rPr>
        <w:t xml:space="preserve"> </w:t>
      </w:r>
      <w:r>
        <w:t>changes</w:t>
      </w:r>
      <w:r>
        <w:rPr>
          <w:spacing w:val="-9"/>
        </w:rPr>
        <w:t xml:space="preserve"> </w:t>
      </w:r>
      <w:r>
        <w:t>in</w:t>
      </w:r>
      <w:r>
        <w:rPr>
          <w:spacing w:val="-7"/>
        </w:rPr>
        <w:t xml:space="preserve"> </w:t>
      </w:r>
      <w:r>
        <w:t>output.</w:t>
      </w:r>
      <w:r>
        <w:rPr>
          <w:spacing w:val="-7"/>
        </w:rPr>
        <w:t xml:space="preserve"> </w:t>
      </w:r>
      <w:r>
        <w:rPr>
          <w:spacing w:val="-3"/>
        </w:rPr>
        <w:t>In</w:t>
      </w:r>
      <w:r>
        <w:rPr>
          <w:spacing w:val="-9"/>
        </w:rPr>
        <w:t xml:space="preserve"> </w:t>
      </w:r>
      <w:r>
        <w:t>returns</w:t>
      </w:r>
      <w:r>
        <w:rPr>
          <w:spacing w:val="-7"/>
        </w:rPr>
        <w:t xml:space="preserve"> </w:t>
      </w:r>
      <w:r>
        <w:t>to</w:t>
      </w:r>
      <w:r>
        <w:rPr>
          <w:spacing w:val="-9"/>
        </w:rPr>
        <w:t xml:space="preserve"> </w:t>
      </w:r>
      <w:r>
        <w:t>scale</w:t>
      </w:r>
      <w:r>
        <w:rPr>
          <w:spacing w:val="-9"/>
        </w:rPr>
        <w:t xml:space="preserve"> </w:t>
      </w:r>
      <w:r>
        <w:t>all</w:t>
      </w:r>
      <w:r>
        <w:rPr>
          <w:spacing w:val="-5"/>
        </w:rPr>
        <w:t xml:space="preserve"> </w:t>
      </w:r>
      <w:r>
        <w:t>the necessary factors or production are increased or decreased to the same extent so that whatever</w:t>
      </w:r>
      <w:r>
        <w:rPr>
          <w:spacing w:val="-10"/>
        </w:rPr>
        <w:t xml:space="preserve"> </w:t>
      </w:r>
      <w:r>
        <w:t>the</w:t>
      </w:r>
      <w:r>
        <w:rPr>
          <w:spacing w:val="-9"/>
        </w:rPr>
        <w:t xml:space="preserve"> </w:t>
      </w:r>
      <w:r>
        <w:t>scale</w:t>
      </w:r>
      <w:r>
        <w:rPr>
          <w:spacing w:val="-11"/>
        </w:rPr>
        <w:t xml:space="preserve"> </w:t>
      </w:r>
      <w:r>
        <w:t>of</w:t>
      </w:r>
      <w:r>
        <w:rPr>
          <w:spacing w:val="-14"/>
        </w:rPr>
        <w:t xml:space="preserve"> </w:t>
      </w:r>
      <w:r>
        <w:t>production,</w:t>
      </w:r>
      <w:r>
        <w:rPr>
          <w:spacing w:val="-9"/>
        </w:rPr>
        <w:t xml:space="preserve"> </w:t>
      </w:r>
      <w:r>
        <w:t>the</w:t>
      </w:r>
      <w:r>
        <w:rPr>
          <w:spacing w:val="-15"/>
        </w:rPr>
        <w:t xml:space="preserve"> </w:t>
      </w:r>
      <w:r>
        <w:t>proportion</w:t>
      </w:r>
      <w:r>
        <w:rPr>
          <w:spacing w:val="-7"/>
        </w:rPr>
        <w:t xml:space="preserve"> </w:t>
      </w:r>
      <w:r>
        <w:t>among</w:t>
      </w:r>
      <w:r>
        <w:rPr>
          <w:spacing w:val="-8"/>
        </w:rPr>
        <w:t xml:space="preserve"> </w:t>
      </w:r>
      <w:r>
        <w:t>the</w:t>
      </w:r>
      <w:r>
        <w:rPr>
          <w:spacing w:val="-10"/>
        </w:rPr>
        <w:t xml:space="preserve"> </w:t>
      </w:r>
      <w:r>
        <w:t>factors</w:t>
      </w:r>
      <w:r>
        <w:rPr>
          <w:spacing w:val="-10"/>
        </w:rPr>
        <w:t xml:space="preserve"> </w:t>
      </w:r>
      <w:r>
        <w:t>remains</w:t>
      </w:r>
      <w:r>
        <w:rPr>
          <w:spacing w:val="-9"/>
        </w:rPr>
        <w:t xml:space="preserve"> </w:t>
      </w:r>
      <w:r>
        <w:t>the</w:t>
      </w:r>
      <w:r>
        <w:rPr>
          <w:spacing w:val="-15"/>
        </w:rPr>
        <w:t xml:space="preserve"> </w:t>
      </w:r>
      <w:r>
        <w:t>same.</w:t>
      </w:r>
    </w:p>
    <w:p w:rsidR="00435CD3" w:rsidRDefault="00435CD3">
      <w:pPr>
        <w:pStyle w:val="BodyText"/>
        <w:rPr>
          <w:sz w:val="24"/>
        </w:rPr>
      </w:pPr>
    </w:p>
    <w:p w:rsidR="00435CD3" w:rsidRDefault="002A7C9F">
      <w:pPr>
        <w:pStyle w:val="BodyText"/>
        <w:spacing w:line="297" w:lineRule="auto"/>
        <w:ind w:left="224" w:right="308"/>
        <w:jc w:val="both"/>
      </w:pPr>
      <w:r>
        <w:t xml:space="preserve">When a firm expands, its scale increases all </w:t>
      </w:r>
      <w:r>
        <w:t>its inputs proportionally, then technically there</w:t>
      </w:r>
      <w:r>
        <w:rPr>
          <w:spacing w:val="-9"/>
        </w:rPr>
        <w:t xml:space="preserve"> </w:t>
      </w:r>
      <w:r>
        <w:t>are</w:t>
      </w:r>
      <w:r>
        <w:rPr>
          <w:spacing w:val="-11"/>
        </w:rPr>
        <w:t xml:space="preserve"> </w:t>
      </w:r>
      <w:r>
        <w:t>three</w:t>
      </w:r>
      <w:r>
        <w:rPr>
          <w:spacing w:val="-11"/>
        </w:rPr>
        <w:t xml:space="preserve"> </w:t>
      </w:r>
      <w:r>
        <w:t>possibilities.</w:t>
      </w:r>
      <w:r>
        <w:rPr>
          <w:spacing w:val="-9"/>
        </w:rPr>
        <w:t xml:space="preserve"> </w:t>
      </w:r>
      <w:r>
        <w:t>(i)</w:t>
      </w:r>
      <w:r>
        <w:rPr>
          <w:spacing w:val="-9"/>
        </w:rPr>
        <w:t xml:space="preserve"> </w:t>
      </w:r>
      <w:r>
        <w:t>The</w:t>
      </w:r>
      <w:r>
        <w:rPr>
          <w:spacing w:val="-11"/>
        </w:rPr>
        <w:t xml:space="preserve"> </w:t>
      </w:r>
      <w:r>
        <w:t>total</w:t>
      </w:r>
      <w:r>
        <w:rPr>
          <w:spacing w:val="-5"/>
        </w:rPr>
        <w:t xml:space="preserve"> </w:t>
      </w:r>
      <w:r>
        <w:t>output</w:t>
      </w:r>
      <w:r>
        <w:rPr>
          <w:spacing w:val="-9"/>
        </w:rPr>
        <w:t xml:space="preserve"> </w:t>
      </w:r>
      <w:r>
        <w:t>may</w:t>
      </w:r>
      <w:r>
        <w:rPr>
          <w:spacing w:val="-10"/>
        </w:rPr>
        <w:t xml:space="preserve"> </w:t>
      </w:r>
      <w:r>
        <w:t>increase</w:t>
      </w:r>
      <w:r>
        <w:rPr>
          <w:spacing w:val="-11"/>
        </w:rPr>
        <w:t xml:space="preserve"> </w:t>
      </w:r>
      <w:r>
        <w:t>proportionately</w:t>
      </w:r>
      <w:r>
        <w:rPr>
          <w:spacing w:val="-6"/>
        </w:rPr>
        <w:t xml:space="preserve"> </w:t>
      </w:r>
      <w:r>
        <w:t>(ii)</w:t>
      </w:r>
      <w:r>
        <w:rPr>
          <w:spacing w:val="-10"/>
        </w:rPr>
        <w:t xml:space="preserve"> </w:t>
      </w:r>
      <w:r>
        <w:t>The</w:t>
      </w:r>
      <w:r>
        <w:rPr>
          <w:spacing w:val="-13"/>
        </w:rPr>
        <w:t xml:space="preserve"> </w:t>
      </w:r>
      <w:r>
        <w:t xml:space="preserve">total output may increase more than proportionately and (iii) The total output may increase less than proportionately. If </w:t>
      </w:r>
      <w:r>
        <w:t xml:space="preserve">increase in the total output is proportional to the increase in input, it means constant returns to scale. If increase in the output is greater than the proportional increase in the inputs, it means increasing return to scale. If increase in the output is </w:t>
      </w:r>
      <w:r>
        <w:t>less than proportional increase in the inputs, it means diminishing returns to scale.</w:t>
      </w:r>
    </w:p>
    <w:p w:rsidR="00435CD3" w:rsidRDefault="00435CD3">
      <w:pPr>
        <w:pStyle w:val="BodyText"/>
        <w:spacing w:before="2"/>
        <w:rPr>
          <w:sz w:val="24"/>
        </w:rPr>
      </w:pPr>
    </w:p>
    <w:p w:rsidR="00435CD3" w:rsidRDefault="002A7C9F">
      <w:pPr>
        <w:pStyle w:val="BodyText"/>
        <w:spacing w:line="297" w:lineRule="auto"/>
        <w:ind w:left="224" w:right="308"/>
        <w:jc w:val="both"/>
      </w:pPr>
      <w:r>
        <w:t>Let us now explain the laws of returns to scale with the help of isoquants for a two-input and single output production system.</w:t>
      </w:r>
    </w:p>
    <w:p w:rsidR="00435CD3" w:rsidRDefault="00435CD3">
      <w:pPr>
        <w:pStyle w:val="BodyText"/>
        <w:rPr>
          <w:sz w:val="24"/>
        </w:rPr>
      </w:pPr>
    </w:p>
    <w:p w:rsidR="00435CD3" w:rsidRDefault="00435CD3">
      <w:pPr>
        <w:pStyle w:val="BodyText"/>
        <w:spacing w:before="4"/>
        <w:rPr>
          <w:sz w:val="25"/>
        </w:rPr>
      </w:pPr>
    </w:p>
    <w:p w:rsidR="00435CD3" w:rsidRDefault="002A7C9F">
      <w:pPr>
        <w:pStyle w:val="Heading6"/>
        <w:ind w:left="1065" w:right="1129"/>
        <w:jc w:val="center"/>
        <w:rPr>
          <w:u w:val="none"/>
        </w:rPr>
      </w:pPr>
      <w:r>
        <w:rPr>
          <w:u w:val="thick"/>
        </w:rPr>
        <w:t>ECONOMIES OF SCALE</w:t>
      </w:r>
    </w:p>
    <w:p w:rsidR="00435CD3" w:rsidRDefault="00435CD3">
      <w:pPr>
        <w:pStyle w:val="BodyText"/>
        <w:spacing w:before="3"/>
        <w:rPr>
          <w:b/>
          <w:sz w:val="21"/>
        </w:rPr>
      </w:pPr>
    </w:p>
    <w:p w:rsidR="00435CD3" w:rsidRDefault="002A7C9F">
      <w:pPr>
        <w:pStyle w:val="BodyText"/>
        <w:spacing w:before="99" w:line="297" w:lineRule="auto"/>
        <w:ind w:left="224" w:right="305"/>
        <w:jc w:val="both"/>
      </w:pPr>
      <w:r>
        <w:t>Production may be carried on a small scale or o a large scale by a firm. When a firm expands its size of production by increasing all the factors, it secures certain advantages known as economies of production. Marshall has classified these economies of la</w:t>
      </w:r>
      <w:r>
        <w:t>rge-scale production into internal economies and external economies.</w:t>
      </w:r>
    </w:p>
    <w:p w:rsidR="00435CD3" w:rsidRDefault="00435CD3">
      <w:pPr>
        <w:pStyle w:val="BodyText"/>
        <w:spacing w:before="5"/>
        <w:rPr>
          <w:sz w:val="24"/>
        </w:rPr>
      </w:pPr>
    </w:p>
    <w:p w:rsidR="00435CD3" w:rsidRDefault="002A7C9F">
      <w:pPr>
        <w:pStyle w:val="BodyText"/>
        <w:spacing w:before="1" w:line="297" w:lineRule="auto"/>
        <w:ind w:left="224" w:right="310"/>
        <w:jc w:val="both"/>
      </w:pPr>
      <w:r>
        <w:t>Internal economies are those, which are opened to a single factory or a single firm independently of the action of other firms. They result from an increase in the scale of output of a f</w:t>
      </w:r>
      <w:r>
        <w:t>irm and cannot be achieved unless output increases. Hence internal economies depend solely upon the size of the firm and are different for different firms.</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pPr>
        <w:pStyle w:val="BodyText"/>
        <w:spacing w:before="176" w:line="297" w:lineRule="auto"/>
        <w:ind w:left="224" w:right="310"/>
        <w:jc w:val="both"/>
      </w:pPr>
      <w:r>
        <w:lastRenderedPageBreak/>
        <w:t>External economies are those benefits, which are shared in by a number of firms or industries when the scale of production in an industry or groups of industries increases. Hence external economies benefit all firms within the industry as the size of the i</w:t>
      </w:r>
      <w:r>
        <w:t>ndustry expands.</w:t>
      </w:r>
    </w:p>
    <w:p w:rsidR="00435CD3" w:rsidRDefault="00435CD3">
      <w:pPr>
        <w:pStyle w:val="BodyText"/>
        <w:spacing w:before="7"/>
        <w:rPr>
          <w:sz w:val="24"/>
        </w:rPr>
      </w:pPr>
    </w:p>
    <w:p w:rsidR="00435CD3" w:rsidRDefault="002A7C9F">
      <w:pPr>
        <w:pStyle w:val="Heading6"/>
        <w:rPr>
          <w:u w:val="none"/>
        </w:rPr>
      </w:pPr>
      <w:r>
        <w:rPr>
          <w:u w:val="none"/>
        </w:rPr>
        <w:t>Causes of internal economies:</w:t>
      </w:r>
    </w:p>
    <w:p w:rsidR="00435CD3" w:rsidRDefault="002A7C9F">
      <w:pPr>
        <w:pStyle w:val="BodyText"/>
        <w:spacing w:before="55"/>
        <w:ind w:left="224"/>
      </w:pPr>
      <w:r>
        <w:t>Internal economies are generally caused by two factors</w:t>
      </w:r>
    </w:p>
    <w:p w:rsidR="00435CD3" w:rsidRDefault="002A7C9F">
      <w:pPr>
        <w:pStyle w:val="BodyText"/>
        <w:tabs>
          <w:tab w:val="left" w:pos="3095"/>
        </w:tabs>
        <w:spacing w:before="59"/>
        <w:ind w:left="572"/>
      </w:pPr>
      <w:r>
        <w:t>1.</w:t>
      </w:r>
      <w:r>
        <w:rPr>
          <w:spacing w:val="-14"/>
        </w:rPr>
        <w:t xml:space="preserve"> </w:t>
      </w:r>
      <w:r>
        <w:t>Indivisibilities</w:t>
      </w:r>
      <w:r>
        <w:tab/>
        <w:t>2.</w:t>
      </w:r>
      <w:r>
        <w:rPr>
          <w:spacing w:val="-38"/>
        </w:rPr>
        <w:t xml:space="preserve"> </w:t>
      </w:r>
      <w:r>
        <w:t>Specialization.</w:t>
      </w:r>
    </w:p>
    <w:p w:rsidR="00435CD3" w:rsidRDefault="00435CD3">
      <w:pPr>
        <w:pStyle w:val="BodyText"/>
        <w:spacing w:before="2"/>
        <w:rPr>
          <w:sz w:val="29"/>
        </w:rPr>
      </w:pPr>
    </w:p>
    <w:p w:rsidR="00435CD3" w:rsidRDefault="002A7C9F" w:rsidP="002A7C9F">
      <w:pPr>
        <w:pStyle w:val="Heading6"/>
        <w:numPr>
          <w:ilvl w:val="0"/>
          <w:numId w:val="113"/>
        </w:numPr>
        <w:tabs>
          <w:tab w:val="left" w:pos="902"/>
        </w:tabs>
        <w:ind w:hanging="340"/>
        <w:jc w:val="both"/>
        <w:rPr>
          <w:u w:val="none"/>
        </w:rPr>
      </w:pPr>
      <w:r>
        <w:rPr>
          <w:u w:val="none"/>
        </w:rPr>
        <w:t>Indivisibilities</w:t>
      </w:r>
    </w:p>
    <w:p w:rsidR="00435CD3" w:rsidRDefault="002A7C9F">
      <w:pPr>
        <w:pStyle w:val="BodyText"/>
        <w:spacing w:before="60" w:line="297" w:lineRule="auto"/>
        <w:ind w:left="224" w:right="306"/>
        <w:jc w:val="both"/>
      </w:pPr>
      <w:r>
        <w:t>Many fixed factors of production are indivisible in the sense that they must be used in a fixed</w:t>
      </w:r>
      <w:r>
        <w:rPr>
          <w:spacing w:val="-6"/>
        </w:rPr>
        <w:t xml:space="preserve"> </w:t>
      </w:r>
      <w:r>
        <w:t>minimum</w:t>
      </w:r>
      <w:r>
        <w:rPr>
          <w:spacing w:val="-5"/>
        </w:rPr>
        <w:t xml:space="preserve"> </w:t>
      </w:r>
      <w:r>
        <w:t>size.</w:t>
      </w:r>
      <w:r>
        <w:rPr>
          <w:spacing w:val="-6"/>
        </w:rPr>
        <w:t xml:space="preserve"> </w:t>
      </w:r>
      <w:r>
        <w:t>For</w:t>
      </w:r>
      <w:r>
        <w:rPr>
          <w:spacing w:val="-2"/>
        </w:rPr>
        <w:t xml:space="preserve"> </w:t>
      </w:r>
      <w:r>
        <w:t>instance,</w:t>
      </w:r>
      <w:r>
        <w:rPr>
          <w:spacing w:val="-3"/>
        </w:rPr>
        <w:t xml:space="preserve"> </w:t>
      </w:r>
      <w:r>
        <w:t>if</w:t>
      </w:r>
      <w:r>
        <w:rPr>
          <w:spacing w:val="-4"/>
        </w:rPr>
        <w:t xml:space="preserve"> </w:t>
      </w:r>
      <w:r>
        <w:t>a worker</w:t>
      </w:r>
      <w:r>
        <w:rPr>
          <w:spacing w:val="-4"/>
        </w:rPr>
        <w:t xml:space="preserve"> </w:t>
      </w:r>
      <w:r>
        <w:t>works</w:t>
      </w:r>
      <w:r>
        <w:rPr>
          <w:spacing w:val="-1"/>
        </w:rPr>
        <w:t xml:space="preserve"> </w:t>
      </w:r>
      <w:r>
        <w:t>half</w:t>
      </w:r>
      <w:r>
        <w:rPr>
          <w:spacing w:val="-6"/>
        </w:rPr>
        <w:t xml:space="preserve"> </w:t>
      </w:r>
      <w:r>
        <w:t>the</w:t>
      </w:r>
      <w:r>
        <w:rPr>
          <w:spacing w:val="-4"/>
        </w:rPr>
        <w:t xml:space="preserve"> </w:t>
      </w:r>
      <w:r>
        <w:t>time,</w:t>
      </w:r>
      <w:r>
        <w:rPr>
          <w:spacing w:val="-4"/>
        </w:rPr>
        <w:t xml:space="preserve"> </w:t>
      </w:r>
      <w:r>
        <w:t>he</w:t>
      </w:r>
      <w:r>
        <w:rPr>
          <w:spacing w:val="-4"/>
        </w:rPr>
        <w:t xml:space="preserve"> </w:t>
      </w:r>
      <w:r>
        <w:t>may</w:t>
      </w:r>
      <w:r>
        <w:rPr>
          <w:spacing w:val="-3"/>
        </w:rPr>
        <w:t xml:space="preserve"> </w:t>
      </w:r>
      <w:r>
        <w:t>be</w:t>
      </w:r>
      <w:r>
        <w:rPr>
          <w:spacing w:val="-5"/>
        </w:rPr>
        <w:t xml:space="preserve"> </w:t>
      </w:r>
      <w:r>
        <w:t>paid</w:t>
      </w:r>
      <w:r>
        <w:rPr>
          <w:spacing w:val="-6"/>
        </w:rPr>
        <w:t xml:space="preserve"> </w:t>
      </w:r>
      <w:r>
        <w:t>half</w:t>
      </w:r>
      <w:r>
        <w:rPr>
          <w:spacing w:val="-6"/>
        </w:rPr>
        <w:t xml:space="preserve"> </w:t>
      </w:r>
      <w:r>
        <w:t>the salary. But he cannot be chopped into half and asked to produce half the current output. Thus as output increases the indivisible factors which were being used below capac</w:t>
      </w:r>
      <w:r>
        <w:t xml:space="preserve">ity can be utilized to their full capacity thereby reducing costs. Such indivisibilities arise in </w:t>
      </w:r>
      <w:r>
        <w:rPr>
          <w:spacing w:val="4"/>
        </w:rPr>
        <w:t xml:space="preserve">the </w:t>
      </w:r>
      <w:r>
        <w:t>case of labour, machines, marketing, finance and</w:t>
      </w:r>
      <w:r>
        <w:rPr>
          <w:spacing w:val="-38"/>
        </w:rPr>
        <w:t xml:space="preserve"> </w:t>
      </w:r>
      <w:r>
        <w:t>research.</w:t>
      </w:r>
    </w:p>
    <w:p w:rsidR="00435CD3" w:rsidRDefault="00435CD3">
      <w:pPr>
        <w:pStyle w:val="BodyText"/>
        <w:spacing w:before="5"/>
        <w:rPr>
          <w:sz w:val="24"/>
        </w:rPr>
      </w:pPr>
    </w:p>
    <w:p w:rsidR="00435CD3" w:rsidRDefault="002A7C9F" w:rsidP="002A7C9F">
      <w:pPr>
        <w:pStyle w:val="Heading6"/>
        <w:numPr>
          <w:ilvl w:val="0"/>
          <w:numId w:val="113"/>
        </w:numPr>
        <w:tabs>
          <w:tab w:val="left" w:pos="902"/>
        </w:tabs>
        <w:ind w:hanging="340"/>
        <w:jc w:val="both"/>
        <w:rPr>
          <w:u w:val="none"/>
        </w:rPr>
      </w:pPr>
      <w:r>
        <w:rPr>
          <w:u w:val="none"/>
        </w:rPr>
        <w:t>Specialization.</w:t>
      </w:r>
    </w:p>
    <w:p w:rsidR="00435CD3" w:rsidRDefault="00435CD3">
      <w:pPr>
        <w:pStyle w:val="BodyText"/>
        <w:spacing w:before="7"/>
        <w:rPr>
          <w:b/>
          <w:sz w:val="29"/>
        </w:rPr>
      </w:pPr>
    </w:p>
    <w:p w:rsidR="00435CD3" w:rsidRDefault="002A7C9F">
      <w:pPr>
        <w:pStyle w:val="BodyText"/>
        <w:spacing w:line="297" w:lineRule="auto"/>
        <w:ind w:left="224" w:right="303"/>
        <w:jc w:val="both"/>
      </w:pPr>
      <w:r>
        <w:t>Division of labour, which leads to specialization, is another cause of intern</w:t>
      </w:r>
      <w:r>
        <w:t>al economies. Specialization refers to the limitation of activities within a particular field of production. Specialization</w:t>
      </w:r>
      <w:r>
        <w:rPr>
          <w:spacing w:val="-10"/>
        </w:rPr>
        <w:t xml:space="preserve"> </w:t>
      </w:r>
      <w:r>
        <w:t>may</w:t>
      </w:r>
      <w:r>
        <w:rPr>
          <w:spacing w:val="-10"/>
        </w:rPr>
        <w:t xml:space="preserve"> </w:t>
      </w:r>
      <w:r>
        <w:t>be</w:t>
      </w:r>
      <w:r>
        <w:rPr>
          <w:spacing w:val="-16"/>
        </w:rPr>
        <w:t xml:space="preserve"> </w:t>
      </w:r>
      <w:r>
        <w:t>in</w:t>
      </w:r>
      <w:r>
        <w:rPr>
          <w:spacing w:val="-9"/>
        </w:rPr>
        <w:t xml:space="preserve"> </w:t>
      </w:r>
      <w:r>
        <w:t>labour,</w:t>
      </w:r>
      <w:r>
        <w:rPr>
          <w:spacing w:val="-11"/>
        </w:rPr>
        <w:t xml:space="preserve"> </w:t>
      </w:r>
      <w:r>
        <w:t>capital,</w:t>
      </w:r>
      <w:r>
        <w:rPr>
          <w:spacing w:val="-11"/>
        </w:rPr>
        <w:t xml:space="preserve"> </w:t>
      </w:r>
      <w:r>
        <w:t>machinery</w:t>
      </w:r>
      <w:r>
        <w:rPr>
          <w:spacing w:val="-10"/>
        </w:rPr>
        <w:t xml:space="preserve"> </w:t>
      </w:r>
      <w:r>
        <w:t>and</w:t>
      </w:r>
      <w:r>
        <w:rPr>
          <w:spacing w:val="-10"/>
        </w:rPr>
        <w:t xml:space="preserve"> </w:t>
      </w:r>
      <w:r>
        <w:t>place.</w:t>
      </w:r>
      <w:r>
        <w:rPr>
          <w:spacing w:val="-12"/>
        </w:rPr>
        <w:t xml:space="preserve"> </w:t>
      </w:r>
      <w:r>
        <w:t>For</w:t>
      </w:r>
      <w:r>
        <w:rPr>
          <w:spacing w:val="-11"/>
        </w:rPr>
        <w:t xml:space="preserve"> </w:t>
      </w:r>
      <w:r>
        <w:t>example,</w:t>
      </w:r>
      <w:r>
        <w:rPr>
          <w:spacing w:val="-10"/>
        </w:rPr>
        <w:t xml:space="preserve"> </w:t>
      </w:r>
      <w:r>
        <w:t>the</w:t>
      </w:r>
      <w:r>
        <w:rPr>
          <w:spacing w:val="-11"/>
        </w:rPr>
        <w:t xml:space="preserve"> </w:t>
      </w:r>
      <w:r>
        <w:t>production process</w:t>
      </w:r>
      <w:r>
        <w:rPr>
          <w:spacing w:val="-13"/>
        </w:rPr>
        <w:t xml:space="preserve"> </w:t>
      </w:r>
      <w:r>
        <w:t>may</w:t>
      </w:r>
      <w:r>
        <w:rPr>
          <w:spacing w:val="-10"/>
        </w:rPr>
        <w:t xml:space="preserve"> </w:t>
      </w:r>
      <w:r>
        <w:t>be</w:t>
      </w:r>
      <w:r>
        <w:rPr>
          <w:spacing w:val="-9"/>
        </w:rPr>
        <w:t xml:space="preserve"> </w:t>
      </w:r>
      <w:r>
        <w:t>split</w:t>
      </w:r>
      <w:r>
        <w:rPr>
          <w:spacing w:val="-12"/>
        </w:rPr>
        <w:t xml:space="preserve"> </w:t>
      </w:r>
      <w:r>
        <w:t>into</w:t>
      </w:r>
      <w:r>
        <w:rPr>
          <w:spacing w:val="-13"/>
        </w:rPr>
        <w:t xml:space="preserve"> </w:t>
      </w:r>
      <w:r>
        <w:t>four</w:t>
      </w:r>
      <w:r>
        <w:rPr>
          <w:spacing w:val="-11"/>
        </w:rPr>
        <w:t xml:space="preserve"> </w:t>
      </w:r>
      <w:r>
        <w:t>departments</w:t>
      </w:r>
      <w:r>
        <w:rPr>
          <w:spacing w:val="-8"/>
        </w:rPr>
        <w:t xml:space="preserve"> </w:t>
      </w:r>
      <w:r>
        <w:t>relation</w:t>
      </w:r>
      <w:r>
        <w:rPr>
          <w:spacing w:val="-8"/>
        </w:rPr>
        <w:t xml:space="preserve"> </w:t>
      </w:r>
      <w:r>
        <w:t>to</w:t>
      </w:r>
      <w:r>
        <w:rPr>
          <w:spacing w:val="-10"/>
        </w:rPr>
        <w:t xml:space="preserve"> </w:t>
      </w:r>
      <w:r>
        <w:t>manufacturing,</w:t>
      </w:r>
      <w:r>
        <w:rPr>
          <w:spacing w:val="-10"/>
        </w:rPr>
        <w:t xml:space="preserve"> </w:t>
      </w:r>
      <w:r>
        <w:t>assembling,</w:t>
      </w:r>
      <w:r>
        <w:rPr>
          <w:spacing w:val="-9"/>
        </w:rPr>
        <w:t xml:space="preserve"> </w:t>
      </w:r>
      <w:r>
        <w:t>packing and marketing under the charge of separate managers who may work under the overall charge of the general manger and coordinate the activities of the for departments. Thus specialization</w:t>
      </w:r>
      <w:r>
        <w:rPr>
          <w:spacing w:val="-8"/>
        </w:rPr>
        <w:t xml:space="preserve"> </w:t>
      </w:r>
      <w:r>
        <w:t>will</w:t>
      </w:r>
      <w:r>
        <w:rPr>
          <w:spacing w:val="-9"/>
        </w:rPr>
        <w:t xml:space="preserve"> </w:t>
      </w:r>
      <w:r>
        <w:t>lead</w:t>
      </w:r>
      <w:r>
        <w:rPr>
          <w:spacing w:val="-8"/>
        </w:rPr>
        <w:t xml:space="preserve"> </w:t>
      </w:r>
      <w:r>
        <w:t>to</w:t>
      </w:r>
      <w:r>
        <w:rPr>
          <w:spacing w:val="-9"/>
        </w:rPr>
        <w:t xml:space="preserve"> </w:t>
      </w:r>
      <w:r>
        <w:t>greater</w:t>
      </w:r>
      <w:r>
        <w:rPr>
          <w:spacing w:val="-10"/>
        </w:rPr>
        <w:t xml:space="preserve"> </w:t>
      </w:r>
      <w:r>
        <w:t>productive</w:t>
      </w:r>
      <w:r>
        <w:rPr>
          <w:spacing w:val="-8"/>
        </w:rPr>
        <w:t xml:space="preserve"> </w:t>
      </w:r>
      <w:r>
        <w:t>eff</w:t>
      </w:r>
      <w:r>
        <w:t>iciency</w:t>
      </w:r>
      <w:r>
        <w:rPr>
          <w:spacing w:val="-10"/>
        </w:rPr>
        <w:t xml:space="preserve"> </w:t>
      </w:r>
      <w:r>
        <w:t>and</w:t>
      </w:r>
      <w:r>
        <w:rPr>
          <w:spacing w:val="-10"/>
        </w:rPr>
        <w:t xml:space="preserve"> </w:t>
      </w:r>
      <w:r>
        <w:t>to</w:t>
      </w:r>
      <w:r>
        <w:rPr>
          <w:spacing w:val="-6"/>
        </w:rPr>
        <w:t xml:space="preserve"> </w:t>
      </w:r>
      <w:r>
        <w:t>reduction</w:t>
      </w:r>
      <w:r>
        <w:rPr>
          <w:spacing w:val="-8"/>
        </w:rPr>
        <w:t xml:space="preserve"> </w:t>
      </w:r>
      <w:r>
        <w:t>in</w:t>
      </w:r>
      <w:r>
        <w:rPr>
          <w:spacing w:val="-8"/>
        </w:rPr>
        <w:t xml:space="preserve"> </w:t>
      </w:r>
      <w:r>
        <w:t>costs.</w:t>
      </w:r>
    </w:p>
    <w:p w:rsidR="00435CD3" w:rsidRDefault="00435CD3">
      <w:pPr>
        <w:pStyle w:val="BodyText"/>
        <w:spacing w:before="3"/>
        <w:rPr>
          <w:sz w:val="24"/>
        </w:rPr>
      </w:pPr>
    </w:p>
    <w:p w:rsidR="00435CD3" w:rsidRDefault="002A7C9F">
      <w:pPr>
        <w:pStyle w:val="Heading6"/>
        <w:spacing w:before="1"/>
        <w:rPr>
          <w:u w:val="none"/>
        </w:rPr>
      </w:pPr>
      <w:r>
        <w:rPr>
          <w:u w:val="thick"/>
        </w:rPr>
        <w:t>Internal Economies:</w:t>
      </w:r>
    </w:p>
    <w:p w:rsidR="00435CD3" w:rsidRDefault="00435CD3">
      <w:pPr>
        <w:pStyle w:val="BodyText"/>
        <w:spacing w:before="4"/>
        <w:rPr>
          <w:b/>
          <w:sz w:val="21"/>
        </w:rPr>
      </w:pPr>
    </w:p>
    <w:p w:rsidR="00435CD3" w:rsidRDefault="002A7C9F">
      <w:pPr>
        <w:pStyle w:val="BodyText"/>
        <w:spacing w:before="100"/>
        <w:ind w:left="224"/>
      </w:pPr>
      <w:r>
        <w:t>Internal economies may be of the following types.</w:t>
      </w:r>
    </w:p>
    <w:p w:rsidR="00435CD3" w:rsidRDefault="00435CD3">
      <w:pPr>
        <w:pStyle w:val="BodyText"/>
        <w:spacing w:before="6"/>
        <w:rPr>
          <w:sz w:val="29"/>
        </w:rPr>
      </w:pPr>
    </w:p>
    <w:p w:rsidR="00435CD3" w:rsidRDefault="002A7C9F" w:rsidP="002A7C9F">
      <w:pPr>
        <w:pStyle w:val="Heading7"/>
        <w:numPr>
          <w:ilvl w:val="0"/>
          <w:numId w:val="112"/>
        </w:numPr>
        <w:tabs>
          <w:tab w:val="left" w:pos="626"/>
        </w:tabs>
        <w:spacing w:before="1"/>
        <w:ind w:hanging="402"/>
      </w:pPr>
      <w:r>
        <w:t>Technical</w:t>
      </w:r>
      <w:r>
        <w:rPr>
          <w:spacing w:val="-10"/>
        </w:rPr>
        <w:t xml:space="preserve"> </w:t>
      </w:r>
      <w:r>
        <w:t>Economies.</w:t>
      </w:r>
    </w:p>
    <w:p w:rsidR="00435CD3" w:rsidRDefault="00435CD3">
      <w:pPr>
        <w:pStyle w:val="BodyText"/>
        <w:spacing w:before="2"/>
        <w:rPr>
          <w:b/>
          <w:i/>
          <w:sz w:val="29"/>
        </w:rPr>
      </w:pPr>
    </w:p>
    <w:p w:rsidR="00435CD3" w:rsidRDefault="002A7C9F">
      <w:pPr>
        <w:pStyle w:val="BodyText"/>
        <w:spacing w:line="297" w:lineRule="auto"/>
        <w:ind w:left="224" w:right="303"/>
        <w:jc w:val="both"/>
      </w:pPr>
      <w:r>
        <w:t>Technical economies arise to a firm from the use of better machines and superior techniques</w:t>
      </w:r>
      <w:r>
        <w:rPr>
          <w:spacing w:val="-5"/>
        </w:rPr>
        <w:t xml:space="preserve"> </w:t>
      </w:r>
      <w:r>
        <w:t>of</w:t>
      </w:r>
      <w:r>
        <w:rPr>
          <w:spacing w:val="-5"/>
        </w:rPr>
        <w:t xml:space="preserve"> </w:t>
      </w:r>
      <w:r>
        <w:t>production.</w:t>
      </w:r>
      <w:r>
        <w:rPr>
          <w:spacing w:val="-6"/>
        </w:rPr>
        <w:t xml:space="preserve"> </w:t>
      </w:r>
      <w:r>
        <w:t>As</w:t>
      </w:r>
      <w:r>
        <w:rPr>
          <w:spacing w:val="-4"/>
        </w:rPr>
        <w:t xml:space="preserve"> </w:t>
      </w:r>
      <w:r>
        <w:t>a</w:t>
      </w:r>
      <w:r>
        <w:rPr>
          <w:spacing w:val="-2"/>
        </w:rPr>
        <w:t xml:space="preserve"> </w:t>
      </w:r>
      <w:r>
        <w:t>result,</w:t>
      </w:r>
      <w:r>
        <w:rPr>
          <w:spacing w:val="-5"/>
        </w:rPr>
        <w:t xml:space="preserve"> </w:t>
      </w:r>
      <w:r>
        <w:t>production</w:t>
      </w:r>
      <w:r>
        <w:rPr>
          <w:spacing w:val="-4"/>
        </w:rPr>
        <w:t xml:space="preserve"> </w:t>
      </w:r>
      <w:r>
        <w:t>increases</w:t>
      </w:r>
      <w:r>
        <w:rPr>
          <w:spacing w:val="-5"/>
        </w:rPr>
        <w:t xml:space="preserve"> </w:t>
      </w:r>
      <w:r>
        <w:t>and</w:t>
      </w:r>
      <w:r>
        <w:rPr>
          <w:spacing w:val="-4"/>
        </w:rPr>
        <w:t xml:space="preserve"> </w:t>
      </w:r>
      <w:r>
        <w:t>per</w:t>
      </w:r>
      <w:r>
        <w:rPr>
          <w:spacing w:val="-4"/>
        </w:rPr>
        <w:t xml:space="preserve"> </w:t>
      </w:r>
      <w:r>
        <w:t>unit</w:t>
      </w:r>
      <w:r>
        <w:rPr>
          <w:spacing w:val="-6"/>
        </w:rPr>
        <w:t xml:space="preserve"> </w:t>
      </w:r>
      <w:r>
        <w:t>cost</w:t>
      </w:r>
      <w:r>
        <w:rPr>
          <w:spacing w:val="-1"/>
        </w:rPr>
        <w:t xml:space="preserve"> </w:t>
      </w:r>
      <w:r>
        <w:t>of</w:t>
      </w:r>
      <w:r>
        <w:rPr>
          <w:spacing w:val="-6"/>
        </w:rPr>
        <w:t xml:space="preserve"> </w:t>
      </w:r>
      <w:r>
        <w:t>production falls. A large firm, which employs costly and superior plant and equipment, enjoys a technical superiority over a small firm. Another technical economy lies in the mechanical advantage of using large mac</w:t>
      </w:r>
      <w:r>
        <w:t>hines. The cost of operating large machines is less than that of operating mall machine. More over a larger firm is able to reduce it’s per unit cost of production by linking the various processes of production. Technical economies may also be associated w</w:t>
      </w:r>
      <w:r>
        <w:t>hen the large firm is able to utilize all its waste materials for the development of by-products industry. Scope for specialization is also available in a</w:t>
      </w:r>
      <w:r>
        <w:rPr>
          <w:spacing w:val="2"/>
        </w:rPr>
        <w:t xml:space="preserve"> </w:t>
      </w:r>
      <w:r>
        <w:t>large</w:t>
      </w:r>
    </w:p>
    <w:p w:rsidR="00435CD3" w:rsidRDefault="00435CD3">
      <w:pPr>
        <w:spacing w:line="297" w:lineRule="auto"/>
        <w:jc w:val="both"/>
        <w:sectPr w:rsidR="00435CD3">
          <w:pgSz w:w="12240" w:h="15840"/>
          <w:pgMar w:top="1500" w:right="1280" w:bottom="280" w:left="1360" w:header="720" w:footer="720" w:gutter="0"/>
          <w:cols w:space="720"/>
        </w:sectPr>
      </w:pPr>
    </w:p>
    <w:p w:rsidR="00435CD3" w:rsidRDefault="002A7C9F">
      <w:pPr>
        <w:pStyle w:val="BodyText"/>
        <w:spacing w:before="75" w:line="297" w:lineRule="auto"/>
        <w:ind w:left="224" w:right="314"/>
        <w:jc w:val="both"/>
      </w:pPr>
      <w:r>
        <w:lastRenderedPageBreak/>
        <w:t>firm. This increases the productive capacity of the firm and reduces the unit cost of</w:t>
      </w:r>
      <w:r>
        <w:t xml:space="preserve"> production.</w:t>
      </w:r>
    </w:p>
    <w:p w:rsidR="00435CD3" w:rsidRDefault="00435CD3">
      <w:pPr>
        <w:pStyle w:val="BodyText"/>
        <w:spacing w:before="6"/>
        <w:rPr>
          <w:sz w:val="24"/>
        </w:rPr>
      </w:pPr>
    </w:p>
    <w:p w:rsidR="00435CD3" w:rsidRDefault="002A7C9F" w:rsidP="002A7C9F">
      <w:pPr>
        <w:pStyle w:val="Heading7"/>
        <w:numPr>
          <w:ilvl w:val="0"/>
          <w:numId w:val="112"/>
        </w:numPr>
        <w:tabs>
          <w:tab w:val="left" w:pos="623"/>
        </w:tabs>
        <w:ind w:left="622" w:hanging="399"/>
      </w:pPr>
      <w:r>
        <w:t>Managerial</w:t>
      </w:r>
      <w:r>
        <w:rPr>
          <w:spacing w:val="-8"/>
        </w:rPr>
        <w:t xml:space="preserve"> </w:t>
      </w:r>
      <w:r>
        <w:t>Economies:</w:t>
      </w:r>
    </w:p>
    <w:p w:rsidR="00435CD3" w:rsidRDefault="00435CD3">
      <w:pPr>
        <w:pStyle w:val="BodyText"/>
        <w:spacing w:before="7"/>
        <w:rPr>
          <w:b/>
          <w:i/>
          <w:sz w:val="29"/>
        </w:rPr>
      </w:pPr>
    </w:p>
    <w:p w:rsidR="00435CD3" w:rsidRDefault="002A7C9F">
      <w:pPr>
        <w:pStyle w:val="BodyText"/>
        <w:spacing w:line="297" w:lineRule="auto"/>
        <w:ind w:left="224" w:right="305"/>
        <w:jc w:val="both"/>
      </w:pPr>
      <w:r>
        <w:t xml:space="preserve">These economies arise due to better and more elaborate management, which only the large size firms can afford. There may be a separate head for manufacturing, assembling, packing, marketing, general administration etc. </w:t>
      </w:r>
      <w:r>
        <w:t>Each department is under the charge of an expert. Hence the appointment of experts, division of administration into several departments, functional specialization and scientific co-ordination of various works make the management of the firm most efficient.</w:t>
      </w:r>
    </w:p>
    <w:p w:rsidR="00435CD3" w:rsidRDefault="00435CD3">
      <w:pPr>
        <w:pStyle w:val="BodyText"/>
        <w:spacing w:before="8"/>
        <w:rPr>
          <w:sz w:val="24"/>
        </w:rPr>
      </w:pPr>
    </w:p>
    <w:p w:rsidR="00435CD3" w:rsidRDefault="002A7C9F" w:rsidP="002A7C9F">
      <w:pPr>
        <w:pStyle w:val="Heading7"/>
        <w:numPr>
          <w:ilvl w:val="0"/>
          <w:numId w:val="112"/>
        </w:numPr>
        <w:tabs>
          <w:tab w:val="left" w:pos="611"/>
        </w:tabs>
        <w:ind w:left="610" w:hanging="387"/>
      </w:pPr>
      <w:r>
        <w:t>Marketing</w:t>
      </w:r>
      <w:r>
        <w:rPr>
          <w:spacing w:val="-3"/>
        </w:rPr>
        <w:t xml:space="preserve"> </w:t>
      </w:r>
      <w:r>
        <w:t>Economies:</w:t>
      </w:r>
    </w:p>
    <w:p w:rsidR="00435CD3" w:rsidRDefault="00435CD3">
      <w:pPr>
        <w:pStyle w:val="BodyText"/>
        <w:spacing w:before="7"/>
        <w:rPr>
          <w:b/>
          <w:i/>
          <w:sz w:val="29"/>
        </w:rPr>
      </w:pPr>
    </w:p>
    <w:p w:rsidR="00435CD3" w:rsidRDefault="002A7C9F">
      <w:pPr>
        <w:pStyle w:val="BodyText"/>
        <w:spacing w:line="297" w:lineRule="auto"/>
        <w:ind w:left="224" w:right="303"/>
        <w:jc w:val="both"/>
      </w:pPr>
      <w:r>
        <w:t>The</w:t>
      </w:r>
      <w:r>
        <w:rPr>
          <w:spacing w:val="-14"/>
        </w:rPr>
        <w:t xml:space="preserve"> </w:t>
      </w:r>
      <w:r>
        <w:t>large</w:t>
      </w:r>
      <w:r>
        <w:rPr>
          <w:spacing w:val="-10"/>
        </w:rPr>
        <w:t xml:space="preserve"> </w:t>
      </w:r>
      <w:r>
        <w:t>firm</w:t>
      </w:r>
      <w:r>
        <w:rPr>
          <w:spacing w:val="-9"/>
        </w:rPr>
        <w:t xml:space="preserve"> </w:t>
      </w:r>
      <w:r>
        <w:t>reaps</w:t>
      </w:r>
      <w:r>
        <w:rPr>
          <w:spacing w:val="-12"/>
        </w:rPr>
        <w:t xml:space="preserve"> </w:t>
      </w:r>
      <w:r>
        <w:t>marketing</w:t>
      </w:r>
      <w:r>
        <w:rPr>
          <w:spacing w:val="-9"/>
        </w:rPr>
        <w:t xml:space="preserve"> </w:t>
      </w:r>
      <w:r>
        <w:t>or</w:t>
      </w:r>
      <w:r>
        <w:rPr>
          <w:spacing w:val="-11"/>
        </w:rPr>
        <w:t xml:space="preserve"> </w:t>
      </w:r>
      <w:r>
        <w:t>commercial</w:t>
      </w:r>
      <w:r>
        <w:rPr>
          <w:spacing w:val="-8"/>
        </w:rPr>
        <w:t xml:space="preserve"> </w:t>
      </w:r>
      <w:r>
        <w:t>economies</w:t>
      </w:r>
      <w:r>
        <w:rPr>
          <w:spacing w:val="-9"/>
        </w:rPr>
        <w:t xml:space="preserve"> </w:t>
      </w:r>
      <w:r>
        <w:t>in</w:t>
      </w:r>
      <w:r>
        <w:rPr>
          <w:spacing w:val="-11"/>
        </w:rPr>
        <w:t xml:space="preserve"> </w:t>
      </w:r>
      <w:r>
        <w:t>buying</w:t>
      </w:r>
      <w:r>
        <w:rPr>
          <w:spacing w:val="-14"/>
        </w:rPr>
        <w:t xml:space="preserve"> </w:t>
      </w:r>
      <w:r>
        <w:t>its</w:t>
      </w:r>
      <w:r>
        <w:rPr>
          <w:spacing w:val="-13"/>
        </w:rPr>
        <w:t xml:space="preserve"> </w:t>
      </w:r>
      <w:r>
        <w:t>requirements</w:t>
      </w:r>
      <w:r>
        <w:rPr>
          <w:spacing w:val="-9"/>
        </w:rPr>
        <w:t xml:space="preserve"> </w:t>
      </w:r>
      <w:r>
        <w:t>and</w:t>
      </w:r>
      <w:r>
        <w:rPr>
          <w:spacing w:val="-9"/>
        </w:rPr>
        <w:t xml:space="preserve"> </w:t>
      </w:r>
      <w:r>
        <w:t>in selling</w:t>
      </w:r>
      <w:r>
        <w:rPr>
          <w:spacing w:val="-9"/>
        </w:rPr>
        <w:t xml:space="preserve"> </w:t>
      </w:r>
      <w:r>
        <w:t>its</w:t>
      </w:r>
      <w:r>
        <w:rPr>
          <w:spacing w:val="-8"/>
        </w:rPr>
        <w:t xml:space="preserve"> </w:t>
      </w:r>
      <w:r>
        <w:t>final</w:t>
      </w:r>
      <w:r>
        <w:rPr>
          <w:spacing w:val="-5"/>
        </w:rPr>
        <w:t xml:space="preserve"> </w:t>
      </w:r>
      <w:r>
        <w:t>products.</w:t>
      </w:r>
      <w:r>
        <w:rPr>
          <w:spacing w:val="-8"/>
        </w:rPr>
        <w:t xml:space="preserve"> </w:t>
      </w:r>
      <w:r>
        <w:t>The</w:t>
      </w:r>
      <w:r>
        <w:rPr>
          <w:spacing w:val="-9"/>
        </w:rPr>
        <w:t xml:space="preserve"> </w:t>
      </w:r>
      <w:r>
        <w:t>large</w:t>
      </w:r>
      <w:r>
        <w:rPr>
          <w:spacing w:val="-6"/>
        </w:rPr>
        <w:t xml:space="preserve"> </w:t>
      </w:r>
      <w:r>
        <w:t>firm</w:t>
      </w:r>
      <w:r>
        <w:rPr>
          <w:spacing w:val="-8"/>
        </w:rPr>
        <w:t xml:space="preserve"> </w:t>
      </w:r>
      <w:r>
        <w:t>generally</w:t>
      </w:r>
      <w:r>
        <w:rPr>
          <w:spacing w:val="-8"/>
        </w:rPr>
        <w:t xml:space="preserve"> </w:t>
      </w:r>
      <w:r>
        <w:t>has</w:t>
      </w:r>
      <w:r>
        <w:rPr>
          <w:spacing w:val="-8"/>
        </w:rPr>
        <w:t xml:space="preserve"> </w:t>
      </w:r>
      <w:r>
        <w:t>a</w:t>
      </w:r>
      <w:r>
        <w:rPr>
          <w:spacing w:val="-8"/>
        </w:rPr>
        <w:t xml:space="preserve"> </w:t>
      </w:r>
      <w:r>
        <w:t>separate</w:t>
      </w:r>
      <w:r>
        <w:rPr>
          <w:spacing w:val="-7"/>
        </w:rPr>
        <w:t xml:space="preserve"> </w:t>
      </w:r>
      <w:r>
        <w:t>marketing</w:t>
      </w:r>
      <w:r>
        <w:rPr>
          <w:spacing w:val="-6"/>
        </w:rPr>
        <w:t xml:space="preserve"> </w:t>
      </w:r>
      <w:r>
        <w:t>department.</w:t>
      </w:r>
      <w:r>
        <w:rPr>
          <w:spacing w:val="-8"/>
        </w:rPr>
        <w:t xml:space="preserve"> </w:t>
      </w:r>
      <w:r>
        <w:t>It can buy and sell on behalf of the firm, when the market trends are more favorable. In</w:t>
      </w:r>
      <w:r>
        <w:rPr>
          <w:spacing w:val="-40"/>
        </w:rPr>
        <w:t xml:space="preserve"> </w:t>
      </w:r>
      <w:r>
        <w:t>the matter of buying they could enjoy advantages like preferential treatment, transport concessions, cheap credit, prompt delivery and fine relation with dealers. Simi</w:t>
      </w:r>
      <w:r>
        <w:t>larly it sells its products more effectively for a higher margin of</w:t>
      </w:r>
      <w:r>
        <w:rPr>
          <w:spacing w:val="-38"/>
        </w:rPr>
        <w:t xml:space="preserve"> </w:t>
      </w:r>
      <w:r>
        <w:t>profit.</w:t>
      </w:r>
    </w:p>
    <w:p w:rsidR="00435CD3" w:rsidRDefault="00435CD3">
      <w:pPr>
        <w:pStyle w:val="BodyText"/>
        <w:spacing w:before="2"/>
        <w:rPr>
          <w:sz w:val="24"/>
        </w:rPr>
      </w:pPr>
    </w:p>
    <w:p w:rsidR="00435CD3" w:rsidRDefault="002A7C9F" w:rsidP="002A7C9F">
      <w:pPr>
        <w:pStyle w:val="Heading7"/>
        <w:numPr>
          <w:ilvl w:val="0"/>
          <w:numId w:val="112"/>
        </w:numPr>
        <w:tabs>
          <w:tab w:val="left" w:pos="638"/>
        </w:tabs>
        <w:ind w:left="637" w:hanging="414"/>
      </w:pPr>
      <w:r>
        <w:t>Financial</w:t>
      </w:r>
      <w:r>
        <w:rPr>
          <w:spacing w:val="-10"/>
        </w:rPr>
        <w:t xml:space="preserve"> </w:t>
      </w:r>
      <w:r>
        <w:t>Economies:</w:t>
      </w:r>
    </w:p>
    <w:p w:rsidR="00435CD3" w:rsidRDefault="00435CD3">
      <w:pPr>
        <w:pStyle w:val="BodyText"/>
        <w:spacing w:before="7"/>
        <w:rPr>
          <w:b/>
          <w:i/>
          <w:sz w:val="29"/>
        </w:rPr>
      </w:pPr>
    </w:p>
    <w:p w:rsidR="00435CD3" w:rsidRDefault="002A7C9F">
      <w:pPr>
        <w:pStyle w:val="BodyText"/>
        <w:spacing w:line="297" w:lineRule="auto"/>
        <w:ind w:left="224" w:right="304"/>
        <w:jc w:val="both"/>
      </w:pPr>
      <w:r>
        <w:t>The large firm is able to secure the necessary finances either for block capital purposes</w:t>
      </w:r>
      <w:r>
        <w:rPr>
          <w:spacing w:val="-43"/>
        </w:rPr>
        <w:t xml:space="preserve"> </w:t>
      </w:r>
      <w:r>
        <w:t>or for working capital needs more easily and cheaply. It can barrow</w:t>
      </w:r>
      <w:r>
        <w:t xml:space="preserve"> from the public, banks and</w:t>
      </w:r>
      <w:r>
        <w:rPr>
          <w:spacing w:val="-10"/>
        </w:rPr>
        <w:t xml:space="preserve"> </w:t>
      </w:r>
      <w:r>
        <w:t>other</w:t>
      </w:r>
      <w:r>
        <w:rPr>
          <w:spacing w:val="-7"/>
        </w:rPr>
        <w:t xml:space="preserve"> </w:t>
      </w:r>
      <w:r>
        <w:t>financial</w:t>
      </w:r>
      <w:r>
        <w:rPr>
          <w:spacing w:val="-10"/>
        </w:rPr>
        <w:t xml:space="preserve"> </w:t>
      </w:r>
      <w:r>
        <w:t>institutions</w:t>
      </w:r>
      <w:r>
        <w:rPr>
          <w:spacing w:val="-9"/>
        </w:rPr>
        <w:t xml:space="preserve"> </w:t>
      </w:r>
      <w:r>
        <w:t>at</w:t>
      </w:r>
      <w:r>
        <w:rPr>
          <w:spacing w:val="-9"/>
        </w:rPr>
        <w:t xml:space="preserve"> </w:t>
      </w:r>
      <w:r>
        <w:t>relatively</w:t>
      </w:r>
      <w:r>
        <w:rPr>
          <w:spacing w:val="-9"/>
        </w:rPr>
        <w:t xml:space="preserve"> </w:t>
      </w:r>
      <w:r>
        <w:t>cheaper</w:t>
      </w:r>
      <w:r>
        <w:rPr>
          <w:spacing w:val="-8"/>
        </w:rPr>
        <w:t xml:space="preserve"> </w:t>
      </w:r>
      <w:r>
        <w:t>rates.</w:t>
      </w:r>
      <w:r>
        <w:rPr>
          <w:spacing w:val="-7"/>
        </w:rPr>
        <w:t xml:space="preserve"> </w:t>
      </w:r>
      <w:r>
        <w:t>It</w:t>
      </w:r>
      <w:r>
        <w:rPr>
          <w:spacing w:val="-10"/>
        </w:rPr>
        <w:t xml:space="preserve"> </w:t>
      </w:r>
      <w:r>
        <w:t>is</w:t>
      </w:r>
      <w:r>
        <w:rPr>
          <w:spacing w:val="-10"/>
        </w:rPr>
        <w:t xml:space="preserve"> </w:t>
      </w:r>
      <w:r>
        <w:t>in</w:t>
      </w:r>
      <w:r>
        <w:rPr>
          <w:spacing w:val="-8"/>
        </w:rPr>
        <w:t xml:space="preserve"> </w:t>
      </w:r>
      <w:r>
        <w:t>this</w:t>
      </w:r>
      <w:r>
        <w:rPr>
          <w:spacing w:val="-11"/>
        </w:rPr>
        <w:t xml:space="preserve"> </w:t>
      </w:r>
      <w:r>
        <w:t>way</w:t>
      </w:r>
      <w:r>
        <w:rPr>
          <w:spacing w:val="-9"/>
        </w:rPr>
        <w:t xml:space="preserve"> </w:t>
      </w:r>
      <w:r>
        <w:t>that</w:t>
      </w:r>
      <w:r>
        <w:rPr>
          <w:spacing w:val="-8"/>
        </w:rPr>
        <w:t xml:space="preserve"> </w:t>
      </w:r>
      <w:r>
        <w:t>a</w:t>
      </w:r>
      <w:r>
        <w:rPr>
          <w:spacing w:val="-10"/>
        </w:rPr>
        <w:t xml:space="preserve"> </w:t>
      </w:r>
      <w:r>
        <w:t>large</w:t>
      </w:r>
      <w:r>
        <w:rPr>
          <w:spacing w:val="-8"/>
        </w:rPr>
        <w:t xml:space="preserve"> </w:t>
      </w:r>
      <w:r>
        <w:t>firm reaps financial</w:t>
      </w:r>
      <w:r>
        <w:rPr>
          <w:spacing w:val="-4"/>
        </w:rPr>
        <w:t xml:space="preserve"> </w:t>
      </w:r>
      <w:r>
        <w:t>economies.</w:t>
      </w:r>
    </w:p>
    <w:p w:rsidR="00435CD3" w:rsidRDefault="00435CD3">
      <w:pPr>
        <w:pStyle w:val="BodyText"/>
        <w:spacing w:before="3"/>
        <w:rPr>
          <w:sz w:val="24"/>
        </w:rPr>
      </w:pPr>
    </w:p>
    <w:p w:rsidR="00435CD3" w:rsidRDefault="002A7C9F" w:rsidP="002A7C9F">
      <w:pPr>
        <w:pStyle w:val="Heading7"/>
        <w:numPr>
          <w:ilvl w:val="0"/>
          <w:numId w:val="112"/>
        </w:numPr>
        <w:tabs>
          <w:tab w:val="left" w:pos="609"/>
        </w:tabs>
        <w:ind w:left="608" w:hanging="385"/>
      </w:pPr>
      <w:r>
        <w:t>Risk bearing</w:t>
      </w:r>
      <w:r>
        <w:rPr>
          <w:spacing w:val="-8"/>
        </w:rPr>
        <w:t xml:space="preserve"> </w:t>
      </w:r>
      <w:r>
        <w:t>Economies:</w:t>
      </w:r>
    </w:p>
    <w:p w:rsidR="00435CD3" w:rsidRDefault="00435CD3">
      <w:pPr>
        <w:pStyle w:val="BodyText"/>
        <w:spacing w:before="9"/>
        <w:rPr>
          <w:b/>
          <w:i/>
          <w:sz w:val="29"/>
        </w:rPr>
      </w:pPr>
    </w:p>
    <w:p w:rsidR="00435CD3" w:rsidRDefault="002A7C9F">
      <w:pPr>
        <w:pStyle w:val="BodyText"/>
        <w:spacing w:line="297" w:lineRule="auto"/>
        <w:ind w:left="224" w:right="304"/>
        <w:jc w:val="both"/>
      </w:pPr>
      <w:r>
        <w:t>The large firm produces many commodities and serves wider areas. It is, therefore, able to absorb any shock for its existence. For example, during business depression, the</w:t>
      </w:r>
      <w:r>
        <w:rPr>
          <w:spacing w:val="-52"/>
        </w:rPr>
        <w:t xml:space="preserve"> </w:t>
      </w:r>
      <w:r>
        <w:t>prices fall</w:t>
      </w:r>
      <w:r>
        <w:rPr>
          <w:spacing w:val="-3"/>
        </w:rPr>
        <w:t xml:space="preserve"> </w:t>
      </w:r>
      <w:r>
        <w:t>for</w:t>
      </w:r>
      <w:r>
        <w:rPr>
          <w:spacing w:val="-3"/>
        </w:rPr>
        <w:t xml:space="preserve"> </w:t>
      </w:r>
      <w:r>
        <w:t>every</w:t>
      </w:r>
      <w:r>
        <w:rPr>
          <w:spacing w:val="-2"/>
        </w:rPr>
        <w:t xml:space="preserve"> </w:t>
      </w:r>
      <w:r>
        <w:t>firm.</w:t>
      </w:r>
      <w:r>
        <w:rPr>
          <w:spacing w:val="-5"/>
        </w:rPr>
        <w:t xml:space="preserve"> </w:t>
      </w:r>
      <w:r>
        <w:t>There</w:t>
      </w:r>
      <w:r>
        <w:rPr>
          <w:spacing w:val="-4"/>
        </w:rPr>
        <w:t xml:space="preserve"> </w:t>
      </w:r>
      <w:r>
        <w:t>is</w:t>
      </w:r>
      <w:r>
        <w:rPr>
          <w:spacing w:val="-6"/>
        </w:rPr>
        <w:t xml:space="preserve"> </w:t>
      </w:r>
      <w:r>
        <w:t>also</w:t>
      </w:r>
      <w:r>
        <w:rPr>
          <w:spacing w:val="-7"/>
        </w:rPr>
        <w:t xml:space="preserve"> </w:t>
      </w:r>
      <w:r>
        <w:t>a</w:t>
      </w:r>
      <w:r>
        <w:rPr>
          <w:spacing w:val="-2"/>
        </w:rPr>
        <w:t xml:space="preserve"> </w:t>
      </w:r>
      <w:r>
        <w:t>possibility</w:t>
      </w:r>
      <w:r>
        <w:rPr>
          <w:spacing w:val="-1"/>
        </w:rPr>
        <w:t xml:space="preserve"> </w:t>
      </w:r>
      <w:r>
        <w:t>for</w:t>
      </w:r>
      <w:r>
        <w:rPr>
          <w:spacing w:val="-6"/>
        </w:rPr>
        <w:t xml:space="preserve"> </w:t>
      </w:r>
      <w:r>
        <w:t>market</w:t>
      </w:r>
      <w:r>
        <w:rPr>
          <w:spacing w:val="-3"/>
        </w:rPr>
        <w:t xml:space="preserve"> </w:t>
      </w:r>
      <w:r>
        <w:t>fluctuations</w:t>
      </w:r>
      <w:r>
        <w:rPr>
          <w:spacing w:val="-8"/>
        </w:rPr>
        <w:t xml:space="preserve"> </w:t>
      </w:r>
      <w:r>
        <w:t>in</w:t>
      </w:r>
      <w:r>
        <w:rPr>
          <w:spacing w:val="-1"/>
        </w:rPr>
        <w:t xml:space="preserve"> </w:t>
      </w:r>
      <w:r>
        <w:t>a</w:t>
      </w:r>
      <w:r>
        <w:rPr>
          <w:spacing w:val="-7"/>
        </w:rPr>
        <w:t xml:space="preserve"> </w:t>
      </w:r>
      <w:r>
        <w:t>particular</w:t>
      </w:r>
      <w:r>
        <w:rPr>
          <w:spacing w:val="-5"/>
        </w:rPr>
        <w:t xml:space="preserve"> </w:t>
      </w:r>
      <w:r>
        <w:t>product of the firm. Under such circumstances the risk-bearing economies or survival economies help the bigger firm to survive business</w:t>
      </w:r>
      <w:r>
        <w:rPr>
          <w:spacing w:val="-30"/>
        </w:rPr>
        <w:t xml:space="preserve"> </w:t>
      </w:r>
      <w:r>
        <w:t>crisis.</w:t>
      </w:r>
    </w:p>
    <w:p w:rsidR="00435CD3" w:rsidRDefault="00435CD3">
      <w:pPr>
        <w:pStyle w:val="BodyText"/>
        <w:spacing w:before="7"/>
        <w:rPr>
          <w:sz w:val="24"/>
        </w:rPr>
      </w:pPr>
    </w:p>
    <w:p w:rsidR="00435CD3" w:rsidRDefault="002A7C9F" w:rsidP="002A7C9F">
      <w:pPr>
        <w:pStyle w:val="Heading7"/>
        <w:numPr>
          <w:ilvl w:val="0"/>
          <w:numId w:val="112"/>
        </w:numPr>
        <w:tabs>
          <w:tab w:val="left" w:pos="602"/>
        </w:tabs>
        <w:ind w:left="601" w:hanging="378"/>
      </w:pPr>
      <w:r>
        <w:t>Economies of</w:t>
      </w:r>
      <w:r>
        <w:rPr>
          <w:spacing w:val="-9"/>
        </w:rPr>
        <w:t xml:space="preserve"> </w:t>
      </w:r>
      <w:r>
        <w:t>Research:</w:t>
      </w:r>
    </w:p>
    <w:p w:rsidR="00435CD3" w:rsidRDefault="00435CD3">
      <w:pPr>
        <w:pStyle w:val="BodyText"/>
        <w:spacing w:before="4"/>
        <w:rPr>
          <w:b/>
          <w:i/>
          <w:sz w:val="29"/>
        </w:rPr>
      </w:pPr>
    </w:p>
    <w:p w:rsidR="00435CD3" w:rsidRDefault="002A7C9F">
      <w:pPr>
        <w:pStyle w:val="BodyText"/>
        <w:spacing w:before="1" w:line="295" w:lineRule="auto"/>
        <w:ind w:left="224" w:right="306"/>
        <w:jc w:val="both"/>
      </w:pPr>
      <w:r>
        <w:t>A</w:t>
      </w:r>
      <w:r>
        <w:rPr>
          <w:spacing w:val="-6"/>
        </w:rPr>
        <w:t xml:space="preserve"> </w:t>
      </w:r>
      <w:r>
        <w:t>large</w:t>
      </w:r>
      <w:r>
        <w:rPr>
          <w:spacing w:val="-6"/>
        </w:rPr>
        <w:t xml:space="preserve"> </w:t>
      </w:r>
      <w:r>
        <w:t>firm</w:t>
      </w:r>
      <w:r>
        <w:rPr>
          <w:spacing w:val="-5"/>
        </w:rPr>
        <w:t xml:space="preserve"> </w:t>
      </w:r>
      <w:r>
        <w:t>possesses</w:t>
      </w:r>
      <w:r>
        <w:rPr>
          <w:spacing w:val="-5"/>
        </w:rPr>
        <w:t xml:space="preserve"> </w:t>
      </w:r>
      <w:r>
        <w:t>larger</w:t>
      </w:r>
      <w:r>
        <w:rPr>
          <w:spacing w:val="-6"/>
        </w:rPr>
        <w:t xml:space="preserve"> </w:t>
      </w:r>
      <w:r>
        <w:t>resources</w:t>
      </w:r>
      <w:r>
        <w:rPr>
          <w:spacing w:val="-5"/>
        </w:rPr>
        <w:t xml:space="preserve"> </w:t>
      </w:r>
      <w:r>
        <w:t>and</w:t>
      </w:r>
      <w:r>
        <w:rPr>
          <w:spacing w:val="-5"/>
        </w:rPr>
        <w:t xml:space="preserve"> </w:t>
      </w:r>
      <w:r>
        <w:t>can establish</w:t>
      </w:r>
      <w:r>
        <w:rPr>
          <w:spacing w:val="-6"/>
        </w:rPr>
        <w:t xml:space="preserve"> </w:t>
      </w:r>
      <w:r>
        <w:t>it’s</w:t>
      </w:r>
      <w:r>
        <w:rPr>
          <w:spacing w:val="-3"/>
        </w:rPr>
        <w:t xml:space="preserve"> </w:t>
      </w:r>
      <w:r>
        <w:t>own</w:t>
      </w:r>
      <w:r>
        <w:rPr>
          <w:spacing w:val="-4"/>
        </w:rPr>
        <w:t xml:space="preserve"> </w:t>
      </w:r>
      <w:r>
        <w:t>research</w:t>
      </w:r>
      <w:r>
        <w:rPr>
          <w:spacing w:val="-4"/>
        </w:rPr>
        <w:t xml:space="preserve"> </w:t>
      </w:r>
      <w:r>
        <w:t>laboratory</w:t>
      </w:r>
      <w:r>
        <w:rPr>
          <w:spacing w:val="-5"/>
        </w:rPr>
        <w:t xml:space="preserve"> </w:t>
      </w:r>
      <w:r>
        <w:t>and employ</w:t>
      </w:r>
      <w:r>
        <w:rPr>
          <w:spacing w:val="-14"/>
        </w:rPr>
        <w:t xml:space="preserve"> </w:t>
      </w:r>
      <w:r>
        <w:t>trained</w:t>
      </w:r>
      <w:r>
        <w:rPr>
          <w:spacing w:val="-12"/>
        </w:rPr>
        <w:t xml:space="preserve"> </w:t>
      </w:r>
      <w:r>
        <w:t>research</w:t>
      </w:r>
      <w:r>
        <w:rPr>
          <w:spacing w:val="-9"/>
        </w:rPr>
        <w:t xml:space="preserve"> </w:t>
      </w:r>
      <w:r>
        <w:t>workers.</w:t>
      </w:r>
      <w:r>
        <w:rPr>
          <w:spacing w:val="-10"/>
        </w:rPr>
        <w:t xml:space="preserve"> </w:t>
      </w:r>
      <w:r>
        <w:t>The</w:t>
      </w:r>
      <w:r>
        <w:rPr>
          <w:spacing w:val="-11"/>
        </w:rPr>
        <w:t xml:space="preserve"> </w:t>
      </w:r>
      <w:r>
        <w:t>firm</w:t>
      </w:r>
      <w:r>
        <w:rPr>
          <w:spacing w:val="-13"/>
        </w:rPr>
        <w:t xml:space="preserve"> </w:t>
      </w:r>
      <w:r>
        <w:t>may</w:t>
      </w:r>
      <w:r>
        <w:rPr>
          <w:spacing w:val="-11"/>
        </w:rPr>
        <w:t xml:space="preserve"> </w:t>
      </w:r>
      <w:r>
        <w:t>even</w:t>
      </w:r>
      <w:r>
        <w:rPr>
          <w:spacing w:val="-11"/>
        </w:rPr>
        <w:t xml:space="preserve"> </w:t>
      </w:r>
      <w:r>
        <w:t>invent</w:t>
      </w:r>
      <w:r>
        <w:rPr>
          <w:spacing w:val="-13"/>
        </w:rPr>
        <w:t xml:space="preserve"> </w:t>
      </w:r>
      <w:r>
        <w:t>new</w:t>
      </w:r>
      <w:r>
        <w:rPr>
          <w:spacing w:val="-12"/>
        </w:rPr>
        <w:t xml:space="preserve"> </w:t>
      </w:r>
      <w:r>
        <w:t>production</w:t>
      </w:r>
      <w:r>
        <w:rPr>
          <w:spacing w:val="-10"/>
        </w:rPr>
        <w:t xml:space="preserve"> </w:t>
      </w:r>
      <w:r>
        <w:t>techniques</w:t>
      </w:r>
      <w:r>
        <w:rPr>
          <w:spacing w:val="-12"/>
        </w:rPr>
        <w:t xml:space="preserve"> </w:t>
      </w:r>
      <w:r>
        <w:t>for increasing its output and reducing</w:t>
      </w:r>
      <w:r>
        <w:rPr>
          <w:spacing w:val="-19"/>
        </w:rPr>
        <w:t xml:space="preserve"> </w:t>
      </w:r>
      <w:r>
        <w:t>cost.</w:t>
      </w:r>
    </w:p>
    <w:p w:rsidR="00435CD3" w:rsidRDefault="00435CD3">
      <w:pPr>
        <w:spacing w:line="295" w:lineRule="auto"/>
        <w:jc w:val="both"/>
        <w:sectPr w:rsidR="00435CD3">
          <w:pgSz w:w="12240" w:h="15840"/>
          <w:pgMar w:top="1300" w:right="1280" w:bottom="280" w:left="1360" w:header="720" w:footer="720" w:gutter="0"/>
          <w:cols w:space="720"/>
        </w:sectPr>
      </w:pPr>
    </w:p>
    <w:p w:rsidR="00435CD3" w:rsidRDefault="002A7C9F" w:rsidP="002A7C9F">
      <w:pPr>
        <w:pStyle w:val="Heading7"/>
        <w:numPr>
          <w:ilvl w:val="0"/>
          <w:numId w:val="112"/>
        </w:numPr>
        <w:tabs>
          <w:tab w:val="left" w:pos="633"/>
        </w:tabs>
        <w:spacing w:before="75"/>
        <w:ind w:left="632" w:hanging="409"/>
        <w:jc w:val="both"/>
      </w:pPr>
      <w:r>
        <w:lastRenderedPageBreak/>
        <w:t>Economies of</w:t>
      </w:r>
      <w:r>
        <w:rPr>
          <w:spacing w:val="-1"/>
        </w:rPr>
        <w:t xml:space="preserve"> </w:t>
      </w:r>
      <w:r>
        <w:t>welfare:</w:t>
      </w:r>
    </w:p>
    <w:p w:rsidR="00435CD3" w:rsidRDefault="00435CD3">
      <w:pPr>
        <w:pStyle w:val="BodyText"/>
        <w:spacing w:before="8"/>
        <w:rPr>
          <w:b/>
          <w:i/>
          <w:sz w:val="29"/>
        </w:rPr>
      </w:pPr>
    </w:p>
    <w:p w:rsidR="00435CD3" w:rsidRDefault="002A7C9F">
      <w:pPr>
        <w:pStyle w:val="BodyText"/>
        <w:spacing w:line="297" w:lineRule="auto"/>
        <w:ind w:left="224" w:right="304"/>
        <w:jc w:val="both"/>
      </w:pPr>
      <w:r>
        <w:t>A large firm can provide better working conditions in-and out-side the factory. Facilities like subsidized canteens, crèches for the infants, recreation room, cheap houses, educational</w:t>
      </w:r>
      <w:r>
        <w:rPr>
          <w:spacing w:val="-8"/>
        </w:rPr>
        <w:t xml:space="preserve"> </w:t>
      </w:r>
      <w:r>
        <w:t>and</w:t>
      </w:r>
      <w:r>
        <w:rPr>
          <w:spacing w:val="-10"/>
        </w:rPr>
        <w:t xml:space="preserve"> </w:t>
      </w:r>
      <w:r>
        <w:t>medical</w:t>
      </w:r>
      <w:r>
        <w:rPr>
          <w:spacing w:val="-10"/>
        </w:rPr>
        <w:t xml:space="preserve"> </w:t>
      </w:r>
      <w:r>
        <w:t>facilities</w:t>
      </w:r>
      <w:r>
        <w:rPr>
          <w:spacing w:val="-10"/>
        </w:rPr>
        <w:t xml:space="preserve"> </w:t>
      </w:r>
      <w:r>
        <w:t>tend</w:t>
      </w:r>
      <w:r>
        <w:rPr>
          <w:spacing w:val="-9"/>
        </w:rPr>
        <w:t xml:space="preserve"> </w:t>
      </w:r>
      <w:r>
        <w:t>to</w:t>
      </w:r>
      <w:r>
        <w:rPr>
          <w:spacing w:val="-9"/>
        </w:rPr>
        <w:t xml:space="preserve"> </w:t>
      </w:r>
      <w:r>
        <w:t>increase</w:t>
      </w:r>
      <w:r>
        <w:rPr>
          <w:spacing w:val="-11"/>
        </w:rPr>
        <w:t xml:space="preserve"> </w:t>
      </w:r>
      <w:r>
        <w:t>the</w:t>
      </w:r>
      <w:r>
        <w:rPr>
          <w:spacing w:val="-9"/>
        </w:rPr>
        <w:t xml:space="preserve"> </w:t>
      </w:r>
      <w:r>
        <w:t>productive</w:t>
      </w:r>
      <w:r>
        <w:rPr>
          <w:spacing w:val="-7"/>
        </w:rPr>
        <w:t xml:space="preserve"> </w:t>
      </w:r>
      <w:r>
        <w:t>efficiency</w:t>
      </w:r>
      <w:r>
        <w:rPr>
          <w:spacing w:val="-8"/>
        </w:rPr>
        <w:t xml:space="preserve"> </w:t>
      </w:r>
      <w:r>
        <w:t>of</w:t>
      </w:r>
      <w:r>
        <w:rPr>
          <w:spacing w:val="-8"/>
        </w:rPr>
        <w:t xml:space="preserve"> </w:t>
      </w:r>
      <w:r>
        <w:t>th</w:t>
      </w:r>
      <w:r>
        <w:t>e</w:t>
      </w:r>
      <w:r>
        <w:rPr>
          <w:spacing w:val="-9"/>
        </w:rPr>
        <w:t xml:space="preserve"> </w:t>
      </w:r>
      <w:r>
        <w:t>workers, which helps in raising production and reducing</w:t>
      </w:r>
      <w:r>
        <w:rPr>
          <w:spacing w:val="-24"/>
        </w:rPr>
        <w:t xml:space="preserve"> </w:t>
      </w:r>
      <w:r>
        <w:t>costs.</w:t>
      </w:r>
    </w:p>
    <w:p w:rsidR="00435CD3" w:rsidRDefault="00435CD3">
      <w:pPr>
        <w:pStyle w:val="BodyText"/>
        <w:spacing w:before="5"/>
        <w:rPr>
          <w:sz w:val="24"/>
        </w:rPr>
      </w:pPr>
    </w:p>
    <w:p w:rsidR="00435CD3" w:rsidRDefault="002A7C9F">
      <w:pPr>
        <w:pStyle w:val="Heading6"/>
        <w:jc w:val="both"/>
        <w:rPr>
          <w:u w:val="none"/>
        </w:rPr>
      </w:pPr>
      <w:r>
        <w:rPr>
          <w:u w:val="thick"/>
        </w:rPr>
        <w:t>External Economies.</w:t>
      </w:r>
    </w:p>
    <w:p w:rsidR="00435CD3" w:rsidRDefault="00435CD3">
      <w:pPr>
        <w:pStyle w:val="BodyText"/>
        <w:spacing w:before="5"/>
        <w:rPr>
          <w:b/>
          <w:sz w:val="21"/>
        </w:rPr>
      </w:pPr>
    </w:p>
    <w:p w:rsidR="00435CD3" w:rsidRDefault="002A7C9F">
      <w:pPr>
        <w:pStyle w:val="BodyText"/>
        <w:spacing w:before="99"/>
        <w:ind w:left="224"/>
      </w:pPr>
      <w:r>
        <w:t>Business firm enjoys a number of external economies, which are discussed below:</w:t>
      </w:r>
    </w:p>
    <w:p w:rsidR="00435CD3" w:rsidRDefault="00435CD3">
      <w:pPr>
        <w:pStyle w:val="BodyText"/>
        <w:spacing w:before="7"/>
        <w:rPr>
          <w:sz w:val="29"/>
        </w:rPr>
      </w:pPr>
    </w:p>
    <w:p w:rsidR="00435CD3" w:rsidRDefault="002A7C9F" w:rsidP="002A7C9F">
      <w:pPr>
        <w:pStyle w:val="Heading7"/>
        <w:numPr>
          <w:ilvl w:val="0"/>
          <w:numId w:val="111"/>
        </w:numPr>
        <w:tabs>
          <w:tab w:val="left" w:pos="626"/>
        </w:tabs>
        <w:ind w:hanging="402"/>
      </w:pPr>
      <w:r>
        <w:t>Economies of</w:t>
      </w:r>
      <w:r>
        <w:rPr>
          <w:spacing w:val="-4"/>
        </w:rPr>
        <w:t xml:space="preserve"> </w:t>
      </w:r>
      <w:r>
        <w:t>Concentration:</w:t>
      </w:r>
    </w:p>
    <w:p w:rsidR="00435CD3" w:rsidRDefault="00435CD3">
      <w:pPr>
        <w:pStyle w:val="BodyText"/>
        <w:spacing w:before="2"/>
        <w:rPr>
          <w:b/>
          <w:i/>
          <w:sz w:val="29"/>
        </w:rPr>
      </w:pPr>
    </w:p>
    <w:p w:rsidR="00435CD3" w:rsidRDefault="002A7C9F">
      <w:pPr>
        <w:pStyle w:val="BodyText"/>
        <w:spacing w:before="1" w:line="297" w:lineRule="auto"/>
        <w:ind w:left="224" w:right="305"/>
        <w:jc w:val="both"/>
      </w:pPr>
      <w:r>
        <w:t xml:space="preserve">When an industry is concentrated in a particular area, all </w:t>
      </w:r>
      <w:r>
        <w:t>the member firms reap some common</w:t>
      </w:r>
      <w:r>
        <w:rPr>
          <w:spacing w:val="-3"/>
        </w:rPr>
        <w:t xml:space="preserve"> </w:t>
      </w:r>
      <w:r>
        <w:t>economies</w:t>
      </w:r>
      <w:r>
        <w:rPr>
          <w:spacing w:val="-7"/>
        </w:rPr>
        <w:t xml:space="preserve"> </w:t>
      </w:r>
      <w:r>
        <w:t>like</w:t>
      </w:r>
      <w:r>
        <w:rPr>
          <w:spacing w:val="-11"/>
        </w:rPr>
        <w:t xml:space="preserve"> </w:t>
      </w:r>
      <w:r>
        <w:t>skilled</w:t>
      </w:r>
      <w:r>
        <w:rPr>
          <w:spacing w:val="-9"/>
        </w:rPr>
        <w:t xml:space="preserve"> </w:t>
      </w:r>
      <w:r>
        <w:t>labour,</w:t>
      </w:r>
      <w:r>
        <w:rPr>
          <w:spacing w:val="-10"/>
        </w:rPr>
        <w:t xml:space="preserve"> </w:t>
      </w:r>
      <w:r>
        <w:t>improved</w:t>
      </w:r>
      <w:r>
        <w:rPr>
          <w:spacing w:val="-6"/>
        </w:rPr>
        <w:t xml:space="preserve"> </w:t>
      </w:r>
      <w:r>
        <w:t>means</w:t>
      </w:r>
      <w:r>
        <w:rPr>
          <w:spacing w:val="-8"/>
        </w:rPr>
        <w:t xml:space="preserve"> </w:t>
      </w:r>
      <w:r>
        <w:t>of</w:t>
      </w:r>
      <w:r>
        <w:rPr>
          <w:spacing w:val="-4"/>
        </w:rPr>
        <w:t xml:space="preserve"> </w:t>
      </w:r>
      <w:r>
        <w:t>transport</w:t>
      </w:r>
      <w:r>
        <w:rPr>
          <w:spacing w:val="-5"/>
        </w:rPr>
        <w:t xml:space="preserve"> </w:t>
      </w:r>
      <w:r>
        <w:t>and</w:t>
      </w:r>
      <w:r>
        <w:rPr>
          <w:spacing w:val="-9"/>
        </w:rPr>
        <w:t xml:space="preserve"> </w:t>
      </w:r>
      <w:r>
        <w:t>communications, banking and financial services, supply of power and benefits from subsidiaries. All these facilities</w:t>
      </w:r>
      <w:r>
        <w:rPr>
          <w:spacing w:val="-12"/>
        </w:rPr>
        <w:t xml:space="preserve"> </w:t>
      </w:r>
      <w:r>
        <w:t>tend</w:t>
      </w:r>
      <w:r>
        <w:rPr>
          <w:spacing w:val="-6"/>
        </w:rPr>
        <w:t xml:space="preserve"> </w:t>
      </w:r>
      <w:r>
        <w:t>to</w:t>
      </w:r>
      <w:r>
        <w:rPr>
          <w:spacing w:val="-7"/>
        </w:rPr>
        <w:t xml:space="preserve"> </w:t>
      </w:r>
      <w:r>
        <w:t>lower</w:t>
      </w:r>
      <w:r>
        <w:rPr>
          <w:spacing w:val="-7"/>
        </w:rPr>
        <w:t xml:space="preserve"> </w:t>
      </w:r>
      <w:r>
        <w:t>the</w:t>
      </w:r>
      <w:r>
        <w:rPr>
          <w:spacing w:val="-12"/>
        </w:rPr>
        <w:t xml:space="preserve"> </w:t>
      </w:r>
      <w:r>
        <w:t>unit</w:t>
      </w:r>
      <w:r>
        <w:rPr>
          <w:spacing w:val="-5"/>
        </w:rPr>
        <w:t xml:space="preserve"> </w:t>
      </w:r>
      <w:r>
        <w:t>cost</w:t>
      </w:r>
      <w:r>
        <w:rPr>
          <w:spacing w:val="-9"/>
        </w:rPr>
        <w:t xml:space="preserve"> </w:t>
      </w:r>
      <w:r>
        <w:t>of</w:t>
      </w:r>
      <w:r>
        <w:rPr>
          <w:spacing w:val="-6"/>
        </w:rPr>
        <w:t xml:space="preserve"> </w:t>
      </w:r>
      <w:r>
        <w:t>production</w:t>
      </w:r>
      <w:r>
        <w:rPr>
          <w:spacing w:val="-5"/>
        </w:rPr>
        <w:t xml:space="preserve"> </w:t>
      </w:r>
      <w:r>
        <w:t>of</w:t>
      </w:r>
      <w:r>
        <w:rPr>
          <w:spacing w:val="-7"/>
        </w:rPr>
        <w:t xml:space="preserve"> </w:t>
      </w:r>
      <w:r>
        <w:t>all</w:t>
      </w:r>
      <w:r>
        <w:rPr>
          <w:spacing w:val="-5"/>
        </w:rPr>
        <w:t xml:space="preserve"> </w:t>
      </w:r>
      <w:r>
        <w:t>the</w:t>
      </w:r>
      <w:r>
        <w:rPr>
          <w:spacing w:val="-8"/>
        </w:rPr>
        <w:t xml:space="preserve"> </w:t>
      </w:r>
      <w:r>
        <w:t>firms</w:t>
      </w:r>
      <w:r>
        <w:rPr>
          <w:spacing w:val="-8"/>
        </w:rPr>
        <w:t xml:space="preserve"> </w:t>
      </w:r>
      <w:r>
        <w:t>in</w:t>
      </w:r>
      <w:r>
        <w:rPr>
          <w:spacing w:val="-5"/>
        </w:rPr>
        <w:t xml:space="preserve"> </w:t>
      </w:r>
      <w:r>
        <w:t>the</w:t>
      </w:r>
      <w:r>
        <w:rPr>
          <w:spacing w:val="-10"/>
        </w:rPr>
        <w:t xml:space="preserve"> </w:t>
      </w:r>
      <w:r>
        <w:t>industry.</w:t>
      </w:r>
    </w:p>
    <w:p w:rsidR="00435CD3" w:rsidRDefault="00435CD3">
      <w:pPr>
        <w:pStyle w:val="BodyText"/>
        <w:spacing w:before="7"/>
        <w:rPr>
          <w:sz w:val="24"/>
        </w:rPr>
      </w:pPr>
    </w:p>
    <w:p w:rsidR="00435CD3" w:rsidRDefault="002A7C9F" w:rsidP="002A7C9F">
      <w:pPr>
        <w:pStyle w:val="Heading7"/>
        <w:numPr>
          <w:ilvl w:val="0"/>
          <w:numId w:val="111"/>
        </w:numPr>
        <w:tabs>
          <w:tab w:val="left" w:pos="623"/>
        </w:tabs>
        <w:ind w:left="622" w:hanging="399"/>
      </w:pPr>
      <w:r>
        <w:t>Economies of</w:t>
      </w:r>
      <w:r>
        <w:rPr>
          <w:spacing w:val="-9"/>
        </w:rPr>
        <w:t xml:space="preserve"> </w:t>
      </w:r>
      <w:r>
        <w:t>Information</w:t>
      </w:r>
    </w:p>
    <w:p w:rsidR="00435CD3" w:rsidRDefault="00435CD3">
      <w:pPr>
        <w:pStyle w:val="BodyText"/>
        <w:spacing w:before="7"/>
        <w:rPr>
          <w:b/>
          <w:i/>
          <w:sz w:val="29"/>
        </w:rPr>
      </w:pPr>
    </w:p>
    <w:p w:rsidR="00435CD3" w:rsidRDefault="002A7C9F">
      <w:pPr>
        <w:pStyle w:val="BodyText"/>
        <w:spacing w:line="297" w:lineRule="auto"/>
        <w:ind w:left="224" w:right="313"/>
        <w:jc w:val="both"/>
      </w:pPr>
      <w:r>
        <w:t>The industry can set up an information centre which may publish a journal and pass on information regarding the availability of raw materials, modern machines, export potentialities and provide other information needed by the firms. It will benefit all fir</w:t>
      </w:r>
      <w:r>
        <w:t>ms and reduction in their costs.</w:t>
      </w:r>
    </w:p>
    <w:p w:rsidR="00435CD3" w:rsidRDefault="00435CD3">
      <w:pPr>
        <w:pStyle w:val="BodyText"/>
        <w:spacing w:before="3"/>
        <w:rPr>
          <w:sz w:val="24"/>
        </w:rPr>
      </w:pPr>
    </w:p>
    <w:p w:rsidR="00435CD3" w:rsidRDefault="002A7C9F" w:rsidP="002A7C9F">
      <w:pPr>
        <w:pStyle w:val="Heading7"/>
        <w:numPr>
          <w:ilvl w:val="0"/>
          <w:numId w:val="111"/>
        </w:numPr>
        <w:tabs>
          <w:tab w:val="left" w:pos="611"/>
        </w:tabs>
        <w:ind w:left="610" w:hanging="387"/>
      </w:pPr>
      <w:r>
        <w:t>Economies of</w:t>
      </w:r>
      <w:r>
        <w:rPr>
          <w:spacing w:val="-11"/>
        </w:rPr>
        <w:t xml:space="preserve"> </w:t>
      </w:r>
      <w:r>
        <w:t>Welfare:</w:t>
      </w:r>
    </w:p>
    <w:p w:rsidR="00435CD3" w:rsidRDefault="00435CD3">
      <w:pPr>
        <w:pStyle w:val="BodyText"/>
        <w:spacing w:before="7"/>
        <w:rPr>
          <w:b/>
          <w:i/>
          <w:sz w:val="29"/>
        </w:rPr>
      </w:pPr>
    </w:p>
    <w:p w:rsidR="00435CD3" w:rsidRDefault="002A7C9F">
      <w:pPr>
        <w:pStyle w:val="BodyText"/>
        <w:spacing w:line="297" w:lineRule="auto"/>
        <w:ind w:left="224" w:right="305"/>
        <w:jc w:val="both"/>
      </w:pPr>
      <w:r>
        <w:t xml:space="preserve">An industry is in a better position to provide welfare facilities to the workers. </w:t>
      </w:r>
      <w:r>
        <w:rPr>
          <w:spacing w:val="-3"/>
        </w:rPr>
        <w:t xml:space="preserve">It </w:t>
      </w:r>
      <w:r>
        <w:t>may get land</w:t>
      </w:r>
      <w:r>
        <w:rPr>
          <w:spacing w:val="-7"/>
        </w:rPr>
        <w:t xml:space="preserve"> </w:t>
      </w:r>
      <w:r>
        <w:t>at</w:t>
      </w:r>
      <w:r>
        <w:rPr>
          <w:spacing w:val="-7"/>
        </w:rPr>
        <w:t xml:space="preserve"> </w:t>
      </w:r>
      <w:r>
        <w:t>concessional</w:t>
      </w:r>
      <w:r>
        <w:rPr>
          <w:spacing w:val="-5"/>
        </w:rPr>
        <w:t xml:space="preserve"> </w:t>
      </w:r>
      <w:r>
        <w:t>rates</w:t>
      </w:r>
      <w:r>
        <w:rPr>
          <w:spacing w:val="-8"/>
        </w:rPr>
        <w:t xml:space="preserve"> </w:t>
      </w:r>
      <w:r>
        <w:t>and</w:t>
      </w:r>
      <w:r>
        <w:rPr>
          <w:spacing w:val="-6"/>
        </w:rPr>
        <w:t xml:space="preserve"> </w:t>
      </w:r>
      <w:r>
        <w:t>procure</w:t>
      </w:r>
      <w:r>
        <w:rPr>
          <w:spacing w:val="-8"/>
        </w:rPr>
        <w:t xml:space="preserve"> </w:t>
      </w:r>
      <w:r>
        <w:t>special</w:t>
      </w:r>
      <w:r>
        <w:rPr>
          <w:spacing w:val="-5"/>
        </w:rPr>
        <w:t xml:space="preserve"> </w:t>
      </w:r>
      <w:r>
        <w:t>facilities</w:t>
      </w:r>
      <w:r>
        <w:rPr>
          <w:spacing w:val="-7"/>
        </w:rPr>
        <w:t xml:space="preserve"> </w:t>
      </w:r>
      <w:r>
        <w:t>from</w:t>
      </w:r>
      <w:r>
        <w:rPr>
          <w:spacing w:val="-6"/>
        </w:rPr>
        <w:t xml:space="preserve"> </w:t>
      </w:r>
      <w:r>
        <w:t>the</w:t>
      </w:r>
      <w:r>
        <w:rPr>
          <w:spacing w:val="-9"/>
        </w:rPr>
        <w:t xml:space="preserve"> </w:t>
      </w:r>
      <w:r>
        <w:t>local</w:t>
      </w:r>
      <w:r>
        <w:rPr>
          <w:spacing w:val="-5"/>
        </w:rPr>
        <w:t xml:space="preserve"> </w:t>
      </w:r>
      <w:r>
        <w:t>bodies</w:t>
      </w:r>
      <w:r>
        <w:rPr>
          <w:spacing w:val="-5"/>
        </w:rPr>
        <w:t xml:space="preserve"> </w:t>
      </w:r>
      <w:r>
        <w:t>for</w:t>
      </w:r>
      <w:r>
        <w:rPr>
          <w:spacing w:val="-6"/>
        </w:rPr>
        <w:t xml:space="preserve"> </w:t>
      </w:r>
      <w:r>
        <w:t>setting</w:t>
      </w:r>
      <w:r>
        <w:rPr>
          <w:spacing w:val="-7"/>
        </w:rPr>
        <w:t xml:space="preserve"> </w:t>
      </w:r>
      <w:r>
        <w:t>up housing colonies for the workers. It may also establish public health care units, educational institutions both general and technical so that a continuous supply of skilled labour</w:t>
      </w:r>
      <w:r>
        <w:rPr>
          <w:spacing w:val="-13"/>
        </w:rPr>
        <w:t xml:space="preserve"> </w:t>
      </w:r>
      <w:r>
        <w:t>is</w:t>
      </w:r>
      <w:r>
        <w:rPr>
          <w:spacing w:val="-7"/>
        </w:rPr>
        <w:t xml:space="preserve"> </w:t>
      </w:r>
      <w:r>
        <w:t>available</w:t>
      </w:r>
      <w:r>
        <w:rPr>
          <w:spacing w:val="-8"/>
        </w:rPr>
        <w:t xml:space="preserve"> </w:t>
      </w:r>
      <w:r>
        <w:t>to</w:t>
      </w:r>
      <w:r>
        <w:rPr>
          <w:spacing w:val="-7"/>
        </w:rPr>
        <w:t xml:space="preserve"> </w:t>
      </w:r>
      <w:r>
        <w:t>the</w:t>
      </w:r>
      <w:r>
        <w:rPr>
          <w:spacing w:val="-11"/>
        </w:rPr>
        <w:t xml:space="preserve"> </w:t>
      </w:r>
      <w:r>
        <w:t>industry.</w:t>
      </w:r>
      <w:r>
        <w:rPr>
          <w:spacing w:val="-12"/>
        </w:rPr>
        <w:t xml:space="preserve"> </w:t>
      </w:r>
      <w:r>
        <w:t>This</w:t>
      </w:r>
      <w:r>
        <w:rPr>
          <w:spacing w:val="-6"/>
        </w:rPr>
        <w:t xml:space="preserve"> </w:t>
      </w:r>
      <w:r>
        <w:t>will</w:t>
      </w:r>
      <w:r>
        <w:rPr>
          <w:spacing w:val="-3"/>
        </w:rPr>
        <w:t xml:space="preserve"> </w:t>
      </w:r>
      <w:r>
        <w:t>help</w:t>
      </w:r>
      <w:r>
        <w:rPr>
          <w:spacing w:val="-8"/>
        </w:rPr>
        <w:t xml:space="preserve"> </w:t>
      </w:r>
      <w:r>
        <w:t>the</w:t>
      </w:r>
      <w:r>
        <w:rPr>
          <w:spacing w:val="-6"/>
        </w:rPr>
        <w:t xml:space="preserve"> </w:t>
      </w:r>
      <w:r>
        <w:t>efficiency</w:t>
      </w:r>
      <w:r>
        <w:rPr>
          <w:spacing w:val="-7"/>
        </w:rPr>
        <w:t xml:space="preserve"> </w:t>
      </w:r>
      <w:r>
        <w:t>of</w:t>
      </w:r>
      <w:r>
        <w:rPr>
          <w:spacing w:val="-11"/>
        </w:rPr>
        <w:t xml:space="preserve"> </w:t>
      </w:r>
      <w:r>
        <w:t>the</w:t>
      </w:r>
      <w:r>
        <w:rPr>
          <w:spacing w:val="-7"/>
        </w:rPr>
        <w:t xml:space="preserve"> </w:t>
      </w:r>
      <w:r>
        <w:t>worker</w:t>
      </w:r>
      <w:r>
        <w:t>s.</w:t>
      </w:r>
    </w:p>
    <w:p w:rsidR="00435CD3" w:rsidRDefault="00435CD3">
      <w:pPr>
        <w:pStyle w:val="BodyText"/>
        <w:spacing w:before="3"/>
        <w:rPr>
          <w:sz w:val="24"/>
        </w:rPr>
      </w:pPr>
    </w:p>
    <w:p w:rsidR="00435CD3" w:rsidRDefault="002A7C9F" w:rsidP="002A7C9F">
      <w:pPr>
        <w:pStyle w:val="Heading7"/>
        <w:numPr>
          <w:ilvl w:val="0"/>
          <w:numId w:val="111"/>
        </w:numPr>
        <w:tabs>
          <w:tab w:val="left" w:pos="638"/>
        </w:tabs>
        <w:spacing w:before="1"/>
        <w:ind w:left="637" w:hanging="414"/>
      </w:pPr>
      <w:r>
        <w:t>Economies of</w:t>
      </w:r>
      <w:r>
        <w:rPr>
          <w:spacing w:val="-11"/>
        </w:rPr>
        <w:t xml:space="preserve"> </w:t>
      </w:r>
      <w:r>
        <w:t>Disintegration:</w:t>
      </w:r>
    </w:p>
    <w:p w:rsidR="00435CD3" w:rsidRDefault="00435CD3">
      <w:pPr>
        <w:pStyle w:val="BodyText"/>
        <w:spacing w:before="7"/>
        <w:rPr>
          <w:b/>
          <w:i/>
          <w:sz w:val="29"/>
        </w:rPr>
      </w:pPr>
    </w:p>
    <w:p w:rsidR="00435CD3" w:rsidRDefault="002A7C9F">
      <w:pPr>
        <w:pStyle w:val="BodyText"/>
        <w:spacing w:line="297" w:lineRule="auto"/>
        <w:ind w:left="224" w:right="306"/>
        <w:jc w:val="both"/>
      </w:pPr>
      <w:r>
        <w:t>The firms in an industry may also reap the economies of specialization. When an industry expands, it becomes possible to spilt up some of the processes which are taken over by specialist firms. For example, in the cotton t</w:t>
      </w:r>
      <w:r>
        <w:t>extile industry, some firms may specialize in manufacturing</w:t>
      </w:r>
      <w:r>
        <w:rPr>
          <w:spacing w:val="-9"/>
        </w:rPr>
        <w:t xml:space="preserve"> </w:t>
      </w:r>
      <w:r>
        <w:t>thread,</w:t>
      </w:r>
      <w:r>
        <w:rPr>
          <w:spacing w:val="-10"/>
        </w:rPr>
        <w:t xml:space="preserve"> </w:t>
      </w:r>
      <w:r>
        <w:t>others</w:t>
      </w:r>
      <w:r>
        <w:rPr>
          <w:spacing w:val="-8"/>
        </w:rPr>
        <w:t xml:space="preserve"> </w:t>
      </w:r>
      <w:r>
        <w:t>in</w:t>
      </w:r>
      <w:r>
        <w:rPr>
          <w:spacing w:val="-9"/>
        </w:rPr>
        <w:t xml:space="preserve"> </w:t>
      </w:r>
      <w:r>
        <w:t>printing,</w:t>
      </w:r>
      <w:r>
        <w:rPr>
          <w:spacing w:val="-10"/>
        </w:rPr>
        <w:t xml:space="preserve"> </w:t>
      </w:r>
      <w:r>
        <w:t>still</w:t>
      </w:r>
      <w:r>
        <w:rPr>
          <w:spacing w:val="-8"/>
        </w:rPr>
        <w:t xml:space="preserve"> </w:t>
      </w:r>
      <w:r>
        <w:t>others</w:t>
      </w:r>
      <w:r>
        <w:rPr>
          <w:spacing w:val="-8"/>
        </w:rPr>
        <w:t xml:space="preserve"> </w:t>
      </w:r>
      <w:r>
        <w:t>in</w:t>
      </w:r>
      <w:r>
        <w:rPr>
          <w:spacing w:val="-8"/>
        </w:rPr>
        <w:t xml:space="preserve"> </w:t>
      </w:r>
      <w:r>
        <w:t>dyeing,</w:t>
      </w:r>
      <w:r>
        <w:rPr>
          <w:spacing w:val="-10"/>
        </w:rPr>
        <w:t xml:space="preserve"> </w:t>
      </w:r>
      <w:r>
        <w:t>some</w:t>
      </w:r>
      <w:r>
        <w:rPr>
          <w:spacing w:val="-11"/>
        </w:rPr>
        <w:t xml:space="preserve"> </w:t>
      </w:r>
      <w:r>
        <w:t>in</w:t>
      </w:r>
      <w:r>
        <w:rPr>
          <w:spacing w:val="-9"/>
        </w:rPr>
        <w:t xml:space="preserve"> </w:t>
      </w:r>
      <w:r>
        <w:t>long</w:t>
      </w:r>
      <w:r>
        <w:rPr>
          <w:spacing w:val="-9"/>
        </w:rPr>
        <w:t xml:space="preserve"> </w:t>
      </w:r>
      <w:r>
        <w:t>cloth,</w:t>
      </w:r>
      <w:r>
        <w:rPr>
          <w:spacing w:val="-11"/>
        </w:rPr>
        <w:t xml:space="preserve"> </w:t>
      </w:r>
      <w:r>
        <w:t>some</w:t>
      </w:r>
      <w:r>
        <w:rPr>
          <w:spacing w:val="-10"/>
        </w:rPr>
        <w:t xml:space="preserve"> </w:t>
      </w:r>
      <w:r>
        <w:t>in dhotis, some in shirting etc. As a result the efficiency of the firms specializing in different fields increases and</w:t>
      </w:r>
      <w:r>
        <w:t xml:space="preserve"> the unit cost of production</w:t>
      </w:r>
      <w:r>
        <w:rPr>
          <w:spacing w:val="-33"/>
        </w:rPr>
        <w:t xml:space="preserve"> </w:t>
      </w:r>
      <w:r>
        <w:t>falls.</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pPr>
        <w:pStyle w:val="BodyText"/>
        <w:spacing w:before="75" w:line="297" w:lineRule="auto"/>
        <w:ind w:left="224"/>
      </w:pPr>
      <w:r>
        <w:lastRenderedPageBreak/>
        <w:t>Thus</w:t>
      </w:r>
      <w:r>
        <w:rPr>
          <w:spacing w:val="-20"/>
        </w:rPr>
        <w:t xml:space="preserve"> </w:t>
      </w:r>
      <w:r>
        <w:t>internal</w:t>
      </w:r>
      <w:r>
        <w:rPr>
          <w:spacing w:val="-10"/>
        </w:rPr>
        <w:t xml:space="preserve"> </w:t>
      </w:r>
      <w:r>
        <w:t>economies</w:t>
      </w:r>
      <w:r>
        <w:rPr>
          <w:spacing w:val="-12"/>
        </w:rPr>
        <w:t xml:space="preserve"> </w:t>
      </w:r>
      <w:r>
        <w:t>depend</w:t>
      </w:r>
      <w:r>
        <w:rPr>
          <w:spacing w:val="-13"/>
        </w:rPr>
        <w:t xml:space="preserve"> </w:t>
      </w:r>
      <w:r>
        <w:t>upon</w:t>
      </w:r>
      <w:r>
        <w:rPr>
          <w:spacing w:val="-13"/>
        </w:rPr>
        <w:t xml:space="preserve"> </w:t>
      </w:r>
      <w:r>
        <w:t>the</w:t>
      </w:r>
      <w:r>
        <w:rPr>
          <w:spacing w:val="-12"/>
        </w:rPr>
        <w:t xml:space="preserve"> </w:t>
      </w:r>
      <w:r>
        <w:t>size</w:t>
      </w:r>
      <w:r>
        <w:rPr>
          <w:spacing w:val="-15"/>
        </w:rPr>
        <w:t xml:space="preserve"> </w:t>
      </w:r>
      <w:r>
        <w:t>of</w:t>
      </w:r>
      <w:r>
        <w:rPr>
          <w:spacing w:val="-12"/>
        </w:rPr>
        <w:t xml:space="preserve"> </w:t>
      </w:r>
      <w:r>
        <w:t>the</w:t>
      </w:r>
      <w:r>
        <w:rPr>
          <w:spacing w:val="-15"/>
        </w:rPr>
        <w:t xml:space="preserve"> </w:t>
      </w:r>
      <w:r>
        <w:t>firm</w:t>
      </w:r>
      <w:r>
        <w:rPr>
          <w:spacing w:val="-15"/>
        </w:rPr>
        <w:t xml:space="preserve"> </w:t>
      </w:r>
      <w:r>
        <w:t>and</w:t>
      </w:r>
      <w:r>
        <w:rPr>
          <w:spacing w:val="-19"/>
        </w:rPr>
        <w:t xml:space="preserve"> </w:t>
      </w:r>
      <w:r>
        <w:t>external</w:t>
      </w:r>
      <w:r>
        <w:rPr>
          <w:spacing w:val="-10"/>
        </w:rPr>
        <w:t xml:space="preserve"> </w:t>
      </w:r>
      <w:r>
        <w:t>economies</w:t>
      </w:r>
      <w:r>
        <w:rPr>
          <w:spacing w:val="-16"/>
        </w:rPr>
        <w:t xml:space="preserve"> </w:t>
      </w:r>
      <w:r>
        <w:t>depend upon the size of the</w:t>
      </w:r>
      <w:r>
        <w:rPr>
          <w:spacing w:val="-25"/>
        </w:rPr>
        <w:t xml:space="preserve"> </w:t>
      </w:r>
      <w:r>
        <w:t>industry.</w:t>
      </w:r>
    </w:p>
    <w:p w:rsidR="00435CD3" w:rsidRDefault="00435CD3">
      <w:pPr>
        <w:pStyle w:val="BodyText"/>
        <w:rPr>
          <w:sz w:val="24"/>
        </w:rPr>
      </w:pPr>
    </w:p>
    <w:p w:rsidR="00435CD3" w:rsidRDefault="00435CD3">
      <w:pPr>
        <w:pStyle w:val="BodyText"/>
        <w:rPr>
          <w:sz w:val="24"/>
        </w:rPr>
      </w:pPr>
    </w:p>
    <w:p w:rsidR="00435CD3" w:rsidRDefault="00435CD3">
      <w:pPr>
        <w:pStyle w:val="BodyText"/>
        <w:spacing w:before="1"/>
        <w:rPr>
          <w:sz w:val="26"/>
        </w:rPr>
      </w:pPr>
    </w:p>
    <w:p w:rsidR="00435CD3" w:rsidRDefault="002A7C9F">
      <w:pPr>
        <w:pStyle w:val="Heading6"/>
        <w:ind w:left="1102" w:right="1129"/>
        <w:jc w:val="center"/>
        <w:rPr>
          <w:u w:val="none"/>
        </w:rPr>
      </w:pPr>
      <w:r>
        <w:rPr>
          <w:u w:val="thick"/>
        </w:rPr>
        <w:t>DISECONOMIES OF LARGE SCALE PRODUCTION</w:t>
      </w:r>
    </w:p>
    <w:p w:rsidR="00435CD3" w:rsidRDefault="00435CD3">
      <w:pPr>
        <w:pStyle w:val="BodyText"/>
        <w:spacing w:before="2"/>
        <w:rPr>
          <w:b/>
          <w:sz w:val="21"/>
        </w:rPr>
      </w:pPr>
    </w:p>
    <w:p w:rsidR="00435CD3" w:rsidRDefault="002A7C9F">
      <w:pPr>
        <w:pStyle w:val="BodyText"/>
        <w:spacing w:before="100" w:line="297" w:lineRule="auto"/>
        <w:ind w:left="224" w:right="299"/>
        <w:jc w:val="both"/>
      </w:pPr>
      <w:r>
        <w:t>Internal and external diseconomies are the limits to large-scale production. It is possible that expansion of a firm’s output may lead to rise in costs and thus result diseconomies instead</w:t>
      </w:r>
      <w:r>
        <w:rPr>
          <w:spacing w:val="-9"/>
        </w:rPr>
        <w:t xml:space="preserve"> </w:t>
      </w:r>
      <w:r>
        <w:t>of</w:t>
      </w:r>
      <w:r>
        <w:rPr>
          <w:spacing w:val="-5"/>
        </w:rPr>
        <w:t xml:space="preserve"> </w:t>
      </w:r>
      <w:r>
        <w:t>economies.</w:t>
      </w:r>
      <w:r>
        <w:rPr>
          <w:spacing w:val="-10"/>
        </w:rPr>
        <w:t xml:space="preserve"> </w:t>
      </w:r>
      <w:r>
        <w:t>When</w:t>
      </w:r>
      <w:r>
        <w:rPr>
          <w:spacing w:val="-7"/>
        </w:rPr>
        <w:t xml:space="preserve"> </w:t>
      </w:r>
      <w:r>
        <w:t>a</w:t>
      </w:r>
      <w:r>
        <w:rPr>
          <w:spacing w:val="-7"/>
        </w:rPr>
        <w:t xml:space="preserve"> </w:t>
      </w:r>
      <w:r>
        <w:t>firm</w:t>
      </w:r>
      <w:r>
        <w:rPr>
          <w:spacing w:val="-9"/>
        </w:rPr>
        <w:t xml:space="preserve"> </w:t>
      </w:r>
      <w:r>
        <w:t>expands</w:t>
      </w:r>
      <w:r>
        <w:rPr>
          <w:spacing w:val="-11"/>
        </w:rPr>
        <w:t xml:space="preserve"> </w:t>
      </w:r>
      <w:r>
        <w:t>beyond</w:t>
      </w:r>
      <w:r>
        <w:rPr>
          <w:spacing w:val="-7"/>
        </w:rPr>
        <w:t xml:space="preserve"> </w:t>
      </w:r>
      <w:r>
        <w:t>proper</w:t>
      </w:r>
      <w:r>
        <w:rPr>
          <w:spacing w:val="-10"/>
        </w:rPr>
        <w:t xml:space="preserve"> </w:t>
      </w:r>
      <w:r>
        <w:t>limits,</w:t>
      </w:r>
      <w:r>
        <w:rPr>
          <w:spacing w:val="-10"/>
        </w:rPr>
        <w:t xml:space="preserve"> </w:t>
      </w:r>
      <w:r>
        <w:t>it</w:t>
      </w:r>
      <w:r>
        <w:rPr>
          <w:spacing w:val="-11"/>
        </w:rPr>
        <w:t xml:space="preserve"> </w:t>
      </w:r>
      <w:r>
        <w:t>is</w:t>
      </w:r>
      <w:r>
        <w:rPr>
          <w:spacing w:val="-10"/>
        </w:rPr>
        <w:t xml:space="preserve"> </w:t>
      </w:r>
      <w:r>
        <w:t>beyon</w:t>
      </w:r>
      <w:r>
        <w:t>d</w:t>
      </w:r>
      <w:r>
        <w:rPr>
          <w:spacing w:val="-7"/>
        </w:rPr>
        <w:t xml:space="preserve"> </w:t>
      </w:r>
      <w:r>
        <w:t>the</w:t>
      </w:r>
      <w:r>
        <w:rPr>
          <w:spacing w:val="-9"/>
        </w:rPr>
        <w:t xml:space="preserve"> </w:t>
      </w:r>
      <w:r>
        <w:t>capacity of the manager to manage it efficiently. This is an example of an internal diseconomy. In the</w:t>
      </w:r>
      <w:r>
        <w:rPr>
          <w:spacing w:val="-10"/>
        </w:rPr>
        <w:t xml:space="preserve"> </w:t>
      </w:r>
      <w:r>
        <w:t>same</w:t>
      </w:r>
      <w:r>
        <w:rPr>
          <w:spacing w:val="-8"/>
        </w:rPr>
        <w:t xml:space="preserve"> </w:t>
      </w:r>
      <w:r>
        <w:t>manner,</w:t>
      </w:r>
      <w:r>
        <w:rPr>
          <w:spacing w:val="-7"/>
        </w:rPr>
        <w:t xml:space="preserve"> </w:t>
      </w:r>
      <w:r>
        <w:t>the</w:t>
      </w:r>
      <w:r>
        <w:rPr>
          <w:spacing w:val="-5"/>
        </w:rPr>
        <w:t xml:space="preserve"> </w:t>
      </w:r>
      <w:r>
        <w:t>expansion</w:t>
      </w:r>
      <w:r>
        <w:rPr>
          <w:spacing w:val="-7"/>
        </w:rPr>
        <w:t xml:space="preserve"> </w:t>
      </w:r>
      <w:r>
        <w:t>of</w:t>
      </w:r>
      <w:r>
        <w:rPr>
          <w:spacing w:val="-7"/>
        </w:rPr>
        <w:t xml:space="preserve"> </w:t>
      </w:r>
      <w:r>
        <w:t>an</w:t>
      </w:r>
      <w:r>
        <w:rPr>
          <w:spacing w:val="-6"/>
        </w:rPr>
        <w:t xml:space="preserve"> </w:t>
      </w:r>
      <w:r>
        <w:t>industry</w:t>
      </w:r>
      <w:r>
        <w:rPr>
          <w:spacing w:val="-7"/>
        </w:rPr>
        <w:t xml:space="preserve"> </w:t>
      </w:r>
      <w:r>
        <w:t>may</w:t>
      </w:r>
      <w:r>
        <w:rPr>
          <w:spacing w:val="-7"/>
        </w:rPr>
        <w:t xml:space="preserve"> </w:t>
      </w:r>
      <w:r>
        <w:t>result</w:t>
      </w:r>
      <w:r>
        <w:rPr>
          <w:spacing w:val="-9"/>
        </w:rPr>
        <w:t xml:space="preserve"> </w:t>
      </w:r>
      <w:r>
        <w:t>in</w:t>
      </w:r>
      <w:r>
        <w:rPr>
          <w:spacing w:val="-6"/>
        </w:rPr>
        <w:t xml:space="preserve"> </w:t>
      </w:r>
      <w:r>
        <w:t>diseconomies,</w:t>
      </w:r>
      <w:r>
        <w:rPr>
          <w:spacing w:val="-9"/>
        </w:rPr>
        <w:t xml:space="preserve"> </w:t>
      </w:r>
      <w:r>
        <w:t>which</w:t>
      </w:r>
      <w:r>
        <w:rPr>
          <w:spacing w:val="-8"/>
        </w:rPr>
        <w:t xml:space="preserve"> </w:t>
      </w:r>
      <w:r>
        <w:t>may</w:t>
      </w:r>
      <w:r>
        <w:rPr>
          <w:spacing w:val="-7"/>
        </w:rPr>
        <w:t xml:space="preserve"> </w:t>
      </w:r>
      <w:r>
        <w:t>be called</w:t>
      </w:r>
      <w:r>
        <w:rPr>
          <w:spacing w:val="-13"/>
        </w:rPr>
        <w:t xml:space="preserve"> </w:t>
      </w:r>
      <w:r>
        <w:t>external</w:t>
      </w:r>
      <w:r>
        <w:rPr>
          <w:spacing w:val="-9"/>
        </w:rPr>
        <w:t xml:space="preserve"> </w:t>
      </w:r>
      <w:r>
        <w:t>diseconomies.</w:t>
      </w:r>
      <w:r>
        <w:rPr>
          <w:spacing w:val="-13"/>
        </w:rPr>
        <w:t xml:space="preserve"> </w:t>
      </w:r>
      <w:r>
        <w:t>Employment</w:t>
      </w:r>
      <w:r>
        <w:rPr>
          <w:spacing w:val="-11"/>
        </w:rPr>
        <w:t xml:space="preserve"> </w:t>
      </w:r>
      <w:r>
        <w:t>of</w:t>
      </w:r>
      <w:r>
        <w:rPr>
          <w:spacing w:val="-15"/>
        </w:rPr>
        <w:t xml:space="preserve"> </w:t>
      </w:r>
      <w:r>
        <w:t>additional</w:t>
      </w:r>
      <w:r>
        <w:rPr>
          <w:spacing w:val="-12"/>
        </w:rPr>
        <w:t xml:space="preserve"> </w:t>
      </w:r>
      <w:r>
        <w:t>factors</w:t>
      </w:r>
      <w:r>
        <w:rPr>
          <w:spacing w:val="-11"/>
        </w:rPr>
        <w:t xml:space="preserve"> </w:t>
      </w:r>
      <w:r>
        <w:t>of</w:t>
      </w:r>
      <w:r>
        <w:rPr>
          <w:spacing w:val="-14"/>
        </w:rPr>
        <w:t xml:space="preserve"> </w:t>
      </w:r>
      <w:r>
        <w:t>production</w:t>
      </w:r>
      <w:r>
        <w:rPr>
          <w:spacing w:val="-11"/>
        </w:rPr>
        <w:t xml:space="preserve"> </w:t>
      </w:r>
      <w:r>
        <w:t>becomes</w:t>
      </w:r>
      <w:r>
        <w:rPr>
          <w:spacing w:val="-12"/>
        </w:rPr>
        <w:t xml:space="preserve"> </w:t>
      </w:r>
      <w:r>
        <w:t>less efficient and they are obtained at a higher cost. It is in this way that external diseconomies result as an industry</w:t>
      </w:r>
      <w:r>
        <w:rPr>
          <w:spacing w:val="-10"/>
        </w:rPr>
        <w:t xml:space="preserve"> </w:t>
      </w:r>
      <w:r>
        <w:t>expands.</w:t>
      </w:r>
    </w:p>
    <w:p w:rsidR="00435CD3" w:rsidRDefault="00435CD3">
      <w:pPr>
        <w:pStyle w:val="BodyText"/>
        <w:spacing w:before="2"/>
        <w:rPr>
          <w:sz w:val="24"/>
        </w:rPr>
      </w:pPr>
    </w:p>
    <w:p w:rsidR="00435CD3" w:rsidRDefault="002A7C9F">
      <w:pPr>
        <w:pStyle w:val="BodyText"/>
        <w:ind w:left="224"/>
        <w:jc w:val="both"/>
      </w:pPr>
      <w:r>
        <w:t>The major diseconomies of large-scale production are discussed below:</w:t>
      </w:r>
    </w:p>
    <w:p w:rsidR="00435CD3" w:rsidRDefault="00435CD3">
      <w:pPr>
        <w:pStyle w:val="BodyText"/>
        <w:spacing w:before="7"/>
        <w:rPr>
          <w:sz w:val="29"/>
        </w:rPr>
      </w:pPr>
    </w:p>
    <w:p w:rsidR="00435CD3" w:rsidRDefault="002A7C9F">
      <w:pPr>
        <w:pStyle w:val="Heading6"/>
        <w:jc w:val="both"/>
        <w:rPr>
          <w:u w:val="none"/>
        </w:rPr>
      </w:pPr>
      <w:r>
        <w:rPr>
          <w:u w:val="thick"/>
        </w:rPr>
        <w:t>Internal Diseconomies:</w:t>
      </w:r>
    </w:p>
    <w:p w:rsidR="00435CD3" w:rsidRDefault="00435CD3">
      <w:pPr>
        <w:pStyle w:val="BodyText"/>
        <w:spacing w:before="5"/>
        <w:rPr>
          <w:b/>
          <w:sz w:val="21"/>
        </w:rPr>
      </w:pPr>
    </w:p>
    <w:p w:rsidR="00435CD3" w:rsidRDefault="002A7C9F" w:rsidP="002A7C9F">
      <w:pPr>
        <w:pStyle w:val="Heading7"/>
        <w:numPr>
          <w:ilvl w:val="0"/>
          <w:numId w:val="110"/>
        </w:numPr>
        <w:tabs>
          <w:tab w:val="left" w:pos="626"/>
        </w:tabs>
        <w:spacing w:before="99"/>
        <w:ind w:hanging="402"/>
      </w:pPr>
      <w:r>
        <w:t>Financi</w:t>
      </w:r>
      <w:r>
        <w:t>al</w:t>
      </w:r>
      <w:r>
        <w:rPr>
          <w:spacing w:val="-3"/>
        </w:rPr>
        <w:t xml:space="preserve"> </w:t>
      </w:r>
      <w:r>
        <w:t>Diseconomies:</w:t>
      </w:r>
    </w:p>
    <w:p w:rsidR="00435CD3" w:rsidRDefault="00435CD3">
      <w:pPr>
        <w:pStyle w:val="BodyText"/>
        <w:spacing w:before="5"/>
        <w:rPr>
          <w:b/>
          <w:i/>
          <w:sz w:val="29"/>
        </w:rPr>
      </w:pPr>
    </w:p>
    <w:p w:rsidR="00435CD3" w:rsidRDefault="002A7C9F">
      <w:pPr>
        <w:pStyle w:val="BodyText"/>
        <w:spacing w:line="297" w:lineRule="auto"/>
        <w:ind w:left="224" w:right="310"/>
        <w:jc w:val="both"/>
      </w:pPr>
      <w:r>
        <w:t>For expanding business, the entrepreneur needs finance. But finance may not be easily available in the required amount at the appropriate time. Lack of finance retards the production plans thereby increasing costs of the firm.</w:t>
      </w:r>
    </w:p>
    <w:p w:rsidR="00435CD3" w:rsidRDefault="00435CD3">
      <w:pPr>
        <w:pStyle w:val="BodyText"/>
        <w:spacing w:before="7"/>
        <w:rPr>
          <w:sz w:val="24"/>
        </w:rPr>
      </w:pPr>
    </w:p>
    <w:p w:rsidR="00435CD3" w:rsidRDefault="002A7C9F" w:rsidP="002A7C9F">
      <w:pPr>
        <w:pStyle w:val="Heading7"/>
        <w:numPr>
          <w:ilvl w:val="0"/>
          <w:numId w:val="110"/>
        </w:numPr>
        <w:tabs>
          <w:tab w:val="left" w:pos="623"/>
        </w:tabs>
        <w:ind w:left="622" w:hanging="399"/>
      </w:pPr>
      <w:r>
        <w:t>Managerial</w:t>
      </w:r>
      <w:r>
        <w:rPr>
          <w:spacing w:val="-8"/>
        </w:rPr>
        <w:t xml:space="preserve"> </w:t>
      </w:r>
      <w:r>
        <w:t>diseconomies:</w:t>
      </w:r>
    </w:p>
    <w:p w:rsidR="00435CD3" w:rsidRDefault="00435CD3">
      <w:pPr>
        <w:pStyle w:val="BodyText"/>
        <w:spacing w:before="4"/>
        <w:rPr>
          <w:b/>
          <w:i/>
          <w:sz w:val="29"/>
        </w:rPr>
      </w:pPr>
    </w:p>
    <w:p w:rsidR="00435CD3" w:rsidRDefault="002A7C9F">
      <w:pPr>
        <w:pStyle w:val="BodyText"/>
        <w:spacing w:line="297" w:lineRule="auto"/>
        <w:ind w:left="224" w:right="307"/>
        <w:jc w:val="both"/>
      </w:pPr>
      <w:r>
        <w:t>There are difficulties of large-scale management. Supervision becomes a difficult job. Workers do not work efficiently, wastages arise, decision-making becomes difficult, coordination</w:t>
      </w:r>
      <w:r>
        <w:rPr>
          <w:spacing w:val="-19"/>
        </w:rPr>
        <w:t xml:space="preserve"> </w:t>
      </w:r>
      <w:r>
        <w:t>between</w:t>
      </w:r>
      <w:r>
        <w:rPr>
          <w:spacing w:val="-17"/>
        </w:rPr>
        <w:t xml:space="preserve"> </w:t>
      </w:r>
      <w:r>
        <w:t>workers</w:t>
      </w:r>
      <w:r>
        <w:rPr>
          <w:spacing w:val="-18"/>
        </w:rPr>
        <w:t xml:space="preserve"> </w:t>
      </w:r>
      <w:r>
        <w:t>and</w:t>
      </w:r>
      <w:r>
        <w:rPr>
          <w:spacing w:val="-20"/>
        </w:rPr>
        <w:t xml:space="preserve"> </w:t>
      </w:r>
      <w:r>
        <w:t>management</w:t>
      </w:r>
      <w:r>
        <w:rPr>
          <w:spacing w:val="-17"/>
        </w:rPr>
        <w:t xml:space="preserve"> </w:t>
      </w:r>
      <w:r>
        <w:t>disappears</w:t>
      </w:r>
      <w:r>
        <w:rPr>
          <w:spacing w:val="-18"/>
        </w:rPr>
        <w:t xml:space="preserve"> </w:t>
      </w:r>
      <w:r>
        <w:t>and</w:t>
      </w:r>
      <w:r>
        <w:rPr>
          <w:spacing w:val="-20"/>
        </w:rPr>
        <w:t xml:space="preserve"> </w:t>
      </w:r>
      <w:r>
        <w:t>production</w:t>
      </w:r>
      <w:r>
        <w:rPr>
          <w:spacing w:val="-18"/>
        </w:rPr>
        <w:t xml:space="preserve"> </w:t>
      </w:r>
      <w:r>
        <w:t>costs</w:t>
      </w:r>
      <w:r>
        <w:rPr>
          <w:spacing w:val="-24"/>
        </w:rPr>
        <w:t xml:space="preserve"> </w:t>
      </w:r>
      <w:r>
        <w:t>increase.</w:t>
      </w:r>
    </w:p>
    <w:p w:rsidR="00435CD3" w:rsidRDefault="00435CD3">
      <w:pPr>
        <w:pStyle w:val="BodyText"/>
        <w:spacing w:before="7"/>
        <w:rPr>
          <w:sz w:val="24"/>
        </w:rPr>
      </w:pPr>
    </w:p>
    <w:p w:rsidR="00435CD3" w:rsidRDefault="002A7C9F" w:rsidP="002A7C9F">
      <w:pPr>
        <w:pStyle w:val="Heading7"/>
        <w:numPr>
          <w:ilvl w:val="0"/>
          <w:numId w:val="110"/>
        </w:numPr>
        <w:tabs>
          <w:tab w:val="left" w:pos="611"/>
        </w:tabs>
        <w:ind w:left="610" w:hanging="387"/>
      </w:pPr>
      <w:r>
        <w:t>Marketing</w:t>
      </w:r>
      <w:r>
        <w:rPr>
          <w:spacing w:val="-3"/>
        </w:rPr>
        <w:t xml:space="preserve"> </w:t>
      </w:r>
      <w:r>
        <w:t>Diseconomies:</w:t>
      </w:r>
    </w:p>
    <w:p w:rsidR="00435CD3" w:rsidRDefault="00435CD3">
      <w:pPr>
        <w:pStyle w:val="BodyText"/>
        <w:spacing w:before="2"/>
        <w:rPr>
          <w:b/>
          <w:i/>
          <w:sz w:val="29"/>
        </w:rPr>
      </w:pPr>
    </w:p>
    <w:p w:rsidR="00435CD3" w:rsidRDefault="002A7C9F">
      <w:pPr>
        <w:pStyle w:val="BodyText"/>
        <w:spacing w:line="297" w:lineRule="auto"/>
        <w:ind w:left="224" w:right="304"/>
        <w:jc w:val="both"/>
      </w:pPr>
      <w:r>
        <w:t>As business is expanded, prices of the factors of production will rise. The cost will therefore rise. Raw materials may not be available in sufficient quantities due to their scarcities. Additional output may depr</w:t>
      </w:r>
      <w:r>
        <w:t>ess the price in the market. The demand for the products may fall as a result of changes in tastes and preferences of the people. Hence cost will exceed the revenue.</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rsidP="002A7C9F">
      <w:pPr>
        <w:pStyle w:val="Heading7"/>
        <w:numPr>
          <w:ilvl w:val="0"/>
          <w:numId w:val="110"/>
        </w:numPr>
        <w:tabs>
          <w:tab w:val="left" w:pos="638"/>
        </w:tabs>
        <w:spacing w:before="75"/>
        <w:ind w:left="637" w:hanging="414"/>
      </w:pPr>
      <w:r>
        <w:lastRenderedPageBreak/>
        <w:t>Technical</w:t>
      </w:r>
      <w:r>
        <w:rPr>
          <w:spacing w:val="-6"/>
        </w:rPr>
        <w:t xml:space="preserve"> </w:t>
      </w:r>
      <w:r>
        <w:t>Diseconomies:</w:t>
      </w:r>
    </w:p>
    <w:p w:rsidR="00435CD3" w:rsidRDefault="00435CD3">
      <w:pPr>
        <w:pStyle w:val="BodyText"/>
        <w:spacing w:before="8"/>
        <w:rPr>
          <w:b/>
          <w:i/>
          <w:sz w:val="29"/>
        </w:rPr>
      </w:pPr>
    </w:p>
    <w:p w:rsidR="00435CD3" w:rsidRDefault="002A7C9F">
      <w:pPr>
        <w:pStyle w:val="BodyText"/>
        <w:spacing w:line="295" w:lineRule="auto"/>
        <w:ind w:left="224" w:right="316"/>
        <w:jc w:val="both"/>
      </w:pPr>
      <w:r>
        <w:t>There is a limit to the division of labour and splittin</w:t>
      </w:r>
      <w:r>
        <w:t>g down of production p0rocesses. The firm may fail to operate its plant to its maximum capacity. As a result cost per unit increases. Internal diseconomies follow.</w:t>
      </w:r>
    </w:p>
    <w:p w:rsidR="00435CD3" w:rsidRDefault="00435CD3">
      <w:pPr>
        <w:pStyle w:val="BodyText"/>
        <w:spacing w:before="11"/>
        <w:rPr>
          <w:sz w:val="24"/>
        </w:rPr>
      </w:pPr>
    </w:p>
    <w:p w:rsidR="00435CD3" w:rsidRDefault="002A7C9F" w:rsidP="002A7C9F">
      <w:pPr>
        <w:pStyle w:val="Heading7"/>
        <w:numPr>
          <w:ilvl w:val="0"/>
          <w:numId w:val="110"/>
        </w:numPr>
        <w:tabs>
          <w:tab w:val="left" w:pos="609"/>
        </w:tabs>
        <w:ind w:left="608" w:hanging="385"/>
      </w:pPr>
      <w:r>
        <w:t>Diseconomies of</w:t>
      </w:r>
      <w:r>
        <w:rPr>
          <w:spacing w:val="-7"/>
        </w:rPr>
        <w:t xml:space="preserve"> </w:t>
      </w:r>
      <w:r>
        <w:t>Risk-taking:</w:t>
      </w:r>
    </w:p>
    <w:p w:rsidR="00435CD3" w:rsidRDefault="00435CD3">
      <w:pPr>
        <w:pStyle w:val="BodyText"/>
        <w:spacing w:before="4"/>
        <w:rPr>
          <w:b/>
          <w:i/>
          <w:sz w:val="29"/>
        </w:rPr>
      </w:pPr>
    </w:p>
    <w:p w:rsidR="00435CD3" w:rsidRDefault="002A7C9F">
      <w:pPr>
        <w:pStyle w:val="BodyText"/>
        <w:spacing w:before="1" w:line="295" w:lineRule="auto"/>
        <w:ind w:left="224" w:right="308"/>
        <w:jc w:val="both"/>
      </w:pPr>
      <w:r>
        <w:t>As the scale of production of a firm expands risks also increase with it. Wrong decision by the management may adversely affect production. In large firms are affected by any disaster, natural or human, the economy will be put to strains.</w:t>
      </w:r>
    </w:p>
    <w:p w:rsidR="00435CD3" w:rsidRDefault="00435CD3">
      <w:pPr>
        <w:pStyle w:val="BodyText"/>
        <w:spacing w:before="11"/>
        <w:rPr>
          <w:sz w:val="24"/>
        </w:rPr>
      </w:pPr>
    </w:p>
    <w:p w:rsidR="00435CD3" w:rsidRDefault="002A7C9F">
      <w:pPr>
        <w:pStyle w:val="Heading6"/>
        <w:spacing w:before="1"/>
        <w:rPr>
          <w:u w:val="none"/>
        </w:rPr>
      </w:pPr>
      <w:r>
        <w:rPr>
          <w:u w:val="thick"/>
        </w:rPr>
        <w:t>External Disecon</w:t>
      </w:r>
      <w:r>
        <w:rPr>
          <w:u w:val="thick"/>
        </w:rPr>
        <w:t>omies:</w:t>
      </w:r>
    </w:p>
    <w:p w:rsidR="00435CD3" w:rsidRDefault="00435CD3">
      <w:pPr>
        <w:pStyle w:val="BodyText"/>
        <w:spacing w:before="2"/>
        <w:rPr>
          <w:b/>
          <w:sz w:val="21"/>
        </w:rPr>
      </w:pPr>
    </w:p>
    <w:p w:rsidR="00435CD3" w:rsidRDefault="002A7C9F">
      <w:pPr>
        <w:pStyle w:val="BodyText"/>
        <w:spacing w:before="99" w:line="297" w:lineRule="auto"/>
        <w:ind w:left="224" w:right="303"/>
        <w:jc w:val="both"/>
      </w:pPr>
      <w:r>
        <w:t>When many firm get located at a particular place, the costs of transportation increases due</w:t>
      </w:r>
      <w:r>
        <w:rPr>
          <w:spacing w:val="-9"/>
        </w:rPr>
        <w:t xml:space="preserve"> </w:t>
      </w:r>
      <w:r>
        <w:t>to</w:t>
      </w:r>
      <w:r>
        <w:rPr>
          <w:spacing w:val="-8"/>
        </w:rPr>
        <w:t xml:space="preserve"> </w:t>
      </w:r>
      <w:r>
        <w:t>congestion.</w:t>
      </w:r>
      <w:r>
        <w:rPr>
          <w:spacing w:val="-7"/>
        </w:rPr>
        <w:t xml:space="preserve"> </w:t>
      </w:r>
      <w:r>
        <w:t>The</w:t>
      </w:r>
      <w:r>
        <w:rPr>
          <w:spacing w:val="-7"/>
        </w:rPr>
        <w:t xml:space="preserve"> </w:t>
      </w:r>
      <w:r>
        <w:t>firms</w:t>
      </w:r>
      <w:r>
        <w:rPr>
          <w:spacing w:val="-7"/>
        </w:rPr>
        <w:t xml:space="preserve"> </w:t>
      </w:r>
      <w:r>
        <w:t>have</w:t>
      </w:r>
      <w:r>
        <w:rPr>
          <w:spacing w:val="-8"/>
        </w:rPr>
        <w:t xml:space="preserve"> </w:t>
      </w:r>
      <w:r>
        <w:t>to</w:t>
      </w:r>
      <w:r>
        <w:rPr>
          <w:spacing w:val="-8"/>
        </w:rPr>
        <w:t xml:space="preserve"> </w:t>
      </w:r>
      <w:r>
        <w:t>face</w:t>
      </w:r>
      <w:r>
        <w:rPr>
          <w:spacing w:val="-6"/>
        </w:rPr>
        <w:t xml:space="preserve"> </w:t>
      </w:r>
      <w:r>
        <w:t>considerable</w:t>
      </w:r>
      <w:r>
        <w:rPr>
          <w:spacing w:val="-10"/>
        </w:rPr>
        <w:t xml:space="preserve"> </w:t>
      </w:r>
      <w:r>
        <w:t>delays</w:t>
      </w:r>
      <w:r>
        <w:rPr>
          <w:spacing w:val="-7"/>
        </w:rPr>
        <w:t xml:space="preserve"> </w:t>
      </w:r>
      <w:r>
        <w:t>in</w:t>
      </w:r>
      <w:r>
        <w:rPr>
          <w:spacing w:val="-6"/>
        </w:rPr>
        <w:t xml:space="preserve"> </w:t>
      </w:r>
      <w:r>
        <w:t>getting</w:t>
      </w:r>
      <w:r>
        <w:rPr>
          <w:spacing w:val="-8"/>
        </w:rPr>
        <w:t xml:space="preserve"> </w:t>
      </w:r>
      <w:r>
        <w:t>raw</w:t>
      </w:r>
      <w:r>
        <w:rPr>
          <w:spacing w:val="-7"/>
        </w:rPr>
        <w:t xml:space="preserve"> </w:t>
      </w:r>
      <w:r>
        <w:t>materials</w:t>
      </w:r>
      <w:r>
        <w:rPr>
          <w:spacing w:val="-10"/>
        </w:rPr>
        <w:t xml:space="preserve"> </w:t>
      </w:r>
      <w:r>
        <w:t>and sending</w:t>
      </w:r>
      <w:r>
        <w:rPr>
          <w:spacing w:val="-8"/>
        </w:rPr>
        <w:t xml:space="preserve"> </w:t>
      </w:r>
      <w:r>
        <w:t>finished</w:t>
      </w:r>
      <w:r>
        <w:rPr>
          <w:spacing w:val="-9"/>
        </w:rPr>
        <w:t xml:space="preserve"> </w:t>
      </w:r>
      <w:r>
        <w:t>products</w:t>
      </w:r>
      <w:r>
        <w:rPr>
          <w:spacing w:val="-9"/>
        </w:rPr>
        <w:t xml:space="preserve"> </w:t>
      </w:r>
      <w:r>
        <w:t>to</w:t>
      </w:r>
      <w:r>
        <w:rPr>
          <w:spacing w:val="-10"/>
        </w:rPr>
        <w:t xml:space="preserve"> </w:t>
      </w:r>
      <w:r>
        <w:t>the</w:t>
      </w:r>
      <w:r>
        <w:rPr>
          <w:spacing w:val="-10"/>
        </w:rPr>
        <w:t xml:space="preserve"> </w:t>
      </w:r>
      <w:r>
        <w:t>marketing</w:t>
      </w:r>
      <w:r>
        <w:rPr>
          <w:spacing w:val="-7"/>
        </w:rPr>
        <w:t xml:space="preserve"> </w:t>
      </w:r>
      <w:r>
        <w:t>centers.</w:t>
      </w:r>
      <w:r>
        <w:rPr>
          <w:spacing w:val="-7"/>
        </w:rPr>
        <w:t xml:space="preserve"> </w:t>
      </w:r>
      <w:r>
        <w:t>The</w:t>
      </w:r>
      <w:r>
        <w:rPr>
          <w:spacing w:val="-10"/>
        </w:rPr>
        <w:t xml:space="preserve"> </w:t>
      </w:r>
      <w:r>
        <w:t>localization</w:t>
      </w:r>
      <w:r>
        <w:rPr>
          <w:spacing w:val="-8"/>
        </w:rPr>
        <w:t xml:space="preserve"> </w:t>
      </w:r>
      <w:r>
        <w:t>of</w:t>
      </w:r>
      <w:r>
        <w:rPr>
          <w:spacing w:val="-10"/>
        </w:rPr>
        <w:t xml:space="preserve"> </w:t>
      </w:r>
      <w:r>
        <w:t>industries</w:t>
      </w:r>
      <w:r>
        <w:rPr>
          <w:spacing w:val="-7"/>
        </w:rPr>
        <w:t xml:space="preserve"> </w:t>
      </w:r>
      <w:r>
        <w:t>may</w:t>
      </w:r>
      <w:r>
        <w:rPr>
          <w:spacing w:val="-9"/>
        </w:rPr>
        <w:t xml:space="preserve"> </w:t>
      </w:r>
      <w:r>
        <w:t>lead to scarcity of raw material, shortage of various factors of production like labour and capital, shortage of power, finance and equipments. All such external diseconomies tend to raise cost per</w:t>
      </w:r>
      <w:r>
        <w:rPr>
          <w:spacing w:val="-15"/>
        </w:rPr>
        <w:t xml:space="preserve"> </w:t>
      </w:r>
      <w:r>
        <w:t>unit.</w:t>
      </w:r>
    </w:p>
    <w:p w:rsidR="00435CD3" w:rsidRDefault="00435CD3">
      <w:pPr>
        <w:pStyle w:val="BodyText"/>
        <w:rPr>
          <w:sz w:val="24"/>
        </w:rPr>
      </w:pPr>
    </w:p>
    <w:p w:rsidR="00435CD3" w:rsidRDefault="00435CD3">
      <w:pPr>
        <w:pStyle w:val="BodyText"/>
        <w:spacing w:before="1"/>
        <w:rPr>
          <w:sz w:val="25"/>
        </w:rPr>
      </w:pPr>
    </w:p>
    <w:p w:rsidR="00435CD3" w:rsidRDefault="00435CD3">
      <w:pPr>
        <w:jc w:val="center"/>
        <w:sectPr w:rsidR="00435CD3">
          <w:pgSz w:w="12240" w:h="15840"/>
          <w:pgMar w:top="1240" w:right="1280" w:bottom="280" w:left="1360" w:header="720" w:footer="720" w:gutter="0"/>
          <w:cols w:space="720"/>
        </w:sectPr>
      </w:pPr>
    </w:p>
    <w:p w:rsidR="00435CD3" w:rsidRDefault="002A7C9F">
      <w:pPr>
        <w:spacing w:before="75"/>
        <w:ind w:left="1035" w:right="1129"/>
        <w:jc w:val="center"/>
        <w:rPr>
          <w:b/>
          <w:sz w:val="20"/>
        </w:rPr>
      </w:pPr>
      <w:r>
        <w:rPr>
          <w:b/>
          <w:sz w:val="20"/>
        </w:rPr>
        <w:lastRenderedPageBreak/>
        <w:t>COST ANALYSIS</w:t>
      </w:r>
    </w:p>
    <w:p w:rsidR="00435CD3" w:rsidRDefault="00435CD3">
      <w:pPr>
        <w:pStyle w:val="BodyText"/>
        <w:spacing w:before="8"/>
        <w:rPr>
          <w:b/>
          <w:sz w:val="29"/>
        </w:rPr>
      </w:pPr>
    </w:p>
    <w:p w:rsidR="00435CD3" w:rsidRDefault="002A7C9F">
      <w:pPr>
        <w:pStyle w:val="BodyText"/>
        <w:spacing w:line="297" w:lineRule="auto"/>
        <w:ind w:left="224" w:right="306"/>
        <w:jc w:val="both"/>
      </w:pPr>
      <w:r>
        <w:t>Profit is the ultimate aim of any business and the long-run prosperity of a firm depends upon its ability to earn sustained profits. Profits are the difference between selling price and cost of production. In general the selling price is not within the con</w:t>
      </w:r>
      <w:r>
        <w:t>trol of a firm but many costs are under its control. The firm should therefore aim at controlling and minimizing cost. Since every business decision involves cost consideration, it is necessary to understand the meaning of various concepts for clear busine</w:t>
      </w:r>
      <w:r>
        <w:t>ss thinking and application of right kind of costs.</w:t>
      </w:r>
    </w:p>
    <w:p w:rsidR="00435CD3" w:rsidRDefault="00435CD3">
      <w:pPr>
        <w:pStyle w:val="BodyText"/>
        <w:spacing w:before="3"/>
        <w:rPr>
          <w:sz w:val="24"/>
        </w:rPr>
      </w:pPr>
    </w:p>
    <w:p w:rsidR="00435CD3" w:rsidRDefault="002A7C9F">
      <w:pPr>
        <w:pStyle w:val="Heading6"/>
        <w:ind w:left="1042" w:right="1129"/>
        <w:jc w:val="center"/>
        <w:rPr>
          <w:u w:val="none"/>
        </w:rPr>
      </w:pPr>
      <w:r>
        <w:rPr>
          <w:u w:val="thick"/>
        </w:rPr>
        <w:t>COST CONCEPTS:</w:t>
      </w:r>
    </w:p>
    <w:p w:rsidR="00435CD3" w:rsidRDefault="00435CD3">
      <w:pPr>
        <w:pStyle w:val="BodyText"/>
        <w:spacing w:before="5"/>
        <w:rPr>
          <w:b/>
          <w:sz w:val="21"/>
        </w:rPr>
      </w:pPr>
    </w:p>
    <w:p w:rsidR="00435CD3" w:rsidRDefault="002A7C9F">
      <w:pPr>
        <w:pStyle w:val="BodyText"/>
        <w:spacing w:before="100" w:line="297" w:lineRule="auto"/>
        <w:ind w:left="224" w:right="302" w:firstLine="67"/>
        <w:jc w:val="both"/>
      </w:pPr>
      <w:r>
        <w:t>A managerial economist must have a clear understanding of the different cost concepts for clear business thinking and proper application. The several alternative bases of classifying</w:t>
      </w:r>
      <w:r>
        <w:rPr>
          <w:spacing w:val="-10"/>
        </w:rPr>
        <w:t xml:space="preserve"> </w:t>
      </w:r>
      <w:r>
        <w:t>cost</w:t>
      </w:r>
      <w:r>
        <w:rPr>
          <w:spacing w:val="-8"/>
        </w:rPr>
        <w:t xml:space="preserve"> </w:t>
      </w:r>
      <w:r>
        <w:t>and</w:t>
      </w:r>
      <w:r>
        <w:rPr>
          <w:spacing w:val="-10"/>
        </w:rPr>
        <w:t xml:space="preserve"> </w:t>
      </w:r>
      <w:r>
        <w:t>the</w:t>
      </w:r>
      <w:r>
        <w:rPr>
          <w:spacing w:val="-6"/>
        </w:rPr>
        <w:t xml:space="preserve"> </w:t>
      </w:r>
      <w:r>
        <w:t>relevance</w:t>
      </w:r>
      <w:r>
        <w:rPr>
          <w:spacing w:val="-8"/>
        </w:rPr>
        <w:t xml:space="preserve"> </w:t>
      </w:r>
      <w:r>
        <w:t>of</w:t>
      </w:r>
      <w:r>
        <w:rPr>
          <w:spacing w:val="-6"/>
        </w:rPr>
        <w:t xml:space="preserve"> </w:t>
      </w:r>
      <w:r>
        <w:t>each</w:t>
      </w:r>
      <w:r>
        <w:rPr>
          <w:spacing w:val="-7"/>
        </w:rPr>
        <w:t xml:space="preserve"> </w:t>
      </w:r>
      <w:r>
        <w:t>for</w:t>
      </w:r>
      <w:r>
        <w:rPr>
          <w:spacing w:val="-11"/>
        </w:rPr>
        <w:t xml:space="preserve"> </w:t>
      </w:r>
      <w:r>
        <w:t>different</w:t>
      </w:r>
      <w:r>
        <w:rPr>
          <w:spacing w:val="-6"/>
        </w:rPr>
        <w:t xml:space="preserve"> </w:t>
      </w:r>
      <w:r>
        <w:t>kinds</w:t>
      </w:r>
      <w:r>
        <w:rPr>
          <w:spacing w:val="-11"/>
        </w:rPr>
        <w:t xml:space="preserve"> </w:t>
      </w:r>
      <w:r>
        <w:t>of</w:t>
      </w:r>
      <w:r>
        <w:rPr>
          <w:spacing w:val="-13"/>
        </w:rPr>
        <w:t xml:space="preserve"> </w:t>
      </w:r>
      <w:r>
        <w:t>problems</w:t>
      </w:r>
      <w:r>
        <w:rPr>
          <w:spacing w:val="-10"/>
        </w:rPr>
        <w:t xml:space="preserve"> </w:t>
      </w:r>
      <w:r>
        <w:t>are</w:t>
      </w:r>
      <w:r>
        <w:rPr>
          <w:spacing w:val="-8"/>
        </w:rPr>
        <w:t xml:space="preserve"> </w:t>
      </w:r>
      <w:r>
        <w:t>to</w:t>
      </w:r>
      <w:r>
        <w:rPr>
          <w:spacing w:val="-9"/>
        </w:rPr>
        <w:t xml:space="preserve"> </w:t>
      </w:r>
      <w:r>
        <w:t>be</w:t>
      </w:r>
      <w:r>
        <w:rPr>
          <w:spacing w:val="-9"/>
        </w:rPr>
        <w:t xml:space="preserve"> </w:t>
      </w:r>
      <w:r>
        <w:t>studied. The various relevant concepts of cost</w:t>
      </w:r>
      <w:r>
        <w:rPr>
          <w:spacing w:val="-22"/>
        </w:rPr>
        <w:t xml:space="preserve"> </w:t>
      </w:r>
      <w:r>
        <w:t>are:</w:t>
      </w:r>
    </w:p>
    <w:p w:rsidR="00435CD3" w:rsidRDefault="00435CD3">
      <w:pPr>
        <w:pStyle w:val="BodyText"/>
        <w:spacing w:before="7"/>
        <w:rPr>
          <w:sz w:val="24"/>
        </w:rPr>
      </w:pPr>
    </w:p>
    <w:p w:rsidR="00435CD3" w:rsidRDefault="002A7C9F" w:rsidP="002A7C9F">
      <w:pPr>
        <w:pStyle w:val="Heading7"/>
        <w:numPr>
          <w:ilvl w:val="0"/>
          <w:numId w:val="109"/>
        </w:numPr>
        <w:tabs>
          <w:tab w:val="left" w:pos="506"/>
        </w:tabs>
        <w:ind w:hanging="282"/>
      </w:pPr>
      <w:r>
        <w:t>Opportunity costs and outlay</w:t>
      </w:r>
      <w:r>
        <w:rPr>
          <w:spacing w:val="-11"/>
        </w:rPr>
        <w:t xml:space="preserve"> </w:t>
      </w:r>
      <w:r>
        <w:t>costs:</w:t>
      </w:r>
    </w:p>
    <w:p w:rsidR="00435CD3" w:rsidRDefault="00435CD3">
      <w:pPr>
        <w:pStyle w:val="BodyText"/>
        <w:spacing w:before="2"/>
        <w:rPr>
          <w:b/>
          <w:i/>
          <w:sz w:val="29"/>
        </w:rPr>
      </w:pPr>
    </w:p>
    <w:p w:rsidR="00435CD3" w:rsidRDefault="002A7C9F">
      <w:pPr>
        <w:pStyle w:val="BodyText"/>
        <w:spacing w:line="297" w:lineRule="auto"/>
        <w:ind w:left="224" w:right="311"/>
        <w:jc w:val="both"/>
      </w:pPr>
      <w:r>
        <w:t>Out lay cost also known as actual costs obsolete costs are those expends which are actually incurred by the firm these are the payments made for labour, material, plant, building, machinery traveling, transporting etc., These are all those expense item app</w:t>
      </w:r>
      <w:r>
        <w:t>earing in the books of account, hence based on accounting cost concept.</w:t>
      </w:r>
    </w:p>
    <w:p w:rsidR="00435CD3" w:rsidRDefault="00435CD3">
      <w:pPr>
        <w:pStyle w:val="BodyText"/>
        <w:spacing w:before="8"/>
        <w:rPr>
          <w:sz w:val="24"/>
        </w:rPr>
      </w:pPr>
    </w:p>
    <w:p w:rsidR="00435CD3" w:rsidRDefault="002A7C9F">
      <w:pPr>
        <w:pStyle w:val="BodyText"/>
        <w:spacing w:line="297" w:lineRule="auto"/>
        <w:ind w:left="224" w:right="311"/>
        <w:jc w:val="both"/>
      </w:pPr>
      <w:r>
        <w:t>On the other hand opportunity cost implies the earnings foregone on the next best alternative, has the present option is undertaken. This cost is often measured by assessing the alter</w:t>
      </w:r>
      <w:r>
        <w:t>native, which has to be scarified if the particular line is followed.</w:t>
      </w:r>
    </w:p>
    <w:p w:rsidR="00435CD3" w:rsidRDefault="00435CD3">
      <w:pPr>
        <w:pStyle w:val="BodyText"/>
        <w:spacing w:before="4"/>
        <w:rPr>
          <w:sz w:val="24"/>
        </w:rPr>
      </w:pPr>
    </w:p>
    <w:p w:rsidR="00435CD3" w:rsidRDefault="002A7C9F">
      <w:pPr>
        <w:pStyle w:val="BodyText"/>
        <w:spacing w:line="297" w:lineRule="auto"/>
        <w:ind w:left="224" w:right="302"/>
        <w:jc w:val="both"/>
      </w:pPr>
      <w:r>
        <w:t>The opportunity cost concept is made use for long-run decisions. This concept is very important in capital expenditure budgeting. This concept is very important in capital expenditure budgeting. The concept is also useful for taking short-run decisions opp</w:t>
      </w:r>
      <w:r>
        <w:t>ortunity</w:t>
      </w:r>
      <w:r>
        <w:rPr>
          <w:spacing w:val="-7"/>
        </w:rPr>
        <w:t xml:space="preserve"> </w:t>
      </w:r>
      <w:r>
        <w:t>cost</w:t>
      </w:r>
      <w:r>
        <w:rPr>
          <w:spacing w:val="-7"/>
        </w:rPr>
        <w:t xml:space="preserve"> </w:t>
      </w:r>
      <w:r>
        <w:t>is</w:t>
      </w:r>
      <w:r>
        <w:rPr>
          <w:spacing w:val="-5"/>
        </w:rPr>
        <w:t xml:space="preserve"> </w:t>
      </w:r>
      <w:r>
        <w:t>the</w:t>
      </w:r>
      <w:r>
        <w:rPr>
          <w:spacing w:val="-2"/>
        </w:rPr>
        <w:t xml:space="preserve"> </w:t>
      </w:r>
      <w:r>
        <w:t>cost</w:t>
      </w:r>
      <w:r>
        <w:rPr>
          <w:spacing w:val="-4"/>
        </w:rPr>
        <w:t xml:space="preserve"> </w:t>
      </w:r>
      <w:r>
        <w:t>concept</w:t>
      </w:r>
      <w:r>
        <w:rPr>
          <w:spacing w:val="-3"/>
        </w:rPr>
        <w:t xml:space="preserve"> </w:t>
      </w:r>
      <w:r>
        <w:t>to</w:t>
      </w:r>
      <w:r>
        <w:rPr>
          <w:spacing w:val="-6"/>
        </w:rPr>
        <w:t xml:space="preserve"> </w:t>
      </w:r>
      <w:r>
        <w:t>use</w:t>
      </w:r>
      <w:r>
        <w:rPr>
          <w:spacing w:val="-8"/>
        </w:rPr>
        <w:t xml:space="preserve"> </w:t>
      </w:r>
      <w:r>
        <w:t>when</w:t>
      </w:r>
      <w:r>
        <w:rPr>
          <w:spacing w:val="-3"/>
        </w:rPr>
        <w:t xml:space="preserve"> </w:t>
      </w:r>
      <w:r>
        <w:t>the</w:t>
      </w:r>
      <w:r>
        <w:rPr>
          <w:spacing w:val="-5"/>
        </w:rPr>
        <w:t xml:space="preserve"> </w:t>
      </w:r>
      <w:r>
        <w:t>supply</w:t>
      </w:r>
      <w:r>
        <w:rPr>
          <w:spacing w:val="-7"/>
        </w:rPr>
        <w:t xml:space="preserve"> </w:t>
      </w:r>
      <w:r>
        <w:t>of</w:t>
      </w:r>
      <w:r>
        <w:rPr>
          <w:spacing w:val="-5"/>
        </w:rPr>
        <w:t xml:space="preserve"> </w:t>
      </w:r>
      <w:r>
        <w:t>inputs</w:t>
      </w:r>
      <w:r>
        <w:rPr>
          <w:spacing w:val="-7"/>
        </w:rPr>
        <w:t xml:space="preserve"> </w:t>
      </w:r>
      <w:r>
        <w:t>is</w:t>
      </w:r>
      <w:r>
        <w:rPr>
          <w:spacing w:val="-8"/>
        </w:rPr>
        <w:t xml:space="preserve"> </w:t>
      </w:r>
      <w:r>
        <w:t>strictly</w:t>
      </w:r>
      <w:r>
        <w:rPr>
          <w:spacing w:val="-6"/>
        </w:rPr>
        <w:t xml:space="preserve"> </w:t>
      </w:r>
      <w:r>
        <w:t>limited</w:t>
      </w:r>
      <w:r>
        <w:rPr>
          <w:spacing w:val="-5"/>
        </w:rPr>
        <w:t xml:space="preserve"> </w:t>
      </w:r>
      <w:r>
        <w:t>and when there is an alternative. If there is no alternative, Opportunity cost is zero. The opportunity cost of any action is therefore measured by the value of the most</w:t>
      </w:r>
      <w:r>
        <w:t xml:space="preserve"> favorable alternative course, which had to be foregoing if that action is</w:t>
      </w:r>
      <w:r>
        <w:rPr>
          <w:spacing w:val="-50"/>
        </w:rPr>
        <w:t xml:space="preserve"> </w:t>
      </w:r>
      <w:r>
        <w:t>taken.</w:t>
      </w:r>
    </w:p>
    <w:p w:rsidR="00435CD3" w:rsidRDefault="00435CD3">
      <w:pPr>
        <w:pStyle w:val="BodyText"/>
        <w:spacing w:before="6"/>
        <w:rPr>
          <w:sz w:val="24"/>
        </w:rPr>
      </w:pPr>
    </w:p>
    <w:p w:rsidR="00435CD3" w:rsidRDefault="002A7C9F" w:rsidP="002A7C9F">
      <w:pPr>
        <w:pStyle w:val="Heading7"/>
        <w:numPr>
          <w:ilvl w:val="0"/>
          <w:numId w:val="109"/>
        </w:numPr>
        <w:tabs>
          <w:tab w:val="left" w:pos="506"/>
        </w:tabs>
        <w:spacing w:before="1"/>
        <w:ind w:hanging="282"/>
      </w:pPr>
      <w:r>
        <w:t>Explicit and implicit</w:t>
      </w:r>
      <w:r>
        <w:rPr>
          <w:spacing w:val="-7"/>
        </w:rPr>
        <w:t xml:space="preserve"> </w:t>
      </w:r>
      <w:r>
        <w:t>costs:</w:t>
      </w:r>
    </w:p>
    <w:p w:rsidR="00435CD3" w:rsidRDefault="00435CD3">
      <w:pPr>
        <w:pStyle w:val="BodyText"/>
        <w:spacing w:before="6"/>
        <w:rPr>
          <w:b/>
          <w:i/>
          <w:sz w:val="29"/>
        </w:rPr>
      </w:pPr>
    </w:p>
    <w:p w:rsidR="00435CD3" w:rsidRDefault="002A7C9F">
      <w:pPr>
        <w:pStyle w:val="BodyText"/>
        <w:spacing w:before="1" w:line="297" w:lineRule="auto"/>
        <w:ind w:left="224" w:right="311"/>
        <w:jc w:val="both"/>
      </w:pPr>
      <w:r>
        <w:t>Explicit costs are those expenses that involve cash payments. These are the actual or business costs that appear in the books of accounts. Thes</w:t>
      </w:r>
      <w:r>
        <w:t>e costs include payment of wages and salaries, payment for raw-materials, interest on borrowed capital funds, rent on hired land, Taxes paid etc.</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pPr>
        <w:pStyle w:val="BodyText"/>
        <w:spacing w:before="75" w:line="297" w:lineRule="auto"/>
        <w:ind w:left="224" w:right="309"/>
        <w:jc w:val="both"/>
      </w:pPr>
      <w:r>
        <w:lastRenderedPageBreak/>
        <w:t>Implicit costs are the costs of the factor units that are owned by the employer himself. These costs</w:t>
      </w:r>
      <w:r>
        <w:t xml:space="preserve"> are not actually incurred but would have been incurred in the absence of employment of self – owned factors. The two normal implicit costs are depreciation, interest on capital etc. A decision maker must consider implicit costs too to find out appropriate</w:t>
      </w:r>
      <w:r>
        <w:t xml:space="preserve"> profitability of alternatives.</w:t>
      </w:r>
    </w:p>
    <w:p w:rsidR="00435CD3" w:rsidRDefault="00435CD3">
      <w:pPr>
        <w:pStyle w:val="BodyText"/>
        <w:spacing w:before="7"/>
        <w:rPr>
          <w:sz w:val="24"/>
        </w:rPr>
      </w:pPr>
    </w:p>
    <w:p w:rsidR="00435CD3" w:rsidRDefault="002A7C9F" w:rsidP="002A7C9F">
      <w:pPr>
        <w:pStyle w:val="Heading7"/>
        <w:numPr>
          <w:ilvl w:val="0"/>
          <w:numId w:val="109"/>
        </w:numPr>
        <w:tabs>
          <w:tab w:val="left" w:pos="506"/>
        </w:tabs>
        <w:ind w:hanging="282"/>
      </w:pPr>
      <w:r>
        <w:t>Historical and Replacement</w:t>
      </w:r>
      <w:r>
        <w:rPr>
          <w:spacing w:val="-16"/>
        </w:rPr>
        <w:t xml:space="preserve"> </w:t>
      </w:r>
      <w:r>
        <w:t>costs:</w:t>
      </w:r>
    </w:p>
    <w:p w:rsidR="00435CD3" w:rsidRDefault="00435CD3">
      <w:pPr>
        <w:pStyle w:val="BodyText"/>
        <w:spacing w:before="7"/>
        <w:rPr>
          <w:b/>
          <w:i/>
          <w:sz w:val="29"/>
        </w:rPr>
      </w:pPr>
    </w:p>
    <w:p w:rsidR="00435CD3" w:rsidRDefault="002A7C9F">
      <w:pPr>
        <w:pStyle w:val="BodyText"/>
        <w:spacing w:line="295" w:lineRule="auto"/>
        <w:ind w:left="224" w:right="304"/>
        <w:jc w:val="both"/>
      </w:pPr>
      <w:r>
        <w:t>Historical cost is the original cost of an asset. Historical cost valuation shows the cost of an</w:t>
      </w:r>
      <w:r>
        <w:rPr>
          <w:spacing w:val="-4"/>
        </w:rPr>
        <w:t xml:space="preserve"> </w:t>
      </w:r>
      <w:r>
        <w:t>asset</w:t>
      </w:r>
      <w:r>
        <w:rPr>
          <w:spacing w:val="-5"/>
        </w:rPr>
        <w:t xml:space="preserve"> </w:t>
      </w:r>
      <w:r>
        <w:t>as</w:t>
      </w:r>
      <w:r>
        <w:rPr>
          <w:spacing w:val="-3"/>
        </w:rPr>
        <w:t xml:space="preserve"> </w:t>
      </w:r>
      <w:r>
        <w:t>the</w:t>
      </w:r>
      <w:r>
        <w:rPr>
          <w:spacing w:val="-4"/>
        </w:rPr>
        <w:t xml:space="preserve"> </w:t>
      </w:r>
      <w:r>
        <w:t>original</w:t>
      </w:r>
      <w:r>
        <w:rPr>
          <w:spacing w:val="-3"/>
        </w:rPr>
        <w:t xml:space="preserve"> </w:t>
      </w:r>
      <w:r>
        <w:t>price</w:t>
      </w:r>
      <w:r>
        <w:rPr>
          <w:spacing w:val="-7"/>
        </w:rPr>
        <w:t xml:space="preserve"> </w:t>
      </w:r>
      <w:r>
        <w:t>paid</w:t>
      </w:r>
      <w:r>
        <w:rPr>
          <w:spacing w:val="-4"/>
        </w:rPr>
        <w:t xml:space="preserve"> </w:t>
      </w:r>
      <w:r>
        <w:t>for</w:t>
      </w:r>
      <w:r>
        <w:rPr>
          <w:spacing w:val="-7"/>
        </w:rPr>
        <w:t xml:space="preserve"> </w:t>
      </w:r>
      <w:r>
        <w:t>the</w:t>
      </w:r>
      <w:r>
        <w:rPr>
          <w:spacing w:val="-3"/>
        </w:rPr>
        <w:t xml:space="preserve"> </w:t>
      </w:r>
      <w:r>
        <w:t>asset</w:t>
      </w:r>
      <w:r>
        <w:rPr>
          <w:spacing w:val="-2"/>
        </w:rPr>
        <w:t xml:space="preserve"> </w:t>
      </w:r>
      <w:r>
        <w:t>acquired</w:t>
      </w:r>
      <w:r>
        <w:rPr>
          <w:spacing w:val="-3"/>
        </w:rPr>
        <w:t xml:space="preserve"> </w:t>
      </w:r>
      <w:r>
        <w:t>in</w:t>
      </w:r>
      <w:r>
        <w:rPr>
          <w:spacing w:val="-4"/>
        </w:rPr>
        <w:t xml:space="preserve"> </w:t>
      </w:r>
      <w:r>
        <w:t>the</w:t>
      </w:r>
      <w:r>
        <w:rPr>
          <w:spacing w:val="-5"/>
        </w:rPr>
        <w:t xml:space="preserve"> </w:t>
      </w:r>
      <w:r>
        <w:t>past.</w:t>
      </w:r>
      <w:r>
        <w:rPr>
          <w:spacing w:val="-6"/>
        </w:rPr>
        <w:t xml:space="preserve"> </w:t>
      </w:r>
      <w:r>
        <w:t>Historical</w:t>
      </w:r>
      <w:r>
        <w:rPr>
          <w:spacing w:val="2"/>
        </w:rPr>
        <w:t xml:space="preserve"> </w:t>
      </w:r>
      <w:r>
        <w:t>valuation</w:t>
      </w:r>
      <w:r>
        <w:rPr>
          <w:spacing w:val="-6"/>
        </w:rPr>
        <w:t xml:space="preserve"> </w:t>
      </w:r>
      <w:r>
        <w:t>is the basis for financial</w:t>
      </w:r>
      <w:r>
        <w:rPr>
          <w:spacing w:val="-10"/>
        </w:rPr>
        <w:t xml:space="preserve"> </w:t>
      </w:r>
      <w:r>
        <w:t>accounts.</w:t>
      </w:r>
    </w:p>
    <w:p w:rsidR="00435CD3" w:rsidRDefault="00435CD3">
      <w:pPr>
        <w:pStyle w:val="BodyText"/>
        <w:spacing w:before="9"/>
        <w:rPr>
          <w:sz w:val="24"/>
        </w:rPr>
      </w:pPr>
    </w:p>
    <w:p w:rsidR="00435CD3" w:rsidRDefault="002A7C9F">
      <w:pPr>
        <w:pStyle w:val="BodyText"/>
        <w:spacing w:line="297" w:lineRule="auto"/>
        <w:ind w:left="224" w:right="309"/>
        <w:jc w:val="both"/>
      </w:pPr>
      <w:r>
        <w:t>A replacement cost is the price that would have to be paid currently to replace the same asset. During periods of substantial change in the price level, historical valuation gives a poor projection of the future cost i</w:t>
      </w:r>
      <w:r>
        <w:t>ntended for managerial decision. A replacement cost is a relevant cost concept when financial statements have to be adjusted for inflation.</w:t>
      </w:r>
    </w:p>
    <w:p w:rsidR="00435CD3" w:rsidRDefault="00435CD3">
      <w:pPr>
        <w:pStyle w:val="BodyText"/>
        <w:spacing w:before="8"/>
        <w:rPr>
          <w:sz w:val="24"/>
        </w:rPr>
      </w:pPr>
    </w:p>
    <w:p w:rsidR="00435CD3" w:rsidRDefault="002A7C9F" w:rsidP="002A7C9F">
      <w:pPr>
        <w:pStyle w:val="Heading7"/>
        <w:numPr>
          <w:ilvl w:val="0"/>
          <w:numId w:val="109"/>
        </w:numPr>
        <w:tabs>
          <w:tab w:val="left" w:pos="506"/>
        </w:tabs>
        <w:ind w:hanging="282"/>
      </w:pPr>
      <w:r>
        <w:t>Short – run and long – run</w:t>
      </w:r>
      <w:r>
        <w:rPr>
          <w:spacing w:val="-15"/>
        </w:rPr>
        <w:t xml:space="preserve"> </w:t>
      </w:r>
      <w:r>
        <w:t>costs:</w:t>
      </w:r>
    </w:p>
    <w:p w:rsidR="00435CD3" w:rsidRDefault="00435CD3">
      <w:pPr>
        <w:pStyle w:val="BodyText"/>
        <w:spacing w:before="4"/>
        <w:rPr>
          <w:b/>
          <w:i/>
          <w:sz w:val="29"/>
        </w:rPr>
      </w:pPr>
    </w:p>
    <w:p w:rsidR="00435CD3" w:rsidRDefault="002A7C9F">
      <w:pPr>
        <w:pStyle w:val="BodyText"/>
        <w:spacing w:line="297" w:lineRule="auto"/>
        <w:ind w:left="224" w:right="314"/>
        <w:jc w:val="both"/>
      </w:pPr>
      <w:r>
        <w:t>Short-run is a period during which the physical capacity of the firm remains fixed. Any increase in output during this period is possible only by using the existing physical capacity more extensively. So short run cost is that which varies with output when</w:t>
      </w:r>
      <w:r>
        <w:t xml:space="preserve"> the plant and capital equipment in constant.</w:t>
      </w:r>
    </w:p>
    <w:p w:rsidR="00435CD3" w:rsidRDefault="00435CD3">
      <w:pPr>
        <w:pStyle w:val="BodyText"/>
        <w:spacing w:before="6"/>
        <w:rPr>
          <w:sz w:val="24"/>
        </w:rPr>
      </w:pPr>
    </w:p>
    <w:p w:rsidR="00435CD3" w:rsidRDefault="002A7C9F">
      <w:pPr>
        <w:pStyle w:val="BodyText"/>
        <w:spacing w:line="295" w:lineRule="auto"/>
        <w:ind w:left="224" w:right="317"/>
        <w:jc w:val="both"/>
      </w:pPr>
      <w:r>
        <w:t>Long run costs are those, which vary with output when all inputs are variable including plant and capital equipment. Long-run cost analysis helps to take investment decisions.</w:t>
      </w:r>
    </w:p>
    <w:p w:rsidR="00435CD3" w:rsidRDefault="00435CD3">
      <w:pPr>
        <w:pStyle w:val="BodyText"/>
        <w:spacing w:before="10"/>
        <w:rPr>
          <w:sz w:val="24"/>
        </w:rPr>
      </w:pPr>
    </w:p>
    <w:p w:rsidR="00435CD3" w:rsidRDefault="002A7C9F" w:rsidP="002A7C9F">
      <w:pPr>
        <w:pStyle w:val="Heading7"/>
        <w:numPr>
          <w:ilvl w:val="0"/>
          <w:numId w:val="109"/>
        </w:numPr>
        <w:tabs>
          <w:tab w:val="left" w:pos="506"/>
        </w:tabs>
        <w:ind w:hanging="282"/>
      </w:pPr>
      <w:r>
        <w:t>Out-of pocket and books</w:t>
      </w:r>
      <w:r>
        <w:rPr>
          <w:spacing w:val="-14"/>
        </w:rPr>
        <w:t xml:space="preserve"> </w:t>
      </w:r>
      <w:r>
        <w:t>costs:</w:t>
      </w:r>
    </w:p>
    <w:p w:rsidR="00435CD3" w:rsidRDefault="00435CD3">
      <w:pPr>
        <w:pStyle w:val="BodyText"/>
        <w:spacing w:before="7"/>
        <w:rPr>
          <w:b/>
          <w:i/>
          <w:sz w:val="29"/>
        </w:rPr>
      </w:pPr>
    </w:p>
    <w:p w:rsidR="00435CD3" w:rsidRDefault="002A7C9F">
      <w:pPr>
        <w:pStyle w:val="BodyText"/>
        <w:spacing w:line="295" w:lineRule="auto"/>
        <w:ind w:left="224" w:right="317"/>
        <w:jc w:val="both"/>
      </w:pPr>
      <w:r>
        <w:t>Out-of pocket costs also known as explicit costs are those costs that involve current cash payment. Book costs also called implicit costs do not require current cash payments. Depreciation, unpaid interest, salary of the owner is examples of back costs.</w:t>
      </w:r>
    </w:p>
    <w:p w:rsidR="00435CD3" w:rsidRDefault="00435CD3">
      <w:pPr>
        <w:pStyle w:val="BodyText"/>
        <w:spacing w:before="11"/>
        <w:rPr>
          <w:sz w:val="24"/>
        </w:rPr>
      </w:pPr>
    </w:p>
    <w:p w:rsidR="00435CD3" w:rsidRDefault="002A7C9F">
      <w:pPr>
        <w:pStyle w:val="BodyText"/>
        <w:spacing w:before="1" w:line="297" w:lineRule="auto"/>
        <w:ind w:left="224" w:right="303"/>
        <w:jc w:val="both"/>
      </w:pPr>
      <w:r>
        <w:t>B</w:t>
      </w:r>
      <w:r>
        <w:t>ut</w:t>
      </w:r>
      <w:r>
        <w:rPr>
          <w:spacing w:val="-7"/>
        </w:rPr>
        <w:t xml:space="preserve"> </w:t>
      </w:r>
      <w:r>
        <w:t>the</w:t>
      </w:r>
      <w:r>
        <w:rPr>
          <w:spacing w:val="-8"/>
        </w:rPr>
        <w:t xml:space="preserve"> </w:t>
      </w:r>
      <w:r>
        <w:t>book</w:t>
      </w:r>
      <w:r>
        <w:rPr>
          <w:spacing w:val="-7"/>
        </w:rPr>
        <w:t xml:space="preserve"> </w:t>
      </w:r>
      <w:r>
        <w:t>costs</w:t>
      </w:r>
      <w:r>
        <w:rPr>
          <w:spacing w:val="-7"/>
        </w:rPr>
        <w:t xml:space="preserve"> </w:t>
      </w:r>
      <w:r>
        <w:t>are</w:t>
      </w:r>
      <w:r>
        <w:rPr>
          <w:spacing w:val="-7"/>
        </w:rPr>
        <w:t xml:space="preserve"> </w:t>
      </w:r>
      <w:r>
        <w:t>taken</w:t>
      </w:r>
      <w:r>
        <w:rPr>
          <w:spacing w:val="-8"/>
        </w:rPr>
        <w:t xml:space="preserve"> </w:t>
      </w:r>
      <w:r>
        <w:t>into</w:t>
      </w:r>
      <w:r>
        <w:rPr>
          <w:spacing w:val="-8"/>
        </w:rPr>
        <w:t xml:space="preserve"> </w:t>
      </w:r>
      <w:r>
        <w:t>account</w:t>
      </w:r>
      <w:r>
        <w:rPr>
          <w:spacing w:val="-6"/>
        </w:rPr>
        <w:t xml:space="preserve"> </w:t>
      </w:r>
      <w:r>
        <w:t>in</w:t>
      </w:r>
      <w:r>
        <w:rPr>
          <w:spacing w:val="-6"/>
        </w:rPr>
        <w:t xml:space="preserve"> </w:t>
      </w:r>
      <w:r>
        <w:t>determining</w:t>
      </w:r>
      <w:r>
        <w:rPr>
          <w:spacing w:val="-6"/>
        </w:rPr>
        <w:t xml:space="preserve"> </w:t>
      </w:r>
      <w:r>
        <w:t>the</w:t>
      </w:r>
      <w:r>
        <w:rPr>
          <w:spacing w:val="-8"/>
        </w:rPr>
        <w:t xml:space="preserve"> </w:t>
      </w:r>
      <w:r>
        <w:rPr>
          <w:spacing w:val="-3"/>
        </w:rPr>
        <w:t>level</w:t>
      </w:r>
      <w:r>
        <w:rPr>
          <w:spacing w:val="-6"/>
        </w:rPr>
        <w:t xml:space="preserve"> </w:t>
      </w:r>
      <w:r>
        <w:t>dividend</w:t>
      </w:r>
      <w:r>
        <w:rPr>
          <w:spacing w:val="-5"/>
        </w:rPr>
        <w:t xml:space="preserve"> </w:t>
      </w:r>
      <w:r>
        <w:t>payable</w:t>
      </w:r>
      <w:r>
        <w:rPr>
          <w:spacing w:val="-9"/>
        </w:rPr>
        <w:t xml:space="preserve"> </w:t>
      </w:r>
      <w:r>
        <w:t>during a period. Both book costs and out-of-pocket costs are considered for all decisions. Book cost is the cost of self-owned factors of</w:t>
      </w:r>
      <w:r>
        <w:rPr>
          <w:spacing w:val="-21"/>
        </w:rPr>
        <w:t xml:space="preserve"> </w:t>
      </w:r>
      <w:r>
        <w:t>production.</w:t>
      </w:r>
    </w:p>
    <w:p w:rsidR="00435CD3" w:rsidRDefault="00435CD3">
      <w:pPr>
        <w:pStyle w:val="BodyText"/>
        <w:spacing w:before="4"/>
        <w:rPr>
          <w:sz w:val="24"/>
        </w:rPr>
      </w:pPr>
    </w:p>
    <w:p w:rsidR="00435CD3" w:rsidRDefault="002A7C9F" w:rsidP="002A7C9F">
      <w:pPr>
        <w:pStyle w:val="Heading7"/>
        <w:numPr>
          <w:ilvl w:val="0"/>
          <w:numId w:val="109"/>
        </w:numPr>
        <w:tabs>
          <w:tab w:val="left" w:pos="506"/>
        </w:tabs>
        <w:ind w:hanging="282"/>
      </w:pPr>
      <w:r>
        <w:t>Fixed and variable</w:t>
      </w:r>
      <w:r>
        <w:rPr>
          <w:spacing w:val="-10"/>
        </w:rPr>
        <w:t xml:space="preserve"> </w:t>
      </w:r>
      <w:r>
        <w:t>costs:</w:t>
      </w:r>
    </w:p>
    <w:p w:rsidR="00435CD3" w:rsidRDefault="00435CD3">
      <w:pPr>
        <w:pStyle w:val="BodyText"/>
        <w:spacing w:before="7"/>
        <w:rPr>
          <w:b/>
          <w:i/>
          <w:sz w:val="29"/>
        </w:rPr>
      </w:pPr>
    </w:p>
    <w:p w:rsidR="00435CD3" w:rsidRDefault="002A7C9F">
      <w:pPr>
        <w:pStyle w:val="BodyText"/>
        <w:spacing w:line="297" w:lineRule="auto"/>
        <w:ind w:left="224" w:right="309"/>
        <w:jc w:val="both"/>
      </w:pPr>
      <w:r>
        <w:t>Fixed cost is that cost which remains constant for a certain level to output. It is not affected by the changes in the volume of production. But fixed cost per unit decrease, when the production is increased. Fixed cost includes salaries, Rent, Adm</w:t>
      </w:r>
      <w:r>
        <w:t>inistrative expenses depreciations etc.</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pPr>
        <w:pStyle w:val="BodyText"/>
        <w:spacing w:before="176" w:line="297" w:lineRule="auto"/>
        <w:ind w:left="224" w:right="311"/>
        <w:jc w:val="both"/>
      </w:pPr>
      <w:r>
        <w:lastRenderedPageBreak/>
        <w:t xml:space="preserve">Variable is that which varies directly with the variation is output. An increase in total output results in an increase in total variable costs and decrease in total output results in a proportionate decline in the total variables costs. The variable cost </w:t>
      </w:r>
      <w:r>
        <w:t>per unit will be constant. Ex: Raw materials, labour, direct expenses, etc.</w:t>
      </w:r>
    </w:p>
    <w:p w:rsidR="00435CD3" w:rsidRDefault="00435CD3">
      <w:pPr>
        <w:pStyle w:val="BodyText"/>
        <w:spacing w:before="7"/>
        <w:rPr>
          <w:sz w:val="24"/>
        </w:rPr>
      </w:pPr>
    </w:p>
    <w:p w:rsidR="00435CD3" w:rsidRDefault="002A7C9F" w:rsidP="002A7C9F">
      <w:pPr>
        <w:pStyle w:val="Heading7"/>
        <w:numPr>
          <w:ilvl w:val="0"/>
          <w:numId w:val="109"/>
        </w:numPr>
        <w:tabs>
          <w:tab w:val="left" w:pos="506"/>
        </w:tabs>
        <w:ind w:hanging="282"/>
      </w:pPr>
      <w:r>
        <w:t xml:space="preserve">Post </w:t>
      </w:r>
      <w:r>
        <w:rPr>
          <w:spacing w:val="-3"/>
        </w:rPr>
        <w:t xml:space="preserve">and </w:t>
      </w:r>
      <w:r>
        <w:t>Future</w:t>
      </w:r>
      <w:r>
        <w:rPr>
          <w:spacing w:val="-12"/>
        </w:rPr>
        <w:t xml:space="preserve"> </w:t>
      </w:r>
      <w:r>
        <w:t>costs:</w:t>
      </w:r>
    </w:p>
    <w:p w:rsidR="00435CD3" w:rsidRDefault="00435CD3">
      <w:pPr>
        <w:pStyle w:val="BodyText"/>
        <w:spacing w:before="5"/>
        <w:rPr>
          <w:b/>
          <w:i/>
          <w:sz w:val="29"/>
        </w:rPr>
      </w:pPr>
    </w:p>
    <w:p w:rsidR="00435CD3" w:rsidRDefault="002A7C9F">
      <w:pPr>
        <w:pStyle w:val="BodyText"/>
        <w:spacing w:line="295" w:lineRule="auto"/>
        <w:ind w:left="224" w:right="307"/>
        <w:jc w:val="both"/>
      </w:pPr>
      <w:r>
        <w:t>Post</w:t>
      </w:r>
      <w:r>
        <w:rPr>
          <w:spacing w:val="-6"/>
        </w:rPr>
        <w:t xml:space="preserve"> </w:t>
      </w:r>
      <w:r>
        <w:t>costs</w:t>
      </w:r>
      <w:r>
        <w:rPr>
          <w:spacing w:val="-6"/>
        </w:rPr>
        <w:t xml:space="preserve"> </w:t>
      </w:r>
      <w:r>
        <w:t>also</w:t>
      </w:r>
      <w:r>
        <w:rPr>
          <w:spacing w:val="-8"/>
        </w:rPr>
        <w:t xml:space="preserve"> </w:t>
      </w:r>
      <w:r>
        <w:t>called</w:t>
      </w:r>
      <w:r>
        <w:rPr>
          <w:spacing w:val="-6"/>
        </w:rPr>
        <w:t xml:space="preserve"> </w:t>
      </w:r>
      <w:r>
        <w:t>historical</w:t>
      </w:r>
      <w:r>
        <w:rPr>
          <w:spacing w:val="-2"/>
        </w:rPr>
        <w:t xml:space="preserve"> </w:t>
      </w:r>
      <w:r>
        <w:t>costs</w:t>
      </w:r>
      <w:r>
        <w:rPr>
          <w:spacing w:val="-6"/>
        </w:rPr>
        <w:t xml:space="preserve"> </w:t>
      </w:r>
      <w:r>
        <w:t>are</w:t>
      </w:r>
      <w:r>
        <w:rPr>
          <w:spacing w:val="-6"/>
        </w:rPr>
        <w:t xml:space="preserve"> </w:t>
      </w:r>
      <w:r>
        <w:t>the</w:t>
      </w:r>
      <w:r>
        <w:rPr>
          <w:spacing w:val="-6"/>
        </w:rPr>
        <w:t xml:space="preserve"> </w:t>
      </w:r>
      <w:r>
        <w:t>actual</w:t>
      </w:r>
      <w:r>
        <w:rPr>
          <w:spacing w:val="-3"/>
        </w:rPr>
        <w:t xml:space="preserve"> </w:t>
      </w:r>
      <w:r>
        <w:t>cost</w:t>
      </w:r>
      <w:r>
        <w:rPr>
          <w:spacing w:val="-8"/>
        </w:rPr>
        <w:t xml:space="preserve"> </w:t>
      </w:r>
      <w:r>
        <w:t>incurred</w:t>
      </w:r>
      <w:r>
        <w:rPr>
          <w:spacing w:val="-4"/>
        </w:rPr>
        <w:t xml:space="preserve"> </w:t>
      </w:r>
      <w:r>
        <w:t>and</w:t>
      </w:r>
      <w:r>
        <w:rPr>
          <w:spacing w:val="-5"/>
        </w:rPr>
        <w:t xml:space="preserve"> </w:t>
      </w:r>
      <w:r>
        <w:t>recorded</w:t>
      </w:r>
      <w:r>
        <w:rPr>
          <w:spacing w:val="-4"/>
        </w:rPr>
        <w:t xml:space="preserve"> </w:t>
      </w:r>
      <w:r>
        <w:t>in</w:t>
      </w:r>
      <w:r>
        <w:rPr>
          <w:spacing w:val="-3"/>
        </w:rPr>
        <w:t xml:space="preserve"> </w:t>
      </w:r>
      <w:r>
        <w:t>the</w:t>
      </w:r>
      <w:r>
        <w:rPr>
          <w:spacing w:val="-9"/>
        </w:rPr>
        <w:t xml:space="preserve"> </w:t>
      </w:r>
      <w:r>
        <w:t>book of</w:t>
      </w:r>
      <w:r>
        <w:rPr>
          <w:spacing w:val="-7"/>
        </w:rPr>
        <w:t xml:space="preserve"> </w:t>
      </w:r>
      <w:r>
        <w:t>account</w:t>
      </w:r>
      <w:r>
        <w:rPr>
          <w:spacing w:val="-5"/>
        </w:rPr>
        <w:t xml:space="preserve"> </w:t>
      </w:r>
      <w:r>
        <w:t>these</w:t>
      </w:r>
      <w:r>
        <w:rPr>
          <w:spacing w:val="-11"/>
        </w:rPr>
        <w:t xml:space="preserve"> </w:t>
      </w:r>
      <w:r>
        <w:t>costs</w:t>
      </w:r>
      <w:r>
        <w:rPr>
          <w:spacing w:val="-6"/>
        </w:rPr>
        <w:t xml:space="preserve"> </w:t>
      </w:r>
      <w:r>
        <w:t>are</w:t>
      </w:r>
      <w:r>
        <w:rPr>
          <w:spacing w:val="-7"/>
        </w:rPr>
        <w:t xml:space="preserve"> </w:t>
      </w:r>
      <w:r>
        <w:t>useful</w:t>
      </w:r>
      <w:r>
        <w:rPr>
          <w:spacing w:val="-2"/>
        </w:rPr>
        <w:t xml:space="preserve"> </w:t>
      </w:r>
      <w:r>
        <w:t>only</w:t>
      </w:r>
      <w:r>
        <w:rPr>
          <w:spacing w:val="-7"/>
        </w:rPr>
        <w:t xml:space="preserve"> </w:t>
      </w:r>
      <w:r>
        <w:t>for</w:t>
      </w:r>
      <w:r>
        <w:rPr>
          <w:spacing w:val="-7"/>
        </w:rPr>
        <w:t xml:space="preserve"> </w:t>
      </w:r>
      <w:r>
        <w:t>valuation</w:t>
      </w:r>
      <w:r>
        <w:rPr>
          <w:spacing w:val="-5"/>
        </w:rPr>
        <w:t xml:space="preserve"> </w:t>
      </w:r>
      <w:r>
        <w:t>and</w:t>
      </w:r>
      <w:r>
        <w:rPr>
          <w:spacing w:val="-5"/>
        </w:rPr>
        <w:t xml:space="preserve"> </w:t>
      </w:r>
      <w:r>
        <w:t>not</w:t>
      </w:r>
      <w:r>
        <w:rPr>
          <w:spacing w:val="-6"/>
        </w:rPr>
        <w:t xml:space="preserve"> </w:t>
      </w:r>
      <w:r>
        <w:t>for</w:t>
      </w:r>
      <w:r>
        <w:rPr>
          <w:spacing w:val="-4"/>
        </w:rPr>
        <w:t xml:space="preserve"> </w:t>
      </w:r>
      <w:r>
        <w:t>decision</w:t>
      </w:r>
      <w:r>
        <w:rPr>
          <w:spacing w:val="-6"/>
        </w:rPr>
        <w:t xml:space="preserve"> </w:t>
      </w:r>
      <w:r>
        <w:t>making.</w:t>
      </w:r>
    </w:p>
    <w:p w:rsidR="00435CD3" w:rsidRDefault="00435CD3">
      <w:pPr>
        <w:pStyle w:val="BodyText"/>
        <w:spacing w:before="10"/>
        <w:rPr>
          <w:sz w:val="24"/>
        </w:rPr>
      </w:pPr>
    </w:p>
    <w:p w:rsidR="00435CD3" w:rsidRDefault="002A7C9F">
      <w:pPr>
        <w:pStyle w:val="BodyText"/>
        <w:spacing w:line="295" w:lineRule="auto"/>
        <w:ind w:left="224" w:right="308"/>
        <w:jc w:val="both"/>
      </w:pPr>
      <w:r>
        <w:t>Future costs are costs that are expected to be incurred in the futures. They are not actual costs. They are the costs forecasted or estimated with rational methods. Future cost estimate is useful for decision making because decision are meant for future.</w:t>
      </w:r>
    </w:p>
    <w:p w:rsidR="00435CD3" w:rsidRDefault="00435CD3">
      <w:pPr>
        <w:pStyle w:val="BodyText"/>
        <w:rPr>
          <w:sz w:val="25"/>
        </w:rPr>
      </w:pPr>
    </w:p>
    <w:p w:rsidR="00435CD3" w:rsidRDefault="002A7C9F" w:rsidP="002A7C9F">
      <w:pPr>
        <w:pStyle w:val="Heading7"/>
        <w:numPr>
          <w:ilvl w:val="0"/>
          <w:numId w:val="109"/>
        </w:numPr>
        <w:tabs>
          <w:tab w:val="left" w:pos="506"/>
        </w:tabs>
        <w:ind w:hanging="282"/>
      </w:pPr>
      <w:r>
        <w:t>Traceable and common</w:t>
      </w:r>
      <w:r>
        <w:rPr>
          <w:spacing w:val="-13"/>
        </w:rPr>
        <w:t xml:space="preserve"> </w:t>
      </w:r>
      <w:r>
        <w:t>costs:</w:t>
      </w:r>
    </w:p>
    <w:p w:rsidR="00435CD3" w:rsidRDefault="00435CD3">
      <w:pPr>
        <w:pStyle w:val="BodyText"/>
        <w:spacing w:before="7"/>
        <w:rPr>
          <w:b/>
          <w:i/>
          <w:sz w:val="29"/>
        </w:rPr>
      </w:pPr>
    </w:p>
    <w:p w:rsidR="00435CD3" w:rsidRDefault="002A7C9F">
      <w:pPr>
        <w:pStyle w:val="BodyText"/>
        <w:spacing w:line="295" w:lineRule="auto"/>
        <w:ind w:left="224" w:right="312"/>
        <w:jc w:val="both"/>
      </w:pPr>
      <w:r>
        <w:t>Traceable</w:t>
      </w:r>
      <w:r>
        <w:rPr>
          <w:spacing w:val="-11"/>
        </w:rPr>
        <w:t xml:space="preserve"> </w:t>
      </w:r>
      <w:r>
        <w:t>costs</w:t>
      </w:r>
      <w:r>
        <w:rPr>
          <w:spacing w:val="-8"/>
        </w:rPr>
        <w:t xml:space="preserve"> </w:t>
      </w:r>
      <w:r>
        <w:t>otherwise</w:t>
      </w:r>
      <w:r>
        <w:rPr>
          <w:spacing w:val="-9"/>
        </w:rPr>
        <w:t xml:space="preserve"> </w:t>
      </w:r>
      <w:r>
        <w:t>called</w:t>
      </w:r>
      <w:r>
        <w:rPr>
          <w:spacing w:val="-11"/>
        </w:rPr>
        <w:t xml:space="preserve"> </w:t>
      </w:r>
      <w:r>
        <w:t>direct</w:t>
      </w:r>
      <w:r>
        <w:rPr>
          <w:spacing w:val="-8"/>
        </w:rPr>
        <w:t xml:space="preserve"> </w:t>
      </w:r>
      <w:r>
        <w:t>cost,</w:t>
      </w:r>
      <w:r>
        <w:rPr>
          <w:spacing w:val="-13"/>
        </w:rPr>
        <w:t xml:space="preserve"> </w:t>
      </w:r>
      <w:r>
        <w:t>is</w:t>
      </w:r>
      <w:r>
        <w:rPr>
          <w:spacing w:val="-11"/>
        </w:rPr>
        <w:t xml:space="preserve"> </w:t>
      </w:r>
      <w:r>
        <w:t>one,</w:t>
      </w:r>
      <w:r>
        <w:rPr>
          <w:spacing w:val="-9"/>
        </w:rPr>
        <w:t xml:space="preserve"> </w:t>
      </w:r>
      <w:r>
        <w:t>which</w:t>
      </w:r>
      <w:r>
        <w:rPr>
          <w:spacing w:val="-12"/>
        </w:rPr>
        <w:t xml:space="preserve"> </w:t>
      </w:r>
      <w:r>
        <w:t>can</w:t>
      </w:r>
      <w:r>
        <w:rPr>
          <w:spacing w:val="-9"/>
        </w:rPr>
        <w:t xml:space="preserve"> </w:t>
      </w:r>
      <w:r>
        <w:t>be</w:t>
      </w:r>
      <w:r>
        <w:rPr>
          <w:spacing w:val="-13"/>
        </w:rPr>
        <w:t xml:space="preserve"> </w:t>
      </w:r>
      <w:r>
        <w:t>identified</w:t>
      </w:r>
      <w:r>
        <w:rPr>
          <w:spacing w:val="-10"/>
        </w:rPr>
        <w:t xml:space="preserve"> </w:t>
      </w:r>
      <w:r>
        <w:t>with</w:t>
      </w:r>
      <w:r>
        <w:rPr>
          <w:spacing w:val="-12"/>
        </w:rPr>
        <w:t xml:space="preserve"> </w:t>
      </w:r>
      <w:r>
        <w:t>a</w:t>
      </w:r>
      <w:r>
        <w:rPr>
          <w:spacing w:val="-11"/>
        </w:rPr>
        <w:t xml:space="preserve"> </w:t>
      </w:r>
      <w:r>
        <w:t>products process or product. Raw material, labour involved in production is examples of traceable cost.</w:t>
      </w:r>
    </w:p>
    <w:p w:rsidR="00435CD3" w:rsidRDefault="00435CD3">
      <w:pPr>
        <w:pStyle w:val="BodyText"/>
        <w:spacing w:before="9"/>
        <w:rPr>
          <w:sz w:val="24"/>
        </w:rPr>
      </w:pPr>
    </w:p>
    <w:p w:rsidR="00435CD3" w:rsidRDefault="002A7C9F">
      <w:pPr>
        <w:pStyle w:val="BodyText"/>
        <w:spacing w:line="297" w:lineRule="auto"/>
        <w:ind w:left="224" w:right="314"/>
        <w:jc w:val="both"/>
      </w:pPr>
      <w:r>
        <w:t>Common costs are the ones that common</w:t>
      </w:r>
      <w:r>
        <w:t xml:space="preserve"> are attributed to a particular process or product. They are incurred collectively for different processes or different types of products. It cannot be directly identified with any particular process or type of product.</w:t>
      </w:r>
    </w:p>
    <w:p w:rsidR="00435CD3" w:rsidRDefault="00435CD3">
      <w:pPr>
        <w:pStyle w:val="BodyText"/>
        <w:spacing w:before="4"/>
        <w:rPr>
          <w:sz w:val="24"/>
        </w:rPr>
      </w:pPr>
    </w:p>
    <w:p w:rsidR="00435CD3" w:rsidRDefault="002A7C9F" w:rsidP="002A7C9F">
      <w:pPr>
        <w:pStyle w:val="Heading7"/>
        <w:numPr>
          <w:ilvl w:val="0"/>
          <w:numId w:val="109"/>
        </w:numPr>
        <w:tabs>
          <w:tab w:val="left" w:pos="506"/>
        </w:tabs>
        <w:ind w:hanging="282"/>
      </w:pPr>
      <w:r>
        <w:t>Avoidable and unavoidable</w:t>
      </w:r>
      <w:r>
        <w:rPr>
          <w:spacing w:val="-3"/>
        </w:rPr>
        <w:t xml:space="preserve"> </w:t>
      </w:r>
      <w:r>
        <w:t>costs:</w:t>
      </w:r>
    </w:p>
    <w:p w:rsidR="00435CD3" w:rsidRDefault="00435CD3">
      <w:pPr>
        <w:pStyle w:val="BodyText"/>
        <w:spacing w:before="7"/>
        <w:rPr>
          <w:b/>
          <w:i/>
          <w:sz w:val="29"/>
        </w:rPr>
      </w:pPr>
    </w:p>
    <w:p w:rsidR="00435CD3" w:rsidRDefault="002A7C9F">
      <w:pPr>
        <w:pStyle w:val="BodyText"/>
        <w:spacing w:line="295" w:lineRule="auto"/>
        <w:ind w:left="224" w:right="307"/>
        <w:jc w:val="both"/>
      </w:pPr>
      <w:r>
        <w:t>Avoidable costs are the costs, which can be reduced if the business activities of a concern are curtailed. For example, if some workers can be retrenched with a drop in a product – line, or volume or production the wages of the retrenched workers are escap</w:t>
      </w:r>
      <w:r>
        <w:t>able costs.</w:t>
      </w:r>
    </w:p>
    <w:p w:rsidR="00435CD3" w:rsidRDefault="00435CD3">
      <w:pPr>
        <w:pStyle w:val="BodyText"/>
        <w:spacing w:before="12"/>
        <w:rPr>
          <w:sz w:val="24"/>
        </w:rPr>
      </w:pPr>
    </w:p>
    <w:p w:rsidR="00435CD3" w:rsidRDefault="002A7C9F">
      <w:pPr>
        <w:pStyle w:val="BodyText"/>
        <w:spacing w:line="295" w:lineRule="auto"/>
        <w:ind w:left="224" w:right="316"/>
        <w:jc w:val="both"/>
      </w:pPr>
      <w:r>
        <w:t>The unavoidable costs are otherwise called sunk costs. There will not be any reduction in this cost even if reduction in business activity is made. For example cost of the ideal machine capacity is unavoidable cost.</w:t>
      </w:r>
    </w:p>
    <w:p w:rsidR="00435CD3" w:rsidRDefault="00435CD3">
      <w:pPr>
        <w:pStyle w:val="BodyText"/>
        <w:spacing w:before="2"/>
        <w:rPr>
          <w:sz w:val="25"/>
        </w:rPr>
      </w:pPr>
    </w:p>
    <w:p w:rsidR="00435CD3" w:rsidRDefault="002A7C9F" w:rsidP="002A7C9F">
      <w:pPr>
        <w:pStyle w:val="Heading7"/>
        <w:numPr>
          <w:ilvl w:val="0"/>
          <w:numId w:val="109"/>
        </w:numPr>
        <w:tabs>
          <w:tab w:val="left" w:pos="647"/>
        </w:tabs>
        <w:ind w:left="646" w:hanging="423"/>
      </w:pPr>
      <w:r>
        <w:t>Controllable and uncontrol</w:t>
      </w:r>
      <w:r>
        <w:t>lable</w:t>
      </w:r>
      <w:r>
        <w:rPr>
          <w:spacing w:val="-7"/>
        </w:rPr>
        <w:t xml:space="preserve"> </w:t>
      </w:r>
      <w:r>
        <w:t>costs:</w:t>
      </w:r>
    </w:p>
    <w:p w:rsidR="00435CD3" w:rsidRDefault="00435CD3">
      <w:pPr>
        <w:pStyle w:val="BodyText"/>
        <w:spacing w:before="4"/>
        <w:rPr>
          <w:b/>
          <w:i/>
          <w:sz w:val="29"/>
        </w:rPr>
      </w:pPr>
    </w:p>
    <w:p w:rsidR="00435CD3" w:rsidRDefault="002A7C9F">
      <w:pPr>
        <w:pStyle w:val="BodyText"/>
        <w:spacing w:line="297" w:lineRule="auto"/>
        <w:ind w:left="224" w:right="304"/>
        <w:jc w:val="both"/>
      </w:pPr>
      <w:r>
        <w:t>Controllable costs are ones, which can be regulated by the executive who is in change of it.</w:t>
      </w:r>
      <w:r>
        <w:rPr>
          <w:spacing w:val="-9"/>
        </w:rPr>
        <w:t xml:space="preserve"> </w:t>
      </w:r>
      <w:r>
        <w:t>The</w:t>
      </w:r>
      <w:r>
        <w:rPr>
          <w:spacing w:val="-9"/>
        </w:rPr>
        <w:t xml:space="preserve"> </w:t>
      </w:r>
      <w:r>
        <w:t>concept</w:t>
      </w:r>
      <w:r>
        <w:rPr>
          <w:spacing w:val="-5"/>
        </w:rPr>
        <w:t xml:space="preserve"> </w:t>
      </w:r>
      <w:r>
        <w:t>of</w:t>
      </w:r>
      <w:r>
        <w:rPr>
          <w:spacing w:val="-6"/>
        </w:rPr>
        <w:t xml:space="preserve"> </w:t>
      </w:r>
      <w:r>
        <w:t>controllability</w:t>
      </w:r>
      <w:r>
        <w:rPr>
          <w:spacing w:val="-7"/>
        </w:rPr>
        <w:t xml:space="preserve"> </w:t>
      </w:r>
      <w:r>
        <w:t>of</w:t>
      </w:r>
      <w:r>
        <w:rPr>
          <w:spacing w:val="-8"/>
        </w:rPr>
        <w:t xml:space="preserve"> </w:t>
      </w:r>
      <w:r>
        <w:t>cost</w:t>
      </w:r>
      <w:r>
        <w:rPr>
          <w:spacing w:val="-6"/>
        </w:rPr>
        <w:t xml:space="preserve"> </w:t>
      </w:r>
      <w:r>
        <w:t>varies</w:t>
      </w:r>
      <w:r>
        <w:rPr>
          <w:spacing w:val="-7"/>
        </w:rPr>
        <w:t xml:space="preserve"> </w:t>
      </w:r>
      <w:r>
        <w:t>with</w:t>
      </w:r>
      <w:r>
        <w:rPr>
          <w:spacing w:val="-6"/>
        </w:rPr>
        <w:t xml:space="preserve"> </w:t>
      </w:r>
      <w:r>
        <w:t>levels</w:t>
      </w:r>
      <w:r>
        <w:rPr>
          <w:spacing w:val="-9"/>
        </w:rPr>
        <w:t xml:space="preserve"> </w:t>
      </w:r>
      <w:r>
        <w:t>of</w:t>
      </w:r>
      <w:r>
        <w:rPr>
          <w:spacing w:val="-8"/>
        </w:rPr>
        <w:t xml:space="preserve"> </w:t>
      </w:r>
      <w:r>
        <w:t>management.</w:t>
      </w:r>
      <w:r>
        <w:rPr>
          <w:spacing w:val="-8"/>
        </w:rPr>
        <w:t xml:space="preserve"> </w:t>
      </w:r>
      <w:r>
        <w:t>Direct</w:t>
      </w:r>
      <w:r>
        <w:rPr>
          <w:spacing w:val="-6"/>
        </w:rPr>
        <w:t xml:space="preserve"> </w:t>
      </w:r>
      <w:r>
        <w:t>expenses like material, labour etc. are controllable</w:t>
      </w:r>
      <w:r>
        <w:rPr>
          <w:spacing w:val="-22"/>
        </w:rPr>
        <w:t xml:space="preserve"> </w:t>
      </w:r>
      <w:r>
        <w:t>costs.</w:t>
      </w:r>
    </w:p>
    <w:p w:rsidR="00435CD3" w:rsidRDefault="00435CD3">
      <w:pPr>
        <w:pStyle w:val="BodyText"/>
        <w:spacing w:before="7"/>
        <w:rPr>
          <w:sz w:val="24"/>
        </w:rPr>
      </w:pPr>
    </w:p>
    <w:p w:rsidR="00435CD3" w:rsidRDefault="002A7C9F">
      <w:pPr>
        <w:pStyle w:val="BodyText"/>
        <w:spacing w:line="295" w:lineRule="auto"/>
        <w:ind w:left="224" w:right="312"/>
        <w:jc w:val="both"/>
      </w:pPr>
      <w:r>
        <w:t>Some costs are not directly identifiable with a process of product. They are appointed to various</w:t>
      </w:r>
      <w:r>
        <w:rPr>
          <w:spacing w:val="-18"/>
        </w:rPr>
        <w:t xml:space="preserve"> </w:t>
      </w:r>
      <w:r>
        <w:t>processes</w:t>
      </w:r>
      <w:r>
        <w:rPr>
          <w:spacing w:val="-9"/>
        </w:rPr>
        <w:t xml:space="preserve"> </w:t>
      </w:r>
      <w:r>
        <w:t>or</w:t>
      </w:r>
      <w:r>
        <w:rPr>
          <w:spacing w:val="-13"/>
        </w:rPr>
        <w:t xml:space="preserve"> </w:t>
      </w:r>
      <w:r>
        <w:t>products</w:t>
      </w:r>
      <w:r>
        <w:rPr>
          <w:spacing w:val="-16"/>
        </w:rPr>
        <w:t xml:space="preserve"> </w:t>
      </w:r>
      <w:r>
        <w:t>in</w:t>
      </w:r>
      <w:r>
        <w:rPr>
          <w:spacing w:val="-11"/>
        </w:rPr>
        <w:t xml:space="preserve"> </w:t>
      </w:r>
      <w:r>
        <w:t>some</w:t>
      </w:r>
      <w:r>
        <w:rPr>
          <w:spacing w:val="-12"/>
        </w:rPr>
        <w:t xml:space="preserve"> </w:t>
      </w:r>
      <w:r>
        <w:t>proportion.</w:t>
      </w:r>
      <w:r>
        <w:rPr>
          <w:spacing w:val="-11"/>
        </w:rPr>
        <w:t xml:space="preserve"> </w:t>
      </w:r>
      <w:r>
        <w:t>This</w:t>
      </w:r>
      <w:r>
        <w:rPr>
          <w:spacing w:val="-12"/>
        </w:rPr>
        <w:t xml:space="preserve"> </w:t>
      </w:r>
      <w:r>
        <w:t>cost</w:t>
      </w:r>
      <w:r>
        <w:rPr>
          <w:spacing w:val="-12"/>
        </w:rPr>
        <w:t xml:space="preserve"> </w:t>
      </w:r>
      <w:r>
        <w:t>varies</w:t>
      </w:r>
      <w:r>
        <w:rPr>
          <w:spacing w:val="-12"/>
        </w:rPr>
        <w:t xml:space="preserve"> </w:t>
      </w:r>
      <w:r>
        <w:t>with</w:t>
      </w:r>
      <w:r>
        <w:rPr>
          <w:spacing w:val="-12"/>
        </w:rPr>
        <w:t xml:space="preserve"> </w:t>
      </w:r>
      <w:r>
        <w:t>the</w:t>
      </w:r>
      <w:r>
        <w:rPr>
          <w:spacing w:val="-12"/>
        </w:rPr>
        <w:t xml:space="preserve"> </w:t>
      </w:r>
      <w:r>
        <w:t>variation</w:t>
      </w:r>
      <w:r>
        <w:rPr>
          <w:spacing w:val="-12"/>
        </w:rPr>
        <w:t xml:space="preserve"> </w:t>
      </w:r>
      <w:r>
        <w:t>in</w:t>
      </w:r>
      <w:r>
        <w:rPr>
          <w:spacing w:val="-11"/>
        </w:rPr>
        <w:t xml:space="preserve"> </w:t>
      </w:r>
      <w:r>
        <w:t>the</w:t>
      </w:r>
    </w:p>
    <w:p w:rsidR="00435CD3" w:rsidRDefault="00435CD3">
      <w:pPr>
        <w:spacing w:line="295" w:lineRule="auto"/>
        <w:jc w:val="both"/>
        <w:sectPr w:rsidR="00435CD3">
          <w:pgSz w:w="12240" w:h="15840"/>
          <w:pgMar w:top="1500" w:right="1280" w:bottom="280" w:left="1360" w:header="720" w:footer="720" w:gutter="0"/>
          <w:cols w:space="720"/>
        </w:sectPr>
      </w:pPr>
    </w:p>
    <w:p w:rsidR="00435CD3" w:rsidRDefault="002A7C9F">
      <w:pPr>
        <w:pStyle w:val="BodyText"/>
        <w:spacing w:before="75" w:line="297" w:lineRule="auto"/>
        <w:ind w:left="224" w:right="314"/>
        <w:jc w:val="both"/>
      </w:pPr>
      <w:r>
        <w:lastRenderedPageBreak/>
        <w:t>basis of allocation and is independent of the actions of the ex</w:t>
      </w:r>
      <w:r>
        <w:t>ecutive of that department. These apportioned costs are called uncontrollable costs.</w:t>
      </w:r>
    </w:p>
    <w:p w:rsidR="00435CD3" w:rsidRDefault="00435CD3">
      <w:pPr>
        <w:pStyle w:val="BodyText"/>
        <w:spacing w:before="6"/>
        <w:rPr>
          <w:sz w:val="24"/>
        </w:rPr>
      </w:pPr>
    </w:p>
    <w:p w:rsidR="00435CD3" w:rsidRDefault="002A7C9F" w:rsidP="002A7C9F">
      <w:pPr>
        <w:pStyle w:val="Heading7"/>
        <w:numPr>
          <w:ilvl w:val="0"/>
          <w:numId w:val="109"/>
        </w:numPr>
        <w:tabs>
          <w:tab w:val="left" w:pos="647"/>
        </w:tabs>
        <w:ind w:left="646" w:hanging="423"/>
      </w:pPr>
      <w:r>
        <w:t>Incremental</w:t>
      </w:r>
      <w:r>
        <w:rPr>
          <w:spacing w:val="-22"/>
        </w:rPr>
        <w:t xml:space="preserve"> </w:t>
      </w:r>
      <w:r>
        <w:t>and</w:t>
      </w:r>
      <w:r>
        <w:rPr>
          <w:spacing w:val="-16"/>
        </w:rPr>
        <w:t xml:space="preserve"> </w:t>
      </w:r>
      <w:r>
        <w:t>sunk</w:t>
      </w:r>
      <w:r>
        <w:rPr>
          <w:spacing w:val="-18"/>
        </w:rPr>
        <w:t xml:space="preserve"> </w:t>
      </w:r>
      <w:r>
        <w:t>costs:</w:t>
      </w:r>
    </w:p>
    <w:p w:rsidR="00435CD3" w:rsidRDefault="00435CD3">
      <w:pPr>
        <w:pStyle w:val="BodyText"/>
        <w:spacing w:before="7"/>
        <w:rPr>
          <w:b/>
          <w:i/>
          <w:sz w:val="29"/>
        </w:rPr>
      </w:pPr>
    </w:p>
    <w:p w:rsidR="00435CD3" w:rsidRDefault="002A7C9F">
      <w:pPr>
        <w:pStyle w:val="BodyText"/>
        <w:spacing w:line="295" w:lineRule="auto"/>
        <w:ind w:left="224" w:right="301"/>
        <w:jc w:val="both"/>
      </w:pPr>
      <w:r>
        <w:t>Incremental cost also known as different cost is the additional cost due to a change in</w:t>
      </w:r>
      <w:r>
        <w:rPr>
          <w:spacing w:val="-32"/>
        </w:rPr>
        <w:t xml:space="preserve"> </w:t>
      </w:r>
      <w:r>
        <w:t>the level or nature of business activity. The change may be caused by adding a new product, adding new machinery, replacing a machine by a better one</w:t>
      </w:r>
      <w:r>
        <w:rPr>
          <w:spacing w:val="-41"/>
        </w:rPr>
        <w:t xml:space="preserve"> </w:t>
      </w:r>
      <w:r>
        <w:t>etc.</w:t>
      </w:r>
    </w:p>
    <w:p w:rsidR="00435CD3" w:rsidRDefault="00435CD3">
      <w:pPr>
        <w:pStyle w:val="BodyText"/>
        <w:spacing w:before="11"/>
        <w:rPr>
          <w:sz w:val="24"/>
        </w:rPr>
      </w:pPr>
    </w:p>
    <w:p w:rsidR="00435CD3" w:rsidRDefault="002A7C9F">
      <w:pPr>
        <w:pStyle w:val="BodyText"/>
        <w:spacing w:before="1" w:line="297" w:lineRule="auto"/>
        <w:ind w:left="224" w:right="303"/>
        <w:jc w:val="both"/>
      </w:pPr>
      <w:r>
        <w:t>Sunk</w:t>
      </w:r>
      <w:r>
        <w:rPr>
          <w:spacing w:val="-8"/>
        </w:rPr>
        <w:t xml:space="preserve"> </w:t>
      </w:r>
      <w:r>
        <w:t>costs</w:t>
      </w:r>
      <w:r>
        <w:rPr>
          <w:spacing w:val="-5"/>
        </w:rPr>
        <w:t xml:space="preserve"> </w:t>
      </w:r>
      <w:r>
        <w:t>are</w:t>
      </w:r>
      <w:r>
        <w:rPr>
          <w:spacing w:val="-5"/>
        </w:rPr>
        <w:t xml:space="preserve"> </w:t>
      </w:r>
      <w:r>
        <w:t>those</w:t>
      </w:r>
      <w:r>
        <w:rPr>
          <w:spacing w:val="-8"/>
        </w:rPr>
        <w:t xml:space="preserve"> </w:t>
      </w:r>
      <w:r>
        <w:t>which</w:t>
      </w:r>
      <w:r>
        <w:rPr>
          <w:spacing w:val="-5"/>
        </w:rPr>
        <w:t xml:space="preserve"> </w:t>
      </w:r>
      <w:r>
        <w:t>are</w:t>
      </w:r>
      <w:r>
        <w:rPr>
          <w:spacing w:val="-7"/>
        </w:rPr>
        <w:t xml:space="preserve"> </w:t>
      </w:r>
      <w:r>
        <w:t>not</w:t>
      </w:r>
      <w:r>
        <w:rPr>
          <w:spacing w:val="-4"/>
        </w:rPr>
        <w:t xml:space="preserve"> </w:t>
      </w:r>
      <w:r>
        <w:t>altered</w:t>
      </w:r>
      <w:r>
        <w:rPr>
          <w:spacing w:val="-4"/>
        </w:rPr>
        <w:t xml:space="preserve"> </w:t>
      </w:r>
      <w:r>
        <w:t>by</w:t>
      </w:r>
      <w:r>
        <w:rPr>
          <w:spacing w:val="-5"/>
        </w:rPr>
        <w:t xml:space="preserve"> </w:t>
      </w:r>
      <w:r>
        <w:t>any</w:t>
      </w:r>
      <w:r>
        <w:rPr>
          <w:spacing w:val="-6"/>
        </w:rPr>
        <w:t xml:space="preserve"> </w:t>
      </w:r>
      <w:r>
        <w:t>change</w:t>
      </w:r>
      <w:r>
        <w:rPr>
          <w:spacing w:val="-6"/>
        </w:rPr>
        <w:t xml:space="preserve"> </w:t>
      </w:r>
      <w:r>
        <w:t>–</w:t>
      </w:r>
      <w:r>
        <w:rPr>
          <w:spacing w:val="-2"/>
        </w:rPr>
        <w:t xml:space="preserve"> </w:t>
      </w:r>
      <w:r>
        <w:t>They</w:t>
      </w:r>
      <w:r>
        <w:rPr>
          <w:spacing w:val="-7"/>
        </w:rPr>
        <w:t xml:space="preserve"> </w:t>
      </w:r>
      <w:r>
        <w:t>are</w:t>
      </w:r>
      <w:r>
        <w:rPr>
          <w:spacing w:val="-5"/>
        </w:rPr>
        <w:t xml:space="preserve"> </w:t>
      </w:r>
      <w:r>
        <w:t>the</w:t>
      </w:r>
      <w:r>
        <w:rPr>
          <w:spacing w:val="-5"/>
        </w:rPr>
        <w:t xml:space="preserve"> </w:t>
      </w:r>
      <w:r>
        <w:t>costs</w:t>
      </w:r>
      <w:r>
        <w:rPr>
          <w:spacing w:val="-5"/>
        </w:rPr>
        <w:t xml:space="preserve"> </w:t>
      </w:r>
      <w:r>
        <w:t>incurred</w:t>
      </w:r>
      <w:r>
        <w:rPr>
          <w:spacing w:val="-3"/>
        </w:rPr>
        <w:t xml:space="preserve"> </w:t>
      </w:r>
      <w:r>
        <w:t>in the past. This cost is the result of past decision, and cannot be changed by future decisions. Investments in fixed assets are examples of sunk</w:t>
      </w:r>
      <w:r>
        <w:rPr>
          <w:spacing w:val="-45"/>
        </w:rPr>
        <w:t xml:space="preserve"> </w:t>
      </w:r>
      <w:r>
        <w:t>costs.</w:t>
      </w:r>
    </w:p>
    <w:p w:rsidR="00435CD3" w:rsidRDefault="00435CD3">
      <w:pPr>
        <w:pStyle w:val="BodyText"/>
        <w:spacing w:before="4"/>
        <w:rPr>
          <w:sz w:val="24"/>
        </w:rPr>
      </w:pPr>
    </w:p>
    <w:p w:rsidR="00435CD3" w:rsidRDefault="002A7C9F" w:rsidP="002A7C9F">
      <w:pPr>
        <w:pStyle w:val="Heading7"/>
        <w:numPr>
          <w:ilvl w:val="0"/>
          <w:numId w:val="109"/>
        </w:numPr>
        <w:tabs>
          <w:tab w:val="left" w:pos="647"/>
        </w:tabs>
        <w:ind w:left="646" w:hanging="423"/>
      </w:pPr>
      <w:r>
        <w:t>Total, average and marginal</w:t>
      </w:r>
      <w:r>
        <w:rPr>
          <w:spacing w:val="-15"/>
        </w:rPr>
        <w:t xml:space="preserve"> </w:t>
      </w:r>
      <w:r>
        <w:t>costs:</w:t>
      </w:r>
    </w:p>
    <w:p w:rsidR="00435CD3" w:rsidRDefault="00435CD3">
      <w:pPr>
        <w:pStyle w:val="BodyText"/>
        <w:spacing w:before="7"/>
        <w:rPr>
          <w:b/>
          <w:i/>
          <w:sz w:val="29"/>
        </w:rPr>
      </w:pPr>
    </w:p>
    <w:p w:rsidR="00435CD3" w:rsidRDefault="002A7C9F">
      <w:pPr>
        <w:pStyle w:val="BodyText"/>
        <w:spacing w:line="297" w:lineRule="auto"/>
        <w:ind w:left="224" w:right="313"/>
        <w:jc w:val="both"/>
      </w:pPr>
      <w:r>
        <w:t>Total cost is the total cash payment made for the input needed fo</w:t>
      </w:r>
      <w:r>
        <w:t>r production. It may be explicit or implicit. It is the sum total of the fixed and variable costs. Average cost is the cost per unit of output. If is obtained by dividing the total cost (TC) by the total quantity produced (Q)</w:t>
      </w:r>
    </w:p>
    <w:p w:rsidR="00435CD3" w:rsidRDefault="002A7C9F">
      <w:pPr>
        <w:pStyle w:val="BodyText"/>
        <w:spacing w:line="231" w:lineRule="exact"/>
        <w:ind w:left="2029"/>
      </w:pPr>
      <w:r>
        <w:t>TC</w:t>
      </w:r>
    </w:p>
    <w:p w:rsidR="00435CD3" w:rsidRDefault="002A7C9F">
      <w:pPr>
        <w:pStyle w:val="BodyText"/>
        <w:spacing w:before="66"/>
        <w:ind w:left="224"/>
        <w:jc w:val="both"/>
      </w:pPr>
      <w:r>
        <w:t>Average cost =</w:t>
      </w:r>
      <w:r>
        <w:rPr>
          <w:spacing w:val="-10"/>
        </w:rPr>
        <w:t xml:space="preserve"> </w:t>
      </w:r>
      <w:r>
        <w:t>------</w:t>
      </w:r>
    </w:p>
    <w:p w:rsidR="00435CD3" w:rsidRDefault="002A7C9F">
      <w:pPr>
        <w:pStyle w:val="BodyText"/>
        <w:spacing w:before="57"/>
        <w:ind w:left="2029"/>
      </w:pPr>
      <w:r>
        <w:rPr>
          <w:w w:val="97"/>
        </w:rPr>
        <w:t>Q</w:t>
      </w:r>
    </w:p>
    <w:p w:rsidR="00435CD3" w:rsidRDefault="002A7C9F">
      <w:pPr>
        <w:pStyle w:val="BodyText"/>
        <w:spacing w:before="55" w:line="300" w:lineRule="auto"/>
        <w:ind w:left="224" w:right="322"/>
        <w:jc w:val="both"/>
      </w:pPr>
      <w:r>
        <w:t>Mar</w:t>
      </w:r>
      <w:r>
        <w:t>ginal cost is the additional cost incurred to produce and additional unit of output or it is the cost of the marginal unit produced.</w:t>
      </w:r>
    </w:p>
    <w:p w:rsidR="00435CD3" w:rsidRDefault="00435CD3">
      <w:pPr>
        <w:pStyle w:val="BodyText"/>
        <w:spacing w:before="1"/>
        <w:rPr>
          <w:sz w:val="24"/>
        </w:rPr>
      </w:pPr>
    </w:p>
    <w:p w:rsidR="00435CD3" w:rsidRDefault="002A7C9F" w:rsidP="002A7C9F">
      <w:pPr>
        <w:pStyle w:val="Heading7"/>
        <w:numPr>
          <w:ilvl w:val="0"/>
          <w:numId w:val="109"/>
        </w:numPr>
        <w:tabs>
          <w:tab w:val="left" w:pos="647"/>
        </w:tabs>
        <w:ind w:left="646" w:hanging="423"/>
      </w:pPr>
      <w:r>
        <w:t>Accounting and Economics</w:t>
      </w:r>
      <w:r>
        <w:rPr>
          <w:spacing w:val="-13"/>
        </w:rPr>
        <w:t xml:space="preserve"> </w:t>
      </w:r>
      <w:r>
        <w:t>costs:</w:t>
      </w:r>
    </w:p>
    <w:p w:rsidR="00435CD3" w:rsidRDefault="00435CD3">
      <w:pPr>
        <w:pStyle w:val="BodyText"/>
        <w:spacing w:before="6"/>
        <w:rPr>
          <w:b/>
          <w:i/>
          <w:sz w:val="29"/>
        </w:rPr>
      </w:pPr>
    </w:p>
    <w:p w:rsidR="00435CD3" w:rsidRDefault="002A7C9F">
      <w:pPr>
        <w:pStyle w:val="BodyText"/>
        <w:spacing w:before="1" w:line="297" w:lineRule="auto"/>
        <w:ind w:left="224" w:right="310"/>
        <w:jc w:val="both"/>
      </w:pPr>
      <w:r>
        <w:t>Accounting costs are the costs recorded for the purpose of preparing the balance sheet and profit and ton statements to meet the legal, financial and tax purpose of the company. The accounting concept is a historical concept and records what has happened i</w:t>
      </w:r>
      <w:r>
        <w:t>n the post.</w:t>
      </w:r>
    </w:p>
    <w:p w:rsidR="00435CD3" w:rsidRDefault="00435CD3">
      <w:pPr>
        <w:pStyle w:val="BodyText"/>
        <w:spacing w:before="5"/>
        <w:rPr>
          <w:sz w:val="24"/>
        </w:rPr>
      </w:pPr>
    </w:p>
    <w:p w:rsidR="00435CD3" w:rsidRDefault="002A7C9F">
      <w:pPr>
        <w:pStyle w:val="BodyText"/>
        <w:spacing w:line="295" w:lineRule="auto"/>
        <w:ind w:left="224" w:right="314"/>
        <w:jc w:val="both"/>
      </w:pPr>
      <w:r>
        <w:t>Economics concept considers future costs and future revenues, which help future planning, and choice, while the accountant describes what has happened, the economics aims at projecting what will happen.</w:t>
      </w:r>
    </w:p>
    <w:p w:rsidR="00435CD3" w:rsidRDefault="00435CD3">
      <w:pPr>
        <w:pStyle w:val="BodyText"/>
        <w:rPr>
          <w:sz w:val="24"/>
        </w:rPr>
      </w:pPr>
    </w:p>
    <w:p w:rsidR="00435CD3" w:rsidRDefault="00435CD3">
      <w:pPr>
        <w:pStyle w:val="BodyText"/>
        <w:spacing w:before="8"/>
        <w:rPr>
          <w:sz w:val="25"/>
        </w:rPr>
      </w:pPr>
    </w:p>
    <w:p w:rsidR="00435CD3" w:rsidRDefault="002A7C9F">
      <w:pPr>
        <w:pStyle w:val="Heading6"/>
        <w:ind w:left="1080" w:right="1129"/>
        <w:jc w:val="center"/>
        <w:rPr>
          <w:u w:val="none"/>
        </w:rPr>
      </w:pPr>
      <w:r>
        <w:rPr>
          <w:u w:val="thick"/>
        </w:rPr>
        <w:t>COST-OUTPUT RELATIONSHIP</w:t>
      </w:r>
    </w:p>
    <w:p w:rsidR="00435CD3" w:rsidRDefault="00435CD3">
      <w:pPr>
        <w:pStyle w:val="BodyText"/>
        <w:spacing w:before="5"/>
        <w:rPr>
          <w:b/>
          <w:sz w:val="21"/>
        </w:rPr>
      </w:pPr>
    </w:p>
    <w:p w:rsidR="00435CD3" w:rsidRDefault="002A7C9F">
      <w:pPr>
        <w:pStyle w:val="BodyText"/>
        <w:spacing w:before="99" w:line="297" w:lineRule="auto"/>
        <w:ind w:left="224" w:right="314"/>
        <w:jc w:val="both"/>
      </w:pPr>
      <w:r>
        <w:t>A proper und</w:t>
      </w:r>
      <w:r>
        <w:t>erstanding of the nature and behavior of costs is a must for regulation and control of cost of production. The cost of production depends on money forces and an understanding of the functional relationship of cost to various forces will help us to take var</w:t>
      </w:r>
      <w:r>
        <w:t>ious decisions. Output is an important factor, which influences the cost.</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pPr>
        <w:pStyle w:val="BodyText"/>
        <w:spacing w:before="75" w:line="297" w:lineRule="auto"/>
        <w:ind w:left="224" w:right="302"/>
        <w:jc w:val="both"/>
      </w:pPr>
      <w:r>
        <w:lastRenderedPageBreak/>
        <w:t>The cost-output relationship plays an important role in determining the optimum level of production.</w:t>
      </w:r>
      <w:r>
        <w:rPr>
          <w:spacing w:val="-11"/>
        </w:rPr>
        <w:t xml:space="preserve"> </w:t>
      </w:r>
      <w:r>
        <w:t>Knowledge</w:t>
      </w:r>
      <w:r>
        <w:rPr>
          <w:spacing w:val="-5"/>
        </w:rPr>
        <w:t xml:space="preserve"> </w:t>
      </w:r>
      <w:r>
        <w:t>of</w:t>
      </w:r>
      <w:r>
        <w:rPr>
          <w:spacing w:val="-11"/>
        </w:rPr>
        <w:t xml:space="preserve"> </w:t>
      </w:r>
      <w:r>
        <w:t>the</w:t>
      </w:r>
      <w:r>
        <w:rPr>
          <w:spacing w:val="-10"/>
        </w:rPr>
        <w:t xml:space="preserve"> </w:t>
      </w:r>
      <w:r>
        <w:t>cost-output</w:t>
      </w:r>
      <w:r>
        <w:rPr>
          <w:spacing w:val="-6"/>
        </w:rPr>
        <w:t xml:space="preserve"> </w:t>
      </w:r>
      <w:r>
        <w:t>relation</w:t>
      </w:r>
      <w:r>
        <w:rPr>
          <w:spacing w:val="-8"/>
        </w:rPr>
        <w:t xml:space="preserve"> </w:t>
      </w:r>
      <w:r>
        <w:t>helps</w:t>
      </w:r>
      <w:r>
        <w:rPr>
          <w:spacing w:val="-9"/>
        </w:rPr>
        <w:t xml:space="preserve"> </w:t>
      </w:r>
      <w:r>
        <w:t>the</w:t>
      </w:r>
      <w:r>
        <w:rPr>
          <w:spacing w:val="-9"/>
        </w:rPr>
        <w:t xml:space="preserve"> </w:t>
      </w:r>
      <w:r>
        <w:t>manager</w:t>
      </w:r>
      <w:r>
        <w:rPr>
          <w:spacing w:val="-10"/>
        </w:rPr>
        <w:t xml:space="preserve"> </w:t>
      </w:r>
      <w:r>
        <w:t>in</w:t>
      </w:r>
      <w:r>
        <w:rPr>
          <w:spacing w:val="-8"/>
        </w:rPr>
        <w:t xml:space="preserve"> </w:t>
      </w:r>
      <w:r>
        <w:t>cost</w:t>
      </w:r>
      <w:r>
        <w:rPr>
          <w:spacing w:val="-7"/>
        </w:rPr>
        <w:t xml:space="preserve"> </w:t>
      </w:r>
      <w:r>
        <w:t>control,</w:t>
      </w:r>
      <w:r>
        <w:rPr>
          <w:spacing w:val="-9"/>
        </w:rPr>
        <w:t xml:space="preserve"> </w:t>
      </w:r>
      <w:r>
        <w:t>profit prediction, pricing, promotion etc. The relation between cost and its determinants is technically described as the cost</w:t>
      </w:r>
      <w:r>
        <w:rPr>
          <w:spacing w:val="-15"/>
        </w:rPr>
        <w:t xml:space="preserve"> </w:t>
      </w:r>
      <w:r>
        <w:t>function.</w:t>
      </w:r>
    </w:p>
    <w:p w:rsidR="00435CD3" w:rsidRDefault="00435CD3">
      <w:pPr>
        <w:pStyle w:val="BodyText"/>
        <w:spacing w:before="8"/>
        <w:rPr>
          <w:sz w:val="24"/>
        </w:rPr>
      </w:pPr>
    </w:p>
    <w:p w:rsidR="00435CD3" w:rsidRDefault="002A7C9F">
      <w:pPr>
        <w:pStyle w:val="BodyText"/>
        <w:ind w:left="1042" w:right="1129"/>
        <w:jc w:val="center"/>
      </w:pPr>
      <w:r>
        <w:t>C= f (S, O, P, T ….)</w:t>
      </w:r>
    </w:p>
    <w:p w:rsidR="00435CD3" w:rsidRDefault="00435CD3">
      <w:pPr>
        <w:pStyle w:val="BodyText"/>
        <w:rPr>
          <w:sz w:val="21"/>
        </w:rPr>
      </w:pPr>
    </w:p>
    <w:p w:rsidR="00435CD3" w:rsidRDefault="002A7C9F">
      <w:pPr>
        <w:pStyle w:val="BodyText"/>
        <w:spacing w:before="100"/>
        <w:ind w:left="258"/>
      </w:pPr>
      <w:r>
        <w:t>Where;</w:t>
      </w:r>
    </w:p>
    <w:p w:rsidR="00435CD3" w:rsidRDefault="002A7C9F">
      <w:pPr>
        <w:pStyle w:val="BodyText"/>
        <w:spacing w:before="59"/>
        <w:ind w:left="1592"/>
      </w:pPr>
      <w:r>
        <w:t>C= Cost (Unit or total cost)</w:t>
      </w:r>
    </w:p>
    <w:p w:rsidR="00435CD3" w:rsidRDefault="002A7C9F">
      <w:pPr>
        <w:pStyle w:val="BodyText"/>
        <w:spacing w:before="57" w:line="292" w:lineRule="auto"/>
        <w:ind w:left="1599" w:right="4371" w:hanging="8"/>
      </w:pPr>
      <w:r>
        <w:t>S= Size of plant/scale of production O= Output level</w:t>
      </w:r>
    </w:p>
    <w:p w:rsidR="00435CD3" w:rsidRDefault="002A7C9F">
      <w:pPr>
        <w:pStyle w:val="BodyText"/>
        <w:spacing w:before="7" w:line="297" w:lineRule="auto"/>
        <w:ind w:left="1664" w:right="6025"/>
      </w:pPr>
      <w:r>
        <w:t>P= Prices of inputs T= Technology</w:t>
      </w:r>
    </w:p>
    <w:p w:rsidR="00435CD3" w:rsidRDefault="00435CD3">
      <w:pPr>
        <w:pStyle w:val="BodyText"/>
        <w:spacing w:before="4"/>
        <w:rPr>
          <w:sz w:val="16"/>
        </w:rPr>
      </w:pPr>
    </w:p>
    <w:p w:rsidR="00435CD3" w:rsidRDefault="002A7C9F">
      <w:pPr>
        <w:pStyle w:val="BodyText"/>
        <w:spacing w:before="99" w:line="297" w:lineRule="auto"/>
        <w:ind w:left="224" w:right="304"/>
        <w:jc w:val="both"/>
      </w:pPr>
      <w:r>
        <w:t xml:space="preserve">Considering the period the cost function can be classified as (a) short-run cost function and (b) long-run cost function. </w:t>
      </w:r>
      <w:r>
        <w:rPr>
          <w:spacing w:val="-3"/>
        </w:rPr>
        <w:t xml:space="preserve">In </w:t>
      </w:r>
      <w:r>
        <w:t xml:space="preserve">economics theory, the short-run is defined </w:t>
      </w:r>
      <w:r>
        <w:t>as that period during which the physical capacity of the firm is fixed and the output can be increased</w:t>
      </w:r>
      <w:r>
        <w:rPr>
          <w:spacing w:val="-4"/>
        </w:rPr>
        <w:t xml:space="preserve"> </w:t>
      </w:r>
      <w:r>
        <w:t>only</w:t>
      </w:r>
      <w:r>
        <w:rPr>
          <w:spacing w:val="-4"/>
        </w:rPr>
        <w:t xml:space="preserve"> </w:t>
      </w:r>
      <w:r>
        <w:t>by</w:t>
      </w:r>
      <w:r>
        <w:rPr>
          <w:spacing w:val="-7"/>
        </w:rPr>
        <w:t xml:space="preserve"> </w:t>
      </w:r>
      <w:r>
        <w:t>using</w:t>
      </w:r>
      <w:r>
        <w:rPr>
          <w:spacing w:val="-6"/>
        </w:rPr>
        <w:t xml:space="preserve"> </w:t>
      </w:r>
      <w:r>
        <w:t>the</w:t>
      </w:r>
      <w:r>
        <w:rPr>
          <w:spacing w:val="-8"/>
        </w:rPr>
        <w:t xml:space="preserve"> </w:t>
      </w:r>
      <w:r>
        <w:t>existing</w:t>
      </w:r>
      <w:r>
        <w:rPr>
          <w:spacing w:val="-7"/>
        </w:rPr>
        <w:t xml:space="preserve"> </w:t>
      </w:r>
      <w:r>
        <w:t>capacity</w:t>
      </w:r>
      <w:r>
        <w:rPr>
          <w:spacing w:val="-7"/>
        </w:rPr>
        <w:t xml:space="preserve"> </w:t>
      </w:r>
      <w:r>
        <w:t>allows</w:t>
      </w:r>
      <w:r>
        <w:rPr>
          <w:spacing w:val="-4"/>
        </w:rPr>
        <w:t xml:space="preserve"> </w:t>
      </w:r>
      <w:r>
        <w:t>to</w:t>
      </w:r>
      <w:r>
        <w:rPr>
          <w:spacing w:val="-6"/>
        </w:rPr>
        <w:t xml:space="preserve"> </w:t>
      </w:r>
      <w:r>
        <w:t>bring</w:t>
      </w:r>
      <w:r>
        <w:rPr>
          <w:spacing w:val="-6"/>
        </w:rPr>
        <w:t xml:space="preserve"> </w:t>
      </w:r>
      <w:r>
        <w:t>changes</w:t>
      </w:r>
      <w:r>
        <w:rPr>
          <w:spacing w:val="-7"/>
        </w:rPr>
        <w:t xml:space="preserve"> </w:t>
      </w:r>
      <w:r>
        <w:t>in</w:t>
      </w:r>
      <w:r>
        <w:rPr>
          <w:spacing w:val="-6"/>
        </w:rPr>
        <w:t xml:space="preserve"> </w:t>
      </w:r>
      <w:r>
        <w:t>output</w:t>
      </w:r>
      <w:r>
        <w:rPr>
          <w:spacing w:val="-5"/>
        </w:rPr>
        <w:t xml:space="preserve"> </w:t>
      </w:r>
      <w:r>
        <w:t>by</w:t>
      </w:r>
      <w:r>
        <w:rPr>
          <w:spacing w:val="-7"/>
        </w:rPr>
        <w:t xml:space="preserve"> </w:t>
      </w:r>
      <w:r>
        <w:t>physical capacity of the</w:t>
      </w:r>
      <w:r>
        <w:rPr>
          <w:spacing w:val="-10"/>
        </w:rPr>
        <w:t xml:space="preserve"> </w:t>
      </w:r>
      <w:r>
        <w:t>firm.</w:t>
      </w:r>
    </w:p>
    <w:p w:rsidR="00435CD3" w:rsidRDefault="00435CD3">
      <w:pPr>
        <w:pStyle w:val="BodyText"/>
        <w:spacing w:before="8"/>
        <w:rPr>
          <w:sz w:val="24"/>
        </w:rPr>
      </w:pPr>
    </w:p>
    <w:p w:rsidR="00435CD3" w:rsidRDefault="002A7C9F" w:rsidP="002A7C9F">
      <w:pPr>
        <w:pStyle w:val="Heading6"/>
        <w:numPr>
          <w:ilvl w:val="0"/>
          <w:numId w:val="108"/>
        </w:numPr>
        <w:tabs>
          <w:tab w:val="left" w:pos="640"/>
        </w:tabs>
        <w:spacing w:before="1"/>
        <w:jc w:val="both"/>
        <w:rPr>
          <w:u w:val="none"/>
        </w:rPr>
      </w:pPr>
      <w:r>
        <w:rPr>
          <w:u w:val="thick"/>
        </w:rPr>
        <w:t>Cost-Output Relation in the</w:t>
      </w:r>
      <w:r>
        <w:rPr>
          <w:spacing w:val="-17"/>
          <w:u w:val="thick"/>
        </w:rPr>
        <w:t xml:space="preserve"> </w:t>
      </w:r>
      <w:r>
        <w:rPr>
          <w:u w:val="thick"/>
        </w:rPr>
        <w:t>short-run:</w:t>
      </w:r>
    </w:p>
    <w:p w:rsidR="00435CD3" w:rsidRDefault="00435CD3">
      <w:pPr>
        <w:pStyle w:val="BodyText"/>
        <w:rPr>
          <w:b/>
          <w:sz w:val="21"/>
        </w:rPr>
      </w:pPr>
    </w:p>
    <w:p w:rsidR="00435CD3" w:rsidRDefault="002A7C9F">
      <w:pPr>
        <w:pStyle w:val="BodyText"/>
        <w:spacing w:before="99" w:line="300" w:lineRule="auto"/>
        <w:ind w:left="224" w:right="315"/>
        <w:jc w:val="both"/>
      </w:pPr>
      <w:r>
        <w:t>The cost concepts made use of in the cost behavior are total cost, Average cost, and marginal cost.</w:t>
      </w:r>
    </w:p>
    <w:p w:rsidR="00435CD3" w:rsidRDefault="00435CD3">
      <w:pPr>
        <w:pStyle w:val="BodyText"/>
        <w:spacing w:before="1"/>
        <w:rPr>
          <w:sz w:val="24"/>
        </w:rPr>
      </w:pPr>
    </w:p>
    <w:p w:rsidR="00435CD3" w:rsidRDefault="002A7C9F">
      <w:pPr>
        <w:pStyle w:val="BodyText"/>
        <w:spacing w:line="295" w:lineRule="auto"/>
        <w:ind w:left="224" w:right="316"/>
        <w:jc w:val="both"/>
      </w:pPr>
      <w:r>
        <w:t>Total cost is the actual money spent to produce a particular quantity of output. Total cost is the summation of fixed and variable costs.</w:t>
      </w:r>
    </w:p>
    <w:p w:rsidR="00435CD3" w:rsidRDefault="00435CD3">
      <w:pPr>
        <w:pStyle w:val="BodyText"/>
        <w:spacing w:before="10"/>
        <w:rPr>
          <w:sz w:val="24"/>
        </w:rPr>
      </w:pPr>
    </w:p>
    <w:p w:rsidR="00435CD3" w:rsidRDefault="002A7C9F">
      <w:pPr>
        <w:pStyle w:val="BodyText"/>
        <w:ind w:left="1055" w:right="1129"/>
        <w:jc w:val="center"/>
      </w:pPr>
      <w:r>
        <w:t>TC=TFC+TVC</w:t>
      </w:r>
    </w:p>
    <w:p w:rsidR="00435CD3" w:rsidRDefault="00435CD3">
      <w:pPr>
        <w:pStyle w:val="BodyText"/>
        <w:spacing w:before="5"/>
        <w:rPr>
          <w:sz w:val="29"/>
        </w:rPr>
      </w:pPr>
    </w:p>
    <w:p w:rsidR="00435CD3" w:rsidRDefault="002A7C9F">
      <w:pPr>
        <w:pStyle w:val="BodyText"/>
        <w:spacing w:line="297" w:lineRule="auto"/>
        <w:ind w:left="224" w:right="307"/>
        <w:jc w:val="both"/>
      </w:pPr>
      <w:r>
        <w:t>Up to a certain level of production total fixed cost i.e., the cost of plant, building, equipment etc, remains fixed. But the total variable cost i.e., the cost of labour, raw materials etc., Vary with the variation in output. Average cost is the total cos</w:t>
      </w:r>
      <w:r>
        <w:t>t per unit. It can be found out as follows.</w:t>
      </w:r>
    </w:p>
    <w:p w:rsidR="00435CD3" w:rsidRDefault="00435CD3">
      <w:pPr>
        <w:spacing w:before="171"/>
        <w:ind w:right="1129"/>
        <w:jc w:val="center"/>
        <w:rPr>
          <w:rFonts w:ascii="Times New Roman"/>
          <w:i/>
          <w:sz w:val="20"/>
        </w:rPr>
      </w:pPr>
      <w:r w:rsidRPr="00435CD3">
        <w:pict>
          <v:line id="_x0000_s1062" style="position:absolute;left:0;text-align:left;z-index:251675648;mso-position-horizontal-relative:page" from="286.55pt,23.7pt" to="303.5pt,23.7pt" strokeweight=".48pt">
            <w10:wrap anchorx="page"/>
          </v:line>
        </w:pict>
      </w:r>
      <w:r w:rsidR="002A7C9F">
        <w:rPr>
          <w:sz w:val="20"/>
        </w:rPr>
        <w:t xml:space="preserve">AC= </w:t>
      </w:r>
      <w:r w:rsidR="002A7C9F">
        <w:rPr>
          <w:rFonts w:ascii="Times New Roman"/>
          <w:i/>
          <w:position w:val="10"/>
          <w:sz w:val="20"/>
        </w:rPr>
        <w:t>TC</w:t>
      </w:r>
    </w:p>
    <w:p w:rsidR="00435CD3" w:rsidRDefault="002A7C9F">
      <w:pPr>
        <w:spacing w:before="106" w:line="211" w:lineRule="auto"/>
        <w:ind w:left="595" w:right="1129"/>
        <w:jc w:val="center"/>
        <w:rPr>
          <w:sz w:val="20"/>
        </w:rPr>
      </w:pPr>
      <w:r>
        <w:rPr>
          <w:rFonts w:ascii="Times New Roman"/>
          <w:i/>
          <w:spacing w:val="-137"/>
          <w:w w:val="99"/>
          <w:sz w:val="20"/>
        </w:rPr>
        <w:t>Q</w:t>
      </w:r>
      <w:r>
        <w:rPr>
          <w:w w:val="97"/>
          <w:position w:val="-10"/>
          <w:sz w:val="20"/>
        </w:rPr>
        <w:t>Q</w:t>
      </w:r>
    </w:p>
    <w:p w:rsidR="00435CD3" w:rsidRDefault="002A7C9F">
      <w:pPr>
        <w:pStyle w:val="BodyText"/>
        <w:spacing w:line="225" w:lineRule="exact"/>
        <w:ind w:left="224"/>
        <w:jc w:val="both"/>
      </w:pPr>
      <w:r>
        <w:t>The total of average fixed cost (TFC/Q) keep coming down as the production is increased</w:t>
      </w:r>
    </w:p>
    <w:p w:rsidR="00435CD3" w:rsidRDefault="002A7C9F">
      <w:pPr>
        <w:pStyle w:val="BodyText"/>
        <w:spacing w:before="59"/>
        <w:ind w:left="224"/>
        <w:jc w:val="both"/>
      </w:pPr>
      <w:r>
        <w:t>and average variable cost (TVC/Q) will remain constant at any level of output.</w:t>
      </w:r>
    </w:p>
    <w:p w:rsidR="00435CD3" w:rsidRDefault="00435CD3">
      <w:pPr>
        <w:pStyle w:val="BodyText"/>
        <w:spacing w:before="2"/>
        <w:rPr>
          <w:sz w:val="29"/>
        </w:rPr>
      </w:pPr>
    </w:p>
    <w:p w:rsidR="00435CD3" w:rsidRDefault="002A7C9F">
      <w:pPr>
        <w:pStyle w:val="BodyText"/>
        <w:spacing w:before="1" w:line="297" w:lineRule="auto"/>
        <w:ind w:left="224" w:right="304"/>
        <w:jc w:val="both"/>
      </w:pPr>
      <w:r>
        <w:t>Marginal cost</w:t>
      </w:r>
      <w:r>
        <w:rPr>
          <w:spacing w:val="-5"/>
        </w:rPr>
        <w:t xml:space="preserve"> </w:t>
      </w:r>
      <w:r>
        <w:t>is</w:t>
      </w:r>
      <w:r>
        <w:rPr>
          <w:spacing w:val="-4"/>
        </w:rPr>
        <w:t xml:space="preserve"> </w:t>
      </w:r>
      <w:r>
        <w:t>the</w:t>
      </w:r>
      <w:r>
        <w:rPr>
          <w:spacing w:val="-5"/>
        </w:rPr>
        <w:t xml:space="preserve"> </w:t>
      </w:r>
      <w:r>
        <w:t>addition</w:t>
      </w:r>
      <w:r>
        <w:rPr>
          <w:spacing w:val="-3"/>
        </w:rPr>
        <w:t xml:space="preserve"> </w:t>
      </w:r>
      <w:r>
        <w:t>to</w:t>
      </w:r>
      <w:r>
        <w:rPr>
          <w:spacing w:val="-4"/>
        </w:rPr>
        <w:t xml:space="preserve"> </w:t>
      </w:r>
      <w:r>
        <w:t>the</w:t>
      </w:r>
      <w:r>
        <w:rPr>
          <w:spacing w:val="-5"/>
        </w:rPr>
        <w:t xml:space="preserve"> </w:t>
      </w:r>
      <w:r>
        <w:t>total</w:t>
      </w:r>
      <w:r>
        <w:rPr>
          <w:spacing w:val="-2"/>
        </w:rPr>
        <w:t xml:space="preserve"> </w:t>
      </w:r>
      <w:r>
        <w:t>cost</w:t>
      </w:r>
      <w:r>
        <w:rPr>
          <w:spacing w:val="-3"/>
        </w:rPr>
        <w:t xml:space="preserve"> </w:t>
      </w:r>
      <w:r>
        <w:t>due</w:t>
      </w:r>
      <w:r>
        <w:rPr>
          <w:spacing w:val="-5"/>
        </w:rPr>
        <w:t xml:space="preserve"> </w:t>
      </w:r>
      <w:r>
        <w:t>to</w:t>
      </w:r>
      <w:r>
        <w:rPr>
          <w:spacing w:val="-4"/>
        </w:rPr>
        <w:t xml:space="preserve"> </w:t>
      </w:r>
      <w:r>
        <w:t>the</w:t>
      </w:r>
      <w:r>
        <w:rPr>
          <w:spacing w:val="-4"/>
        </w:rPr>
        <w:t xml:space="preserve"> </w:t>
      </w:r>
      <w:r>
        <w:t>production</w:t>
      </w:r>
      <w:r>
        <w:rPr>
          <w:spacing w:val="-3"/>
        </w:rPr>
        <w:t xml:space="preserve"> </w:t>
      </w:r>
      <w:r>
        <w:t>of</w:t>
      </w:r>
      <w:r>
        <w:rPr>
          <w:spacing w:val="-4"/>
        </w:rPr>
        <w:t xml:space="preserve"> </w:t>
      </w:r>
      <w:r>
        <w:t>an</w:t>
      </w:r>
      <w:r>
        <w:rPr>
          <w:spacing w:val="-2"/>
        </w:rPr>
        <w:t xml:space="preserve"> </w:t>
      </w:r>
      <w:r>
        <w:t>additional</w:t>
      </w:r>
      <w:r>
        <w:rPr>
          <w:spacing w:val="-1"/>
        </w:rPr>
        <w:t xml:space="preserve"> </w:t>
      </w:r>
      <w:r>
        <w:t>unit</w:t>
      </w:r>
      <w:r>
        <w:rPr>
          <w:spacing w:val="-1"/>
        </w:rPr>
        <w:t xml:space="preserve"> </w:t>
      </w:r>
      <w:r>
        <w:t>of product. It can be arrived at by dividing the change in total cost by the change in total output.</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pPr>
        <w:pStyle w:val="BodyText"/>
        <w:spacing w:before="176" w:line="295" w:lineRule="auto"/>
        <w:ind w:left="224" w:right="307"/>
        <w:jc w:val="both"/>
      </w:pPr>
      <w:r>
        <w:lastRenderedPageBreak/>
        <w:t>In</w:t>
      </w:r>
      <w:r>
        <w:rPr>
          <w:spacing w:val="-8"/>
        </w:rPr>
        <w:t xml:space="preserve"> </w:t>
      </w:r>
      <w:r>
        <w:t>the</w:t>
      </w:r>
      <w:r>
        <w:rPr>
          <w:spacing w:val="-9"/>
        </w:rPr>
        <w:t xml:space="preserve"> </w:t>
      </w:r>
      <w:r>
        <w:t>short-run</w:t>
      </w:r>
      <w:r>
        <w:rPr>
          <w:spacing w:val="-7"/>
        </w:rPr>
        <w:t xml:space="preserve"> </w:t>
      </w:r>
      <w:r>
        <w:t>there</w:t>
      </w:r>
      <w:r>
        <w:rPr>
          <w:spacing w:val="-9"/>
        </w:rPr>
        <w:t xml:space="preserve"> </w:t>
      </w:r>
      <w:r>
        <w:t>will</w:t>
      </w:r>
      <w:r>
        <w:rPr>
          <w:spacing w:val="-7"/>
        </w:rPr>
        <w:t xml:space="preserve"> </w:t>
      </w:r>
      <w:r>
        <w:t>not</w:t>
      </w:r>
      <w:r>
        <w:rPr>
          <w:spacing w:val="-10"/>
        </w:rPr>
        <w:t xml:space="preserve"> </w:t>
      </w:r>
      <w:r>
        <w:t>be</w:t>
      </w:r>
      <w:r>
        <w:rPr>
          <w:spacing w:val="-10"/>
        </w:rPr>
        <w:t xml:space="preserve"> </w:t>
      </w:r>
      <w:r>
        <w:t>any</w:t>
      </w:r>
      <w:r>
        <w:rPr>
          <w:spacing w:val="-8"/>
        </w:rPr>
        <w:t xml:space="preserve"> </w:t>
      </w:r>
      <w:r>
        <w:t>change</w:t>
      </w:r>
      <w:r>
        <w:rPr>
          <w:spacing w:val="-9"/>
        </w:rPr>
        <w:t xml:space="preserve"> </w:t>
      </w:r>
      <w:r>
        <w:t>in</w:t>
      </w:r>
      <w:r>
        <w:rPr>
          <w:spacing w:val="-9"/>
        </w:rPr>
        <w:t xml:space="preserve"> </w:t>
      </w:r>
      <w:r>
        <w:t>total</w:t>
      </w:r>
      <w:r>
        <w:rPr>
          <w:spacing w:val="-4"/>
        </w:rPr>
        <w:t xml:space="preserve"> </w:t>
      </w:r>
      <w:r>
        <w:t>fixed</w:t>
      </w:r>
      <w:r>
        <w:rPr>
          <w:spacing w:val="-10"/>
        </w:rPr>
        <w:t xml:space="preserve"> </w:t>
      </w:r>
      <w:r>
        <w:t>cost.</w:t>
      </w:r>
      <w:r>
        <w:rPr>
          <w:spacing w:val="-6"/>
        </w:rPr>
        <w:t xml:space="preserve"> </w:t>
      </w:r>
      <w:r>
        <w:t>Hence</w:t>
      </w:r>
      <w:r>
        <w:rPr>
          <w:spacing w:val="-9"/>
        </w:rPr>
        <w:t xml:space="preserve"> </w:t>
      </w:r>
      <w:r>
        <w:t>change</w:t>
      </w:r>
      <w:r>
        <w:rPr>
          <w:spacing w:val="-8"/>
        </w:rPr>
        <w:t xml:space="preserve"> </w:t>
      </w:r>
      <w:r>
        <w:t>in</w:t>
      </w:r>
      <w:r>
        <w:rPr>
          <w:spacing w:val="-12"/>
        </w:rPr>
        <w:t xml:space="preserve"> </w:t>
      </w:r>
      <w:r>
        <w:t>total</w:t>
      </w:r>
      <w:r>
        <w:rPr>
          <w:spacing w:val="-7"/>
        </w:rPr>
        <w:t xml:space="preserve"> </w:t>
      </w:r>
      <w:r>
        <w:t>cost implies change in total variable cost</w:t>
      </w:r>
      <w:r>
        <w:rPr>
          <w:spacing w:val="-24"/>
        </w:rPr>
        <w:t xml:space="preserve"> </w:t>
      </w:r>
      <w:r>
        <w:t>only.</w:t>
      </w:r>
    </w:p>
    <w:p w:rsidR="00435CD3" w:rsidRDefault="00435CD3">
      <w:pPr>
        <w:pStyle w:val="BodyText"/>
        <w:spacing w:before="10"/>
        <w:rPr>
          <w:sz w:val="24"/>
        </w:rPr>
      </w:pPr>
    </w:p>
    <w:p w:rsidR="00435CD3" w:rsidRDefault="002A7C9F">
      <w:pPr>
        <w:pStyle w:val="Heading6"/>
        <w:ind w:left="1067" w:right="1129"/>
        <w:jc w:val="center"/>
        <w:rPr>
          <w:u w:val="none"/>
        </w:rPr>
      </w:pPr>
      <w:r>
        <w:rPr>
          <w:u w:val="none"/>
        </w:rPr>
        <w:t>Cost – output relations</w:t>
      </w:r>
    </w:p>
    <w:p w:rsidR="00435CD3" w:rsidRDefault="00435CD3">
      <w:pPr>
        <w:pStyle w:val="BodyText"/>
        <w:rPr>
          <w:b/>
          <w:sz w:val="26"/>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68"/>
        <w:gridCol w:w="1071"/>
        <w:gridCol w:w="1068"/>
        <w:gridCol w:w="1070"/>
        <w:gridCol w:w="1068"/>
        <w:gridCol w:w="1068"/>
        <w:gridCol w:w="1071"/>
        <w:gridCol w:w="1070"/>
      </w:tblGrid>
      <w:tr w:rsidR="00435CD3">
        <w:trPr>
          <w:trHeight w:val="1502"/>
        </w:trPr>
        <w:tc>
          <w:tcPr>
            <w:tcW w:w="1068" w:type="dxa"/>
          </w:tcPr>
          <w:p w:rsidR="00435CD3" w:rsidRDefault="002A7C9F">
            <w:pPr>
              <w:pStyle w:val="TableParagraph"/>
              <w:spacing w:before="38" w:line="297" w:lineRule="auto"/>
              <w:ind w:left="150" w:right="125"/>
              <w:jc w:val="center"/>
              <w:rPr>
                <w:sz w:val="20"/>
              </w:rPr>
            </w:pPr>
            <w:r>
              <w:rPr>
                <w:sz w:val="20"/>
              </w:rPr>
              <w:t>Units of Output Q</w:t>
            </w:r>
          </w:p>
        </w:tc>
        <w:tc>
          <w:tcPr>
            <w:tcW w:w="1071" w:type="dxa"/>
          </w:tcPr>
          <w:p w:rsidR="00435CD3" w:rsidRDefault="002A7C9F">
            <w:pPr>
              <w:pStyle w:val="TableParagraph"/>
              <w:spacing w:before="38" w:line="297" w:lineRule="auto"/>
              <w:ind w:left="117" w:right="97" w:hanging="3"/>
              <w:jc w:val="center"/>
              <w:rPr>
                <w:sz w:val="20"/>
              </w:rPr>
            </w:pPr>
            <w:r>
              <w:rPr>
                <w:sz w:val="20"/>
              </w:rPr>
              <w:t xml:space="preserve">Total fixed cost </w:t>
            </w:r>
            <w:r>
              <w:rPr>
                <w:spacing w:val="-6"/>
                <w:sz w:val="20"/>
              </w:rPr>
              <w:t>TFC</w:t>
            </w:r>
          </w:p>
        </w:tc>
        <w:tc>
          <w:tcPr>
            <w:tcW w:w="1068" w:type="dxa"/>
          </w:tcPr>
          <w:p w:rsidR="00435CD3" w:rsidRDefault="002A7C9F">
            <w:pPr>
              <w:pStyle w:val="TableParagraph"/>
              <w:spacing w:before="38" w:line="297" w:lineRule="auto"/>
              <w:ind w:left="162" w:right="143" w:hanging="5"/>
              <w:jc w:val="center"/>
              <w:rPr>
                <w:sz w:val="20"/>
              </w:rPr>
            </w:pPr>
            <w:r>
              <w:rPr>
                <w:sz w:val="20"/>
              </w:rPr>
              <w:t xml:space="preserve">Total </w:t>
            </w:r>
            <w:r>
              <w:rPr>
                <w:w w:val="90"/>
                <w:sz w:val="20"/>
              </w:rPr>
              <w:t xml:space="preserve">variable </w:t>
            </w:r>
            <w:r>
              <w:rPr>
                <w:sz w:val="20"/>
              </w:rPr>
              <w:t>cost TVC</w:t>
            </w:r>
          </w:p>
        </w:tc>
        <w:tc>
          <w:tcPr>
            <w:tcW w:w="1070" w:type="dxa"/>
          </w:tcPr>
          <w:p w:rsidR="00435CD3" w:rsidRDefault="002A7C9F">
            <w:pPr>
              <w:pStyle w:val="TableParagraph"/>
              <w:spacing w:before="38" w:line="297" w:lineRule="auto"/>
              <w:ind w:left="136" w:right="113" w:hanging="6"/>
              <w:jc w:val="center"/>
              <w:rPr>
                <w:sz w:val="20"/>
              </w:rPr>
            </w:pPr>
            <w:r>
              <w:rPr>
                <w:sz w:val="20"/>
              </w:rPr>
              <w:t xml:space="preserve">Total cost (TFC + TVC) </w:t>
            </w:r>
            <w:r>
              <w:rPr>
                <w:spacing w:val="-10"/>
                <w:sz w:val="20"/>
              </w:rPr>
              <w:t>TC</w:t>
            </w:r>
          </w:p>
        </w:tc>
        <w:tc>
          <w:tcPr>
            <w:tcW w:w="1068" w:type="dxa"/>
          </w:tcPr>
          <w:p w:rsidR="00435CD3" w:rsidRDefault="002A7C9F">
            <w:pPr>
              <w:pStyle w:val="TableParagraph"/>
              <w:spacing w:before="38" w:line="297" w:lineRule="auto"/>
              <w:ind w:left="148" w:right="125"/>
              <w:jc w:val="center"/>
              <w:rPr>
                <w:sz w:val="20"/>
              </w:rPr>
            </w:pPr>
            <w:r>
              <w:rPr>
                <w:w w:val="90"/>
                <w:sz w:val="20"/>
              </w:rPr>
              <w:t xml:space="preserve">Average variable </w:t>
            </w:r>
            <w:r>
              <w:rPr>
                <w:sz w:val="20"/>
              </w:rPr>
              <w:t>cost (TVC /</w:t>
            </w:r>
          </w:p>
          <w:p w:rsidR="00435CD3" w:rsidRDefault="002A7C9F">
            <w:pPr>
              <w:pStyle w:val="TableParagraph"/>
              <w:spacing w:line="230" w:lineRule="exact"/>
              <w:ind w:left="180"/>
              <w:rPr>
                <w:sz w:val="20"/>
              </w:rPr>
            </w:pPr>
            <w:r>
              <w:rPr>
                <w:sz w:val="20"/>
              </w:rPr>
              <w:t>Q) AVC</w:t>
            </w:r>
          </w:p>
        </w:tc>
        <w:tc>
          <w:tcPr>
            <w:tcW w:w="1068" w:type="dxa"/>
          </w:tcPr>
          <w:p w:rsidR="00435CD3" w:rsidRDefault="002A7C9F">
            <w:pPr>
              <w:pStyle w:val="TableParagraph"/>
              <w:spacing w:before="38" w:line="297" w:lineRule="auto"/>
              <w:ind w:left="151" w:right="122"/>
              <w:jc w:val="center"/>
              <w:rPr>
                <w:sz w:val="20"/>
              </w:rPr>
            </w:pPr>
            <w:r>
              <w:rPr>
                <w:w w:val="90"/>
                <w:sz w:val="20"/>
              </w:rPr>
              <w:t xml:space="preserve">Average </w:t>
            </w:r>
            <w:r>
              <w:rPr>
                <w:sz w:val="20"/>
              </w:rPr>
              <w:t>fixed cost (TFC /</w:t>
            </w:r>
          </w:p>
          <w:p w:rsidR="00435CD3" w:rsidRDefault="002A7C9F">
            <w:pPr>
              <w:pStyle w:val="TableParagraph"/>
              <w:spacing w:line="230" w:lineRule="exact"/>
              <w:ind w:left="190"/>
              <w:rPr>
                <w:sz w:val="20"/>
              </w:rPr>
            </w:pPr>
            <w:r>
              <w:rPr>
                <w:sz w:val="20"/>
              </w:rPr>
              <w:t>Q) AFC</w:t>
            </w:r>
          </w:p>
        </w:tc>
        <w:tc>
          <w:tcPr>
            <w:tcW w:w="1071" w:type="dxa"/>
          </w:tcPr>
          <w:p w:rsidR="00435CD3" w:rsidRDefault="002A7C9F">
            <w:pPr>
              <w:pStyle w:val="TableParagraph"/>
              <w:spacing w:before="38" w:line="297" w:lineRule="auto"/>
              <w:ind w:left="156" w:right="126"/>
              <w:jc w:val="center"/>
              <w:rPr>
                <w:sz w:val="20"/>
              </w:rPr>
            </w:pPr>
            <w:r>
              <w:rPr>
                <w:w w:val="90"/>
                <w:sz w:val="20"/>
              </w:rPr>
              <w:t xml:space="preserve">Average </w:t>
            </w:r>
            <w:r>
              <w:rPr>
                <w:sz w:val="20"/>
              </w:rPr>
              <w:t>cost (TC/Q) AC</w:t>
            </w:r>
          </w:p>
        </w:tc>
        <w:tc>
          <w:tcPr>
            <w:tcW w:w="1070" w:type="dxa"/>
          </w:tcPr>
          <w:p w:rsidR="00435CD3" w:rsidRDefault="002A7C9F">
            <w:pPr>
              <w:pStyle w:val="TableParagraph"/>
              <w:spacing w:before="38" w:line="297" w:lineRule="auto"/>
              <w:ind w:left="336" w:right="27" w:hanging="221"/>
              <w:rPr>
                <w:sz w:val="20"/>
              </w:rPr>
            </w:pPr>
            <w:r>
              <w:rPr>
                <w:w w:val="90"/>
                <w:sz w:val="20"/>
              </w:rPr>
              <w:t xml:space="preserve">Marginal </w:t>
            </w:r>
            <w:r>
              <w:rPr>
                <w:sz w:val="20"/>
              </w:rPr>
              <w:t>cost MC</w:t>
            </w:r>
          </w:p>
        </w:tc>
      </w:tr>
      <w:tr w:rsidR="00435CD3">
        <w:trPr>
          <w:trHeight w:val="299"/>
        </w:trPr>
        <w:tc>
          <w:tcPr>
            <w:tcW w:w="1068" w:type="dxa"/>
          </w:tcPr>
          <w:p w:rsidR="00435CD3" w:rsidRDefault="002A7C9F">
            <w:pPr>
              <w:pStyle w:val="TableParagraph"/>
              <w:spacing w:before="31"/>
              <w:ind w:left="20"/>
              <w:jc w:val="center"/>
              <w:rPr>
                <w:sz w:val="20"/>
              </w:rPr>
            </w:pPr>
            <w:r>
              <w:rPr>
                <w:w w:val="97"/>
                <w:sz w:val="20"/>
              </w:rPr>
              <w:t>0</w:t>
            </w:r>
          </w:p>
        </w:tc>
        <w:tc>
          <w:tcPr>
            <w:tcW w:w="1071" w:type="dxa"/>
          </w:tcPr>
          <w:p w:rsidR="00435CD3" w:rsidRDefault="002A7C9F">
            <w:pPr>
              <w:pStyle w:val="TableParagraph"/>
              <w:spacing w:before="31"/>
              <w:ind w:left="15"/>
              <w:jc w:val="center"/>
              <w:rPr>
                <w:sz w:val="20"/>
              </w:rPr>
            </w:pPr>
            <w:r>
              <w:rPr>
                <w:w w:val="97"/>
                <w:sz w:val="20"/>
              </w:rPr>
              <w:t>-</w:t>
            </w:r>
          </w:p>
        </w:tc>
        <w:tc>
          <w:tcPr>
            <w:tcW w:w="1068" w:type="dxa"/>
          </w:tcPr>
          <w:p w:rsidR="00435CD3" w:rsidRDefault="002A7C9F">
            <w:pPr>
              <w:pStyle w:val="TableParagraph"/>
              <w:spacing w:before="31"/>
              <w:ind w:left="18"/>
              <w:jc w:val="center"/>
              <w:rPr>
                <w:sz w:val="20"/>
              </w:rPr>
            </w:pPr>
            <w:r>
              <w:rPr>
                <w:w w:val="97"/>
                <w:sz w:val="20"/>
              </w:rPr>
              <w:t>-</w:t>
            </w:r>
          </w:p>
        </w:tc>
        <w:tc>
          <w:tcPr>
            <w:tcW w:w="1070" w:type="dxa"/>
          </w:tcPr>
          <w:p w:rsidR="00435CD3" w:rsidRDefault="002A7C9F">
            <w:pPr>
              <w:pStyle w:val="TableParagraph"/>
              <w:spacing w:before="31"/>
              <w:ind w:left="327" w:right="308"/>
              <w:jc w:val="center"/>
              <w:rPr>
                <w:sz w:val="20"/>
              </w:rPr>
            </w:pPr>
            <w:r>
              <w:rPr>
                <w:sz w:val="20"/>
              </w:rPr>
              <w:t>60</w:t>
            </w:r>
          </w:p>
        </w:tc>
        <w:tc>
          <w:tcPr>
            <w:tcW w:w="1068" w:type="dxa"/>
          </w:tcPr>
          <w:p w:rsidR="00435CD3" w:rsidRDefault="002A7C9F">
            <w:pPr>
              <w:pStyle w:val="TableParagraph"/>
              <w:spacing w:before="31"/>
              <w:ind w:left="20"/>
              <w:jc w:val="center"/>
              <w:rPr>
                <w:sz w:val="20"/>
              </w:rPr>
            </w:pPr>
            <w:r>
              <w:rPr>
                <w:w w:val="97"/>
                <w:sz w:val="20"/>
              </w:rPr>
              <w:t>-</w:t>
            </w:r>
          </w:p>
        </w:tc>
        <w:tc>
          <w:tcPr>
            <w:tcW w:w="1068" w:type="dxa"/>
          </w:tcPr>
          <w:p w:rsidR="00435CD3" w:rsidRDefault="002A7C9F">
            <w:pPr>
              <w:pStyle w:val="TableParagraph"/>
              <w:spacing w:before="31"/>
              <w:ind w:left="24"/>
              <w:jc w:val="center"/>
              <w:rPr>
                <w:sz w:val="20"/>
              </w:rPr>
            </w:pPr>
            <w:r>
              <w:rPr>
                <w:w w:val="97"/>
                <w:sz w:val="20"/>
              </w:rPr>
              <w:t>-</w:t>
            </w:r>
          </w:p>
        </w:tc>
        <w:tc>
          <w:tcPr>
            <w:tcW w:w="1071" w:type="dxa"/>
          </w:tcPr>
          <w:p w:rsidR="00435CD3" w:rsidRDefault="002A7C9F">
            <w:pPr>
              <w:pStyle w:val="TableParagraph"/>
              <w:spacing w:before="31"/>
              <w:ind w:left="26"/>
              <w:jc w:val="center"/>
              <w:rPr>
                <w:sz w:val="20"/>
              </w:rPr>
            </w:pPr>
            <w:r>
              <w:rPr>
                <w:w w:val="97"/>
                <w:sz w:val="20"/>
              </w:rPr>
              <w:t>-</w:t>
            </w:r>
          </w:p>
        </w:tc>
        <w:tc>
          <w:tcPr>
            <w:tcW w:w="1070" w:type="dxa"/>
          </w:tcPr>
          <w:p w:rsidR="00435CD3" w:rsidRDefault="002A7C9F">
            <w:pPr>
              <w:pStyle w:val="TableParagraph"/>
              <w:spacing w:before="31"/>
              <w:ind w:left="18"/>
              <w:jc w:val="center"/>
              <w:rPr>
                <w:sz w:val="20"/>
              </w:rPr>
            </w:pPr>
            <w:r>
              <w:rPr>
                <w:w w:val="97"/>
                <w:sz w:val="20"/>
              </w:rPr>
              <w:t>-</w:t>
            </w:r>
          </w:p>
        </w:tc>
      </w:tr>
      <w:tr w:rsidR="00435CD3">
        <w:trPr>
          <w:trHeight w:val="300"/>
        </w:trPr>
        <w:tc>
          <w:tcPr>
            <w:tcW w:w="1068" w:type="dxa"/>
          </w:tcPr>
          <w:p w:rsidR="00435CD3" w:rsidRDefault="002A7C9F">
            <w:pPr>
              <w:pStyle w:val="TableParagraph"/>
              <w:spacing w:before="32"/>
              <w:ind w:left="20"/>
              <w:jc w:val="center"/>
              <w:rPr>
                <w:sz w:val="20"/>
              </w:rPr>
            </w:pPr>
            <w:r>
              <w:rPr>
                <w:w w:val="97"/>
                <w:sz w:val="20"/>
              </w:rPr>
              <w:t>1</w:t>
            </w:r>
          </w:p>
        </w:tc>
        <w:tc>
          <w:tcPr>
            <w:tcW w:w="1071" w:type="dxa"/>
          </w:tcPr>
          <w:p w:rsidR="00435CD3" w:rsidRDefault="002A7C9F">
            <w:pPr>
              <w:pStyle w:val="TableParagraph"/>
              <w:spacing w:before="32"/>
              <w:ind w:left="144" w:right="126"/>
              <w:jc w:val="center"/>
              <w:rPr>
                <w:sz w:val="20"/>
              </w:rPr>
            </w:pPr>
            <w:r>
              <w:rPr>
                <w:sz w:val="20"/>
              </w:rPr>
              <w:t>60</w:t>
            </w:r>
          </w:p>
        </w:tc>
        <w:tc>
          <w:tcPr>
            <w:tcW w:w="1068" w:type="dxa"/>
          </w:tcPr>
          <w:p w:rsidR="00435CD3" w:rsidRDefault="002A7C9F">
            <w:pPr>
              <w:pStyle w:val="TableParagraph"/>
              <w:spacing w:before="32"/>
              <w:ind w:left="146" w:right="125"/>
              <w:jc w:val="center"/>
              <w:rPr>
                <w:sz w:val="20"/>
              </w:rPr>
            </w:pPr>
            <w:r>
              <w:rPr>
                <w:sz w:val="20"/>
              </w:rPr>
              <w:t>20</w:t>
            </w:r>
          </w:p>
        </w:tc>
        <w:tc>
          <w:tcPr>
            <w:tcW w:w="1070" w:type="dxa"/>
          </w:tcPr>
          <w:p w:rsidR="00435CD3" w:rsidRDefault="002A7C9F">
            <w:pPr>
              <w:pStyle w:val="TableParagraph"/>
              <w:spacing w:before="32"/>
              <w:ind w:left="327" w:right="308"/>
              <w:jc w:val="center"/>
              <w:rPr>
                <w:sz w:val="20"/>
              </w:rPr>
            </w:pPr>
            <w:r>
              <w:rPr>
                <w:sz w:val="20"/>
              </w:rPr>
              <w:t>80</w:t>
            </w:r>
          </w:p>
        </w:tc>
        <w:tc>
          <w:tcPr>
            <w:tcW w:w="1068" w:type="dxa"/>
          </w:tcPr>
          <w:p w:rsidR="00435CD3" w:rsidRDefault="002A7C9F">
            <w:pPr>
              <w:pStyle w:val="TableParagraph"/>
              <w:spacing w:before="32"/>
              <w:ind w:left="143" w:right="125"/>
              <w:jc w:val="center"/>
              <w:rPr>
                <w:sz w:val="20"/>
              </w:rPr>
            </w:pPr>
            <w:r>
              <w:rPr>
                <w:sz w:val="20"/>
              </w:rPr>
              <w:t>20</w:t>
            </w:r>
          </w:p>
        </w:tc>
        <w:tc>
          <w:tcPr>
            <w:tcW w:w="1068" w:type="dxa"/>
          </w:tcPr>
          <w:p w:rsidR="00435CD3" w:rsidRDefault="002A7C9F">
            <w:pPr>
              <w:pStyle w:val="TableParagraph"/>
              <w:spacing w:before="32"/>
              <w:ind w:left="151" w:right="124"/>
              <w:jc w:val="center"/>
              <w:rPr>
                <w:sz w:val="20"/>
              </w:rPr>
            </w:pPr>
            <w:r>
              <w:rPr>
                <w:sz w:val="20"/>
              </w:rPr>
              <w:t>60</w:t>
            </w:r>
          </w:p>
        </w:tc>
        <w:tc>
          <w:tcPr>
            <w:tcW w:w="1071" w:type="dxa"/>
          </w:tcPr>
          <w:p w:rsidR="00435CD3" w:rsidRDefault="002A7C9F">
            <w:pPr>
              <w:pStyle w:val="TableParagraph"/>
              <w:spacing w:before="32"/>
              <w:ind w:left="146" w:right="126"/>
              <w:jc w:val="center"/>
              <w:rPr>
                <w:sz w:val="20"/>
              </w:rPr>
            </w:pPr>
            <w:r>
              <w:rPr>
                <w:sz w:val="20"/>
              </w:rPr>
              <w:t>80</w:t>
            </w:r>
          </w:p>
        </w:tc>
        <w:tc>
          <w:tcPr>
            <w:tcW w:w="1070" w:type="dxa"/>
          </w:tcPr>
          <w:p w:rsidR="00435CD3" w:rsidRDefault="002A7C9F">
            <w:pPr>
              <w:pStyle w:val="TableParagraph"/>
              <w:spacing w:before="32"/>
              <w:ind w:left="327" w:right="306"/>
              <w:jc w:val="center"/>
              <w:rPr>
                <w:sz w:val="20"/>
              </w:rPr>
            </w:pPr>
            <w:r>
              <w:rPr>
                <w:sz w:val="20"/>
              </w:rPr>
              <w:t>20</w:t>
            </w:r>
          </w:p>
        </w:tc>
      </w:tr>
      <w:tr w:rsidR="00435CD3">
        <w:trPr>
          <w:trHeight w:val="299"/>
        </w:trPr>
        <w:tc>
          <w:tcPr>
            <w:tcW w:w="1068" w:type="dxa"/>
          </w:tcPr>
          <w:p w:rsidR="00435CD3" w:rsidRDefault="002A7C9F">
            <w:pPr>
              <w:pStyle w:val="TableParagraph"/>
              <w:spacing w:before="34"/>
              <w:ind w:left="20"/>
              <w:jc w:val="center"/>
              <w:rPr>
                <w:sz w:val="20"/>
              </w:rPr>
            </w:pPr>
            <w:r>
              <w:rPr>
                <w:w w:val="97"/>
                <w:sz w:val="20"/>
              </w:rPr>
              <w:t>2</w:t>
            </w:r>
          </w:p>
        </w:tc>
        <w:tc>
          <w:tcPr>
            <w:tcW w:w="1071" w:type="dxa"/>
          </w:tcPr>
          <w:p w:rsidR="00435CD3" w:rsidRDefault="002A7C9F">
            <w:pPr>
              <w:pStyle w:val="TableParagraph"/>
              <w:spacing w:before="34"/>
              <w:ind w:left="144" w:right="126"/>
              <w:jc w:val="center"/>
              <w:rPr>
                <w:sz w:val="20"/>
              </w:rPr>
            </w:pPr>
            <w:r>
              <w:rPr>
                <w:sz w:val="20"/>
              </w:rPr>
              <w:t>60</w:t>
            </w:r>
          </w:p>
        </w:tc>
        <w:tc>
          <w:tcPr>
            <w:tcW w:w="1068" w:type="dxa"/>
          </w:tcPr>
          <w:p w:rsidR="00435CD3" w:rsidRDefault="002A7C9F">
            <w:pPr>
              <w:pStyle w:val="TableParagraph"/>
              <w:spacing w:before="34"/>
              <w:ind w:left="146" w:right="125"/>
              <w:jc w:val="center"/>
              <w:rPr>
                <w:sz w:val="20"/>
              </w:rPr>
            </w:pPr>
            <w:r>
              <w:rPr>
                <w:sz w:val="20"/>
              </w:rPr>
              <w:t>36</w:t>
            </w:r>
          </w:p>
        </w:tc>
        <w:tc>
          <w:tcPr>
            <w:tcW w:w="1070" w:type="dxa"/>
          </w:tcPr>
          <w:p w:rsidR="00435CD3" w:rsidRDefault="002A7C9F">
            <w:pPr>
              <w:pStyle w:val="TableParagraph"/>
              <w:spacing w:before="34"/>
              <w:ind w:left="327" w:right="308"/>
              <w:jc w:val="center"/>
              <w:rPr>
                <w:sz w:val="20"/>
              </w:rPr>
            </w:pPr>
            <w:r>
              <w:rPr>
                <w:sz w:val="20"/>
              </w:rPr>
              <w:t>96</w:t>
            </w:r>
          </w:p>
        </w:tc>
        <w:tc>
          <w:tcPr>
            <w:tcW w:w="1068" w:type="dxa"/>
          </w:tcPr>
          <w:p w:rsidR="00435CD3" w:rsidRDefault="002A7C9F">
            <w:pPr>
              <w:pStyle w:val="TableParagraph"/>
              <w:spacing w:before="34"/>
              <w:ind w:left="143" w:right="125"/>
              <w:jc w:val="center"/>
              <w:rPr>
                <w:sz w:val="20"/>
              </w:rPr>
            </w:pPr>
            <w:r>
              <w:rPr>
                <w:sz w:val="20"/>
              </w:rPr>
              <w:t>18</w:t>
            </w:r>
          </w:p>
        </w:tc>
        <w:tc>
          <w:tcPr>
            <w:tcW w:w="1068" w:type="dxa"/>
          </w:tcPr>
          <w:p w:rsidR="00435CD3" w:rsidRDefault="002A7C9F">
            <w:pPr>
              <w:pStyle w:val="TableParagraph"/>
              <w:spacing w:before="34"/>
              <w:ind w:left="151" w:right="124"/>
              <w:jc w:val="center"/>
              <w:rPr>
                <w:sz w:val="20"/>
              </w:rPr>
            </w:pPr>
            <w:r>
              <w:rPr>
                <w:sz w:val="20"/>
              </w:rPr>
              <w:t>30</w:t>
            </w:r>
          </w:p>
        </w:tc>
        <w:tc>
          <w:tcPr>
            <w:tcW w:w="1071" w:type="dxa"/>
          </w:tcPr>
          <w:p w:rsidR="00435CD3" w:rsidRDefault="002A7C9F">
            <w:pPr>
              <w:pStyle w:val="TableParagraph"/>
              <w:spacing w:before="34"/>
              <w:ind w:left="146" w:right="126"/>
              <w:jc w:val="center"/>
              <w:rPr>
                <w:sz w:val="20"/>
              </w:rPr>
            </w:pPr>
            <w:r>
              <w:rPr>
                <w:sz w:val="20"/>
              </w:rPr>
              <w:t>48</w:t>
            </w:r>
          </w:p>
        </w:tc>
        <w:tc>
          <w:tcPr>
            <w:tcW w:w="1070" w:type="dxa"/>
          </w:tcPr>
          <w:p w:rsidR="00435CD3" w:rsidRDefault="002A7C9F">
            <w:pPr>
              <w:pStyle w:val="TableParagraph"/>
              <w:spacing w:before="34"/>
              <w:ind w:left="327" w:right="306"/>
              <w:jc w:val="center"/>
              <w:rPr>
                <w:sz w:val="20"/>
              </w:rPr>
            </w:pPr>
            <w:r>
              <w:rPr>
                <w:sz w:val="20"/>
              </w:rPr>
              <w:t>16</w:t>
            </w:r>
          </w:p>
        </w:tc>
      </w:tr>
      <w:tr w:rsidR="00435CD3">
        <w:trPr>
          <w:trHeight w:val="299"/>
        </w:trPr>
        <w:tc>
          <w:tcPr>
            <w:tcW w:w="1068" w:type="dxa"/>
          </w:tcPr>
          <w:p w:rsidR="00435CD3" w:rsidRDefault="002A7C9F">
            <w:pPr>
              <w:pStyle w:val="TableParagraph"/>
              <w:spacing w:before="31"/>
              <w:ind w:left="20"/>
              <w:jc w:val="center"/>
              <w:rPr>
                <w:sz w:val="20"/>
              </w:rPr>
            </w:pPr>
            <w:r>
              <w:rPr>
                <w:w w:val="97"/>
                <w:sz w:val="20"/>
              </w:rPr>
              <w:t>3</w:t>
            </w:r>
          </w:p>
        </w:tc>
        <w:tc>
          <w:tcPr>
            <w:tcW w:w="1071" w:type="dxa"/>
          </w:tcPr>
          <w:p w:rsidR="00435CD3" w:rsidRDefault="002A7C9F">
            <w:pPr>
              <w:pStyle w:val="TableParagraph"/>
              <w:spacing w:before="31"/>
              <w:ind w:left="144" w:right="126"/>
              <w:jc w:val="center"/>
              <w:rPr>
                <w:sz w:val="20"/>
              </w:rPr>
            </w:pPr>
            <w:r>
              <w:rPr>
                <w:sz w:val="20"/>
              </w:rPr>
              <w:t>60</w:t>
            </w:r>
          </w:p>
        </w:tc>
        <w:tc>
          <w:tcPr>
            <w:tcW w:w="1068" w:type="dxa"/>
          </w:tcPr>
          <w:p w:rsidR="00435CD3" w:rsidRDefault="002A7C9F">
            <w:pPr>
              <w:pStyle w:val="TableParagraph"/>
              <w:spacing w:before="31"/>
              <w:ind w:left="146" w:right="125"/>
              <w:jc w:val="center"/>
              <w:rPr>
                <w:sz w:val="20"/>
              </w:rPr>
            </w:pPr>
            <w:r>
              <w:rPr>
                <w:sz w:val="20"/>
              </w:rPr>
              <w:t>48</w:t>
            </w:r>
          </w:p>
        </w:tc>
        <w:tc>
          <w:tcPr>
            <w:tcW w:w="1070" w:type="dxa"/>
          </w:tcPr>
          <w:p w:rsidR="00435CD3" w:rsidRDefault="002A7C9F">
            <w:pPr>
              <w:pStyle w:val="TableParagraph"/>
              <w:spacing w:before="31"/>
              <w:ind w:left="327" w:right="310"/>
              <w:jc w:val="center"/>
              <w:rPr>
                <w:sz w:val="20"/>
              </w:rPr>
            </w:pPr>
            <w:r>
              <w:rPr>
                <w:sz w:val="20"/>
              </w:rPr>
              <w:t>108</w:t>
            </w:r>
          </w:p>
        </w:tc>
        <w:tc>
          <w:tcPr>
            <w:tcW w:w="1068" w:type="dxa"/>
          </w:tcPr>
          <w:p w:rsidR="00435CD3" w:rsidRDefault="002A7C9F">
            <w:pPr>
              <w:pStyle w:val="TableParagraph"/>
              <w:spacing w:before="31"/>
              <w:ind w:left="143" w:right="125"/>
              <w:jc w:val="center"/>
              <w:rPr>
                <w:sz w:val="20"/>
              </w:rPr>
            </w:pPr>
            <w:r>
              <w:rPr>
                <w:sz w:val="20"/>
              </w:rPr>
              <w:t>16</w:t>
            </w:r>
          </w:p>
        </w:tc>
        <w:tc>
          <w:tcPr>
            <w:tcW w:w="1068" w:type="dxa"/>
          </w:tcPr>
          <w:p w:rsidR="00435CD3" w:rsidRDefault="002A7C9F">
            <w:pPr>
              <w:pStyle w:val="TableParagraph"/>
              <w:spacing w:before="31"/>
              <w:ind w:left="151" w:right="124"/>
              <w:jc w:val="center"/>
              <w:rPr>
                <w:sz w:val="20"/>
              </w:rPr>
            </w:pPr>
            <w:r>
              <w:rPr>
                <w:sz w:val="20"/>
              </w:rPr>
              <w:t>20</w:t>
            </w:r>
          </w:p>
        </w:tc>
        <w:tc>
          <w:tcPr>
            <w:tcW w:w="1071" w:type="dxa"/>
          </w:tcPr>
          <w:p w:rsidR="00435CD3" w:rsidRDefault="002A7C9F">
            <w:pPr>
              <w:pStyle w:val="TableParagraph"/>
              <w:spacing w:before="31"/>
              <w:ind w:left="146" w:right="126"/>
              <w:jc w:val="center"/>
              <w:rPr>
                <w:sz w:val="20"/>
              </w:rPr>
            </w:pPr>
            <w:r>
              <w:rPr>
                <w:sz w:val="20"/>
              </w:rPr>
              <w:t>36</w:t>
            </w:r>
          </w:p>
        </w:tc>
        <w:tc>
          <w:tcPr>
            <w:tcW w:w="1070" w:type="dxa"/>
          </w:tcPr>
          <w:p w:rsidR="00435CD3" w:rsidRDefault="002A7C9F">
            <w:pPr>
              <w:pStyle w:val="TableParagraph"/>
              <w:spacing w:before="31"/>
              <w:ind w:left="327" w:right="306"/>
              <w:jc w:val="center"/>
              <w:rPr>
                <w:sz w:val="20"/>
              </w:rPr>
            </w:pPr>
            <w:r>
              <w:rPr>
                <w:sz w:val="20"/>
              </w:rPr>
              <w:t>12</w:t>
            </w:r>
          </w:p>
        </w:tc>
      </w:tr>
      <w:tr w:rsidR="00435CD3">
        <w:trPr>
          <w:trHeight w:val="299"/>
        </w:trPr>
        <w:tc>
          <w:tcPr>
            <w:tcW w:w="1068" w:type="dxa"/>
          </w:tcPr>
          <w:p w:rsidR="00435CD3" w:rsidRDefault="002A7C9F">
            <w:pPr>
              <w:pStyle w:val="TableParagraph"/>
              <w:spacing w:before="29"/>
              <w:ind w:left="20"/>
              <w:jc w:val="center"/>
              <w:rPr>
                <w:sz w:val="20"/>
              </w:rPr>
            </w:pPr>
            <w:r>
              <w:rPr>
                <w:w w:val="97"/>
                <w:sz w:val="20"/>
              </w:rPr>
              <w:t>4</w:t>
            </w:r>
          </w:p>
        </w:tc>
        <w:tc>
          <w:tcPr>
            <w:tcW w:w="1071" w:type="dxa"/>
          </w:tcPr>
          <w:p w:rsidR="00435CD3" w:rsidRDefault="002A7C9F">
            <w:pPr>
              <w:pStyle w:val="TableParagraph"/>
              <w:spacing w:before="29"/>
              <w:ind w:left="144" w:right="126"/>
              <w:jc w:val="center"/>
              <w:rPr>
                <w:sz w:val="20"/>
              </w:rPr>
            </w:pPr>
            <w:r>
              <w:rPr>
                <w:sz w:val="20"/>
              </w:rPr>
              <w:t>60</w:t>
            </w:r>
          </w:p>
        </w:tc>
        <w:tc>
          <w:tcPr>
            <w:tcW w:w="1068" w:type="dxa"/>
          </w:tcPr>
          <w:p w:rsidR="00435CD3" w:rsidRDefault="002A7C9F">
            <w:pPr>
              <w:pStyle w:val="TableParagraph"/>
              <w:spacing w:before="29"/>
              <w:ind w:left="146" w:right="125"/>
              <w:jc w:val="center"/>
              <w:rPr>
                <w:sz w:val="20"/>
              </w:rPr>
            </w:pPr>
            <w:r>
              <w:rPr>
                <w:sz w:val="20"/>
              </w:rPr>
              <w:t>64</w:t>
            </w:r>
          </w:p>
        </w:tc>
        <w:tc>
          <w:tcPr>
            <w:tcW w:w="1070" w:type="dxa"/>
          </w:tcPr>
          <w:p w:rsidR="00435CD3" w:rsidRDefault="002A7C9F">
            <w:pPr>
              <w:pStyle w:val="TableParagraph"/>
              <w:spacing w:before="29"/>
              <w:ind w:left="327" w:right="310"/>
              <w:jc w:val="center"/>
              <w:rPr>
                <w:sz w:val="20"/>
              </w:rPr>
            </w:pPr>
            <w:r>
              <w:rPr>
                <w:sz w:val="20"/>
              </w:rPr>
              <w:t>124</w:t>
            </w:r>
          </w:p>
        </w:tc>
        <w:tc>
          <w:tcPr>
            <w:tcW w:w="1068" w:type="dxa"/>
          </w:tcPr>
          <w:p w:rsidR="00435CD3" w:rsidRDefault="002A7C9F">
            <w:pPr>
              <w:pStyle w:val="TableParagraph"/>
              <w:spacing w:before="29"/>
              <w:ind w:left="143" w:right="125"/>
              <w:jc w:val="center"/>
              <w:rPr>
                <w:sz w:val="20"/>
              </w:rPr>
            </w:pPr>
            <w:r>
              <w:rPr>
                <w:sz w:val="20"/>
              </w:rPr>
              <w:t>16</w:t>
            </w:r>
          </w:p>
        </w:tc>
        <w:tc>
          <w:tcPr>
            <w:tcW w:w="1068" w:type="dxa"/>
          </w:tcPr>
          <w:p w:rsidR="00435CD3" w:rsidRDefault="002A7C9F">
            <w:pPr>
              <w:pStyle w:val="TableParagraph"/>
              <w:spacing w:before="29"/>
              <w:ind w:left="151" w:right="124"/>
              <w:jc w:val="center"/>
              <w:rPr>
                <w:sz w:val="20"/>
              </w:rPr>
            </w:pPr>
            <w:r>
              <w:rPr>
                <w:sz w:val="20"/>
              </w:rPr>
              <w:t>15</w:t>
            </w:r>
          </w:p>
        </w:tc>
        <w:tc>
          <w:tcPr>
            <w:tcW w:w="1071" w:type="dxa"/>
          </w:tcPr>
          <w:p w:rsidR="00435CD3" w:rsidRDefault="002A7C9F">
            <w:pPr>
              <w:pStyle w:val="TableParagraph"/>
              <w:spacing w:before="29"/>
              <w:ind w:left="146" w:right="126"/>
              <w:jc w:val="center"/>
              <w:rPr>
                <w:sz w:val="20"/>
              </w:rPr>
            </w:pPr>
            <w:r>
              <w:rPr>
                <w:sz w:val="20"/>
              </w:rPr>
              <w:t>31</w:t>
            </w:r>
          </w:p>
        </w:tc>
        <w:tc>
          <w:tcPr>
            <w:tcW w:w="1070" w:type="dxa"/>
          </w:tcPr>
          <w:p w:rsidR="00435CD3" w:rsidRDefault="002A7C9F">
            <w:pPr>
              <w:pStyle w:val="TableParagraph"/>
              <w:spacing w:before="29"/>
              <w:ind w:left="327" w:right="306"/>
              <w:jc w:val="center"/>
              <w:rPr>
                <w:sz w:val="20"/>
              </w:rPr>
            </w:pPr>
            <w:r>
              <w:rPr>
                <w:sz w:val="20"/>
              </w:rPr>
              <w:t>16</w:t>
            </w:r>
          </w:p>
        </w:tc>
      </w:tr>
      <w:tr w:rsidR="00435CD3">
        <w:trPr>
          <w:trHeight w:val="299"/>
        </w:trPr>
        <w:tc>
          <w:tcPr>
            <w:tcW w:w="1068" w:type="dxa"/>
          </w:tcPr>
          <w:p w:rsidR="00435CD3" w:rsidRDefault="002A7C9F">
            <w:pPr>
              <w:pStyle w:val="TableParagraph"/>
              <w:spacing w:before="31"/>
              <w:ind w:left="20"/>
              <w:jc w:val="center"/>
              <w:rPr>
                <w:sz w:val="20"/>
              </w:rPr>
            </w:pPr>
            <w:r>
              <w:rPr>
                <w:w w:val="97"/>
                <w:sz w:val="20"/>
              </w:rPr>
              <w:t>5</w:t>
            </w:r>
          </w:p>
        </w:tc>
        <w:tc>
          <w:tcPr>
            <w:tcW w:w="1071" w:type="dxa"/>
          </w:tcPr>
          <w:p w:rsidR="00435CD3" w:rsidRDefault="002A7C9F">
            <w:pPr>
              <w:pStyle w:val="TableParagraph"/>
              <w:spacing w:before="31"/>
              <w:ind w:left="144" w:right="126"/>
              <w:jc w:val="center"/>
              <w:rPr>
                <w:sz w:val="20"/>
              </w:rPr>
            </w:pPr>
            <w:r>
              <w:rPr>
                <w:sz w:val="20"/>
              </w:rPr>
              <w:t>60</w:t>
            </w:r>
          </w:p>
        </w:tc>
        <w:tc>
          <w:tcPr>
            <w:tcW w:w="1068" w:type="dxa"/>
          </w:tcPr>
          <w:p w:rsidR="00435CD3" w:rsidRDefault="002A7C9F">
            <w:pPr>
              <w:pStyle w:val="TableParagraph"/>
              <w:spacing w:before="31"/>
              <w:ind w:left="146" w:right="125"/>
              <w:jc w:val="center"/>
              <w:rPr>
                <w:sz w:val="20"/>
              </w:rPr>
            </w:pPr>
            <w:r>
              <w:rPr>
                <w:sz w:val="20"/>
              </w:rPr>
              <w:t>90</w:t>
            </w:r>
          </w:p>
        </w:tc>
        <w:tc>
          <w:tcPr>
            <w:tcW w:w="1070" w:type="dxa"/>
          </w:tcPr>
          <w:p w:rsidR="00435CD3" w:rsidRDefault="002A7C9F">
            <w:pPr>
              <w:pStyle w:val="TableParagraph"/>
              <w:spacing w:before="31"/>
              <w:ind w:left="327" w:right="310"/>
              <w:jc w:val="center"/>
              <w:rPr>
                <w:sz w:val="20"/>
              </w:rPr>
            </w:pPr>
            <w:r>
              <w:rPr>
                <w:sz w:val="20"/>
              </w:rPr>
              <w:t>150</w:t>
            </w:r>
          </w:p>
        </w:tc>
        <w:tc>
          <w:tcPr>
            <w:tcW w:w="1068" w:type="dxa"/>
          </w:tcPr>
          <w:p w:rsidR="00435CD3" w:rsidRDefault="002A7C9F">
            <w:pPr>
              <w:pStyle w:val="TableParagraph"/>
              <w:spacing w:before="31"/>
              <w:ind w:left="143" w:right="125"/>
              <w:jc w:val="center"/>
              <w:rPr>
                <w:sz w:val="20"/>
              </w:rPr>
            </w:pPr>
            <w:r>
              <w:rPr>
                <w:sz w:val="20"/>
              </w:rPr>
              <w:t>18</w:t>
            </w:r>
          </w:p>
        </w:tc>
        <w:tc>
          <w:tcPr>
            <w:tcW w:w="1068" w:type="dxa"/>
          </w:tcPr>
          <w:p w:rsidR="00435CD3" w:rsidRDefault="002A7C9F">
            <w:pPr>
              <w:pStyle w:val="TableParagraph"/>
              <w:spacing w:before="31"/>
              <w:ind w:left="151" w:right="124"/>
              <w:jc w:val="center"/>
              <w:rPr>
                <w:sz w:val="20"/>
              </w:rPr>
            </w:pPr>
            <w:r>
              <w:rPr>
                <w:sz w:val="20"/>
              </w:rPr>
              <w:t>12</w:t>
            </w:r>
          </w:p>
        </w:tc>
        <w:tc>
          <w:tcPr>
            <w:tcW w:w="1071" w:type="dxa"/>
          </w:tcPr>
          <w:p w:rsidR="00435CD3" w:rsidRDefault="002A7C9F">
            <w:pPr>
              <w:pStyle w:val="TableParagraph"/>
              <w:spacing w:before="31"/>
              <w:ind w:left="146" w:right="126"/>
              <w:jc w:val="center"/>
              <w:rPr>
                <w:sz w:val="20"/>
              </w:rPr>
            </w:pPr>
            <w:r>
              <w:rPr>
                <w:sz w:val="20"/>
              </w:rPr>
              <w:t>30</w:t>
            </w:r>
          </w:p>
        </w:tc>
        <w:tc>
          <w:tcPr>
            <w:tcW w:w="1070" w:type="dxa"/>
          </w:tcPr>
          <w:p w:rsidR="00435CD3" w:rsidRDefault="002A7C9F">
            <w:pPr>
              <w:pStyle w:val="TableParagraph"/>
              <w:spacing w:before="31"/>
              <w:ind w:left="327" w:right="306"/>
              <w:jc w:val="center"/>
              <w:rPr>
                <w:sz w:val="20"/>
              </w:rPr>
            </w:pPr>
            <w:r>
              <w:rPr>
                <w:sz w:val="20"/>
              </w:rPr>
              <w:t>26</w:t>
            </w:r>
          </w:p>
        </w:tc>
      </w:tr>
      <w:tr w:rsidR="00435CD3">
        <w:trPr>
          <w:trHeight w:val="301"/>
        </w:trPr>
        <w:tc>
          <w:tcPr>
            <w:tcW w:w="1068" w:type="dxa"/>
          </w:tcPr>
          <w:p w:rsidR="00435CD3" w:rsidRDefault="002A7C9F">
            <w:pPr>
              <w:pStyle w:val="TableParagraph"/>
              <w:spacing w:before="31"/>
              <w:ind w:left="20"/>
              <w:jc w:val="center"/>
              <w:rPr>
                <w:sz w:val="20"/>
              </w:rPr>
            </w:pPr>
            <w:r>
              <w:rPr>
                <w:w w:val="97"/>
                <w:sz w:val="20"/>
              </w:rPr>
              <w:t>6</w:t>
            </w:r>
          </w:p>
        </w:tc>
        <w:tc>
          <w:tcPr>
            <w:tcW w:w="1071" w:type="dxa"/>
          </w:tcPr>
          <w:p w:rsidR="00435CD3" w:rsidRDefault="002A7C9F">
            <w:pPr>
              <w:pStyle w:val="TableParagraph"/>
              <w:spacing w:before="31"/>
              <w:ind w:left="144" w:right="126"/>
              <w:jc w:val="center"/>
              <w:rPr>
                <w:sz w:val="20"/>
              </w:rPr>
            </w:pPr>
            <w:r>
              <w:rPr>
                <w:sz w:val="20"/>
              </w:rPr>
              <w:t>60</w:t>
            </w:r>
          </w:p>
        </w:tc>
        <w:tc>
          <w:tcPr>
            <w:tcW w:w="1068" w:type="dxa"/>
          </w:tcPr>
          <w:p w:rsidR="00435CD3" w:rsidRDefault="002A7C9F">
            <w:pPr>
              <w:pStyle w:val="TableParagraph"/>
              <w:spacing w:before="31"/>
              <w:ind w:left="144" w:right="125"/>
              <w:jc w:val="center"/>
              <w:rPr>
                <w:sz w:val="20"/>
              </w:rPr>
            </w:pPr>
            <w:r>
              <w:rPr>
                <w:sz w:val="20"/>
              </w:rPr>
              <w:t>132</w:t>
            </w:r>
          </w:p>
        </w:tc>
        <w:tc>
          <w:tcPr>
            <w:tcW w:w="1070" w:type="dxa"/>
          </w:tcPr>
          <w:p w:rsidR="00435CD3" w:rsidRDefault="002A7C9F">
            <w:pPr>
              <w:pStyle w:val="TableParagraph"/>
              <w:spacing w:before="31"/>
              <w:ind w:left="327" w:right="310"/>
              <w:jc w:val="center"/>
              <w:rPr>
                <w:sz w:val="20"/>
              </w:rPr>
            </w:pPr>
            <w:r>
              <w:rPr>
                <w:sz w:val="20"/>
              </w:rPr>
              <w:t>192</w:t>
            </w:r>
          </w:p>
        </w:tc>
        <w:tc>
          <w:tcPr>
            <w:tcW w:w="1068" w:type="dxa"/>
          </w:tcPr>
          <w:p w:rsidR="00435CD3" w:rsidRDefault="002A7C9F">
            <w:pPr>
              <w:pStyle w:val="TableParagraph"/>
              <w:spacing w:before="31"/>
              <w:ind w:left="143" w:right="125"/>
              <w:jc w:val="center"/>
              <w:rPr>
                <w:sz w:val="20"/>
              </w:rPr>
            </w:pPr>
            <w:r>
              <w:rPr>
                <w:sz w:val="20"/>
              </w:rPr>
              <w:t>22</w:t>
            </w:r>
          </w:p>
        </w:tc>
        <w:tc>
          <w:tcPr>
            <w:tcW w:w="1068" w:type="dxa"/>
          </w:tcPr>
          <w:p w:rsidR="00435CD3" w:rsidRDefault="002A7C9F">
            <w:pPr>
              <w:pStyle w:val="TableParagraph"/>
              <w:spacing w:before="31"/>
              <w:ind w:left="151" w:right="124"/>
              <w:jc w:val="center"/>
              <w:rPr>
                <w:sz w:val="20"/>
              </w:rPr>
            </w:pPr>
            <w:r>
              <w:rPr>
                <w:sz w:val="20"/>
              </w:rPr>
              <w:t>10</w:t>
            </w:r>
          </w:p>
        </w:tc>
        <w:tc>
          <w:tcPr>
            <w:tcW w:w="1071" w:type="dxa"/>
          </w:tcPr>
          <w:p w:rsidR="00435CD3" w:rsidRDefault="002A7C9F">
            <w:pPr>
              <w:pStyle w:val="TableParagraph"/>
              <w:spacing w:before="31"/>
              <w:ind w:left="146" w:right="126"/>
              <w:jc w:val="center"/>
              <w:rPr>
                <w:sz w:val="20"/>
              </w:rPr>
            </w:pPr>
            <w:r>
              <w:rPr>
                <w:sz w:val="20"/>
              </w:rPr>
              <w:t>32</w:t>
            </w:r>
          </w:p>
        </w:tc>
        <w:tc>
          <w:tcPr>
            <w:tcW w:w="1070" w:type="dxa"/>
          </w:tcPr>
          <w:p w:rsidR="00435CD3" w:rsidRDefault="002A7C9F">
            <w:pPr>
              <w:pStyle w:val="TableParagraph"/>
              <w:spacing w:before="31"/>
              <w:ind w:left="327" w:right="306"/>
              <w:jc w:val="center"/>
              <w:rPr>
                <w:sz w:val="20"/>
              </w:rPr>
            </w:pPr>
            <w:r>
              <w:rPr>
                <w:sz w:val="20"/>
              </w:rPr>
              <w:t>42</w:t>
            </w:r>
          </w:p>
        </w:tc>
      </w:tr>
    </w:tbl>
    <w:p w:rsidR="00435CD3" w:rsidRDefault="00435CD3">
      <w:pPr>
        <w:pStyle w:val="BodyText"/>
        <w:rPr>
          <w:b/>
          <w:sz w:val="24"/>
        </w:rPr>
      </w:pPr>
    </w:p>
    <w:p w:rsidR="00435CD3" w:rsidRDefault="00435CD3">
      <w:pPr>
        <w:pStyle w:val="BodyText"/>
        <w:spacing w:before="6"/>
        <w:rPr>
          <w:b/>
          <w:sz w:val="28"/>
        </w:rPr>
      </w:pPr>
    </w:p>
    <w:p w:rsidR="00435CD3" w:rsidRDefault="002A7C9F">
      <w:pPr>
        <w:pStyle w:val="BodyText"/>
        <w:spacing w:before="1" w:line="297" w:lineRule="auto"/>
        <w:ind w:left="224" w:right="304"/>
        <w:jc w:val="both"/>
      </w:pPr>
      <w:r>
        <w:t>The above table represents the cost-output relation. The table is prepared on the basis of the law of diminishing marginal returns. The fixed cost Rs. 60 May include rent of factory building, interest on capital, salaries of permanently employed staff, ins</w:t>
      </w:r>
      <w:r>
        <w:t>urance etc. The table shows that fixed cost is same at all levels of output but the average fixed cost, i.e., the fixed cost per unit, falls continuously as the output increases. The expenditure on the variable factors (TVC) is at different rate. If more a</w:t>
      </w:r>
      <w:r>
        <w:t>nd more units are produced with a given physical capacity the AVC will fall initially, as per the table declining up to 3</w:t>
      </w:r>
      <w:r>
        <w:rPr>
          <w:vertAlign w:val="superscript"/>
        </w:rPr>
        <w:t>rd</w:t>
      </w:r>
      <w:r>
        <w:t xml:space="preserve"> unit, and being constant up to 4</w:t>
      </w:r>
      <w:r>
        <w:rPr>
          <w:vertAlign w:val="superscript"/>
        </w:rPr>
        <w:t>th</w:t>
      </w:r>
      <w:r>
        <w:t xml:space="preserve"> unit and then rising. It implies that variable factors produce more efficiently near a firm’s opt</w:t>
      </w:r>
      <w:r>
        <w:t>imum capacity than at any other levels of output.</w:t>
      </w:r>
    </w:p>
    <w:p w:rsidR="00435CD3" w:rsidRDefault="00435CD3">
      <w:pPr>
        <w:pStyle w:val="BodyText"/>
        <w:spacing w:before="5"/>
        <w:rPr>
          <w:sz w:val="24"/>
        </w:rPr>
      </w:pPr>
    </w:p>
    <w:p w:rsidR="00435CD3" w:rsidRDefault="002A7C9F">
      <w:pPr>
        <w:pStyle w:val="BodyText"/>
        <w:spacing w:line="297" w:lineRule="auto"/>
        <w:ind w:left="224" w:right="302"/>
        <w:jc w:val="both"/>
      </w:pPr>
      <w:r>
        <w:t>And</w:t>
      </w:r>
      <w:r>
        <w:rPr>
          <w:spacing w:val="-6"/>
        </w:rPr>
        <w:t xml:space="preserve"> </w:t>
      </w:r>
      <w:r>
        <w:t>later</w:t>
      </w:r>
      <w:r>
        <w:rPr>
          <w:spacing w:val="-5"/>
        </w:rPr>
        <w:t xml:space="preserve"> </w:t>
      </w:r>
      <w:r>
        <w:t>rises.</w:t>
      </w:r>
      <w:r>
        <w:rPr>
          <w:spacing w:val="-5"/>
        </w:rPr>
        <w:t xml:space="preserve"> </w:t>
      </w:r>
      <w:r>
        <w:t>But</w:t>
      </w:r>
      <w:r>
        <w:rPr>
          <w:spacing w:val="-5"/>
        </w:rPr>
        <w:t xml:space="preserve"> </w:t>
      </w:r>
      <w:r>
        <w:t>the</w:t>
      </w:r>
      <w:r>
        <w:rPr>
          <w:spacing w:val="-2"/>
        </w:rPr>
        <w:t xml:space="preserve"> </w:t>
      </w:r>
      <w:r>
        <w:t>rise</w:t>
      </w:r>
      <w:r>
        <w:rPr>
          <w:spacing w:val="-8"/>
        </w:rPr>
        <w:t xml:space="preserve"> </w:t>
      </w:r>
      <w:r>
        <w:t>in</w:t>
      </w:r>
      <w:r>
        <w:rPr>
          <w:spacing w:val="-5"/>
        </w:rPr>
        <w:t xml:space="preserve"> </w:t>
      </w:r>
      <w:r>
        <w:t>AC</w:t>
      </w:r>
      <w:r>
        <w:rPr>
          <w:spacing w:val="-4"/>
        </w:rPr>
        <w:t xml:space="preserve"> </w:t>
      </w:r>
      <w:r>
        <w:t>is</w:t>
      </w:r>
      <w:r>
        <w:rPr>
          <w:spacing w:val="-3"/>
        </w:rPr>
        <w:t xml:space="preserve"> </w:t>
      </w:r>
      <w:r>
        <w:t>felt</w:t>
      </w:r>
      <w:r>
        <w:rPr>
          <w:spacing w:val="-3"/>
        </w:rPr>
        <w:t xml:space="preserve"> </w:t>
      </w:r>
      <w:r>
        <w:t>only</w:t>
      </w:r>
      <w:r>
        <w:rPr>
          <w:spacing w:val="-7"/>
        </w:rPr>
        <w:t xml:space="preserve"> </w:t>
      </w:r>
      <w:r>
        <w:t>after</w:t>
      </w:r>
      <w:r>
        <w:rPr>
          <w:spacing w:val="-5"/>
        </w:rPr>
        <w:t xml:space="preserve"> </w:t>
      </w:r>
      <w:r>
        <w:t>the</w:t>
      </w:r>
      <w:r>
        <w:rPr>
          <w:spacing w:val="-2"/>
        </w:rPr>
        <w:t xml:space="preserve"> </w:t>
      </w:r>
      <w:r>
        <w:t>start</w:t>
      </w:r>
      <w:r>
        <w:rPr>
          <w:spacing w:val="-1"/>
        </w:rPr>
        <w:t xml:space="preserve"> </w:t>
      </w:r>
      <w:r>
        <w:t>rising.</w:t>
      </w:r>
      <w:r>
        <w:rPr>
          <w:spacing w:val="-5"/>
        </w:rPr>
        <w:t xml:space="preserve"> </w:t>
      </w:r>
      <w:r>
        <w:t>In</w:t>
      </w:r>
      <w:r>
        <w:rPr>
          <w:spacing w:val="-5"/>
        </w:rPr>
        <w:t xml:space="preserve"> </w:t>
      </w:r>
      <w:r>
        <w:t>the</w:t>
      </w:r>
      <w:r>
        <w:rPr>
          <w:spacing w:val="-5"/>
        </w:rPr>
        <w:t xml:space="preserve"> </w:t>
      </w:r>
      <w:r>
        <w:t>table</w:t>
      </w:r>
      <w:r>
        <w:rPr>
          <w:spacing w:val="-7"/>
        </w:rPr>
        <w:t xml:space="preserve"> </w:t>
      </w:r>
      <w:r>
        <w:t>‘AVC’</w:t>
      </w:r>
      <w:r>
        <w:rPr>
          <w:spacing w:val="-4"/>
        </w:rPr>
        <w:t xml:space="preserve"> </w:t>
      </w:r>
      <w:r>
        <w:t>starts rising from the 5</w:t>
      </w:r>
      <w:r>
        <w:rPr>
          <w:vertAlign w:val="superscript"/>
        </w:rPr>
        <w:t>th</w:t>
      </w:r>
      <w:r>
        <w:t xml:space="preserve"> unit onwards whereas the ‘AC’ starts rising from the 6</w:t>
      </w:r>
      <w:r>
        <w:rPr>
          <w:vertAlign w:val="superscript"/>
        </w:rPr>
        <w:t>th</w:t>
      </w:r>
      <w:r>
        <w:t xml:space="preserve"> unit only so long as ‘AVC’ declines ‘AC’ also will decline. ‘AFC’ continues to fall with an increase in Output.</w:t>
      </w:r>
      <w:r>
        <w:rPr>
          <w:spacing w:val="-6"/>
        </w:rPr>
        <w:t xml:space="preserve"> </w:t>
      </w:r>
      <w:r>
        <w:t>When</w:t>
      </w:r>
      <w:r>
        <w:rPr>
          <w:spacing w:val="-4"/>
        </w:rPr>
        <w:t xml:space="preserve"> </w:t>
      </w:r>
      <w:r>
        <w:t>the</w:t>
      </w:r>
      <w:r>
        <w:rPr>
          <w:spacing w:val="-5"/>
        </w:rPr>
        <w:t xml:space="preserve"> </w:t>
      </w:r>
      <w:r>
        <w:t>rise</w:t>
      </w:r>
      <w:r>
        <w:rPr>
          <w:spacing w:val="-7"/>
        </w:rPr>
        <w:t xml:space="preserve"> </w:t>
      </w:r>
      <w:r>
        <w:t>in</w:t>
      </w:r>
      <w:r>
        <w:rPr>
          <w:spacing w:val="-1"/>
        </w:rPr>
        <w:t xml:space="preserve"> </w:t>
      </w:r>
      <w:r>
        <w:t>‘AVC’</w:t>
      </w:r>
      <w:r>
        <w:rPr>
          <w:spacing w:val="-5"/>
        </w:rPr>
        <w:t xml:space="preserve"> </w:t>
      </w:r>
      <w:r>
        <w:t>is</w:t>
      </w:r>
      <w:r>
        <w:rPr>
          <w:spacing w:val="-6"/>
        </w:rPr>
        <w:t xml:space="preserve"> </w:t>
      </w:r>
      <w:r>
        <w:t>more</w:t>
      </w:r>
      <w:r>
        <w:rPr>
          <w:spacing w:val="-6"/>
        </w:rPr>
        <w:t xml:space="preserve"> </w:t>
      </w:r>
      <w:r>
        <w:t>than</w:t>
      </w:r>
      <w:r>
        <w:rPr>
          <w:spacing w:val="-4"/>
        </w:rPr>
        <w:t xml:space="preserve"> </w:t>
      </w:r>
      <w:r>
        <w:t>the</w:t>
      </w:r>
      <w:r>
        <w:rPr>
          <w:spacing w:val="-6"/>
        </w:rPr>
        <w:t xml:space="preserve"> </w:t>
      </w:r>
      <w:r>
        <w:t>decline</w:t>
      </w:r>
      <w:r>
        <w:rPr>
          <w:spacing w:val="-5"/>
        </w:rPr>
        <w:t xml:space="preserve"> </w:t>
      </w:r>
      <w:r>
        <w:t>in</w:t>
      </w:r>
      <w:r>
        <w:rPr>
          <w:spacing w:val="-2"/>
        </w:rPr>
        <w:t xml:space="preserve"> </w:t>
      </w:r>
      <w:r>
        <w:t>‘AFC’,</w:t>
      </w:r>
      <w:r>
        <w:rPr>
          <w:spacing w:val="-6"/>
        </w:rPr>
        <w:t xml:space="preserve"> </w:t>
      </w:r>
      <w:r>
        <w:t>the</w:t>
      </w:r>
      <w:r>
        <w:rPr>
          <w:spacing w:val="-5"/>
        </w:rPr>
        <w:t xml:space="preserve"> </w:t>
      </w:r>
      <w:r>
        <w:t>total cost</w:t>
      </w:r>
      <w:r>
        <w:rPr>
          <w:spacing w:val="-5"/>
        </w:rPr>
        <w:t xml:space="preserve"> </w:t>
      </w:r>
      <w:r>
        <w:t>again</w:t>
      </w:r>
      <w:r>
        <w:rPr>
          <w:spacing w:val="-4"/>
        </w:rPr>
        <w:t xml:space="preserve"> </w:t>
      </w:r>
      <w:r>
        <w:t>begin to rise. Thus there will be a stage where the ‘AVC’, the t</w:t>
      </w:r>
      <w:r>
        <w:t>otal cost again begin to rise thus there</w:t>
      </w:r>
      <w:r>
        <w:rPr>
          <w:spacing w:val="-4"/>
        </w:rPr>
        <w:t xml:space="preserve"> </w:t>
      </w:r>
      <w:r>
        <w:t>will be</w:t>
      </w:r>
      <w:r>
        <w:rPr>
          <w:spacing w:val="-8"/>
        </w:rPr>
        <w:t xml:space="preserve"> </w:t>
      </w:r>
      <w:r>
        <w:t>a</w:t>
      </w:r>
      <w:r>
        <w:rPr>
          <w:spacing w:val="-1"/>
        </w:rPr>
        <w:t xml:space="preserve"> </w:t>
      </w:r>
      <w:r>
        <w:t>stage</w:t>
      </w:r>
      <w:r>
        <w:rPr>
          <w:spacing w:val="-3"/>
        </w:rPr>
        <w:t xml:space="preserve"> </w:t>
      </w:r>
      <w:r>
        <w:t>where</w:t>
      </w:r>
      <w:r>
        <w:rPr>
          <w:spacing w:val="-6"/>
        </w:rPr>
        <w:t xml:space="preserve"> </w:t>
      </w:r>
      <w:r>
        <w:t>the</w:t>
      </w:r>
      <w:r>
        <w:rPr>
          <w:spacing w:val="-2"/>
        </w:rPr>
        <w:t xml:space="preserve"> </w:t>
      </w:r>
      <w:r>
        <w:t>‘AVC’</w:t>
      </w:r>
      <w:r>
        <w:rPr>
          <w:spacing w:val="-5"/>
        </w:rPr>
        <w:t xml:space="preserve"> </w:t>
      </w:r>
      <w:r>
        <w:t>may</w:t>
      </w:r>
      <w:r>
        <w:rPr>
          <w:spacing w:val="-1"/>
        </w:rPr>
        <w:t xml:space="preserve"> </w:t>
      </w:r>
      <w:r>
        <w:t>have</w:t>
      </w:r>
      <w:r>
        <w:rPr>
          <w:spacing w:val="-2"/>
        </w:rPr>
        <w:t xml:space="preserve"> </w:t>
      </w:r>
      <w:r>
        <w:t>started</w:t>
      </w:r>
      <w:r>
        <w:rPr>
          <w:spacing w:val="-2"/>
        </w:rPr>
        <w:t xml:space="preserve"> </w:t>
      </w:r>
      <w:r>
        <w:t>rising,</w:t>
      </w:r>
      <w:r>
        <w:rPr>
          <w:spacing w:val="-7"/>
        </w:rPr>
        <w:t xml:space="preserve"> </w:t>
      </w:r>
      <w:r>
        <w:t>yet</w:t>
      </w:r>
      <w:r>
        <w:rPr>
          <w:spacing w:val="-2"/>
        </w:rPr>
        <w:t xml:space="preserve"> </w:t>
      </w:r>
      <w:r>
        <w:t>the</w:t>
      </w:r>
      <w:r>
        <w:rPr>
          <w:spacing w:val="-4"/>
        </w:rPr>
        <w:t xml:space="preserve"> </w:t>
      </w:r>
      <w:r>
        <w:t>‘AC’</w:t>
      </w:r>
      <w:r>
        <w:rPr>
          <w:spacing w:val="-4"/>
        </w:rPr>
        <w:t xml:space="preserve"> </w:t>
      </w:r>
      <w:r>
        <w:t>is</w:t>
      </w:r>
      <w:r>
        <w:rPr>
          <w:spacing w:val="-6"/>
        </w:rPr>
        <w:t xml:space="preserve"> </w:t>
      </w:r>
      <w:r>
        <w:t>still</w:t>
      </w:r>
      <w:r>
        <w:rPr>
          <w:spacing w:val="1"/>
        </w:rPr>
        <w:t xml:space="preserve"> </w:t>
      </w:r>
      <w:r>
        <w:t>declining because the rise in ‘AVC’ is less than the droop in</w:t>
      </w:r>
      <w:r>
        <w:rPr>
          <w:spacing w:val="-48"/>
        </w:rPr>
        <w:t xml:space="preserve"> </w:t>
      </w:r>
      <w:r>
        <w:t>‘AFC’.</w:t>
      </w:r>
    </w:p>
    <w:p w:rsidR="00435CD3" w:rsidRDefault="00435CD3">
      <w:pPr>
        <w:pStyle w:val="BodyText"/>
        <w:spacing w:before="2"/>
        <w:rPr>
          <w:sz w:val="24"/>
        </w:rPr>
      </w:pPr>
    </w:p>
    <w:p w:rsidR="00435CD3" w:rsidRDefault="002A7C9F">
      <w:pPr>
        <w:pStyle w:val="BodyText"/>
        <w:spacing w:line="297" w:lineRule="auto"/>
        <w:ind w:left="224" w:right="315"/>
        <w:jc w:val="both"/>
      </w:pPr>
      <w:r>
        <w:t>Thus the table shows an increasing returns or diminishing cost in the first stage and diminishing returns or diminishing cost in the second stage and followed by diminishing returns or increasing cost in the third stage.</w:t>
      </w:r>
    </w:p>
    <w:p w:rsidR="00435CD3" w:rsidRDefault="00435CD3">
      <w:pPr>
        <w:pStyle w:val="BodyText"/>
        <w:spacing w:before="6"/>
        <w:rPr>
          <w:sz w:val="24"/>
        </w:rPr>
      </w:pPr>
    </w:p>
    <w:p w:rsidR="00435CD3" w:rsidRDefault="002A7C9F">
      <w:pPr>
        <w:pStyle w:val="BodyText"/>
        <w:ind w:left="224"/>
        <w:jc w:val="both"/>
      </w:pPr>
      <w:r>
        <w:t>The short-run cost-output relation</w:t>
      </w:r>
      <w:r>
        <w:t>ship can be shown graphically as follows.</w:t>
      </w:r>
    </w:p>
    <w:p w:rsidR="00435CD3" w:rsidRDefault="00435CD3">
      <w:pPr>
        <w:jc w:val="both"/>
        <w:sectPr w:rsidR="00435CD3">
          <w:pgSz w:w="12240" w:h="15840"/>
          <w:pgMar w:top="1500" w:right="1280" w:bottom="280" w:left="1360" w:header="720" w:footer="720" w:gutter="0"/>
          <w:cols w:space="720"/>
        </w:sectPr>
      </w:pPr>
    </w:p>
    <w:p w:rsidR="00435CD3" w:rsidRDefault="00435CD3">
      <w:pPr>
        <w:pStyle w:val="BodyText"/>
      </w:pPr>
    </w:p>
    <w:p w:rsidR="00435CD3" w:rsidRDefault="00435CD3">
      <w:pPr>
        <w:pStyle w:val="BodyText"/>
      </w:pPr>
    </w:p>
    <w:p w:rsidR="00435CD3" w:rsidRDefault="00435CD3">
      <w:pPr>
        <w:pStyle w:val="BodyText"/>
        <w:spacing w:before="5" w:after="1"/>
        <w:rPr>
          <w:sz w:val="16"/>
        </w:rPr>
      </w:pPr>
    </w:p>
    <w:p w:rsidR="00435CD3" w:rsidRDefault="002A7C9F">
      <w:pPr>
        <w:pStyle w:val="BodyText"/>
        <w:ind w:left="1817"/>
      </w:pPr>
      <w:r>
        <w:rPr>
          <w:noProof/>
          <w:lang w:bidi="ar-SA"/>
        </w:rPr>
        <w:drawing>
          <wp:inline distT="0" distB="0" distL="0" distR="0">
            <wp:extent cx="3144577" cy="2304288"/>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2" cstate="print"/>
                    <a:stretch>
                      <a:fillRect/>
                    </a:stretch>
                  </pic:blipFill>
                  <pic:spPr>
                    <a:xfrm>
                      <a:off x="0" y="0"/>
                      <a:ext cx="3144577" cy="2304288"/>
                    </a:xfrm>
                    <a:prstGeom prst="rect">
                      <a:avLst/>
                    </a:prstGeom>
                  </pic:spPr>
                </pic:pic>
              </a:graphicData>
            </a:graphic>
          </wp:inline>
        </w:drawing>
      </w:r>
    </w:p>
    <w:p w:rsidR="00435CD3" w:rsidRDefault="00435CD3">
      <w:pPr>
        <w:pStyle w:val="BodyText"/>
        <w:spacing w:before="4"/>
        <w:rPr>
          <w:sz w:val="22"/>
        </w:rPr>
      </w:pPr>
    </w:p>
    <w:p w:rsidR="00435CD3" w:rsidRDefault="002A7C9F">
      <w:pPr>
        <w:pStyle w:val="BodyText"/>
        <w:spacing w:before="99" w:line="297" w:lineRule="auto"/>
        <w:ind w:left="224" w:right="305"/>
        <w:jc w:val="both"/>
      </w:pPr>
      <w:r>
        <w:t>In the above graph the “AFC’ curve continues to fall as output rises an account of its spread over more and more units Output. But AVC curve (i.e. variable cost per unit) first falls</w:t>
      </w:r>
      <w:r>
        <w:rPr>
          <w:spacing w:val="-11"/>
        </w:rPr>
        <w:t xml:space="preserve"> </w:t>
      </w:r>
      <w:r>
        <w:t>and</w:t>
      </w:r>
      <w:r>
        <w:rPr>
          <w:spacing w:val="-9"/>
        </w:rPr>
        <w:t xml:space="preserve"> </w:t>
      </w:r>
      <w:r>
        <w:t>than</w:t>
      </w:r>
      <w:r>
        <w:rPr>
          <w:spacing w:val="-8"/>
        </w:rPr>
        <w:t xml:space="preserve"> </w:t>
      </w:r>
      <w:r>
        <w:t>rises</w:t>
      </w:r>
      <w:r>
        <w:rPr>
          <w:spacing w:val="-7"/>
        </w:rPr>
        <w:t xml:space="preserve"> </w:t>
      </w:r>
      <w:r>
        <w:t>due</w:t>
      </w:r>
      <w:r>
        <w:rPr>
          <w:spacing w:val="-5"/>
        </w:rPr>
        <w:t xml:space="preserve"> </w:t>
      </w:r>
      <w:r>
        <w:t>to</w:t>
      </w:r>
      <w:r>
        <w:rPr>
          <w:spacing w:val="-10"/>
        </w:rPr>
        <w:t xml:space="preserve"> </w:t>
      </w:r>
      <w:r>
        <w:t>the</w:t>
      </w:r>
      <w:r>
        <w:rPr>
          <w:spacing w:val="-5"/>
        </w:rPr>
        <w:t xml:space="preserve"> </w:t>
      </w:r>
      <w:r>
        <w:t>operation</w:t>
      </w:r>
      <w:r>
        <w:rPr>
          <w:spacing w:val="-7"/>
        </w:rPr>
        <w:t xml:space="preserve"> </w:t>
      </w:r>
      <w:r>
        <w:t>of</w:t>
      </w:r>
      <w:r>
        <w:rPr>
          <w:spacing w:val="-10"/>
        </w:rPr>
        <w:t xml:space="preserve"> </w:t>
      </w:r>
      <w:r>
        <w:t>the</w:t>
      </w:r>
      <w:r>
        <w:rPr>
          <w:spacing w:val="-10"/>
        </w:rPr>
        <w:t xml:space="preserve"> </w:t>
      </w:r>
      <w:r>
        <w:t>law</w:t>
      </w:r>
      <w:r>
        <w:rPr>
          <w:spacing w:val="-7"/>
        </w:rPr>
        <w:t xml:space="preserve"> </w:t>
      </w:r>
      <w:r>
        <w:t>of</w:t>
      </w:r>
      <w:r>
        <w:rPr>
          <w:spacing w:val="-7"/>
        </w:rPr>
        <w:t xml:space="preserve"> </w:t>
      </w:r>
      <w:r>
        <w:t>variable</w:t>
      </w:r>
      <w:r>
        <w:rPr>
          <w:spacing w:val="-10"/>
        </w:rPr>
        <w:t xml:space="preserve"> </w:t>
      </w:r>
      <w:r>
        <w:t>proportions.</w:t>
      </w:r>
      <w:r>
        <w:rPr>
          <w:spacing w:val="-6"/>
        </w:rPr>
        <w:t xml:space="preserve"> </w:t>
      </w:r>
      <w:r>
        <w:t>The</w:t>
      </w:r>
      <w:r>
        <w:rPr>
          <w:spacing w:val="-8"/>
        </w:rPr>
        <w:t xml:space="preserve"> </w:t>
      </w:r>
      <w:r>
        <w:t>behavior</w:t>
      </w:r>
      <w:r>
        <w:rPr>
          <w:spacing w:val="-6"/>
        </w:rPr>
        <w:t xml:space="preserve"> </w:t>
      </w:r>
      <w:r>
        <w:t>of “ATC’ curve depends upon the behavior of ‘AVC’ curve and ‘AFC’ curve. In the initial</w:t>
      </w:r>
      <w:r>
        <w:rPr>
          <w:spacing w:val="-37"/>
        </w:rPr>
        <w:t xml:space="preserve"> </w:t>
      </w:r>
      <w:r>
        <w:t>stage of</w:t>
      </w:r>
      <w:r>
        <w:rPr>
          <w:spacing w:val="-8"/>
        </w:rPr>
        <w:t xml:space="preserve"> </w:t>
      </w:r>
      <w:r>
        <w:t>production</w:t>
      </w:r>
      <w:r>
        <w:rPr>
          <w:spacing w:val="-6"/>
        </w:rPr>
        <w:t xml:space="preserve"> </w:t>
      </w:r>
      <w:r>
        <w:t>both</w:t>
      </w:r>
      <w:r>
        <w:rPr>
          <w:spacing w:val="-6"/>
        </w:rPr>
        <w:t xml:space="preserve"> </w:t>
      </w:r>
      <w:r>
        <w:t>‘AVC’</w:t>
      </w:r>
      <w:r>
        <w:rPr>
          <w:spacing w:val="-4"/>
        </w:rPr>
        <w:t xml:space="preserve"> </w:t>
      </w:r>
      <w:r>
        <w:t>and</w:t>
      </w:r>
      <w:r>
        <w:rPr>
          <w:spacing w:val="-6"/>
        </w:rPr>
        <w:t xml:space="preserve"> </w:t>
      </w:r>
      <w:r>
        <w:t>‘AFC’</w:t>
      </w:r>
      <w:r>
        <w:rPr>
          <w:spacing w:val="-6"/>
        </w:rPr>
        <w:t xml:space="preserve"> </w:t>
      </w:r>
      <w:r>
        <w:t>decline</w:t>
      </w:r>
      <w:r>
        <w:rPr>
          <w:spacing w:val="-8"/>
        </w:rPr>
        <w:t xml:space="preserve"> </w:t>
      </w:r>
      <w:r>
        <w:t>and</w:t>
      </w:r>
      <w:r>
        <w:rPr>
          <w:spacing w:val="-6"/>
        </w:rPr>
        <w:t xml:space="preserve"> </w:t>
      </w:r>
      <w:r>
        <w:t>hence</w:t>
      </w:r>
      <w:r>
        <w:rPr>
          <w:spacing w:val="-6"/>
        </w:rPr>
        <w:t xml:space="preserve"> </w:t>
      </w:r>
      <w:r>
        <w:t>‘ATC’</w:t>
      </w:r>
      <w:r>
        <w:rPr>
          <w:spacing w:val="-7"/>
        </w:rPr>
        <w:t xml:space="preserve"> </w:t>
      </w:r>
      <w:r>
        <w:t>also</w:t>
      </w:r>
      <w:r>
        <w:rPr>
          <w:spacing w:val="-8"/>
        </w:rPr>
        <w:t xml:space="preserve"> </w:t>
      </w:r>
      <w:r>
        <w:t>decline.</w:t>
      </w:r>
      <w:r>
        <w:rPr>
          <w:spacing w:val="-8"/>
        </w:rPr>
        <w:t xml:space="preserve"> </w:t>
      </w:r>
      <w:r>
        <w:t>But</w:t>
      </w:r>
      <w:r>
        <w:rPr>
          <w:spacing w:val="-5"/>
        </w:rPr>
        <w:t xml:space="preserve"> </w:t>
      </w:r>
      <w:r>
        <w:t>after</w:t>
      </w:r>
      <w:r>
        <w:rPr>
          <w:spacing w:val="-6"/>
        </w:rPr>
        <w:t xml:space="preserve"> </w:t>
      </w:r>
      <w:r>
        <w:t>a</w:t>
      </w:r>
      <w:r>
        <w:rPr>
          <w:spacing w:val="-4"/>
        </w:rPr>
        <w:t xml:space="preserve"> </w:t>
      </w:r>
      <w:r>
        <w:t>certain</w:t>
      </w:r>
      <w:r>
        <w:t xml:space="preserve"> point ‘AVC’ starts rising. If the rise in variable cost is less than the decline in fixed cost, ATC will still continue to decline otherwise AC begins to rise. Thus the lower end of ‘ATC’ curve thus turns up and gives it a U-shape. That is why ‘ATC’ curve</w:t>
      </w:r>
      <w:r>
        <w:t xml:space="preserve"> are U-shaped. The lowest point in ‘ATC’ curve indicates the least-cost combination of inputs. Where the total average cost is the minimum and where the “MC’ curve intersects ‘AC’ curve, It is not be the</w:t>
      </w:r>
      <w:r>
        <w:rPr>
          <w:spacing w:val="-9"/>
        </w:rPr>
        <w:t xml:space="preserve"> </w:t>
      </w:r>
      <w:r>
        <w:t>maximum</w:t>
      </w:r>
      <w:r>
        <w:rPr>
          <w:spacing w:val="-6"/>
        </w:rPr>
        <w:t xml:space="preserve"> </w:t>
      </w:r>
      <w:r>
        <w:t>output</w:t>
      </w:r>
      <w:r>
        <w:rPr>
          <w:spacing w:val="-7"/>
        </w:rPr>
        <w:t xml:space="preserve"> </w:t>
      </w:r>
      <w:r>
        <w:t>level</w:t>
      </w:r>
      <w:r>
        <w:rPr>
          <w:spacing w:val="-1"/>
        </w:rPr>
        <w:t xml:space="preserve"> </w:t>
      </w:r>
      <w:r>
        <w:t>rather</w:t>
      </w:r>
      <w:r>
        <w:rPr>
          <w:spacing w:val="-8"/>
        </w:rPr>
        <w:t xml:space="preserve"> </w:t>
      </w:r>
      <w:r>
        <w:t>it</w:t>
      </w:r>
      <w:r>
        <w:rPr>
          <w:spacing w:val="-7"/>
        </w:rPr>
        <w:t xml:space="preserve"> </w:t>
      </w:r>
      <w:r>
        <w:t>is</w:t>
      </w:r>
      <w:r>
        <w:rPr>
          <w:spacing w:val="-8"/>
        </w:rPr>
        <w:t xml:space="preserve"> </w:t>
      </w:r>
      <w:r>
        <w:t>the</w:t>
      </w:r>
      <w:r>
        <w:rPr>
          <w:spacing w:val="-8"/>
        </w:rPr>
        <w:t xml:space="preserve"> </w:t>
      </w:r>
      <w:r>
        <w:t>point</w:t>
      </w:r>
      <w:r>
        <w:rPr>
          <w:spacing w:val="-7"/>
        </w:rPr>
        <w:t xml:space="preserve"> </w:t>
      </w:r>
      <w:r>
        <w:t>where</w:t>
      </w:r>
      <w:r>
        <w:rPr>
          <w:spacing w:val="-7"/>
        </w:rPr>
        <w:t xml:space="preserve"> </w:t>
      </w:r>
      <w:r>
        <w:t>per</w:t>
      </w:r>
      <w:r>
        <w:rPr>
          <w:spacing w:val="-8"/>
        </w:rPr>
        <w:t xml:space="preserve"> </w:t>
      </w:r>
      <w:r>
        <w:t>unit</w:t>
      </w:r>
      <w:r>
        <w:rPr>
          <w:spacing w:val="-7"/>
        </w:rPr>
        <w:t xml:space="preserve"> </w:t>
      </w:r>
      <w:r>
        <w:t>cost</w:t>
      </w:r>
      <w:r>
        <w:rPr>
          <w:spacing w:val="-4"/>
        </w:rPr>
        <w:t xml:space="preserve"> </w:t>
      </w:r>
      <w:r>
        <w:t>of</w:t>
      </w:r>
      <w:r>
        <w:rPr>
          <w:spacing w:val="-8"/>
        </w:rPr>
        <w:t xml:space="preserve"> </w:t>
      </w:r>
      <w:r>
        <w:t>production</w:t>
      </w:r>
      <w:r>
        <w:rPr>
          <w:spacing w:val="-5"/>
        </w:rPr>
        <w:t xml:space="preserve"> </w:t>
      </w:r>
      <w:r>
        <w:t>will</w:t>
      </w:r>
      <w:r>
        <w:rPr>
          <w:spacing w:val="-6"/>
        </w:rPr>
        <w:t xml:space="preserve"> </w:t>
      </w:r>
      <w:r>
        <w:t>be</w:t>
      </w:r>
      <w:r>
        <w:rPr>
          <w:spacing w:val="-9"/>
        </w:rPr>
        <w:t xml:space="preserve"> </w:t>
      </w:r>
      <w:r>
        <w:t>at its</w:t>
      </w:r>
      <w:r>
        <w:rPr>
          <w:spacing w:val="-7"/>
        </w:rPr>
        <w:t xml:space="preserve"> </w:t>
      </w:r>
      <w:r>
        <w:t>lowest.</w:t>
      </w:r>
    </w:p>
    <w:p w:rsidR="00435CD3" w:rsidRDefault="002A7C9F">
      <w:pPr>
        <w:pStyle w:val="BodyText"/>
        <w:spacing w:line="227" w:lineRule="exact"/>
        <w:ind w:left="224"/>
        <w:jc w:val="both"/>
      </w:pPr>
      <w:r>
        <w:t>The relationship between ‘AVC’, ‘AFC’ and ‘ATC’ can be summarized up as follows:</w:t>
      </w:r>
    </w:p>
    <w:p w:rsidR="00435CD3" w:rsidRDefault="00435CD3">
      <w:pPr>
        <w:pStyle w:val="BodyText"/>
        <w:spacing w:before="4"/>
        <w:rPr>
          <w:sz w:val="30"/>
        </w:rPr>
      </w:pPr>
    </w:p>
    <w:p w:rsidR="00435CD3" w:rsidRDefault="002A7C9F" w:rsidP="002A7C9F">
      <w:pPr>
        <w:pStyle w:val="ListParagraph"/>
        <w:numPr>
          <w:ilvl w:val="1"/>
          <w:numId w:val="108"/>
        </w:numPr>
        <w:tabs>
          <w:tab w:val="left" w:pos="902"/>
        </w:tabs>
        <w:ind w:hanging="340"/>
        <w:rPr>
          <w:sz w:val="20"/>
        </w:rPr>
      </w:pPr>
      <w:r>
        <w:rPr>
          <w:sz w:val="20"/>
        </w:rPr>
        <w:t>If both AFC and ‘AVC’ fall, ‘ATC’ will also</w:t>
      </w:r>
      <w:r>
        <w:rPr>
          <w:spacing w:val="-23"/>
          <w:sz w:val="20"/>
        </w:rPr>
        <w:t xml:space="preserve"> </w:t>
      </w:r>
      <w:r>
        <w:rPr>
          <w:sz w:val="20"/>
        </w:rPr>
        <w:t>fall.</w:t>
      </w:r>
    </w:p>
    <w:p w:rsidR="00435CD3" w:rsidRDefault="002A7C9F" w:rsidP="002A7C9F">
      <w:pPr>
        <w:pStyle w:val="ListParagraph"/>
        <w:numPr>
          <w:ilvl w:val="1"/>
          <w:numId w:val="108"/>
        </w:numPr>
        <w:tabs>
          <w:tab w:val="left" w:pos="902"/>
        </w:tabs>
        <w:spacing w:before="55"/>
        <w:ind w:hanging="340"/>
        <w:rPr>
          <w:sz w:val="20"/>
        </w:rPr>
      </w:pPr>
      <w:r>
        <w:rPr>
          <w:sz w:val="20"/>
        </w:rPr>
        <w:t>When ‘AFC’ falls and ‘AVC’</w:t>
      </w:r>
      <w:r>
        <w:rPr>
          <w:spacing w:val="-11"/>
          <w:sz w:val="20"/>
        </w:rPr>
        <w:t xml:space="preserve"> </w:t>
      </w:r>
      <w:r>
        <w:rPr>
          <w:sz w:val="20"/>
        </w:rPr>
        <w:t>rises</w:t>
      </w:r>
    </w:p>
    <w:p w:rsidR="00435CD3" w:rsidRDefault="002A7C9F" w:rsidP="002A7C9F">
      <w:pPr>
        <w:pStyle w:val="ListParagraph"/>
        <w:numPr>
          <w:ilvl w:val="2"/>
          <w:numId w:val="108"/>
        </w:numPr>
        <w:tabs>
          <w:tab w:val="left" w:pos="1578"/>
        </w:tabs>
        <w:spacing w:before="59"/>
        <w:rPr>
          <w:sz w:val="20"/>
        </w:rPr>
      </w:pPr>
      <w:r>
        <w:rPr>
          <w:sz w:val="20"/>
        </w:rPr>
        <w:t>‘ATC’</w:t>
      </w:r>
      <w:r>
        <w:rPr>
          <w:spacing w:val="-5"/>
          <w:sz w:val="20"/>
        </w:rPr>
        <w:t xml:space="preserve"> </w:t>
      </w:r>
      <w:r>
        <w:rPr>
          <w:sz w:val="20"/>
        </w:rPr>
        <w:t>will</w:t>
      </w:r>
      <w:r>
        <w:rPr>
          <w:spacing w:val="-2"/>
          <w:sz w:val="20"/>
        </w:rPr>
        <w:t xml:space="preserve"> </w:t>
      </w:r>
      <w:r>
        <w:rPr>
          <w:sz w:val="20"/>
        </w:rPr>
        <w:t>fall</w:t>
      </w:r>
      <w:r>
        <w:rPr>
          <w:spacing w:val="-4"/>
          <w:sz w:val="20"/>
        </w:rPr>
        <w:t xml:space="preserve"> </w:t>
      </w:r>
      <w:r>
        <w:rPr>
          <w:sz w:val="20"/>
        </w:rPr>
        <w:t>where</w:t>
      </w:r>
      <w:r>
        <w:rPr>
          <w:spacing w:val="-4"/>
          <w:sz w:val="20"/>
        </w:rPr>
        <w:t xml:space="preserve"> </w:t>
      </w:r>
      <w:r>
        <w:rPr>
          <w:sz w:val="20"/>
        </w:rPr>
        <w:t>the</w:t>
      </w:r>
      <w:r>
        <w:rPr>
          <w:spacing w:val="-5"/>
          <w:sz w:val="20"/>
        </w:rPr>
        <w:t xml:space="preserve"> </w:t>
      </w:r>
      <w:r>
        <w:rPr>
          <w:sz w:val="20"/>
        </w:rPr>
        <w:t>drop</w:t>
      </w:r>
      <w:r>
        <w:rPr>
          <w:spacing w:val="-3"/>
          <w:sz w:val="20"/>
        </w:rPr>
        <w:t xml:space="preserve"> </w:t>
      </w:r>
      <w:r>
        <w:rPr>
          <w:sz w:val="20"/>
        </w:rPr>
        <w:t>in</w:t>
      </w:r>
      <w:r>
        <w:rPr>
          <w:spacing w:val="-6"/>
          <w:sz w:val="20"/>
        </w:rPr>
        <w:t xml:space="preserve"> </w:t>
      </w:r>
      <w:r>
        <w:rPr>
          <w:sz w:val="20"/>
        </w:rPr>
        <w:t>‘AFC’</w:t>
      </w:r>
      <w:r>
        <w:rPr>
          <w:spacing w:val="-11"/>
          <w:sz w:val="20"/>
        </w:rPr>
        <w:t xml:space="preserve"> </w:t>
      </w:r>
      <w:r>
        <w:rPr>
          <w:sz w:val="20"/>
        </w:rPr>
        <w:t>is</w:t>
      </w:r>
      <w:r>
        <w:rPr>
          <w:spacing w:val="-8"/>
          <w:sz w:val="20"/>
        </w:rPr>
        <w:t xml:space="preserve"> </w:t>
      </w:r>
      <w:r>
        <w:rPr>
          <w:sz w:val="20"/>
        </w:rPr>
        <w:t>more</w:t>
      </w:r>
      <w:r>
        <w:rPr>
          <w:spacing w:val="-9"/>
          <w:sz w:val="20"/>
        </w:rPr>
        <w:t xml:space="preserve"> </w:t>
      </w:r>
      <w:r>
        <w:rPr>
          <w:sz w:val="20"/>
        </w:rPr>
        <w:t>than</w:t>
      </w:r>
      <w:r>
        <w:rPr>
          <w:spacing w:val="-5"/>
          <w:sz w:val="20"/>
        </w:rPr>
        <w:t xml:space="preserve"> </w:t>
      </w:r>
      <w:r>
        <w:rPr>
          <w:sz w:val="20"/>
        </w:rPr>
        <w:t>the</w:t>
      </w:r>
      <w:r>
        <w:rPr>
          <w:spacing w:val="-4"/>
          <w:sz w:val="20"/>
        </w:rPr>
        <w:t xml:space="preserve"> </w:t>
      </w:r>
      <w:r>
        <w:rPr>
          <w:sz w:val="20"/>
        </w:rPr>
        <w:t>raise</w:t>
      </w:r>
      <w:r>
        <w:rPr>
          <w:spacing w:val="-14"/>
          <w:sz w:val="20"/>
        </w:rPr>
        <w:t xml:space="preserve"> </w:t>
      </w:r>
      <w:r>
        <w:rPr>
          <w:sz w:val="20"/>
        </w:rPr>
        <w:t>in</w:t>
      </w:r>
      <w:r>
        <w:rPr>
          <w:spacing w:val="-4"/>
          <w:sz w:val="20"/>
        </w:rPr>
        <w:t xml:space="preserve"> </w:t>
      </w:r>
      <w:r>
        <w:rPr>
          <w:sz w:val="20"/>
        </w:rPr>
        <w:t>‘AVC’.</w:t>
      </w:r>
    </w:p>
    <w:p w:rsidR="00435CD3" w:rsidRDefault="002A7C9F" w:rsidP="002A7C9F">
      <w:pPr>
        <w:pStyle w:val="ListParagraph"/>
        <w:numPr>
          <w:ilvl w:val="2"/>
          <w:numId w:val="108"/>
        </w:numPr>
        <w:tabs>
          <w:tab w:val="left" w:pos="1578"/>
        </w:tabs>
        <w:spacing w:before="55"/>
        <w:rPr>
          <w:sz w:val="20"/>
        </w:rPr>
      </w:pPr>
      <w:r>
        <w:rPr>
          <w:sz w:val="20"/>
        </w:rPr>
        <w:t>‘ATC’ remains constant is the drop in ‘AFC’ = rise in</w:t>
      </w:r>
      <w:r>
        <w:rPr>
          <w:spacing w:val="-44"/>
          <w:sz w:val="20"/>
        </w:rPr>
        <w:t xml:space="preserve"> </w:t>
      </w:r>
      <w:r>
        <w:rPr>
          <w:sz w:val="20"/>
        </w:rPr>
        <w:t>‘AVC’</w:t>
      </w:r>
    </w:p>
    <w:p w:rsidR="00435CD3" w:rsidRDefault="002A7C9F" w:rsidP="002A7C9F">
      <w:pPr>
        <w:pStyle w:val="ListParagraph"/>
        <w:numPr>
          <w:ilvl w:val="2"/>
          <w:numId w:val="108"/>
        </w:numPr>
        <w:tabs>
          <w:tab w:val="left" w:pos="1578"/>
        </w:tabs>
        <w:spacing w:before="57"/>
        <w:rPr>
          <w:sz w:val="20"/>
        </w:rPr>
      </w:pPr>
      <w:r>
        <w:rPr>
          <w:sz w:val="20"/>
        </w:rPr>
        <w:t>‘ATC’ will</w:t>
      </w:r>
      <w:r>
        <w:rPr>
          <w:spacing w:val="1"/>
          <w:sz w:val="20"/>
        </w:rPr>
        <w:t xml:space="preserve"> </w:t>
      </w:r>
      <w:r>
        <w:rPr>
          <w:sz w:val="20"/>
        </w:rPr>
        <w:t>rise</w:t>
      </w:r>
      <w:r>
        <w:rPr>
          <w:spacing w:val="-3"/>
          <w:sz w:val="20"/>
        </w:rPr>
        <w:t xml:space="preserve"> </w:t>
      </w:r>
      <w:r>
        <w:rPr>
          <w:sz w:val="20"/>
        </w:rPr>
        <w:t>where</w:t>
      </w:r>
      <w:r>
        <w:rPr>
          <w:spacing w:val="1"/>
          <w:sz w:val="20"/>
        </w:rPr>
        <w:t xml:space="preserve"> </w:t>
      </w:r>
      <w:r>
        <w:rPr>
          <w:sz w:val="20"/>
        </w:rPr>
        <w:t>the</w:t>
      </w:r>
      <w:r>
        <w:rPr>
          <w:spacing w:val="-8"/>
          <w:sz w:val="20"/>
        </w:rPr>
        <w:t xml:space="preserve"> </w:t>
      </w:r>
      <w:r>
        <w:rPr>
          <w:sz w:val="20"/>
        </w:rPr>
        <w:t>drop in</w:t>
      </w:r>
      <w:r>
        <w:rPr>
          <w:spacing w:val="-1"/>
          <w:sz w:val="20"/>
        </w:rPr>
        <w:t xml:space="preserve"> </w:t>
      </w:r>
      <w:r>
        <w:rPr>
          <w:sz w:val="20"/>
        </w:rPr>
        <w:t>‘AFC’</w:t>
      </w:r>
      <w:r>
        <w:rPr>
          <w:spacing w:val="-2"/>
          <w:sz w:val="20"/>
        </w:rPr>
        <w:t xml:space="preserve"> </w:t>
      </w:r>
      <w:r>
        <w:rPr>
          <w:sz w:val="20"/>
        </w:rPr>
        <w:t>is</w:t>
      </w:r>
      <w:r>
        <w:rPr>
          <w:spacing w:val="-3"/>
          <w:sz w:val="20"/>
        </w:rPr>
        <w:t xml:space="preserve"> </w:t>
      </w:r>
      <w:r>
        <w:rPr>
          <w:sz w:val="20"/>
        </w:rPr>
        <w:t>less</w:t>
      </w:r>
      <w:r>
        <w:rPr>
          <w:spacing w:val="-1"/>
          <w:sz w:val="20"/>
        </w:rPr>
        <w:t xml:space="preserve"> </w:t>
      </w:r>
      <w:r>
        <w:rPr>
          <w:sz w:val="20"/>
        </w:rPr>
        <w:t>than the</w:t>
      </w:r>
      <w:r>
        <w:rPr>
          <w:spacing w:val="-2"/>
          <w:sz w:val="20"/>
        </w:rPr>
        <w:t xml:space="preserve"> </w:t>
      </w:r>
      <w:r>
        <w:rPr>
          <w:sz w:val="20"/>
        </w:rPr>
        <w:t>rise</w:t>
      </w:r>
      <w:r>
        <w:rPr>
          <w:spacing w:val="-3"/>
          <w:sz w:val="20"/>
        </w:rPr>
        <w:t xml:space="preserve"> </w:t>
      </w:r>
      <w:r>
        <w:rPr>
          <w:sz w:val="20"/>
        </w:rPr>
        <w:t>in</w:t>
      </w:r>
      <w:r>
        <w:rPr>
          <w:spacing w:val="-44"/>
          <w:sz w:val="20"/>
        </w:rPr>
        <w:t xml:space="preserve"> </w:t>
      </w:r>
      <w:r>
        <w:rPr>
          <w:sz w:val="20"/>
        </w:rPr>
        <w:t>‘AVC’</w:t>
      </w:r>
    </w:p>
    <w:p w:rsidR="00435CD3" w:rsidRDefault="00435CD3">
      <w:pPr>
        <w:pStyle w:val="BodyText"/>
        <w:spacing w:before="7"/>
        <w:rPr>
          <w:sz w:val="29"/>
        </w:rPr>
      </w:pPr>
    </w:p>
    <w:p w:rsidR="00435CD3" w:rsidRDefault="002A7C9F">
      <w:pPr>
        <w:pStyle w:val="Heading6"/>
        <w:jc w:val="both"/>
        <w:rPr>
          <w:u w:val="none"/>
        </w:rPr>
      </w:pPr>
      <w:r>
        <w:rPr>
          <w:u w:val="thick"/>
        </w:rPr>
        <w:t>b. Cost-output Relationship in the long-run:</w:t>
      </w:r>
    </w:p>
    <w:p w:rsidR="00435CD3" w:rsidRDefault="00435CD3">
      <w:pPr>
        <w:pStyle w:val="BodyText"/>
        <w:spacing w:before="3"/>
        <w:rPr>
          <w:b/>
          <w:sz w:val="21"/>
        </w:rPr>
      </w:pPr>
    </w:p>
    <w:p w:rsidR="00435CD3" w:rsidRDefault="002A7C9F">
      <w:pPr>
        <w:pStyle w:val="BodyText"/>
        <w:spacing w:before="99" w:line="297" w:lineRule="auto"/>
        <w:ind w:left="224" w:right="306"/>
        <w:jc w:val="both"/>
      </w:pPr>
      <w:r>
        <w:t>Long</w:t>
      </w:r>
      <w:r>
        <w:rPr>
          <w:spacing w:val="-7"/>
        </w:rPr>
        <w:t xml:space="preserve"> </w:t>
      </w:r>
      <w:r>
        <w:t>run</w:t>
      </w:r>
      <w:r>
        <w:rPr>
          <w:spacing w:val="-6"/>
        </w:rPr>
        <w:t xml:space="preserve"> </w:t>
      </w:r>
      <w:r>
        <w:t>is</w:t>
      </w:r>
      <w:r>
        <w:rPr>
          <w:spacing w:val="-8"/>
        </w:rPr>
        <w:t xml:space="preserve"> </w:t>
      </w:r>
      <w:r>
        <w:t>a</w:t>
      </w:r>
      <w:r>
        <w:rPr>
          <w:spacing w:val="-8"/>
        </w:rPr>
        <w:t xml:space="preserve"> </w:t>
      </w:r>
      <w:r>
        <w:t>period,</w:t>
      </w:r>
      <w:r>
        <w:rPr>
          <w:spacing w:val="-7"/>
        </w:rPr>
        <w:t xml:space="preserve"> </w:t>
      </w:r>
      <w:r>
        <w:t>during</w:t>
      </w:r>
      <w:r>
        <w:rPr>
          <w:spacing w:val="-5"/>
        </w:rPr>
        <w:t xml:space="preserve"> </w:t>
      </w:r>
      <w:r>
        <w:t>which</w:t>
      </w:r>
      <w:r>
        <w:rPr>
          <w:spacing w:val="-7"/>
        </w:rPr>
        <w:t xml:space="preserve"> </w:t>
      </w:r>
      <w:r>
        <w:t>all</w:t>
      </w:r>
      <w:r>
        <w:rPr>
          <w:spacing w:val="-6"/>
        </w:rPr>
        <w:t xml:space="preserve"> </w:t>
      </w:r>
      <w:r>
        <w:t>inputs</w:t>
      </w:r>
      <w:r>
        <w:rPr>
          <w:spacing w:val="-8"/>
        </w:rPr>
        <w:t xml:space="preserve"> </w:t>
      </w:r>
      <w:r>
        <w:t>are</w:t>
      </w:r>
      <w:r>
        <w:rPr>
          <w:spacing w:val="-6"/>
        </w:rPr>
        <w:t xml:space="preserve"> </w:t>
      </w:r>
      <w:r>
        <w:t>variable</w:t>
      </w:r>
      <w:r>
        <w:rPr>
          <w:spacing w:val="-7"/>
        </w:rPr>
        <w:t xml:space="preserve"> </w:t>
      </w:r>
      <w:r>
        <w:t>including</w:t>
      </w:r>
      <w:r>
        <w:rPr>
          <w:spacing w:val="-7"/>
        </w:rPr>
        <w:t xml:space="preserve"> </w:t>
      </w:r>
      <w:r>
        <w:t>the</w:t>
      </w:r>
      <w:r>
        <w:rPr>
          <w:spacing w:val="-8"/>
        </w:rPr>
        <w:t xml:space="preserve"> </w:t>
      </w:r>
      <w:r>
        <w:t>one,</w:t>
      </w:r>
      <w:r>
        <w:rPr>
          <w:spacing w:val="-7"/>
        </w:rPr>
        <w:t xml:space="preserve"> </w:t>
      </w:r>
      <w:r>
        <w:t>which</w:t>
      </w:r>
      <w:r>
        <w:rPr>
          <w:spacing w:val="-6"/>
        </w:rPr>
        <w:t xml:space="preserve"> </w:t>
      </w:r>
      <w:r>
        <w:t>are</w:t>
      </w:r>
      <w:r>
        <w:rPr>
          <w:spacing w:val="-7"/>
        </w:rPr>
        <w:t xml:space="preserve"> </w:t>
      </w:r>
      <w:r>
        <w:t>fixes in the short-run. In the long run a firm can change its output according to its demand. Over a long period, the size of the plant can be changed, unwanted buildings can be sold staff can be increased or redu</w:t>
      </w:r>
      <w:r>
        <w:t>ced. The long run enables the firms to expand and scale</w:t>
      </w:r>
      <w:r>
        <w:rPr>
          <w:spacing w:val="54"/>
        </w:rPr>
        <w:t xml:space="preserve"> </w:t>
      </w:r>
      <w:r>
        <w:t>of</w:t>
      </w:r>
    </w:p>
    <w:p w:rsidR="00435CD3" w:rsidRDefault="00435CD3">
      <w:pPr>
        <w:spacing w:line="297" w:lineRule="auto"/>
        <w:jc w:val="both"/>
        <w:sectPr w:rsidR="00435CD3">
          <w:pgSz w:w="12240" w:h="15840"/>
          <w:pgMar w:top="1500" w:right="1280" w:bottom="280" w:left="1360" w:header="720" w:footer="720" w:gutter="0"/>
          <w:cols w:space="720"/>
        </w:sectPr>
      </w:pPr>
    </w:p>
    <w:p w:rsidR="00435CD3" w:rsidRDefault="002A7C9F">
      <w:pPr>
        <w:pStyle w:val="BodyText"/>
        <w:spacing w:before="75" w:line="297" w:lineRule="auto"/>
        <w:ind w:left="224" w:right="317"/>
        <w:jc w:val="both"/>
      </w:pPr>
      <w:r>
        <w:lastRenderedPageBreak/>
        <w:t>their operation by bringing or purchasing larger quantities of all the inputs. Thus in the long run all factors become variable.</w:t>
      </w:r>
    </w:p>
    <w:p w:rsidR="00435CD3" w:rsidRDefault="00435CD3">
      <w:pPr>
        <w:pStyle w:val="BodyText"/>
        <w:spacing w:before="6"/>
        <w:rPr>
          <w:sz w:val="24"/>
        </w:rPr>
      </w:pPr>
    </w:p>
    <w:p w:rsidR="00435CD3" w:rsidRDefault="002A7C9F">
      <w:pPr>
        <w:pStyle w:val="BodyText"/>
        <w:spacing w:line="297" w:lineRule="auto"/>
        <w:ind w:left="224" w:right="312"/>
        <w:jc w:val="both"/>
      </w:pPr>
      <w:r>
        <w:t>The long-run cost-output relations therefore imply the relationship between the total cost and the total output. In the long-run cost-output relationship is influenced by the law of returns to scale.</w:t>
      </w:r>
    </w:p>
    <w:p w:rsidR="00435CD3" w:rsidRDefault="00435CD3">
      <w:pPr>
        <w:pStyle w:val="BodyText"/>
        <w:spacing w:before="7"/>
        <w:rPr>
          <w:sz w:val="24"/>
        </w:rPr>
      </w:pPr>
    </w:p>
    <w:p w:rsidR="00435CD3" w:rsidRDefault="002A7C9F">
      <w:pPr>
        <w:pStyle w:val="BodyText"/>
        <w:spacing w:line="297" w:lineRule="auto"/>
        <w:ind w:left="224" w:right="303"/>
        <w:jc w:val="both"/>
      </w:pPr>
      <w:r>
        <w:t xml:space="preserve">In the long run a firm has a number of alternatives in </w:t>
      </w:r>
      <w:r>
        <w:t>regards to the scale of operations. For each scale of production or plant size, the firm has an appropriate short-run average cost</w:t>
      </w:r>
      <w:r>
        <w:rPr>
          <w:spacing w:val="-6"/>
        </w:rPr>
        <w:t xml:space="preserve"> </w:t>
      </w:r>
      <w:r>
        <w:t>curves.</w:t>
      </w:r>
      <w:r>
        <w:rPr>
          <w:spacing w:val="-9"/>
        </w:rPr>
        <w:t xml:space="preserve"> </w:t>
      </w:r>
      <w:r>
        <w:t>The</w:t>
      </w:r>
      <w:r>
        <w:rPr>
          <w:spacing w:val="-11"/>
        </w:rPr>
        <w:t xml:space="preserve"> </w:t>
      </w:r>
      <w:r>
        <w:t>short-run</w:t>
      </w:r>
      <w:r>
        <w:rPr>
          <w:spacing w:val="-6"/>
        </w:rPr>
        <w:t xml:space="preserve"> </w:t>
      </w:r>
      <w:r>
        <w:t>average</w:t>
      </w:r>
      <w:r>
        <w:rPr>
          <w:spacing w:val="-10"/>
        </w:rPr>
        <w:t xml:space="preserve"> </w:t>
      </w:r>
      <w:r>
        <w:t>cost</w:t>
      </w:r>
      <w:r>
        <w:rPr>
          <w:spacing w:val="-8"/>
        </w:rPr>
        <w:t xml:space="preserve"> </w:t>
      </w:r>
      <w:r>
        <w:t>(SAC)</w:t>
      </w:r>
      <w:r>
        <w:rPr>
          <w:spacing w:val="-10"/>
        </w:rPr>
        <w:t xml:space="preserve"> </w:t>
      </w:r>
      <w:r>
        <w:t>curve</w:t>
      </w:r>
      <w:r>
        <w:rPr>
          <w:spacing w:val="-9"/>
        </w:rPr>
        <w:t xml:space="preserve"> </w:t>
      </w:r>
      <w:r>
        <w:t>applies</w:t>
      </w:r>
      <w:r>
        <w:rPr>
          <w:spacing w:val="-9"/>
        </w:rPr>
        <w:t xml:space="preserve"> </w:t>
      </w:r>
      <w:r>
        <w:t>to</w:t>
      </w:r>
      <w:r>
        <w:rPr>
          <w:spacing w:val="-9"/>
        </w:rPr>
        <w:t xml:space="preserve"> </w:t>
      </w:r>
      <w:r>
        <w:t>only</w:t>
      </w:r>
      <w:r>
        <w:rPr>
          <w:spacing w:val="-8"/>
        </w:rPr>
        <w:t xml:space="preserve"> </w:t>
      </w:r>
      <w:r>
        <w:t>one</w:t>
      </w:r>
      <w:r>
        <w:rPr>
          <w:spacing w:val="-10"/>
        </w:rPr>
        <w:t xml:space="preserve"> </w:t>
      </w:r>
      <w:r>
        <w:t>plant</w:t>
      </w:r>
      <w:r>
        <w:rPr>
          <w:spacing w:val="-6"/>
        </w:rPr>
        <w:t xml:space="preserve"> </w:t>
      </w:r>
      <w:r>
        <w:t>whereas</w:t>
      </w:r>
      <w:r>
        <w:rPr>
          <w:spacing w:val="-9"/>
        </w:rPr>
        <w:t xml:space="preserve"> </w:t>
      </w:r>
      <w:r>
        <w:t>the long-run</w:t>
      </w:r>
      <w:r>
        <w:rPr>
          <w:spacing w:val="-11"/>
        </w:rPr>
        <w:t xml:space="preserve"> </w:t>
      </w:r>
      <w:r>
        <w:t>average</w:t>
      </w:r>
      <w:r>
        <w:rPr>
          <w:spacing w:val="-7"/>
        </w:rPr>
        <w:t xml:space="preserve"> </w:t>
      </w:r>
      <w:r>
        <w:t>cost</w:t>
      </w:r>
      <w:r>
        <w:rPr>
          <w:spacing w:val="-7"/>
        </w:rPr>
        <w:t xml:space="preserve"> </w:t>
      </w:r>
      <w:r>
        <w:t>(LAC)</w:t>
      </w:r>
      <w:r>
        <w:rPr>
          <w:spacing w:val="-4"/>
        </w:rPr>
        <w:t xml:space="preserve"> </w:t>
      </w:r>
      <w:r>
        <w:t>curve</w:t>
      </w:r>
      <w:r>
        <w:rPr>
          <w:spacing w:val="-11"/>
        </w:rPr>
        <w:t xml:space="preserve"> </w:t>
      </w:r>
      <w:r>
        <w:t>takes</w:t>
      </w:r>
      <w:r>
        <w:rPr>
          <w:spacing w:val="-7"/>
        </w:rPr>
        <w:t xml:space="preserve"> </w:t>
      </w:r>
      <w:r>
        <w:t>in</w:t>
      </w:r>
      <w:r>
        <w:rPr>
          <w:spacing w:val="-5"/>
        </w:rPr>
        <w:t xml:space="preserve"> </w:t>
      </w:r>
      <w:r>
        <w:t>to</w:t>
      </w:r>
      <w:r>
        <w:rPr>
          <w:spacing w:val="-5"/>
        </w:rPr>
        <w:t xml:space="preserve"> </w:t>
      </w:r>
      <w:r>
        <w:t>consideration</w:t>
      </w:r>
      <w:r>
        <w:rPr>
          <w:spacing w:val="-5"/>
        </w:rPr>
        <w:t xml:space="preserve"> </w:t>
      </w:r>
      <w:r>
        <w:t>many</w:t>
      </w:r>
      <w:r>
        <w:rPr>
          <w:spacing w:val="-11"/>
        </w:rPr>
        <w:t xml:space="preserve"> </w:t>
      </w:r>
      <w:r>
        <w:t>plants.</w:t>
      </w:r>
    </w:p>
    <w:p w:rsidR="00435CD3" w:rsidRDefault="00435CD3">
      <w:pPr>
        <w:pStyle w:val="BodyText"/>
        <w:spacing w:before="8"/>
        <w:rPr>
          <w:sz w:val="24"/>
        </w:rPr>
      </w:pPr>
    </w:p>
    <w:p w:rsidR="00435CD3" w:rsidRDefault="002A7C9F">
      <w:pPr>
        <w:pStyle w:val="BodyText"/>
        <w:ind w:left="224"/>
        <w:jc w:val="both"/>
      </w:pPr>
      <w:r>
        <w:t>The long-run cost-output relationship is shown graphically with the help of “LCA’ curve.</w:t>
      </w:r>
    </w:p>
    <w:p w:rsidR="00435CD3" w:rsidRDefault="002A7C9F">
      <w:pPr>
        <w:pStyle w:val="BodyText"/>
        <w:spacing w:before="7"/>
        <w:rPr>
          <w:sz w:val="16"/>
        </w:rPr>
      </w:pPr>
      <w:r>
        <w:rPr>
          <w:noProof/>
          <w:lang w:bidi="ar-SA"/>
        </w:rPr>
        <w:drawing>
          <wp:anchor distT="0" distB="0" distL="0" distR="0" simplePos="0" relativeHeight="18" behindDoc="0" locked="0" layoutInCell="1" allowOverlap="1">
            <wp:simplePos x="0" y="0"/>
            <wp:positionH relativeFrom="page">
              <wp:posOffset>2153441</wp:posOffset>
            </wp:positionH>
            <wp:positionV relativeFrom="paragraph">
              <wp:posOffset>153208</wp:posOffset>
            </wp:positionV>
            <wp:extent cx="2756382" cy="2121407"/>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3" cstate="print"/>
                    <a:stretch>
                      <a:fillRect/>
                    </a:stretch>
                  </pic:blipFill>
                  <pic:spPr>
                    <a:xfrm>
                      <a:off x="0" y="0"/>
                      <a:ext cx="2756382" cy="2121407"/>
                    </a:xfrm>
                    <a:prstGeom prst="rect">
                      <a:avLst/>
                    </a:prstGeom>
                  </pic:spPr>
                </pic:pic>
              </a:graphicData>
            </a:graphic>
          </wp:anchor>
        </w:drawing>
      </w:r>
    </w:p>
    <w:p w:rsidR="00435CD3" w:rsidRDefault="002A7C9F">
      <w:pPr>
        <w:pStyle w:val="BodyText"/>
        <w:spacing w:before="25" w:line="297" w:lineRule="auto"/>
        <w:ind w:left="224" w:right="302"/>
        <w:jc w:val="both"/>
      </w:pPr>
      <w:r>
        <w:t>To draw on ‘LAC’ curve we have to start with a number of ‘SAC’ curves. In the above figure it is assumed that technologically there are only three sizes of plants – small, medium and large, ‘SAC’, for the small size, ‘SAC2’ for the medium size plant and ‘S</w:t>
      </w:r>
      <w:r>
        <w:t>AC3’ for</w:t>
      </w:r>
      <w:r>
        <w:rPr>
          <w:spacing w:val="-3"/>
        </w:rPr>
        <w:t xml:space="preserve"> </w:t>
      </w:r>
      <w:r>
        <w:t>the</w:t>
      </w:r>
      <w:r>
        <w:rPr>
          <w:spacing w:val="-3"/>
        </w:rPr>
        <w:t xml:space="preserve"> </w:t>
      </w:r>
      <w:r>
        <w:t>large</w:t>
      </w:r>
      <w:r>
        <w:rPr>
          <w:spacing w:val="-3"/>
        </w:rPr>
        <w:t xml:space="preserve"> </w:t>
      </w:r>
      <w:r>
        <w:t>size</w:t>
      </w:r>
      <w:r>
        <w:rPr>
          <w:spacing w:val="-6"/>
        </w:rPr>
        <w:t xml:space="preserve"> </w:t>
      </w:r>
      <w:r>
        <w:t>plant.</w:t>
      </w:r>
      <w:r>
        <w:rPr>
          <w:spacing w:val="-1"/>
        </w:rPr>
        <w:t xml:space="preserve"> </w:t>
      </w:r>
      <w:r>
        <w:rPr>
          <w:spacing w:val="-3"/>
        </w:rPr>
        <w:t xml:space="preserve">If </w:t>
      </w:r>
      <w:r>
        <w:t>the</w:t>
      </w:r>
      <w:r>
        <w:rPr>
          <w:spacing w:val="-3"/>
        </w:rPr>
        <w:t xml:space="preserve"> </w:t>
      </w:r>
      <w:r>
        <w:t>firm</w:t>
      </w:r>
      <w:r>
        <w:rPr>
          <w:spacing w:val="-6"/>
        </w:rPr>
        <w:t xml:space="preserve"> </w:t>
      </w:r>
      <w:r>
        <w:t>wants to</w:t>
      </w:r>
      <w:r>
        <w:rPr>
          <w:spacing w:val="-6"/>
        </w:rPr>
        <w:t xml:space="preserve"> </w:t>
      </w:r>
      <w:r>
        <w:t>produce</w:t>
      </w:r>
      <w:r>
        <w:rPr>
          <w:spacing w:val="-3"/>
        </w:rPr>
        <w:t xml:space="preserve"> </w:t>
      </w:r>
      <w:r>
        <w:t>‘OP’</w:t>
      </w:r>
      <w:r>
        <w:rPr>
          <w:spacing w:val="-5"/>
        </w:rPr>
        <w:t xml:space="preserve"> </w:t>
      </w:r>
      <w:r>
        <w:t>units</w:t>
      </w:r>
      <w:r>
        <w:rPr>
          <w:spacing w:val="-3"/>
        </w:rPr>
        <w:t xml:space="preserve"> </w:t>
      </w:r>
      <w:r>
        <w:t>of</w:t>
      </w:r>
      <w:r>
        <w:rPr>
          <w:spacing w:val="-2"/>
        </w:rPr>
        <w:t xml:space="preserve"> </w:t>
      </w:r>
      <w:r>
        <w:t>output,</w:t>
      </w:r>
      <w:r>
        <w:rPr>
          <w:spacing w:val="-4"/>
        </w:rPr>
        <w:t xml:space="preserve"> </w:t>
      </w:r>
      <w:r>
        <w:t>it</w:t>
      </w:r>
      <w:r>
        <w:rPr>
          <w:spacing w:val="-3"/>
        </w:rPr>
        <w:t xml:space="preserve"> </w:t>
      </w:r>
      <w:r>
        <w:t>will</w:t>
      </w:r>
      <w:r>
        <w:rPr>
          <w:spacing w:val="2"/>
        </w:rPr>
        <w:t xml:space="preserve"> </w:t>
      </w:r>
      <w:r>
        <w:t>choose</w:t>
      </w:r>
      <w:r>
        <w:rPr>
          <w:spacing w:val="-4"/>
        </w:rPr>
        <w:t xml:space="preserve"> </w:t>
      </w:r>
      <w:r>
        <w:t>the smallest</w:t>
      </w:r>
      <w:r>
        <w:rPr>
          <w:spacing w:val="-5"/>
        </w:rPr>
        <w:t xml:space="preserve"> </w:t>
      </w:r>
      <w:r>
        <w:t>plant.</w:t>
      </w:r>
      <w:r>
        <w:rPr>
          <w:spacing w:val="-7"/>
        </w:rPr>
        <w:t xml:space="preserve"> </w:t>
      </w:r>
      <w:r>
        <w:t>For</w:t>
      </w:r>
      <w:r>
        <w:rPr>
          <w:spacing w:val="-5"/>
        </w:rPr>
        <w:t xml:space="preserve"> </w:t>
      </w:r>
      <w:r>
        <w:t>an</w:t>
      </w:r>
      <w:r>
        <w:rPr>
          <w:spacing w:val="-3"/>
        </w:rPr>
        <w:t xml:space="preserve"> </w:t>
      </w:r>
      <w:r>
        <w:t>output</w:t>
      </w:r>
      <w:r>
        <w:rPr>
          <w:spacing w:val="-5"/>
        </w:rPr>
        <w:t xml:space="preserve"> </w:t>
      </w:r>
      <w:r>
        <w:t>beyond</w:t>
      </w:r>
      <w:r>
        <w:rPr>
          <w:spacing w:val="-4"/>
        </w:rPr>
        <w:t xml:space="preserve"> </w:t>
      </w:r>
      <w:r>
        <w:t>‘OQ’</w:t>
      </w:r>
      <w:r>
        <w:rPr>
          <w:spacing w:val="-5"/>
        </w:rPr>
        <w:t xml:space="preserve"> </w:t>
      </w:r>
      <w:r>
        <w:t>the</w:t>
      </w:r>
      <w:r>
        <w:rPr>
          <w:spacing w:val="-5"/>
        </w:rPr>
        <w:t xml:space="preserve"> </w:t>
      </w:r>
      <w:r>
        <w:t>firm</w:t>
      </w:r>
      <w:r>
        <w:rPr>
          <w:spacing w:val="-7"/>
        </w:rPr>
        <w:t xml:space="preserve"> </w:t>
      </w:r>
      <w:r>
        <w:t>wills</w:t>
      </w:r>
      <w:r>
        <w:rPr>
          <w:spacing w:val="-5"/>
        </w:rPr>
        <w:t xml:space="preserve"> </w:t>
      </w:r>
      <w:r>
        <w:t>optimum</w:t>
      </w:r>
      <w:r>
        <w:rPr>
          <w:spacing w:val="-6"/>
        </w:rPr>
        <w:t xml:space="preserve"> </w:t>
      </w:r>
      <w:r>
        <w:t>for</w:t>
      </w:r>
      <w:r>
        <w:rPr>
          <w:spacing w:val="-6"/>
        </w:rPr>
        <w:t xml:space="preserve"> </w:t>
      </w:r>
      <w:r>
        <w:t>medium</w:t>
      </w:r>
      <w:r>
        <w:rPr>
          <w:spacing w:val="-5"/>
        </w:rPr>
        <w:t xml:space="preserve"> </w:t>
      </w:r>
      <w:r>
        <w:t>size</w:t>
      </w:r>
      <w:r>
        <w:rPr>
          <w:spacing w:val="-3"/>
        </w:rPr>
        <w:t xml:space="preserve"> </w:t>
      </w:r>
      <w:r>
        <w:t>plant.</w:t>
      </w:r>
      <w:r>
        <w:rPr>
          <w:spacing w:val="-7"/>
        </w:rPr>
        <w:t xml:space="preserve"> </w:t>
      </w:r>
      <w:r>
        <w:t>It does not mean that the OQ production is not possible with small plant. Rather it implies that</w:t>
      </w:r>
      <w:r>
        <w:rPr>
          <w:spacing w:val="-8"/>
        </w:rPr>
        <w:t xml:space="preserve"> </w:t>
      </w:r>
      <w:r>
        <w:t>cost</w:t>
      </w:r>
      <w:r>
        <w:rPr>
          <w:spacing w:val="-7"/>
        </w:rPr>
        <w:t xml:space="preserve"> </w:t>
      </w:r>
      <w:r>
        <w:t>of</w:t>
      </w:r>
      <w:r>
        <w:rPr>
          <w:spacing w:val="-7"/>
        </w:rPr>
        <w:t xml:space="preserve"> </w:t>
      </w:r>
      <w:r>
        <w:t>production</w:t>
      </w:r>
      <w:r>
        <w:rPr>
          <w:spacing w:val="-5"/>
        </w:rPr>
        <w:t xml:space="preserve"> </w:t>
      </w:r>
      <w:r>
        <w:t>will</w:t>
      </w:r>
      <w:r>
        <w:rPr>
          <w:spacing w:val="-6"/>
        </w:rPr>
        <w:t xml:space="preserve"> </w:t>
      </w:r>
      <w:r>
        <w:t>be</w:t>
      </w:r>
      <w:r>
        <w:rPr>
          <w:spacing w:val="-10"/>
        </w:rPr>
        <w:t xml:space="preserve"> </w:t>
      </w:r>
      <w:r>
        <w:t>more</w:t>
      </w:r>
      <w:r>
        <w:rPr>
          <w:spacing w:val="-8"/>
        </w:rPr>
        <w:t xml:space="preserve"> </w:t>
      </w:r>
      <w:r>
        <w:t>with</w:t>
      </w:r>
      <w:r>
        <w:rPr>
          <w:spacing w:val="-10"/>
        </w:rPr>
        <w:t xml:space="preserve"> </w:t>
      </w:r>
      <w:r>
        <w:t>small</w:t>
      </w:r>
      <w:r>
        <w:rPr>
          <w:spacing w:val="-7"/>
        </w:rPr>
        <w:t xml:space="preserve"> </w:t>
      </w:r>
      <w:r>
        <w:t>plant</w:t>
      </w:r>
      <w:r>
        <w:rPr>
          <w:spacing w:val="-8"/>
        </w:rPr>
        <w:t xml:space="preserve"> </w:t>
      </w:r>
      <w:r>
        <w:t>compared</w:t>
      </w:r>
      <w:r>
        <w:rPr>
          <w:spacing w:val="-6"/>
        </w:rPr>
        <w:t xml:space="preserve"> </w:t>
      </w:r>
      <w:r>
        <w:t>to</w:t>
      </w:r>
      <w:r>
        <w:rPr>
          <w:spacing w:val="-15"/>
        </w:rPr>
        <w:t xml:space="preserve"> </w:t>
      </w:r>
      <w:r>
        <w:t>the</w:t>
      </w:r>
      <w:r>
        <w:rPr>
          <w:spacing w:val="-8"/>
        </w:rPr>
        <w:t xml:space="preserve"> </w:t>
      </w:r>
      <w:r>
        <w:t>medium</w:t>
      </w:r>
      <w:r>
        <w:rPr>
          <w:spacing w:val="-13"/>
        </w:rPr>
        <w:t xml:space="preserve"> </w:t>
      </w:r>
      <w:r>
        <w:t>plant.</w:t>
      </w:r>
    </w:p>
    <w:p w:rsidR="00435CD3" w:rsidRDefault="00435CD3">
      <w:pPr>
        <w:pStyle w:val="BodyText"/>
        <w:spacing w:before="3"/>
        <w:rPr>
          <w:sz w:val="24"/>
        </w:rPr>
      </w:pPr>
    </w:p>
    <w:p w:rsidR="00435CD3" w:rsidRDefault="002A7C9F">
      <w:pPr>
        <w:pStyle w:val="BodyText"/>
        <w:spacing w:line="297" w:lineRule="auto"/>
        <w:ind w:left="224" w:right="304"/>
        <w:jc w:val="both"/>
      </w:pPr>
      <w:r>
        <w:t>For an output ‘OR’ the firm will choose the largest plant as the cost of produc</w:t>
      </w:r>
      <w:r>
        <w:t>tion will be more with medium plant. Thus the firm has a series of ‘SAC’ curves. The ‘LCA’ curve drawn will be tangential to the entire family of ‘SAC’ curves i.e. the ‘LAC’ curve touches each ‘SAC’ curve at one point, and thus it is known as envelope curv</w:t>
      </w:r>
      <w:r>
        <w:t>e. It is also known as planning curve as it serves as guide to the entrepreneur in his planning to expand the production in future. With the help of ‘LAC’ the firm determines the size of plant which yields the lowest average cost of producing a given volum</w:t>
      </w:r>
      <w:r>
        <w:t>e of output it anticipates.</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pPr>
        <w:pStyle w:val="Heading6"/>
        <w:spacing w:before="72"/>
        <w:ind w:left="1069" w:right="1129"/>
        <w:jc w:val="center"/>
        <w:rPr>
          <w:u w:val="none"/>
        </w:rPr>
      </w:pPr>
      <w:r>
        <w:rPr>
          <w:u w:val="thick"/>
        </w:rPr>
        <w:lastRenderedPageBreak/>
        <w:t>BREAKEVEN ANALYSIS</w:t>
      </w:r>
    </w:p>
    <w:p w:rsidR="00435CD3" w:rsidRDefault="00435CD3">
      <w:pPr>
        <w:pStyle w:val="BodyText"/>
        <w:spacing w:before="5"/>
        <w:rPr>
          <w:b/>
          <w:sz w:val="21"/>
        </w:rPr>
      </w:pPr>
    </w:p>
    <w:p w:rsidR="00435CD3" w:rsidRDefault="002A7C9F">
      <w:pPr>
        <w:pStyle w:val="BodyText"/>
        <w:spacing w:before="100" w:line="295" w:lineRule="auto"/>
        <w:ind w:left="224" w:right="309"/>
        <w:jc w:val="both"/>
      </w:pPr>
      <w:r>
        <w:t>The study of cost-volume-profit relationship is often referred as BEA. The term BEA is interpreted</w:t>
      </w:r>
      <w:r>
        <w:rPr>
          <w:spacing w:val="-4"/>
        </w:rPr>
        <w:t xml:space="preserve"> </w:t>
      </w:r>
      <w:r>
        <w:t>in</w:t>
      </w:r>
      <w:r>
        <w:rPr>
          <w:spacing w:val="-1"/>
        </w:rPr>
        <w:t xml:space="preserve"> </w:t>
      </w:r>
      <w:r>
        <w:t>two</w:t>
      </w:r>
      <w:r>
        <w:rPr>
          <w:spacing w:val="-6"/>
        </w:rPr>
        <w:t xml:space="preserve"> </w:t>
      </w:r>
      <w:r>
        <w:t>senses.</w:t>
      </w:r>
      <w:r>
        <w:rPr>
          <w:spacing w:val="-2"/>
        </w:rPr>
        <w:t xml:space="preserve"> </w:t>
      </w:r>
      <w:r>
        <w:t>In</w:t>
      </w:r>
      <w:r>
        <w:rPr>
          <w:spacing w:val="-4"/>
        </w:rPr>
        <w:t xml:space="preserve"> </w:t>
      </w:r>
      <w:r>
        <w:t>its</w:t>
      </w:r>
      <w:r>
        <w:rPr>
          <w:spacing w:val="-7"/>
        </w:rPr>
        <w:t xml:space="preserve"> </w:t>
      </w:r>
      <w:r>
        <w:t>narrow</w:t>
      </w:r>
      <w:r>
        <w:rPr>
          <w:spacing w:val="-5"/>
        </w:rPr>
        <w:t xml:space="preserve"> </w:t>
      </w:r>
      <w:r>
        <w:t>sense,</w:t>
      </w:r>
      <w:r>
        <w:rPr>
          <w:spacing w:val="-4"/>
        </w:rPr>
        <w:t xml:space="preserve"> </w:t>
      </w:r>
      <w:r>
        <w:t>it</w:t>
      </w:r>
      <w:r>
        <w:rPr>
          <w:spacing w:val="-7"/>
        </w:rPr>
        <w:t xml:space="preserve"> </w:t>
      </w:r>
      <w:r>
        <w:t>is</w:t>
      </w:r>
      <w:r>
        <w:rPr>
          <w:spacing w:val="-5"/>
        </w:rPr>
        <w:t xml:space="preserve"> </w:t>
      </w:r>
      <w:r>
        <w:t>concerned</w:t>
      </w:r>
      <w:r>
        <w:rPr>
          <w:spacing w:val="-5"/>
        </w:rPr>
        <w:t xml:space="preserve"> </w:t>
      </w:r>
      <w:r>
        <w:t>with</w:t>
      </w:r>
      <w:r>
        <w:rPr>
          <w:spacing w:val="-7"/>
        </w:rPr>
        <w:t xml:space="preserve"> </w:t>
      </w:r>
      <w:r>
        <w:t>finding</w:t>
      </w:r>
      <w:r>
        <w:rPr>
          <w:spacing w:val="-6"/>
        </w:rPr>
        <w:t xml:space="preserve"> </w:t>
      </w:r>
      <w:r>
        <w:t>out</w:t>
      </w:r>
      <w:r>
        <w:rPr>
          <w:spacing w:val="-5"/>
        </w:rPr>
        <w:t xml:space="preserve"> </w:t>
      </w:r>
      <w:r>
        <w:t>BEP;</w:t>
      </w:r>
      <w:r>
        <w:rPr>
          <w:spacing w:val="-6"/>
        </w:rPr>
        <w:t xml:space="preserve"> </w:t>
      </w:r>
      <w:r>
        <w:t>BEP</w:t>
      </w:r>
      <w:r>
        <w:rPr>
          <w:spacing w:val="-3"/>
        </w:rPr>
        <w:t xml:space="preserve"> </w:t>
      </w:r>
      <w:r>
        <w:t>is the point at which total revenue is equal to total cost. It is the point of no profit, no loss. In its broad determine the probable profit at any level</w:t>
      </w:r>
      <w:r>
        <w:rPr>
          <w:spacing w:val="-12"/>
        </w:rPr>
        <w:t xml:space="preserve"> </w:t>
      </w:r>
      <w:r>
        <w:rPr>
          <w:spacing w:val="2"/>
        </w:rPr>
        <w:t>ofproduction.</w:t>
      </w:r>
    </w:p>
    <w:p w:rsidR="00435CD3" w:rsidRDefault="00435CD3">
      <w:pPr>
        <w:pStyle w:val="BodyText"/>
        <w:rPr>
          <w:sz w:val="25"/>
        </w:rPr>
      </w:pPr>
    </w:p>
    <w:p w:rsidR="00435CD3" w:rsidRDefault="002A7C9F">
      <w:pPr>
        <w:pStyle w:val="Heading6"/>
        <w:rPr>
          <w:u w:val="none"/>
        </w:rPr>
      </w:pPr>
      <w:r>
        <w:rPr>
          <w:u w:val="none"/>
        </w:rPr>
        <w:t>Assumptions:</w:t>
      </w:r>
    </w:p>
    <w:p w:rsidR="00435CD3" w:rsidRDefault="00435CD3">
      <w:pPr>
        <w:pStyle w:val="BodyText"/>
        <w:spacing w:before="4"/>
        <w:rPr>
          <w:b/>
          <w:sz w:val="29"/>
        </w:rPr>
      </w:pPr>
    </w:p>
    <w:p w:rsidR="00435CD3" w:rsidRDefault="002A7C9F" w:rsidP="002A7C9F">
      <w:pPr>
        <w:pStyle w:val="ListParagraph"/>
        <w:numPr>
          <w:ilvl w:val="0"/>
          <w:numId w:val="107"/>
        </w:numPr>
        <w:tabs>
          <w:tab w:val="left" w:pos="902"/>
        </w:tabs>
        <w:spacing w:before="1"/>
        <w:ind w:hanging="340"/>
        <w:rPr>
          <w:sz w:val="20"/>
        </w:rPr>
      </w:pPr>
      <w:r>
        <w:rPr>
          <w:sz w:val="20"/>
        </w:rPr>
        <w:t>All costs are classified into two – fixed and</w:t>
      </w:r>
      <w:r>
        <w:rPr>
          <w:spacing w:val="-33"/>
          <w:sz w:val="20"/>
        </w:rPr>
        <w:t xml:space="preserve"> </w:t>
      </w:r>
      <w:r>
        <w:rPr>
          <w:sz w:val="20"/>
        </w:rPr>
        <w:t>variable.</w:t>
      </w:r>
    </w:p>
    <w:p w:rsidR="00435CD3" w:rsidRDefault="002A7C9F" w:rsidP="002A7C9F">
      <w:pPr>
        <w:pStyle w:val="ListParagraph"/>
        <w:numPr>
          <w:ilvl w:val="0"/>
          <w:numId w:val="107"/>
        </w:numPr>
        <w:tabs>
          <w:tab w:val="left" w:pos="902"/>
        </w:tabs>
        <w:spacing w:before="56"/>
        <w:ind w:hanging="340"/>
        <w:rPr>
          <w:sz w:val="20"/>
        </w:rPr>
      </w:pPr>
      <w:r>
        <w:rPr>
          <w:sz w:val="20"/>
        </w:rPr>
        <w:t>Fixed costs rema</w:t>
      </w:r>
      <w:r>
        <w:rPr>
          <w:sz w:val="20"/>
        </w:rPr>
        <w:t>in constant at all levels of</w:t>
      </w:r>
      <w:r>
        <w:rPr>
          <w:spacing w:val="-23"/>
          <w:sz w:val="20"/>
        </w:rPr>
        <w:t xml:space="preserve"> </w:t>
      </w:r>
      <w:r>
        <w:rPr>
          <w:sz w:val="20"/>
        </w:rPr>
        <w:t>output.</w:t>
      </w:r>
    </w:p>
    <w:p w:rsidR="00435CD3" w:rsidRDefault="002A7C9F" w:rsidP="002A7C9F">
      <w:pPr>
        <w:pStyle w:val="ListParagraph"/>
        <w:numPr>
          <w:ilvl w:val="0"/>
          <w:numId w:val="107"/>
        </w:numPr>
        <w:tabs>
          <w:tab w:val="left" w:pos="902"/>
        </w:tabs>
        <w:spacing w:before="57"/>
        <w:ind w:hanging="340"/>
        <w:rPr>
          <w:sz w:val="20"/>
        </w:rPr>
      </w:pPr>
      <w:r>
        <w:rPr>
          <w:sz w:val="20"/>
        </w:rPr>
        <w:t>Variable costs vary proportionally with the volume of</w:t>
      </w:r>
      <w:r>
        <w:rPr>
          <w:spacing w:val="-35"/>
          <w:sz w:val="20"/>
        </w:rPr>
        <w:t xml:space="preserve"> </w:t>
      </w:r>
      <w:r>
        <w:rPr>
          <w:sz w:val="20"/>
        </w:rPr>
        <w:t>output.</w:t>
      </w:r>
    </w:p>
    <w:p w:rsidR="00435CD3" w:rsidRDefault="002A7C9F" w:rsidP="002A7C9F">
      <w:pPr>
        <w:pStyle w:val="ListParagraph"/>
        <w:numPr>
          <w:ilvl w:val="0"/>
          <w:numId w:val="107"/>
        </w:numPr>
        <w:tabs>
          <w:tab w:val="left" w:pos="902"/>
        </w:tabs>
        <w:spacing w:before="60" w:line="292" w:lineRule="auto"/>
        <w:ind w:right="896"/>
        <w:rPr>
          <w:sz w:val="20"/>
        </w:rPr>
      </w:pPr>
      <w:r>
        <w:rPr>
          <w:sz w:val="20"/>
        </w:rPr>
        <w:t>Selling</w:t>
      </w:r>
      <w:r>
        <w:rPr>
          <w:spacing w:val="-15"/>
          <w:sz w:val="20"/>
        </w:rPr>
        <w:t xml:space="preserve"> </w:t>
      </w:r>
      <w:r>
        <w:rPr>
          <w:sz w:val="20"/>
        </w:rPr>
        <w:t>price</w:t>
      </w:r>
      <w:r>
        <w:rPr>
          <w:spacing w:val="-11"/>
          <w:sz w:val="20"/>
        </w:rPr>
        <w:t xml:space="preserve"> </w:t>
      </w:r>
      <w:r>
        <w:rPr>
          <w:sz w:val="20"/>
        </w:rPr>
        <w:t>per</w:t>
      </w:r>
      <w:r>
        <w:rPr>
          <w:spacing w:val="-14"/>
          <w:sz w:val="20"/>
        </w:rPr>
        <w:t xml:space="preserve"> </w:t>
      </w:r>
      <w:r>
        <w:rPr>
          <w:sz w:val="20"/>
        </w:rPr>
        <w:t>unit</w:t>
      </w:r>
      <w:r>
        <w:rPr>
          <w:spacing w:val="-8"/>
          <w:sz w:val="20"/>
        </w:rPr>
        <w:t xml:space="preserve"> </w:t>
      </w:r>
      <w:r>
        <w:rPr>
          <w:sz w:val="20"/>
        </w:rPr>
        <w:t>remains</w:t>
      </w:r>
      <w:r>
        <w:rPr>
          <w:spacing w:val="-9"/>
          <w:sz w:val="20"/>
        </w:rPr>
        <w:t xml:space="preserve"> </w:t>
      </w:r>
      <w:r>
        <w:rPr>
          <w:sz w:val="20"/>
        </w:rPr>
        <w:t>constant</w:t>
      </w:r>
      <w:r>
        <w:rPr>
          <w:spacing w:val="-14"/>
          <w:sz w:val="20"/>
        </w:rPr>
        <w:t xml:space="preserve"> </w:t>
      </w:r>
      <w:r>
        <w:rPr>
          <w:sz w:val="20"/>
        </w:rPr>
        <w:t>in</w:t>
      </w:r>
      <w:r>
        <w:rPr>
          <w:spacing w:val="-8"/>
          <w:sz w:val="20"/>
        </w:rPr>
        <w:t xml:space="preserve"> </w:t>
      </w:r>
      <w:r>
        <w:rPr>
          <w:sz w:val="20"/>
        </w:rPr>
        <w:t>spite</w:t>
      </w:r>
      <w:r>
        <w:rPr>
          <w:spacing w:val="-12"/>
          <w:sz w:val="20"/>
        </w:rPr>
        <w:t xml:space="preserve"> </w:t>
      </w:r>
      <w:r>
        <w:rPr>
          <w:sz w:val="20"/>
        </w:rPr>
        <w:t>of</w:t>
      </w:r>
      <w:r>
        <w:rPr>
          <w:spacing w:val="-10"/>
          <w:sz w:val="20"/>
        </w:rPr>
        <w:t xml:space="preserve"> </w:t>
      </w:r>
      <w:r>
        <w:rPr>
          <w:sz w:val="20"/>
        </w:rPr>
        <w:t>competition</w:t>
      </w:r>
      <w:r>
        <w:rPr>
          <w:spacing w:val="-8"/>
          <w:sz w:val="20"/>
        </w:rPr>
        <w:t xml:space="preserve"> </w:t>
      </w:r>
      <w:r>
        <w:rPr>
          <w:sz w:val="20"/>
        </w:rPr>
        <w:t>or</w:t>
      </w:r>
      <w:r>
        <w:rPr>
          <w:spacing w:val="-16"/>
          <w:sz w:val="20"/>
        </w:rPr>
        <w:t xml:space="preserve"> </w:t>
      </w:r>
      <w:r>
        <w:rPr>
          <w:sz w:val="20"/>
        </w:rPr>
        <w:t>change</w:t>
      </w:r>
      <w:r>
        <w:rPr>
          <w:spacing w:val="-9"/>
          <w:sz w:val="20"/>
        </w:rPr>
        <w:t xml:space="preserve"> </w:t>
      </w:r>
      <w:r>
        <w:rPr>
          <w:sz w:val="20"/>
        </w:rPr>
        <w:t>in</w:t>
      </w:r>
      <w:r>
        <w:rPr>
          <w:spacing w:val="-13"/>
          <w:sz w:val="20"/>
        </w:rPr>
        <w:t xml:space="preserve"> </w:t>
      </w:r>
      <w:r>
        <w:rPr>
          <w:sz w:val="20"/>
        </w:rPr>
        <w:t>the volume of</w:t>
      </w:r>
      <w:r>
        <w:rPr>
          <w:spacing w:val="-7"/>
          <w:sz w:val="20"/>
        </w:rPr>
        <w:t xml:space="preserve"> </w:t>
      </w:r>
      <w:r>
        <w:rPr>
          <w:sz w:val="20"/>
        </w:rPr>
        <w:t>production.</w:t>
      </w:r>
    </w:p>
    <w:p w:rsidR="00435CD3" w:rsidRDefault="002A7C9F" w:rsidP="002A7C9F">
      <w:pPr>
        <w:pStyle w:val="ListParagraph"/>
        <w:numPr>
          <w:ilvl w:val="0"/>
          <w:numId w:val="107"/>
        </w:numPr>
        <w:tabs>
          <w:tab w:val="left" w:pos="902"/>
        </w:tabs>
        <w:spacing w:before="7"/>
        <w:ind w:hanging="340"/>
        <w:rPr>
          <w:sz w:val="20"/>
        </w:rPr>
      </w:pPr>
      <w:r>
        <w:rPr>
          <w:sz w:val="20"/>
        </w:rPr>
        <w:t>There will be no change in operating</w:t>
      </w:r>
      <w:r>
        <w:rPr>
          <w:spacing w:val="-22"/>
          <w:sz w:val="20"/>
        </w:rPr>
        <w:t xml:space="preserve"> </w:t>
      </w:r>
      <w:r>
        <w:rPr>
          <w:sz w:val="20"/>
        </w:rPr>
        <w:t>efficiency.</w:t>
      </w:r>
    </w:p>
    <w:p w:rsidR="00435CD3" w:rsidRDefault="002A7C9F" w:rsidP="002A7C9F">
      <w:pPr>
        <w:pStyle w:val="ListParagraph"/>
        <w:numPr>
          <w:ilvl w:val="0"/>
          <w:numId w:val="107"/>
        </w:numPr>
        <w:tabs>
          <w:tab w:val="left" w:pos="902"/>
        </w:tabs>
        <w:spacing w:before="55"/>
        <w:ind w:hanging="340"/>
        <w:rPr>
          <w:sz w:val="20"/>
        </w:rPr>
      </w:pPr>
      <w:r>
        <w:rPr>
          <w:sz w:val="20"/>
        </w:rPr>
        <w:t>There will be no change in the general price</w:t>
      </w:r>
      <w:r>
        <w:rPr>
          <w:spacing w:val="-38"/>
          <w:sz w:val="20"/>
        </w:rPr>
        <w:t xml:space="preserve"> </w:t>
      </w:r>
      <w:r>
        <w:rPr>
          <w:sz w:val="20"/>
        </w:rPr>
        <w:t>level.</w:t>
      </w:r>
    </w:p>
    <w:p w:rsidR="00435CD3" w:rsidRDefault="002A7C9F" w:rsidP="002A7C9F">
      <w:pPr>
        <w:pStyle w:val="ListParagraph"/>
        <w:numPr>
          <w:ilvl w:val="0"/>
          <w:numId w:val="107"/>
        </w:numPr>
        <w:tabs>
          <w:tab w:val="left" w:pos="902"/>
        </w:tabs>
        <w:spacing w:before="57"/>
        <w:ind w:hanging="340"/>
        <w:rPr>
          <w:sz w:val="20"/>
        </w:rPr>
      </w:pPr>
      <w:r>
        <w:rPr>
          <w:sz w:val="20"/>
        </w:rPr>
        <w:t>Volume of production is the only factor affecting the</w:t>
      </w:r>
      <w:r>
        <w:rPr>
          <w:spacing w:val="-48"/>
          <w:sz w:val="20"/>
        </w:rPr>
        <w:t xml:space="preserve"> </w:t>
      </w:r>
      <w:r>
        <w:rPr>
          <w:sz w:val="20"/>
        </w:rPr>
        <w:t>cost.</w:t>
      </w:r>
    </w:p>
    <w:p w:rsidR="00435CD3" w:rsidRDefault="002A7C9F" w:rsidP="002A7C9F">
      <w:pPr>
        <w:pStyle w:val="ListParagraph"/>
        <w:numPr>
          <w:ilvl w:val="0"/>
          <w:numId w:val="107"/>
        </w:numPr>
        <w:tabs>
          <w:tab w:val="left" w:pos="902"/>
        </w:tabs>
        <w:spacing w:before="61" w:line="292" w:lineRule="auto"/>
        <w:ind w:right="946"/>
        <w:rPr>
          <w:sz w:val="20"/>
        </w:rPr>
      </w:pPr>
      <w:r>
        <w:rPr>
          <w:sz w:val="20"/>
        </w:rPr>
        <w:t>Volume</w:t>
      </w:r>
      <w:r>
        <w:rPr>
          <w:spacing w:val="-15"/>
          <w:sz w:val="20"/>
        </w:rPr>
        <w:t xml:space="preserve"> </w:t>
      </w:r>
      <w:r>
        <w:rPr>
          <w:sz w:val="20"/>
        </w:rPr>
        <w:t>of</w:t>
      </w:r>
      <w:r>
        <w:rPr>
          <w:spacing w:val="-12"/>
          <w:sz w:val="20"/>
        </w:rPr>
        <w:t xml:space="preserve"> </w:t>
      </w:r>
      <w:r>
        <w:rPr>
          <w:sz w:val="20"/>
        </w:rPr>
        <w:t>sales</w:t>
      </w:r>
      <w:r>
        <w:rPr>
          <w:spacing w:val="-13"/>
          <w:sz w:val="20"/>
        </w:rPr>
        <w:t xml:space="preserve"> </w:t>
      </w:r>
      <w:r>
        <w:rPr>
          <w:sz w:val="20"/>
        </w:rPr>
        <w:t>and</w:t>
      </w:r>
      <w:r>
        <w:rPr>
          <w:spacing w:val="-9"/>
          <w:sz w:val="20"/>
        </w:rPr>
        <w:t xml:space="preserve"> </w:t>
      </w:r>
      <w:r>
        <w:rPr>
          <w:sz w:val="20"/>
        </w:rPr>
        <w:t>volume</w:t>
      </w:r>
      <w:r>
        <w:rPr>
          <w:spacing w:val="-12"/>
          <w:sz w:val="20"/>
        </w:rPr>
        <w:t xml:space="preserve"> </w:t>
      </w:r>
      <w:r>
        <w:rPr>
          <w:sz w:val="20"/>
        </w:rPr>
        <w:t>of</w:t>
      </w:r>
      <w:r>
        <w:rPr>
          <w:spacing w:val="-10"/>
          <w:sz w:val="20"/>
        </w:rPr>
        <w:t xml:space="preserve"> </w:t>
      </w:r>
      <w:r>
        <w:rPr>
          <w:sz w:val="20"/>
        </w:rPr>
        <w:t>production</w:t>
      </w:r>
      <w:r>
        <w:rPr>
          <w:spacing w:val="-10"/>
          <w:sz w:val="20"/>
        </w:rPr>
        <w:t xml:space="preserve"> </w:t>
      </w:r>
      <w:r>
        <w:rPr>
          <w:sz w:val="20"/>
        </w:rPr>
        <w:t>are</w:t>
      </w:r>
      <w:r>
        <w:rPr>
          <w:spacing w:val="-9"/>
          <w:sz w:val="20"/>
        </w:rPr>
        <w:t xml:space="preserve"> </w:t>
      </w:r>
      <w:r>
        <w:rPr>
          <w:sz w:val="20"/>
        </w:rPr>
        <w:t>equal.</w:t>
      </w:r>
      <w:r>
        <w:rPr>
          <w:spacing w:val="-12"/>
          <w:sz w:val="20"/>
        </w:rPr>
        <w:t xml:space="preserve"> </w:t>
      </w:r>
      <w:r>
        <w:rPr>
          <w:sz w:val="20"/>
        </w:rPr>
        <w:t>Hence</w:t>
      </w:r>
      <w:r>
        <w:rPr>
          <w:spacing w:val="-13"/>
          <w:sz w:val="20"/>
        </w:rPr>
        <w:t xml:space="preserve"> </w:t>
      </w:r>
      <w:r>
        <w:rPr>
          <w:sz w:val="20"/>
        </w:rPr>
        <w:t>there</w:t>
      </w:r>
      <w:r>
        <w:rPr>
          <w:spacing w:val="-12"/>
          <w:sz w:val="20"/>
        </w:rPr>
        <w:t xml:space="preserve"> </w:t>
      </w:r>
      <w:r>
        <w:rPr>
          <w:sz w:val="20"/>
        </w:rPr>
        <w:t>is</w:t>
      </w:r>
      <w:r>
        <w:rPr>
          <w:spacing w:val="-11"/>
          <w:sz w:val="20"/>
        </w:rPr>
        <w:t xml:space="preserve"> </w:t>
      </w:r>
      <w:r>
        <w:rPr>
          <w:sz w:val="20"/>
        </w:rPr>
        <w:t>no</w:t>
      </w:r>
      <w:r>
        <w:rPr>
          <w:spacing w:val="-15"/>
          <w:sz w:val="20"/>
        </w:rPr>
        <w:t xml:space="preserve"> </w:t>
      </w:r>
      <w:r>
        <w:rPr>
          <w:sz w:val="20"/>
        </w:rPr>
        <w:t>unsold stock.</w:t>
      </w:r>
    </w:p>
    <w:p w:rsidR="00435CD3" w:rsidRDefault="002A7C9F" w:rsidP="002A7C9F">
      <w:pPr>
        <w:pStyle w:val="ListParagraph"/>
        <w:numPr>
          <w:ilvl w:val="0"/>
          <w:numId w:val="107"/>
        </w:numPr>
        <w:tabs>
          <w:tab w:val="left" w:pos="902"/>
        </w:tabs>
        <w:spacing w:before="3" w:line="297" w:lineRule="auto"/>
        <w:ind w:right="753"/>
        <w:rPr>
          <w:sz w:val="20"/>
        </w:rPr>
      </w:pPr>
      <w:r>
        <w:rPr>
          <w:sz w:val="20"/>
        </w:rPr>
        <w:t>There</w:t>
      </w:r>
      <w:r>
        <w:rPr>
          <w:spacing w:val="-16"/>
          <w:sz w:val="20"/>
        </w:rPr>
        <w:t xml:space="preserve"> </w:t>
      </w:r>
      <w:r>
        <w:rPr>
          <w:sz w:val="20"/>
        </w:rPr>
        <w:t>is</w:t>
      </w:r>
      <w:r>
        <w:rPr>
          <w:spacing w:val="-10"/>
          <w:sz w:val="20"/>
        </w:rPr>
        <w:t xml:space="preserve"> </w:t>
      </w:r>
      <w:r>
        <w:rPr>
          <w:sz w:val="20"/>
        </w:rPr>
        <w:t>only</w:t>
      </w:r>
      <w:r>
        <w:rPr>
          <w:spacing w:val="-9"/>
          <w:sz w:val="20"/>
        </w:rPr>
        <w:t xml:space="preserve"> </w:t>
      </w:r>
      <w:r>
        <w:rPr>
          <w:sz w:val="20"/>
        </w:rPr>
        <w:t>one</w:t>
      </w:r>
      <w:r>
        <w:rPr>
          <w:spacing w:val="-14"/>
          <w:sz w:val="20"/>
        </w:rPr>
        <w:t xml:space="preserve"> </w:t>
      </w:r>
      <w:r>
        <w:rPr>
          <w:sz w:val="20"/>
        </w:rPr>
        <w:t>product</w:t>
      </w:r>
      <w:r>
        <w:rPr>
          <w:spacing w:val="-8"/>
          <w:sz w:val="20"/>
        </w:rPr>
        <w:t xml:space="preserve"> </w:t>
      </w:r>
      <w:r>
        <w:rPr>
          <w:sz w:val="20"/>
        </w:rPr>
        <w:t>or</w:t>
      </w:r>
      <w:r>
        <w:rPr>
          <w:spacing w:val="-13"/>
          <w:sz w:val="20"/>
        </w:rPr>
        <w:t xml:space="preserve"> </w:t>
      </w:r>
      <w:r>
        <w:rPr>
          <w:sz w:val="20"/>
        </w:rPr>
        <w:t>in</w:t>
      </w:r>
      <w:r>
        <w:rPr>
          <w:spacing w:val="-8"/>
          <w:sz w:val="20"/>
        </w:rPr>
        <w:t xml:space="preserve"> </w:t>
      </w:r>
      <w:r>
        <w:rPr>
          <w:sz w:val="20"/>
        </w:rPr>
        <w:t>the</w:t>
      </w:r>
      <w:r>
        <w:rPr>
          <w:spacing w:val="-11"/>
          <w:sz w:val="20"/>
        </w:rPr>
        <w:t xml:space="preserve"> </w:t>
      </w:r>
      <w:r>
        <w:rPr>
          <w:sz w:val="20"/>
        </w:rPr>
        <w:t>case</w:t>
      </w:r>
      <w:r>
        <w:rPr>
          <w:spacing w:val="-13"/>
          <w:sz w:val="20"/>
        </w:rPr>
        <w:t xml:space="preserve"> </w:t>
      </w:r>
      <w:r>
        <w:rPr>
          <w:sz w:val="20"/>
        </w:rPr>
        <w:t>of</w:t>
      </w:r>
      <w:r>
        <w:rPr>
          <w:spacing w:val="-9"/>
          <w:sz w:val="20"/>
        </w:rPr>
        <w:t xml:space="preserve"> </w:t>
      </w:r>
      <w:r>
        <w:rPr>
          <w:sz w:val="20"/>
        </w:rPr>
        <w:t>multiple</w:t>
      </w:r>
      <w:r>
        <w:rPr>
          <w:spacing w:val="-14"/>
          <w:sz w:val="20"/>
        </w:rPr>
        <w:t xml:space="preserve"> </w:t>
      </w:r>
      <w:r>
        <w:rPr>
          <w:sz w:val="20"/>
        </w:rPr>
        <w:t>products.</w:t>
      </w:r>
      <w:r>
        <w:rPr>
          <w:spacing w:val="-14"/>
          <w:sz w:val="20"/>
        </w:rPr>
        <w:t xml:space="preserve"> </w:t>
      </w:r>
      <w:r>
        <w:rPr>
          <w:sz w:val="20"/>
        </w:rPr>
        <w:t>Sales</w:t>
      </w:r>
      <w:r>
        <w:rPr>
          <w:spacing w:val="-14"/>
          <w:sz w:val="20"/>
        </w:rPr>
        <w:t xml:space="preserve"> </w:t>
      </w:r>
      <w:r>
        <w:rPr>
          <w:sz w:val="20"/>
        </w:rPr>
        <w:t>mix</w:t>
      </w:r>
      <w:r>
        <w:rPr>
          <w:spacing w:val="-9"/>
          <w:sz w:val="20"/>
        </w:rPr>
        <w:t xml:space="preserve"> </w:t>
      </w:r>
      <w:r>
        <w:rPr>
          <w:sz w:val="20"/>
        </w:rPr>
        <w:t>remains constant.</w:t>
      </w:r>
    </w:p>
    <w:p w:rsidR="00435CD3" w:rsidRDefault="00435CD3">
      <w:pPr>
        <w:pStyle w:val="BodyText"/>
        <w:spacing w:before="5"/>
        <w:rPr>
          <w:sz w:val="24"/>
        </w:rPr>
      </w:pPr>
    </w:p>
    <w:p w:rsidR="00435CD3" w:rsidRDefault="002A7C9F">
      <w:pPr>
        <w:pStyle w:val="Heading6"/>
        <w:rPr>
          <w:u w:val="none"/>
        </w:rPr>
      </w:pPr>
      <w:r>
        <w:rPr>
          <w:u w:val="none"/>
        </w:rPr>
        <w:t>Merits:</w:t>
      </w:r>
    </w:p>
    <w:p w:rsidR="00435CD3" w:rsidRDefault="00435CD3">
      <w:pPr>
        <w:pStyle w:val="BodyText"/>
        <w:spacing w:before="7"/>
        <w:rPr>
          <w:b/>
          <w:sz w:val="29"/>
        </w:rPr>
      </w:pPr>
    </w:p>
    <w:p w:rsidR="00435CD3" w:rsidRDefault="002A7C9F" w:rsidP="002A7C9F">
      <w:pPr>
        <w:pStyle w:val="ListParagraph"/>
        <w:numPr>
          <w:ilvl w:val="0"/>
          <w:numId w:val="106"/>
        </w:numPr>
        <w:tabs>
          <w:tab w:val="left" w:pos="902"/>
        </w:tabs>
        <w:spacing w:line="292" w:lineRule="auto"/>
        <w:ind w:right="476"/>
        <w:rPr>
          <w:sz w:val="20"/>
        </w:rPr>
      </w:pPr>
      <w:r>
        <w:rPr>
          <w:sz w:val="20"/>
        </w:rPr>
        <w:t>Information</w:t>
      </w:r>
      <w:r>
        <w:rPr>
          <w:spacing w:val="-12"/>
          <w:sz w:val="20"/>
        </w:rPr>
        <w:t xml:space="preserve"> </w:t>
      </w:r>
      <w:r>
        <w:rPr>
          <w:sz w:val="20"/>
        </w:rPr>
        <w:t>provided</w:t>
      </w:r>
      <w:r>
        <w:rPr>
          <w:spacing w:val="-14"/>
          <w:sz w:val="20"/>
        </w:rPr>
        <w:t xml:space="preserve"> </w:t>
      </w:r>
      <w:r>
        <w:rPr>
          <w:sz w:val="20"/>
        </w:rPr>
        <w:t>by</w:t>
      </w:r>
      <w:r>
        <w:rPr>
          <w:spacing w:val="-13"/>
          <w:sz w:val="20"/>
        </w:rPr>
        <w:t xml:space="preserve"> </w:t>
      </w:r>
      <w:r>
        <w:rPr>
          <w:sz w:val="20"/>
        </w:rPr>
        <w:t>the</w:t>
      </w:r>
      <w:r>
        <w:rPr>
          <w:spacing w:val="-16"/>
          <w:sz w:val="20"/>
        </w:rPr>
        <w:t xml:space="preserve"> </w:t>
      </w:r>
      <w:r>
        <w:rPr>
          <w:sz w:val="20"/>
        </w:rPr>
        <w:t>Break</w:t>
      </w:r>
      <w:r>
        <w:rPr>
          <w:spacing w:val="-11"/>
          <w:sz w:val="20"/>
        </w:rPr>
        <w:t xml:space="preserve"> </w:t>
      </w:r>
      <w:r>
        <w:rPr>
          <w:spacing w:val="-3"/>
          <w:sz w:val="20"/>
        </w:rPr>
        <w:t>Even</w:t>
      </w:r>
      <w:r>
        <w:rPr>
          <w:spacing w:val="-14"/>
          <w:sz w:val="20"/>
        </w:rPr>
        <w:t xml:space="preserve"> </w:t>
      </w:r>
      <w:r>
        <w:rPr>
          <w:sz w:val="20"/>
        </w:rPr>
        <w:t>Chart</w:t>
      </w:r>
      <w:r>
        <w:rPr>
          <w:spacing w:val="-9"/>
          <w:sz w:val="20"/>
        </w:rPr>
        <w:t xml:space="preserve"> </w:t>
      </w:r>
      <w:r>
        <w:rPr>
          <w:sz w:val="20"/>
        </w:rPr>
        <w:t>can</w:t>
      </w:r>
      <w:r>
        <w:rPr>
          <w:spacing w:val="-12"/>
          <w:sz w:val="20"/>
        </w:rPr>
        <w:t xml:space="preserve"> </w:t>
      </w:r>
      <w:r>
        <w:rPr>
          <w:sz w:val="20"/>
        </w:rPr>
        <w:t>be</w:t>
      </w:r>
      <w:r>
        <w:rPr>
          <w:spacing w:val="-14"/>
          <w:sz w:val="20"/>
        </w:rPr>
        <w:t xml:space="preserve"> </w:t>
      </w:r>
      <w:r>
        <w:rPr>
          <w:sz w:val="20"/>
        </w:rPr>
        <w:t>understood</w:t>
      </w:r>
      <w:r>
        <w:rPr>
          <w:spacing w:val="-14"/>
          <w:sz w:val="20"/>
        </w:rPr>
        <w:t xml:space="preserve"> </w:t>
      </w:r>
      <w:r>
        <w:rPr>
          <w:sz w:val="20"/>
        </w:rPr>
        <w:t>more</w:t>
      </w:r>
      <w:r>
        <w:rPr>
          <w:spacing w:val="-11"/>
          <w:sz w:val="20"/>
        </w:rPr>
        <w:t xml:space="preserve"> </w:t>
      </w:r>
      <w:r>
        <w:rPr>
          <w:sz w:val="20"/>
        </w:rPr>
        <w:t>easily</w:t>
      </w:r>
      <w:r>
        <w:rPr>
          <w:spacing w:val="-13"/>
          <w:sz w:val="20"/>
        </w:rPr>
        <w:t xml:space="preserve"> </w:t>
      </w:r>
      <w:r>
        <w:rPr>
          <w:sz w:val="20"/>
        </w:rPr>
        <w:t>then those</w:t>
      </w:r>
      <w:r>
        <w:rPr>
          <w:spacing w:val="-8"/>
          <w:sz w:val="20"/>
        </w:rPr>
        <w:t xml:space="preserve"> </w:t>
      </w:r>
      <w:r>
        <w:rPr>
          <w:sz w:val="20"/>
        </w:rPr>
        <w:t>contained</w:t>
      </w:r>
      <w:r>
        <w:rPr>
          <w:spacing w:val="-7"/>
          <w:sz w:val="20"/>
        </w:rPr>
        <w:t xml:space="preserve"> </w:t>
      </w:r>
      <w:r>
        <w:rPr>
          <w:sz w:val="20"/>
        </w:rPr>
        <w:t>in</w:t>
      </w:r>
      <w:r>
        <w:rPr>
          <w:spacing w:val="-6"/>
          <w:sz w:val="20"/>
        </w:rPr>
        <w:t xml:space="preserve"> </w:t>
      </w:r>
      <w:r>
        <w:rPr>
          <w:sz w:val="20"/>
        </w:rPr>
        <w:t>the</w:t>
      </w:r>
      <w:r>
        <w:rPr>
          <w:spacing w:val="-7"/>
          <w:sz w:val="20"/>
        </w:rPr>
        <w:t xml:space="preserve"> </w:t>
      </w:r>
      <w:r>
        <w:rPr>
          <w:sz w:val="20"/>
        </w:rPr>
        <w:t>profit</w:t>
      </w:r>
      <w:r>
        <w:rPr>
          <w:spacing w:val="-7"/>
          <w:sz w:val="20"/>
        </w:rPr>
        <w:t xml:space="preserve"> </w:t>
      </w:r>
      <w:r>
        <w:rPr>
          <w:sz w:val="20"/>
        </w:rPr>
        <w:t>and</w:t>
      </w:r>
      <w:r>
        <w:rPr>
          <w:spacing w:val="-5"/>
          <w:sz w:val="20"/>
        </w:rPr>
        <w:t xml:space="preserve"> </w:t>
      </w:r>
      <w:r>
        <w:rPr>
          <w:sz w:val="20"/>
        </w:rPr>
        <w:t>Loss</w:t>
      </w:r>
      <w:r>
        <w:rPr>
          <w:spacing w:val="-8"/>
          <w:sz w:val="20"/>
        </w:rPr>
        <w:t xml:space="preserve"> </w:t>
      </w:r>
      <w:r>
        <w:rPr>
          <w:sz w:val="20"/>
        </w:rPr>
        <w:t>Account</w:t>
      </w:r>
      <w:r>
        <w:rPr>
          <w:spacing w:val="-4"/>
          <w:sz w:val="20"/>
        </w:rPr>
        <w:t xml:space="preserve"> </w:t>
      </w:r>
      <w:r>
        <w:rPr>
          <w:sz w:val="20"/>
        </w:rPr>
        <w:t>and</w:t>
      </w:r>
      <w:r>
        <w:rPr>
          <w:spacing w:val="-11"/>
          <w:sz w:val="20"/>
        </w:rPr>
        <w:t xml:space="preserve"> </w:t>
      </w:r>
      <w:r>
        <w:rPr>
          <w:sz w:val="20"/>
        </w:rPr>
        <w:t>the</w:t>
      </w:r>
      <w:r>
        <w:rPr>
          <w:spacing w:val="-7"/>
          <w:sz w:val="20"/>
        </w:rPr>
        <w:t xml:space="preserve"> </w:t>
      </w:r>
      <w:r>
        <w:rPr>
          <w:sz w:val="20"/>
        </w:rPr>
        <w:t>cost</w:t>
      </w:r>
      <w:r>
        <w:rPr>
          <w:spacing w:val="-7"/>
          <w:sz w:val="20"/>
        </w:rPr>
        <w:t xml:space="preserve"> </w:t>
      </w:r>
      <w:r>
        <w:rPr>
          <w:sz w:val="20"/>
        </w:rPr>
        <w:t>statement.</w:t>
      </w:r>
    </w:p>
    <w:p w:rsidR="00435CD3" w:rsidRDefault="002A7C9F" w:rsidP="002A7C9F">
      <w:pPr>
        <w:pStyle w:val="ListParagraph"/>
        <w:numPr>
          <w:ilvl w:val="0"/>
          <w:numId w:val="106"/>
        </w:numPr>
        <w:tabs>
          <w:tab w:val="left" w:pos="902"/>
        </w:tabs>
        <w:spacing w:before="7" w:line="295" w:lineRule="auto"/>
        <w:ind w:right="843"/>
        <w:rPr>
          <w:sz w:val="20"/>
        </w:rPr>
      </w:pPr>
      <w:r>
        <w:rPr>
          <w:sz w:val="20"/>
        </w:rPr>
        <w:t>Break</w:t>
      </w:r>
      <w:r>
        <w:rPr>
          <w:spacing w:val="-14"/>
          <w:sz w:val="20"/>
        </w:rPr>
        <w:t xml:space="preserve"> </w:t>
      </w:r>
      <w:r>
        <w:rPr>
          <w:spacing w:val="-3"/>
          <w:sz w:val="20"/>
        </w:rPr>
        <w:t>Even</w:t>
      </w:r>
      <w:r>
        <w:rPr>
          <w:spacing w:val="-15"/>
          <w:sz w:val="20"/>
        </w:rPr>
        <w:t xml:space="preserve"> </w:t>
      </w:r>
      <w:r>
        <w:rPr>
          <w:sz w:val="20"/>
        </w:rPr>
        <w:t>Chart</w:t>
      </w:r>
      <w:r>
        <w:rPr>
          <w:spacing w:val="-12"/>
          <w:sz w:val="20"/>
        </w:rPr>
        <w:t xml:space="preserve"> </w:t>
      </w:r>
      <w:r>
        <w:rPr>
          <w:sz w:val="20"/>
        </w:rPr>
        <w:t>discloses</w:t>
      </w:r>
      <w:r>
        <w:rPr>
          <w:spacing w:val="-13"/>
          <w:sz w:val="20"/>
        </w:rPr>
        <w:t xml:space="preserve"> </w:t>
      </w:r>
      <w:r>
        <w:rPr>
          <w:sz w:val="20"/>
        </w:rPr>
        <w:t>the</w:t>
      </w:r>
      <w:r>
        <w:rPr>
          <w:spacing w:val="-15"/>
          <w:sz w:val="20"/>
        </w:rPr>
        <w:t xml:space="preserve"> </w:t>
      </w:r>
      <w:r>
        <w:rPr>
          <w:sz w:val="20"/>
        </w:rPr>
        <w:t>relationship</w:t>
      </w:r>
      <w:r>
        <w:rPr>
          <w:spacing w:val="-14"/>
          <w:sz w:val="20"/>
        </w:rPr>
        <w:t xml:space="preserve"> </w:t>
      </w:r>
      <w:r>
        <w:rPr>
          <w:sz w:val="20"/>
        </w:rPr>
        <w:t>between</w:t>
      </w:r>
      <w:r>
        <w:rPr>
          <w:spacing w:val="-16"/>
          <w:sz w:val="20"/>
        </w:rPr>
        <w:t xml:space="preserve"> </w:t>
      </w:r>
      <w:r>
        <w:rPr>
          <w:sz w:val="20"/>
        </w:rPr>
        <w:t>cost,</w:t>
      </w:r>
      <w:r>
        <w:rPr>
          <w:spacing w:val="-14"/>
          <w:sz w:val="20"/>
        </w:rPr>
        <w:t xml:space="preserve"> </w:t>
      </w:r>
      <w:r>
        <w:rPr>
          <w:sz w:val="20"/>
        </w:rPr>
        <w:t>volume</w:t>
      </w:r>
      <w:r>
        <w:rPr>
          <w:spacing w:val="-15"/>
          <w:sz w:val="20"/>
        </w:rPr>
        <w:t xml:space="preserve"> </w:t>
      </w:r>
      <w:r>
        <w:rPr>
          <w:sz w:val="20"/>
        </w:rPr>
        <w:t>and</w:t>
      </w:r>
      <w:r>
        <w:rPr>
          <w:spacing w:val="-12"/>
          <w:sz w:val="20"/>
        </w:rPr>
        <w:t xml:space="preserve"> </w:t>
      </w:r>
      <w:r>
        <w:rPr>
          <w:sz w:val="20"/>
        </w:rPr>
        <w:t>profit.</w:t>
      </w:r>
      <w:r>
        <w:rPr>
          <w:spacing w:val="-14"/>
          <w:sz w:val="20"/>
        </w:rPr>
        <w:t xml:space="preserve"> </w:t>
      </w:r>
      <w:r>
        <w:rPr>
          <w:sz w:val="20"/>
        </w:rPr>
        <w:t>It reveals</w:t>
      </w:r>
      <w:r>
        <w:rPr>
          <w:spacing w:val="-14"/>
          <w:sz w:val="20"/>
        </w:rPr>
        <w:t xml:space="preserve"> </w:t>
      </w:r>
      <w:r>
        <w:rPr>
          <w:sz w:val="20"/>
        </w:rPr>
        <w:t>how</w:t>
      </w:r>
      <w:r>
        <w:rPr>
          <w:spacing w:val="-9"/>
          <w:sz w:val="20"/>
        </w:rPr>
        <w:t xml:space="preserve"> </w:t>
      </w:r>
      <w:r>
        <w:rPr>
          <w:sz w:val="20"/>
        </w:rPr>
        <w:t>changes</w:t>
      </w:r>
      <w:r>
        <w:rPr>
          <w:spacing w:val="-9"/>
          <w:sz w:val="20"/>
        </w:rPr>
        <w:t xml:space="preserve"> </w:t>
      </w:r>
      <w:r>
        <w:rPr>
          <w:sz w:val="20"/>
        </w:rPr>
        <w:t>in</w:t>
      </w:r>
      <w:r>
        <w:rPr>
          <w:spacing w:val="-15"/>
          <w:sz w:val="20"/>
        </w:rPr>
        <w:t xml:space="preserve"> </w:t>
      </w:r>
      <w:r>
        <w:rPr>
          <w:sz w:val="20"/>
        </w:rPr>
        <w:t>profit.</w:t>
      </w:r>
      <w:r>
        <w:rPr>
          <w:spacing w:val="-16"/>
          <w:sz w:val="20"/>
        </w:rPr>
        <w:t xml:space="preserve"> </w:t>
      </w:r>
      <w:r>
        <w:rPr>
          <w:sz w:val="20"/>
        </w:rPr>
        <w:t>So,</w:t>
      </w:r>
      <w:r>
        <w:rPr>
          <w:spacing w:val="-10"/>
          <w:sz w:val="20"/>
        </w:rPr>
        <w:t xml:space="preserve"> </w:t>
      </w:r>
      <w:r>
        <w:rPr>
          <w:sz w:val="20"/>
        </w:rPr>
        <w:t>it</w:t>
      </w:r>
      <w:r>
        <w:rPr>
          <w:spacing w:val="-11"/>
          <w:sz w:val="20"/>
        </w:rPr>
        <w:t xml:space="preserve"> </w:t>
      </w:r>
      <w:r>
        <w:rPr>
          <w:sz w:val="20"/>
        </w:rPr>
        <w:t>helps</w:t>
      </w:r>
      <w:r>
        <w:rPr>
          <w:spacing w:val="-11"/>
          <w:sz w:val="20"/>
        </w:rPr>
        <w:t xml:space="preserve"> </w:t>
      </w:r>
      <w:r>
        <w:rPr>
          <w:sz w:val="20"/>
        </w:rPr>
        <w:t>management</w:t>
      </w:r>
      <w:r>
        <w:rPr>
          <w:spacing w:val="-11"/>
          <w:sz w:val="20"/>
        </w:rPr>
        <w:t xml:space="preserve"> </w:t>
      </w:r>
      <w:r>
        <w:rPr>
          <w:sz w:val="20"/>
        </w:rPr>
        <w:t>in</w:t>
      </w:r>
      <w:r>
        <w:rPr>
          <w:spacing w:val="-11"/>
          <w:sz w:val="20"/>
        </w:rPr>
        <w:t xml:space="preserve"> </w:t>
      </w:r>
      <w:r>
        <w:rPr>
          <w:sz w:val="20"/>
        </w:rPr>
        <w:t>decision-making.</w:t>
      </w:r>
    </w:p>
    <w:p w:rsidR="00435CD3" w:rsidRDefault="002A7C9F" w:rsidP="002A7C9F">
      <w:pPr>
        <w:pStyle w:val="ListParagraph"/>
        <w:numPr>
          <w:ilvl w:val="0"/>
          <w:numId w:val="106"/>
        </w:numPr>
        <w:tabs>
          <w:tab w:val="left" w:pos="902"/>
        </w:tabs>
        <w:spacing w:line="243" w:lineRule="exact"/>
        <w:ind w:hanging="340"/>
        <w:rPr>
          <w:sz w:val="20"/>
        </w:rPr>
      </w:pPr>
      <w:r>
        <w:rPr>
          <w:sz w:val="20"/>
        </w:rPr>
        <w:t>It</w:t>
      </w:r>
      <w:r>
        <w:rPr>
          <w:spacing w:val="-6"/>
          <w:sz w:val="20"/>
        </w:rPr>
        <w:t xml:space="preserve"> </w:t>
      </w:r>
      <w:r>
        <w:rPr>
          <w:sz w:val="20"/>
        </w:rPr>
        <w:t>is</w:t>
      </w:r>
      <w:r>
        <w:rPr>
          <w:spacing w:val="-10"/>
          <w:sz w:val="20"/>
        </w:rPr>
        <w:t xml:space="preserve"> </w:t>
      </w:r>
      <w:r>
        <w:rPr>
          <w:sz w:val="20"/>
        </w:rPr>
        <w:t>very</w:t>
      </w:r>
      <w:r>
        <w:rPr>
          <w:spacing w:val="-9"/>
          <w:sz w:val="20"/>
        </w:rPr>
        <w:t xml:space="preserve"> </w:t>
      </w:r>
      <w:r>
        <w:rPr>
          <w:sz w:val="20"/>
        </w:rPr>
        <w:t>useful</w:t>
      </w:r>
      <w:r>
        <w:rPr>
          <w:spacing w:val="-5"/>
          <w:sz w:val="20"/>
        </w:rPr>
        <w:t xml:space="preserve"> </w:t>
      </w:r>
      <w:r>
        <w:rPr>
          <w:sz w:val="20"/>
        </w:rPr>
        <w:t>for</w:t>
      </w:r>
      <w:r>
        <w:rPr>
          <w:spacing w:val="-5"/>
          <w:sz w:val="20"/>
        </w:rPr>
        <w:t xml:space="preserve"> </w:t>
      </w:r>
      <w:r>
        <w:rPr>
          <w:sz w:val="20"/>
        </w:rPr>
        <w:t>forecasting</w:t>
      </w:r>
      <w:r>
        <w:rPr>
          <w:spacing w:val="-7"/>
          <w:sz w:val="20"/>
        </w:rPr>
        <w:t xml:space="preserve"> </w:t>
      </w:r>
      <w:r>
        <w:rPr>
          <w:sz w:val="20"/>
        </w:rPr>
        <w:t>costs</w:t>
      </w:r>
      <w:r>
        <w:rPr>
          <w:spacing w:val="-7"/>
          <w:sz w:val="20"/>
        </w:rPr>
        <w:t xml:space="preserve"> </w:t>
      </w:r>
      <w:r>
        <w:rPr>
          <w:sz w:val="20"/>
        </w:rPr>
        <w:t>and</w:t>
      </w:r>
      <w:r>
        <w:rPr>
          <w:spacing w:val="-9"/>
          <w:sz w:val="20"/>
        </w:rPr>
        <w:t xml:space="preserve"> </w:t>
      </w:r>
      <w:r>
        <w:rPr>
          <w:sz w:val="20"/>
        </w:rPr>
        <w:t>profits</w:t>
      </w:r>
      <w:r>
        <w:rPr>
          <w:spacing w:val="-7"/>
          <w:sz w:val="20"/>
        </w:rPr>
        <w:t xml:space="preserve"> </w:t>
      </w:r>
      <w:r>
        <w:rPr>
          <w:sz w:val="20"/>
        </w:rPr>
        <w:t>long</w:t>
      </w:r>
      <w:r>
        <w:rPr>
          <w:spacing w:val="-8"/>
          <w:sz w:val="20"/>
        </w:rPr>
        <w:t xml:space="preserve"> </w:t>
      </w:r>
      <w:r>
        <w:rPr>
          <w:spacing w:val="-3"/>
          <w:sz w:val="20"/>
        </w:rPr>
        <w:t>term</w:t>
      </w:r>
      <w:r>
        <w:rPr>
          <w:spacing w:val="-8"/>
          <w:sz w:val="20"/>
        </w:rPr>
        <w:t xml:space="preserve"> </w:t>
      </w:r>
      <w:r>
        <w:rPr>
          <w:sz w:val="20"/>
        </w:rPr>
        <w:t>planning</w:t>
      </w:r>
      <w:r>
        <w:rPr>
          <w:spacing w:val="-8"/>
          <w:sz w:val="20"/>
        </w:rPr>
        <w:t xml:space="preserve"> </w:t>
      </w:r>
      <w:r>
        <w:rPr>
          <w:sz w:val="20"/>
        </w:rPr>
        <w:t>and</w:t>
      </w:r>
      <w:r>
        <w:rPr>
          <w:spacing w:val="-10"/>
          <w:sz w:val="20"/>
        </w:rPr>
        <w:t xml:space="preserve"> </w:t>
      </w:r>
      <w:r>
        <w:rPr>
          <w:sz w:val="20"/>
        </w:rPr>
        <w:t>growth</w:t>
      </w:r>
    </w:p>
    <w:p w:rsidR="00435CD3" w:rsidRDefault="002A7C9F" w:rsidP="002A7C9F">
      <w:pPr>
        <w:pStyle w:val="ListParagraph"/>
        <w:numPr>
          <w:ilvl w:val="0"/>
          <w:numId w:val="106"/>
        </w:numPr>
        <w:tabs>
          <w:tab w:val="left" w:pos="902"/>
        </w:tabs>
        <w:spacing w:before="57"/>
        <w:ind w:hanging="340"/>
        <w:rPr>
          <w:sz w:val="20"/>
        </w:rPr>
      </w:pPr>
      <w:r>
        <w:rPr>
          <w:sz w:val="20"/>
        </w:rPr>
        <w:t>The chart discloses profits at various levels of</w:t>
      </w:r>
      <w:r>
        <w:rPr>
          <w:spacing w:val="-33"/>
          <w:sz w:val="20"/>
        </w:rPr>
        <w:t xml:space="preserve"> </w:t>
      </w:r>
      <w:r>
        <w:rPr>
          <w:sz w:val="20"/>
        </w:rPr>
        <w:t>production.</w:t>
      </w:r>
    </w:p>
    <w:p w:rsidR="00435CD3" w:rsidRDefault="002A7C9F" w:rsidP="002A7C9F">
      <w:pPr>
        <w:pStyle w:val="ListParagraph"/>
        <w:numPr>
          <w:ilvl w:val="0"/>
          <w:numId w:val="106"/>
        </w:numPr>
        <w:tabs>
          <w:tab w:val="left" w:pos="902"/>
        </w:tabs>
        <w:spacing w:before="57"/>
        <w:ind w:hanging="340"/>
        <w:rPr>
          <w:sz w:val="20"/>
        </w:rPr>
      </w:pPr>
      <w:r>
        <w:rPr>
          <w:sz w:val="20"/>
        </w:rPr>
        <w:t>It serves as a useful tool for cost</w:t>
      </w:r>
      <w:r>
        <w:rPr>
          <w:spacing w:val="-12"/>
          <w:sz w:val="20"/>
        </w:rPr>
        <w:t xml:space="preserve"> </w:t>
      </w:r>
      <w:r>
        <w:rPr>
          <w:sz w:val="20"/>
        </w:rPr>
        <w:t>control.</w:t>
      </w:r>
    </w:p>
    <w:p w:rsidR="00435CD3" w:rsidRDefault="002A7C9F" w:rsidP="002A7C9F">
      <w:pPr>
        <w:pStyle w:val="ListParagraph"/>
        <w:numPr>
          <w:ilvl w:val="0"/>
          <w:numId w:val="106"/>
        </w:numPr>
        <w:tabs>
          <w:tab w:val="left" w:pos="902"/>
        </w:tabs>
        <w:spacing w:before="55"/>
        <w:ind w:hanging="340"/>
        <w:rPr>
          <w:sz w:val="20"/>
        </w:rPr>
      </w:pPr>
      <w:r>
        <w:rPr>
          <w:sz w:val="20"/>
        </w:rPr>
        <w:t>It</w:t>
      </w:r>
      <w:r>
        <w:rPr>
          <w:spacing w:val="-4"/>
          <w:sz w:val="20"/>
        </w:rPr>
        <w:t xml:space="preserve"> </w:t>
      </w:r>
      <w:r>
        <w:rPr>
          <w:sz w:val="20"/>
        </w:rPr>
        <w:t>can</w:t>
      </w:r>
      <w:r>
        <w:rPr>
          <w:spacing w:val="-11"/>
          <w:sz w:val="20"/>
        </w:rPr>
        <w:t xml:space="preserve"> </w:t>
      </w:r>
      <w:r>
        <w:rPr>
          <w:sz w:val="20"/>
        </w:rPr>
        <w:t>also</w:t>
      </w:r>
      <w:r>
        <w:rPr>
          <w:spacing w:val="-8"/>
          <w:sz w:val="20"/>
        </w:rPr>
        <w:t xml:space="preserve"> </w:t>
      </w:r>
      <w:r>
        <w:rPr>
          <w:sz w:val="20"/>
        </w:rPr>
        <w:t>be</w:t>
      </w:r>
      <w:r>
        <w:rPr>
          <w:spacing w:val="-13"/>
          <w:sz w:val="20"/>
        </w:rPr>
        <w:t xml:space="preserve"> </w:t>
      </w:r>
      <w:r>
        <w:rPr>
          <w:sz w:val="20"/>
        </w:rPr>
        <w:t>used</w:t>
      </w:r>
      <w:r>
        <w:rPr>
          <w:spacing w:val="-4"/>
          <w:sz w:val="20"/>
        </w:rPr>
        <w:t xml:space="preserve"> </w:t>
      </w:r>
      <w:r>
        <w:rPr>
          <w:sz w:val="20"/>
        </w:rPr>
        <w:t>to</w:t>
      </w:r>
      <w:r>
        <w:rPr>
          <w:spacing w:val="-13"/>
          <w:sz w:val="20"/>
        </w:rPr>
        <w:t xml:space="preserve"> </w:t>
      </w:r>
      <w:r>
        <w:rPr>
          <w:sz w:val="20"/>
        </w:rPr>
        <w:t>study</w:t>
      </w:r>
      <w:r>
        <w:rPr>
          <w:spacing w:val="-6"/>
          <w:sz w:val="20"/>
        </w:rPr>
        <w:t xml:space="preserve"> </w:t>
      </w:r>
      <w:r>
        <w:rPr>
          <w:sz w:val="20"/>
        </w:rPr>
        <w:t>the</w:t>
      </w:r>
      <w:r>
        <w:rPr>
          <w:spacing w:val="-8"/>
          <w:sz w:val="20"/>
        </w:rPr>
        <w:t xml:space="preserve"> </w:t>
      </w:r>
      <w:r>
        <w:rPr>
          <w:sz w:val="20"/>
        </w:rPr>
        <w:t>comparative</w:t>
      </w:r>
      <w:r>
        <w:rPr>
          <w:spacing w:val="-6"/>
          <w:sz w:val="20"/>
        </w:rPr>
        <w:t xml:space="preserve"> </w:t>
      </w:r>
      <w:r>
        <w:rPr>
          <w:sz w:val="20"/>
        </w:rPr>
        <w:t>plant</w:t>
      </w:r>
      <w:r>
        <w:rPr>
          <w:spacing w:val="-6"/>
          <w:sz w:val="20"/>
        </w:rPr>
        <w:t xml:space="preserve"> </w:t>
      </w:r>
      <w:r>
        <w:rPr>
          <w:sz w:val="20"/>
        </w:rPr>
        <w:t>efficiencies</w:t>
      </w:r>
      <w:r>
        <w:rPr>
          <w:spacing w:val="-7"/>
          <w:sz w:val="20"/>
        </w:rPr>
        <w:t xml:space="preserve"> </w:t>
      </w:r>
      <w:r>
        <w:rPr>
          <w:sz w:val="20"/>
        </w:rPr>
        <w:t>of</w:t>
      </w:r>
      <w:r>
        <w:rPr>
          <w:spacing w:val="-10"/>
          <w:sz w:val="20"/>
        </w:rPr>
        <w:t xml:space="preserve"> </w:t>
      </w:r>
      <w:r>
        <w:rPr>
          <w:sz w:val="20"/>
        </w:rPr>
        <w:t>the</w:t>
      </w:r>
      <w:r>
        <w:rPr>
          <w:spacing w:val="-11"/>
          <w:sz w:val="20"/>
        </w:rPr>
        <w:t xml:space="preserve"> </w:t>
      </w:r>
      <w:r>
        <w:rPr>
          <w:sz w:val="20"/>
        </w:rPr>
        <w:t>industry.</w:t>
      </w:r>
    </w:p>
    <w:p w:rsidR="00435CD3" w:rsidRDefault="002A7C9F" w:rsidP="002A7C9F">
      <w:pPr>
        <w:pStyle w:val="ListParagraph"/>
        <w:numPr>
          <w:ilvl w:val="0"/>
          <w:numId w:val="106"/>
        </w:numPr>
        <w:tabs>
          <w:tab w:val="left" w:pos="902"/>
        </w:tabs>
        <w:spacing w:before="59" w:line="295" w:lineRule="auto"/>
        <w:ind w:right="792"/>
        <w:rPr>
          <w:sz w:val="20"/>
        </w:rPr>
      </w:pPr>
      <w:r>
        <w:rPr>
          <w:sz w:val="20"/>
        </w:rPr>
        <w:t>Analytical</w:t>
      </w:r>
      <w:r>
        <w:rPr>
          <w:spacing w:val="-13"/>
          <w:sz w:val="20"/>
        </w:rPr>
        <w:t xml:space="preserve"> </w:t>
      </w:r>
      <w:r>
        <w:rPr>
          <w:sz w:val="20"/>
        </w:rPr>
        <w:t>Break-even</w:t>
      </w:r>
      <w:r>
        <w:rPr>
          <w:spacing w:val="-15"/>
          <w:sz w:val="20"/>
        </w:rPr>
        <w:t xml:space="preserve"> </w:t>
      </w:r>
      <w:r>
        <w:rPr>
          <w:sz w:val="20"/>
        </w:rPr>
        <w:t>chart</w:t>
      </w:r>
      <w:r>
        <w:rPr>
          <w:spacing w:val="-14"/>
          <w:sz w:val="20"/>
        </w:rPr>
        <w:t xml:space="preserve"> </w:t>
      </w:r>
      <w:r>
        <w:rPr>
          <w:sz w:val="20"/>
        </w:rPr>
        <w:t>present</w:t>
      </w:r>
      <w:r>
        <w:rPr>
          <w:spacing w:val="-14"/>
          <w:sz w:val="20"/>
        </w:rPr>
        <w:t xml:space="preserve"> </w:t>
      </w:r>
      <w:r>
        <w:rPr>
          <w:sz w:val="20"/>
        </w:rPr>
        <w:t>the</w:t>
      </w:r>
      <w:r>
        <w:rPr>
          <w:spacing w:val="-17"/>
          <w:sz w:val="20"/>
        </w:rPr>
        <w:t xml:space="preserve"> </w:t>
      </w:r>
      <w:r>
        <w:rPr>
          <w:sz w:val="20"/>
        </w:rPr>
        <w:t>different</w:t>
      </w:r>
      <w:r>
        <w:rPr>
          <w:spacing w:val="-13"/>
          <w:sz w:val="20"/>
        </w:rPr>
        <w:t xml:space="preserve"> </w:t>
      </w:r>
      <w:r>
        <w:rPr>
          <w:sz w:val="20"/>
        </w:rPr>
        <w:t>elements,</w:t>
      </w:r>
      <w:r>
        <w:rPr>
          <w:spacing w:val="-19"/>
          <w:sz w:val="20"/>
        </w:rPr>
        <w:t xml:space="preserve"> </w:t>
      </w:r>
      <w:r>
        <w:rPr>
          <w:sz w:val="20"/>
        </w:rPr>
        <w:t>in</w:t>
      </w:r>
      <w:r>
        <w:rPr>
          <w:spacing w:val="-14"/>
          <w:sz w:val="20"/>
        </w:rPr>
        <w:t xml:space="preserve"> </w:t>
      </w:r>
      <w:r>
        <w:rPr>
          <w:sz w:val="20"/>
        </w:rPr>
        <w:t>the</w:t>
      </w:r>
      <w:r>
        <w:rPr>
          <w:spacing w:val="-17"/>
          <w:sz w:val="20"/>
        </w:rPr>
        <w:t xml:space="preserve"> </w:t>
      </w:r>
      <w:r>
        <w:rPr>
          <w:sz w:val="20"/>
        </w:rPr>
        <w:t>costs</w:t>
      </w:r>
      <w:r>
        <w:rPr>
          <w:spacing w:val="-13"/>
          <w:sz w:val="20"/>
        </w:rPr>
        <w:t xml:space="preserve"> </w:t>
      </w:r>
      <w:r>
        <w:rPr>
          <w:sz w:val="20"/>
        </w:rPr>
        <w:t>–</w:t>
      </w:r>
      <w:r>
        <w:rPr>
          <w:spacing w:val="-17"/>
          <w:sz w:val="20"/>
        </w:rPr>
        <w:t xml:space="preserve"> </w:t>
      </w:r>
      <w:r>
        <w:rPr>
          <w:sz w:val="20"/>
        </w:rPr>
        <w:t>direct material, direct labour, fixed and variable</w:t>
      </w:r>
      <w:r>
        <w:rPr>
          <w:spacing w:val="-35"/>
          <w:sz w:val="20"/>
        </w:rPr>
        <w:t xml:space="preserve"> </w:t>
      </w:r>
      <w:r>
        <w:rPr>
          <w:sz w:val="20"/>
        </w:rPr>
        <w:t>overheads.</w:t>
      </w:r>
    </w:p>
    <w:p w:rsidR="00435CD3" w:rsidRDefault="00435CD3">
      <w:pPr>
        <w:pStyle w:val="BodyText"/>
        <w:spacing w:before="11"/>
        <w:rPr>
          <w:sz w:val="24"/>
        </w:rPr>
      </w:pPr>
    </w:p>
    <w:p w:rsidR="00435CD3" w:rsidRDefault="002A7C9F">
      <w:pPr>
        <w:pStyle w:val="Heading6"/>
        <w:rPr>
          <w:u w:val="none"/>
        </w:rPr>
      </w:pPr>
      <w:r>
        <w:rPr>
          <w:u w:val="none"/>
        </w:rPr>
        <w:t>Demerits:</w:t>
      </w:r>
    </w:p>
    <w:p w:rsidR="00435CD3" w:rsidRDefault="00435CD3">
      <w:pPr>
        <w:pStyle w:val="BodyText"/>
        <w:spacing w:before="4"/>
        <w:rPr>
          <w:b/>
          <w:sz w:val="29"/>
        </w:rPr>
      </w:pPr>
    </w:p>
    <w:p w:rsidR="00435CD3" w:rsidRDefault="002A7C9F" w:rsidP="002A7C9F">
      <w:pPr>
        <w:pStyle w:val="ListParagraph"/>
        <w:numPr>
          <w:ilvl w:val="0"/>
          <w:numId w:val="105"/>
        </w:numPr>
        <w:tabs>
          <w:tab w:val="left" w:pos="902"/>
        </w:tabs>
        <w:spacing w:line="297" w:lineRule="auto"/>
        <w:ind w:right="444"/>
        <w:rPr>
          <w:sz w:val="20"/>
        </w:rPr>
      </w:pPr>
      <w:r>
        <w:rPr>
          <w:sz w:val="20"/>
        </w:rPr>
        <w:t>Break-even</w:t>
      </w:r>
      <w:r>
        <w:rPr>
          <w:spacing w:val="-15"/>
          <w:sz w:val="20"/>
        </w:rPr>
        <w:t xml:space="preserve"> </w:t>
      </w:r>
      <w:r>
        <w:rPr>
          <w:sz w:val="20"/>
        </w:rPr>
        <w:t>chart</w:t>
      </w:r>
      <w:r>
        <w:rPr>
          <w:spacing w:val="-14"/>
          <w:sz w:val="20"/>
        </w:rPr>
        <w:t xml:space="preserve"> </w:t>
      </w:r>
      <w:r>
        <w:rPr>
          <w:sz w:val="20"/>
        </w:rPr>
        <w:t>presents</w:t>
      </w:r>
      <w:r>
        <w:rPr>
          <w:spacing w:val="-15"/>
          <w:sz w:val="20"/>
        </w:rPr>
        <w:t xml:space="preserve"> </w:t>
      </w:r>
      <w:r>
        <w:rPr>
          <w:sz w:val="20"/>
        </w:rPr>
        <w:t>only</w:t>
      </w:r>
      <w:r>
        <w:rPr>
          <w:spacing w:val="-16"/>
          <w:sz w:val="20"/>
        </w:rPr>
        <w:t xml:space="preserve"> </w:t>
      </w:r>
      <w:r>
        <w:rPr>
          <w:sz w:val="20"/>
        </w:rPr>
        <w:t>cost</w:t>
      </w:r>
      <w:r>
        <w:rPr>
          <w:spacing w:val="-15"/>
          <w:sz w:val="20"/>
        </w:rPr>
        <w:t xml:space="preserve"> </w:t>
      </w:r>
      <w:r>
        <w:rPr>
          <w:sz w:val="20"/>
        </w:rPr>
        <w:t>volume</w:t>
      </w:r>
      <w:r>
        <w:rPr>
          <w:spacing w:val="-20"/>
          <w:sz w:val="20"/>
        </w:rPr>
        <w:t xml:space="preserve"> </w:t>
      </w:r>
      <w:r>
        <w:rPr>
          <w:sz w:val="20"/>
        </w:rPr>
        <w:t>profits.</w:t>
      </w:r>
      <w:r>
        <w:rPr>
          <w:spacing w:val="-21"/>
          <w:sz w:val="20"/>
        </w:rPr>
        <w:t xml:space="preserve"> </w:t>
      </w:r>
      <w:r>
        <w:rPr>
          <w:sz w:val="20"/>
        </w:rPr>
        <w:t>It</w:t>
      </w:r>
      <w:r>
        <w:rPr>
          <w:spacing w:val="-14"/>
          <w:sz w:val="20"/>
        </w:rPr>
        <w:t xml:space="preserve"> </w:t>
      </w:r>
      <w:r>
        <w:rPr>
          <w:sz w:val="20"/>
        </w:rPr>
        <w:t>ignores</w:t>
      </w:r>
      <w:r>
        <w:rPr>
          <w:spacing w:val="-16"/>
          <w:sz w:val="20"/>
        </w:rPr>
        <w:t xml:space="preserve"> </w:t>
      </w:r>
      <w:r>
        <w:rPr>
          <w:sz w:val="20"/>
        </w:rPr>
        <w:t>other</w:t>
      </w:r>
      <w:r>
        <w:rPr>
          <w:spacing w:val="-16"/>
          <w:sz w:val="20"/>
        </w:rPr>
        <w:t xml:space="preserve"> </w:t>
      </w:r>
      <w:r>
        <w:rPr>
          <w:sz w:val="20"/>
        </w:rPr>
        <w:t>considerations such as capital amount, marketing aspects and effect of government policy etc., which are necessary in decision</w:t>
      </w:r>
      <w:r>
        <w:rPr>
          <w:spacing w:val="-17"/>
          <w:sz w:val="20"/>
        </w:rPr>
        <w:t xml:space="preserve"> </w:t>
      </w:r>
      <w:r>
        <w:rPr>
          <w:sz w:val="20"/>
        </w:rPr>
        <w:t>making.</w:t>
      </w:r>
    </w:p>
    <w:p w:rsidR="00435CD3" w:rsidRDefault="002A7C9F" w:rsidP="002A7C9F">
      <w:pPr>
        <w:pStyle w:val="ListParagraph"/>
        <w:numPr>
          <w:ilvl w:val="0"/>
          <w:numId w:val="105"/>
        </w:numPr>
        <w:tabs>
          <w:tab w:val="left" w:pos="902"/>
        </w:tabs>
        <w:spacing w:line="295" w:lineRule="auto"/>
        <w:ind w:right="730"/>
        <w:rPr>
          <w:sz w:val="20"/>
        </w:rPr>
      </w:pPr>
      <w:r>
        <w:rPr>
          <w:sz w:val="20"/>
        </w:rPr>
        <w:t>It</w:t>
      </w:r>
      <w:r>
        <w:rPr>
          <w:spacing w:val="-13"/>
          <w:sz w:val="20"/>
        </w:rPr>
        <w:t xml:space="preserve"> </w:t>
      </w:r>
      <w:r>
        <w:rPr>
          <w:sz w:val="20"/>
        </w:rPr>
        <w:t>is</w:t>
      </w:r>
      <w:r>
        <w:rPr>
          <w:spacing w:val="-13"/>
          <w:sz w:val="20"/>
        </w:rPr>
        <w:t xml:space="preserve"> </w:t>
      </w:r>
      <w:r>
        <w:rPr>
          <w:sz w:val="20"/>
        </w:rPr>
        <w:t>assumed</w:t>
      </w:r>
      <w:r>
        <w:rPr>
          <w:spacing w:val="-12"/>
          <w:sz w:val="20"/>
        </w:rPr>
        <w:t xml:space="preserve"> </w:t>
      </w:r>
      <w:r>
        <w:rPr>
          <w:sz w:val="20"/>
        </w:rPr>
        <w:t>that</w:t>
      </w:r>
      <w:r>
        <w:rPr>
          <w:spacing w:val="-11"/>
          <w:sz w:val="20"/>
        </w:rPr>
        <w:t xml:space="preserve"> </w:t>
      </w:r>
      <w:r>
        <w:rPr>
          <w:sz w:val="20"/>
        </w:rPr>
        <w:t>sales,</w:t>
      </w:r>
      <w:r>
        <w:rPr>
          <w:spacing w:val="-12"/>
          <w:sz w:val="20"/>
        </w:rPr>
        <w:t xml:space="preserve"> </w:t>
      </w:r>
      <w:r>
        <w:rPr>
          <w:sz w:val="20"/>
        </w:rPr>
        <w:t>tot</w:t>
      </w:r>
      <w:r>
        <w:rPr>
          <w:sz w:val="20"/>
        </w:rPr>
        <w:t>al</w:t>
      </w:r>
      <w:r>
        <w:rPr>
          <w:spacing w:val="-9"/>
          <w:sz w:val="20"/>
        </w:rPr>
        <w:t xml:space="preserve"> </w:t>
      </w:r>
      <w:r>
        <w:rPr>
          <w:sz w:val="20"/>
        </w:rPr>
        <w:t>cost</w:t>
      </w:r>
      <w:r>
        <w:rPr>
          <w:spacing w:val="-13"/>
          <w:sz w:val="20"/>
        </w:rPr>
        <w:t xml:space="preserve"> </w:t>
      </w:r>
      <w:r>
        <w:rPr>
          <w:sz w:val="20"/>
        </w:rPr>
        <w:t>and</w:t>
      </w:r>
      <w:r>
        <w:rPr>
          <w:spacing w:val="-12"/>
          <w:sz w:val="20"/>
        </w:rPr>
        <w:t xml:space="preserve"> </w:t>
      </w:r>
      <w:r>
        <w:rPr>
          <w:sz w:val="20"/>
        </w:rPr>
        <w:t>fixed</w:t>
      </w:r>
      <w:r>
        <w:rPr>
          <w:spacing w:val="-15"/>
          <w:sz w:val="20"/>
        </w:rPr>
        <w:t xml:space="preserve"> </w:t>
      </w:r>
      <w:r>
        <w:rPr>
          <w:sz w:val="20"/>
        </w:rPr>
        <w:t>cost</w:t>
      </w:r>
      <w:r>
        <w:rPr>
          <w:spacing w:val="-13"/>
          <w:sz w:val="20"/>
        </w:rPr>
        <w:t xml:space="preserve"> </w:t>
      </w:r>
      <w:r>
        <w:rPr>
          <w:sz w:val="20"/>
        </w:rPr>
        <w:t>can</w:t>
      </w:r>
      <w:r>
        <w:rPr>
          <w:spacing w:val="-13"/>
          <w:sz w:val="20"/>
        </w:rPr>
        <w:t xml:space="preserve"> </w:t>
      </w:r>
      <w:r>
        <w:rPr>
          <w:sz w:val="20"/>
        </w:rPr>
        <w:t>be</w:t>
      </w:r>
      <w:r>
        <w:rPr>
          <w:spacing w:val="-11"/>
          <w:sz w:val="20"/>
        </w:rPr>
        <w:t xml:space="preserve"> </w:t>
      </w:r>
      <w:r>
        <w:rPr>
          <w:sz w:val="20"/>
        </w:rPr>
        <w:t>represented</w:t>
      </w:r>
      <w:r>
        <w:rPr>
          <w:spacing w:val="-11"/>
          <w:sz w:val="20"/>
        </w:rPr>
        <w:t xml:space="preserve"> </w:t>
      </w:r>
      <w:r>
        <w:rPr>
          <w:sz w:val="20"/>
        </w:rPr>
        <w:t>as</w:t>
      </w:r>
      <w:r>
        <w:rPr>
          <w:spacing w:val="-11"/>
          <w:sz w:val="20"/>
        </w:rPr>
        <w:t xml:space="preserve"> </w:t>
      </w:r>
      <w:r>
        <w:rPr>
          <w:sz w:val="20"/>
        </w:rPr>
        <w:t>straight lines. In actual practice, this may not be</w:t>
      </w:r>
      <w:r>
        <w:rPr>
          <w:spacing w:val="-25"/>
          <w:sz w:val="20"/>
        </w:rPr>
        <w:t xml:space="preserve"> </w:t>
      </w:r>
      <w:r>
        <w:rPr>
          <w:sz w:val="20"/>
        </w:rPr>
        <w:t>so.</w:t>
      </w:r>
    </w:p>
    <w:p w:rsidR="00435CD3" w:rsidRDefault="00435CD3">
      <w:pPr>
        <w:spacing w:line="295" w:lineRule="auto"/>
        <w:rPr>
          <w:sz w:val="20"/>
        </w:rPr>
        <w:sectPr w:rsidR="00435CD3">
          <w:pgSz w:w="12240" w:h="15840"/>
          <w:pgMar w:top="1320" w:right="1280" w:bottom="280" w:left="1360" w:header="720" w:footer="720" w:gutter="0"/>
          <w:cols w:space="720"/>
        </w:sectPr>
      </w:pPr>
    </w:p>
    <w:p w:rsidR="00435CD3" w:rsidRDefault="002A7C9F" w:rsidP="002A7C9F">
      <w:pPr>
        <w:pStyle w:val="ListParagraph"/>
        <w:numPr>
          <w:ilvl w:val="0"/>
          <w:numId w:val="105"/>
        </w:numPr>
        <w:tabs>
          <w:tab w:val="left" w:pos="902"/>
        </w:tabs>
        <w:spacing w:before="72" w:line="295" w:lineRule="auto"/>
        <w:ind w:right="465"/>
        <w:rPr>
          <w:sz w:val="20"/>
        </w:rPr>
      </w:pPr>
      <w:r>
        <w:rPr>
          <w:sz w:val="20"/>
        </w:rPr>
        <w:lastRenderedPageBreak/>
        <w:t>It</w:t>
      </w:r>
      <w:r>
        <w:rPr>
          <w:spacing w:val="-10"/>
          <w:sz w:val="20"/>
        </w:rPr>
        <w:t xml:space="preserve"> </w:t>
      </w:r>
      <w:r>
        <w:rPr>
          <w:sz w:val="20"/>
        </w:rPr>
        <w:t>assumes</w:t>
      </w:r>
      <w:r>
        <w:rPr>
          <w:spacing w:val="-10"/>
          <w:sz w:val="20"/>
        </w:rPr>
        <w:t xml:space="preserve"> </w:t>
      </w:r>
      <w:r>
        <w:rPr>
          <w:sz w:val="20"/>
        </w:rPr>
        <w:t>that</w:t>
      </w:r>
      <w:r>
        <w:rPr>
          <w:spacing w:val="-8"/>
          <w:sz w:val="20"/>
        </w:rPr>
        <w:t xml:space="preserve"> </w:t>
      </w:r>
      <w:r>
        <w:rPr>
          <w:sz w:val="20"/>
        </w:rPr>
        <w:t>profit</w:t>
      </w:r>
      <w:r>
        <w:rPr>
          <w:spacing w:val="-15"/>
          <w:sz w:val="20"/>
        </w:rPr>
        <w:t xml:space="preserve"> </w:t>
      </w:r>
      <w:r>
        <w:rPr>
          <w:sz w:val="20"/>
        </w:rPr>
        <w:t>is</w:t>
      </w:r>
      <w:r>
        <w:rPr>
          <w:spacing w:val="-10"/>
          <w:sz w:val="20"/>
        </w:rPr>
        <w:t xml:space="preserve"> </w:t>
      </w:r>
      <w:r>
        <w:rPr>
          <w:sz w:val="20"/>
        </w:rPr>
        <w:t>a</w:t>
      </w:r>
      <w:r>
        <w:rPr>
          <w:spacing w:val="-15"/>
          <w:sz w:val="20"/>
        </w:rPr>
        <w:t xml:space="preserve"> </w:t>
      </w:r>
      <w:r>
        <w:rPr>
          <w:sz w:val="20"/>
        </w:rPr>
        <w:t>function</w:t>
      </w:r>
      <w:r>
        <w:rPr>
          <w:spacing w:val="-9"/>
          <w:sz w:val="20"/>
        </w:rPr>
        <w:t xml:space="preserve"> </w:t>
      </w:r>
      <w:r>
        <w:rPr>
          <w:sz w:val="20"/>
        </w:rPr>
        <w:t>of</w:t>
      </w:r>
      <w:r>
        <w:rPr>
          <w:spacing w:val="-13"/>
          <w:sz w:val="20"/>
        </w:rPr>
        <w:t xml:space="preserve"> </w:t>
      </w:r>
      <w:r>
        <w:rPr>
          <w:sz w:val="20"/>
        </w:rPr>
        <w:t>output.</w:t>
      </w:r>
      <w:r>
        <w:rPr>
          <w:spacing w:val="-10"/>
          <w:sz w:val="20"/>
        </w:rPr>
        <w:t xml:space="preserve"> </w:t>
      </w:r>
      <w:r>
        <w:rPr>
          <w:sz w:val="20"/>
        </w:rPr>
        <w:t>This</w:t>
      </w:r>
      <w:r>
        <w:rPr>
          <w:spacing w:val="-9"/>
          <w:sz w:val="20"/>
        </w:rPr>
        <w:t xml:space="preserve"> </w:t>
      </w:r>
      <w:r>
        <w:rPr>
          <w:sz w:val="20"/>
        </w:rPr>
        <w:t>is</w:t>
      </w:r>
      <w:r>
        <w:rPr>
          <w:spacing w:val="-16"/>
          <w:sz w:val="20"/>
        </w:rPr>
        <w:t xml:space="preserve"> </w:t>
      </w:r>
      <w:r>
        <w:rPr>
          <w:sz w:val="20"/>
        </w:rPr>
        <w:t>not</w:t>
      </w:r>
      <w:r>
        <w:rPr>
          <w:spacing w:val="-9"/>
          <w:sz w:val="20"/>
        </w:rPr>
        <w:t xml:space="preserve"> </w:t>
      </w:r>
      <w:r>
        <w:rPr>
          <w:sz w:val="20"/>
        </w:rPr>
        <w:t>always</w:t>
      </w:r>
      <w:r>
        <w:rPr>
          <w:spacing w:val="-11"/>
          <w:sz w:val="20"/>
        </w:rPr>
        <w:t xml:space="preserve"> </w:t>
      </w:r>
      <w:r>
        <w:rPr>
          <w:sz w:val="20"/>
        </w:rPr>
        <w:t>true.</w:t>
      </w:r>
      <w:r>
        <w:rPr>
          <w:spacing w:val="-9"/>
          <w:sz w:val="20"/>
        </w:rPr>
        <w:t xml:space="preserve"> </w:t>
      </w:r>
      <w:r>
        <w:rPr>
          <w:sz w:val="20"/>
        </w:rPr>
        <w:t>The</w:t>
      </w:r>
      <w:r>
        <w:rPr>
          <w:spacing w:val="-9"/>
          <w:sz w:val="20"/>
        </w:rPr>
        <w:t xml:space="preserve"> </w:t>
      </w:r>
      <w:r>
        <w:rPr>
          <w:sz w:val="20"/>
        </w:rPr>
        <w:t>firm</w:t>
      </w:r>
      <w:r>
        <w:rPr>
          <w:spacing w:val="-10"/>
          <w:sz w:val="20"/>
        </w:rPr>
        <w:t xml:space="preserve"> </w:t>
      </w:r>
      <w:r>
        <w:rPr>
          <w:sz w:val="20"/>
        </w:rPr>
        <w:t>may increase the profit without increasing its</w:t>
      </w:r>
      <w:r>
        <w:rPr>
          <w:spacing w:val="-25"/>
          <w:sz w:val="20"/>
        </w:rPr>
        <w:t xml:space="preserve"> </w:t>
      </w:r>
      <w:r>
        <w:rPr>
          <w:sz w:val="20"/>
        </w:rPr>
        <w:t>output.</w:t>
      </w:r>
    </w:p>
    <w:p w:rsidR="00435CD3" w:rsidRDefault="002A7C9F" w:rsidP="002A7C9F">
      <w:pPr>
        <w:pStyle w:val="ListParagraph"/>
        <w:numPr>
          <w:ilvl w:val="0"/>
          <w:numId w:val="105"/>
        </w:numPr>
        <w:tabs>
          <w:tab w:val="left" w:pos="902"/>
        </w:tabs>
        <w:spacing w:before="3" w:line="295" w:lineRule="auto"/>
        <w:ind w:right="604"/>
        <w:rPr>
          <w:sz w:val="20"/>
        </w:rPr>
      </w:pPr>
      <w:r>
        <w:rPr>
          <w:sz w:val="20"/>
        </w:rPr>
        <w:t>A</w:t>
      </w:r>
      <w:r>
        <w:rPr>
          <w:spacing w:val="-9"/>
          <w:sz w:val="20"/>
        </w:rPr>
        <w:t xml:space="preserve"> </w:t>
      </w:r>
      <w:r>
        <w:rPr>
          <w:sz w:val="20"/>
        </w:rPr>
        <w:t>major</w:t>
      </w:r>
      <w:r>
        <w:rPr>
          <w:spacing w:val="-10"/>
          <w:sz w:val="20"/>
        </w:rPr>
        <w:t xml:space="preserve"> </w:t>
      </w:r>
      <w:r>
        <w:rPr>
          <w:sz w:val="20"/>
        </w:rPr>
        <w:t>draw</w:t>
      </w:r>
      <w:r>
        <w:rPr>
          <w:spacing w:val="-9"/>
          <w:sz w:val="20"/>
        </w:rPr>
        <w:t xml:space="preserve"> </w:t>
      </w:r>
      <w:r>
        <w:rPr>
          <w:sz w:val="20"/>
        </w:rPr>
        <w:t>back</w:t>
      </w:r>
      <w:r>
        <w:rPr>
          <w:spacing w:val="-7"/>
          <w:sz w:val="20"/>
        </w:rPr>
        <w:t xml:space="preserve"> </w:t>
      </w:r>
      <w:r>
        <w:rPr>
          <w:sz w:val="20"/>
        </w:rPr>
        <w:t>of</w:t>
      </w:r>
      <w:r>
        <w:rPr>
          <w:spacing w:val="-15"/>
          <w:sz w:val="20"/>
        </w:rPr>
        <w:t xml:space="preserve"> </w:t>
      </w:r>
      <w:r>
        <w:rPr>
          <w:sz w:val="20"/>
        </w:rPr>
        <w:t>BEC</w:t>
      </w:r>
      <w:r>
        <w:rPr>
          <w:spacing w:val="-9"/>
          <w:sz w:val="20"/>
        </w:rPr>
        <w:t xml:space="preserve"> </w:t>
      </w:r>
      <w:r>
        <w:rPr>
          <w:sz w:val="20"/>
        </w:rPr>
        <w:t>is</w:t>
      </w:r>
      <w:r>
        <w:rPr>
          <w:spacing w:val="-12"/>
          <w:sz w:val="20"/>
        </w:rPr>
        <w:t xml:space="preserve"> </w:t>
      </w:r>
      <w:r>
        <w:rPr>
          <w:sz w:val="20"/>
        </w:rPr>
        <w:t>its</w:t>
      </w:r>
      <w:r>
        <w:rPr>
          <w:spacing w:val="-14"/>
          <w:sz w:val="20"/>
        </w:rPr>
        <w:t xml:space="preserve"> </w:t>
      </w:r>
      <w:r>
        <w:rPr>
          <w:sz w:val="20"/>
        </w:rPr>
        <w:t>inability</w:t>
      </w:r>
      <w:r>
        <w:rPr>
          <w:spacing w:val="-13"/>
          <w:sz w:val="20"/>
        </w:rPr>
        <w:t xml:space="preserve"> </w:t>
      </w:r>
      <w:r>
        <w:rPr>
          <w:sz w:val="20"/>
        </w:rPr>
        <w:t>to</w:t>
      </w:r>
      <w:r>
        <w:rPr>
          <w:spacing w:val="-10"/>
          <w:sz w:val="20"/>
        </w:rPr>
        <w:t xml:space="preserve"> </w:t>
      </w:r>
      <w:r>
        <w:rPr>
          <w:sz w:val="20"/>
        </w:rPr>
        <w:t>handle</w:t>
      </w:r>
      <w:r>
        <w:rPr>
          <w:spacing w:val="-10"/>
          <w:sz w:val="20"/>
        </w:rPr>
        <w:t xml:space="preserve"> </w:t>
      </w:r>
      <w:r>
        <w:rPr>
          <w:sz w:val="20"/>
        </w:rPr>
        <w:t>production</w:t>
      </w:r>
      <w:r>
        <w:rPr>
          <w:spacing w:val="-8"/>
          <w:sz w:val="20"/>
        </w:rPr>
        <w:t xml:space="preserve"> </w:t>
      </w:r>
      <w:r>
        <w:rPr>
          <w:sz w:val="20"/>
        </w:rPr>
        <w:t>and</w:t>
      </w:r>
      <w:r>
        <w:rPr>
          <w:spacing w:val="-9"/>
          <w:sz w:val="20"/>
        </w:rPr>
        <w:t xml:space="preserve"> </w:t>
      </w:r>
      <w:r>
        <w:rPr>
          <w:sz w:val="20"/>
        </w:rPr>
        <w:t>sale</w:t>
      </w:r>
      <w:r>
        <w:rPr>
          <w:spacing w:val="-10"/>
          <w:sz w:val="20"/>
        </w:rPr>
        <w:t xml:space="preserve"> </w:t>
      </w:r>
      <w:r>
        <w:rPr>
          <w:spacing w:val="-3"/>
          <w:sz w:val="20"/>
        </w:rPr>
        <w:t>of</w:t>
      </w:r>
      <w:r>
        <w:rPr>
          <w:spacing w:val="-15"/>
          <w:sz w:val="20"/>
        </w:rPr>
        <w:t xml:space="preserve"> </w:t>
      </w:r>
      <w:r>
        <w:rPr>
          <w:sz w:val="20"/>
        </w:rPr>
        <w:t>multiple products.</w:t>
      </w:r>
    </w:p>
    <w:p w:rsidR="00435CD3" w:rsidRDefault="002A7C9F" w:rsidP="002A7C9F">
      <w:pPr>
        <w:pStyle w:val="ListParagraph"/>
        <w:numPr>
          <w:ilvl w:val="0"/>
          <w:numId w:val="105"/>
        </w:numPr>
        <w:tabs>
          <w:tab w:val="left" w:pos="902"/>
        </w:tabs>
        <w:spacing w:line="297" w:lineRule="auto"/>
        <w:ind w:right="730"/>
        <w:rPr>
          <w:sz w:val="20"/>
        </w:rPr>
      </w:pPr>
      <w:r>
        <w:rPr>
          <w:sz w:val="20"/>
        </w:rPr>
        <w:t>It</w:t>
      </w:r>
      <w:r>
        <w:rPr>
          <w:spacing w:val="-12"/>
          <w:sz w:val="20"/>
        </w:rPr>
        <w:t xml:space="preserve"> </w:t>
      </w:r>
      <w:r>
        <w:rPr>
          <w:sz w:val="20"/>
        </w:rPr>
        <w:t>is</w:t>
      </w:r>
      <w:r>
        <w:rPr>
          <w:spacing w:val="-12"/>
          <w:sz w:val="20"/>
        </w:rPr>
        <w:t xml:space="preserve"> </w:t>
      </w:r>
      <w:r>
        <w:rPr>
          <w:sz w:val="20"/>
        </w:rPr>
        <w:t>difficult</w:t>
      </w:r>
      <w:r>
        <w:rPr>
          <w:spacing w:val="-10"/>
          <w:sz w:val="20"/>
        </w:rPr>
        <w:t xml:space="preserve"> </w:t>
      </w:r>
      <w:r>
        <w:rPr>
          <w:sz w:val="20"/>
        </w:rPr>
        <w:t>to</w:t>
      </w:r>
      <w:r>
        <w:rPr>
          <w:spacing w:val="-18"/>
          <w:sz w:val="20"/>
        </w:rPr>
        <w:t xml:space="preserve"> </w:t>
      </w:r>
      <w:r>
        <w:rPr>
          <w:sz w:val="20"/>
        </w:rPr>
        <w:t>handle</w:t>
      </w:r>
      <w:r>
        <w:rPr>
          <w:spacing w:val="-13"/>
          <w:sz w:val="20"/>
        </w:rPr>
        <w:t xml:space="preserve"> </w:t>
      </w:r>
      <w:r>
        <w:rPr>
          <w:sz w:val="20"/>
        </w:rPr>
        <w:t>selling</w:t>
      </w:r>
      <w:r>
        <w:rPr>
          <w:spacing w:val="-10"/>
          <w:sz w:val="20"/>
        </w:rPr>
        <w:t xml:space="preserve"> </w:t>
      </w:r>
      <w:r>
        <w:rPr>
          <w:sz w:val="20"/>
        </w:rPr>
        <w:t>costs</w:t>
      </w:r>
      <w:r>
        <w:rPr>
          <w:spacing w:val="-10"/>
          <w:sz w:val="20"/>
        </w:rPr>
        <w:t xml:space="preserve"> </w:t>
      </w:r>
      <w:r>
        <w:rPr>
          <w:sz w:val="20"/>
        </w:rPr>
        <w:t>such</w:t>
      </w:r>
      <w:r>
        <w:rPr>
          <w:spacing w:val="-12"/>
          <w:sz w:val="20"/>
        </w:rPr>
        <w:t xml:space="preserve"> </w:t>
      </w:r>
      <w:r>
        <w:rPr>
          <w:sz w:val="20"/>
        </w:rPr>
        <w:t>as</w:t>
      </w:r>
      <w:r>
        <w:rPr>
          <w:spacing w:val="-12"/>
          <w:sz w:val="20"/>
        </w:rPr>
        <w:t xml:space="preserve"> </w:t>
      </w:r>
      <w:r>
        <w:rPr>
          <w:sz w:val="20"/>
        </w:rPr>
        <w:t>advertisement</w:t>
      </w:r>
      <w:r>
        <w:rPr>
          <w:spacing w:val="-14"/>
          <w:sz w:val="20"/>
        </w:rPr>
        <w:t xml:space="preserve"> </w:t>
      </w:r>
      <w:r>
        <w:rPr>
          <w:sz w:val="20"/>
        </w:rPr>
        <w:t>and</w:t>
      </w:r>
      <w:r>
        <w:rPr>
          <w:spacing w:val="-11"/>
          <w:sz w:val="20"/>
        </w:rPr>
        <w:t xml:space="preserve"> </w:t>
      </w:r>
      <w:r>
        <w:rPr>
          <w:sz w:val="20"/>
        </w:rPr>
        <w:t>sale</w:t>
      </w:r>
      <w:r>
        <w:rPr>
          <w:spacing w:val="-18"/>
          <w:sz w:val="20"/>
        </w:rPr>
        <w:t xml:space="preserve"> </w:t>
      </w:r>
      <w:r>
        <w:rPr>
          <w:sz w:val="20"/>
        </w:rPr>
        <w:t>promotion</w:t>
      </w:r>
      <w:r>
        <w:rPr>
          <w:spacing w:val="-15"/>
          <w:sz w:val="20"/>
        </w:rPr>
        <w:t xml:space="preserve"> </w:t>
      </w:r>
      <w:r>
        <w:rPr>
          <w:sz w:val="20"/>
        </w:rPr>
        <w:t>in BEC.</w:t>
      </w:r>
    </w:p>
    <w:p w:rsidR="00435CD3" w:rsidRDefault="002A7C9F" w:rsidP="002A7C9F">
      <w:pPr>
        <w:pStyle w:val="ListParagraph"/>
        <w:numPr>
          <w:ilvl w:val="0"/>
          <w:numId w:val="105"/>
        </w:numPr>
        <w:tabs>
          <w:tab w:val="left" w:pos="902"/>
        </w:tabs>
        <w:spacing w:line="233" w:lineRule="exact"/>
        <w:ind w:hanging="340"/>
        <w:rPr>
          <w:sz w:val="20"/>
        </w:rPr>
      </w:pPr>
      <w:r>
        <w:rPr>
          <w:sz w:val="20"/>
        </w:rPr>
        <w:t>It ignores economics of scale in</w:t>
      </w:r>
      <w:r>
        <w:rPr>
          <w:spacing w:val="-20"/>
          <w:sz w:val="20"/>
        </w:rPr>
        <w:t xml:space="preserve"> </w:t>
      </w:r>
      <w:r>
        <w:rPr>
          <w:sz w:val="20"/>
        </w:rPr>
        <w:t>production.</w:t>
      </w:r>
    </w:p>
    <w:p w:rsidR="00435CD3" w:rsidRDefault="002A7C9F" w:rsidP="002A7C9F">
      <w:pPr>
        <w:pStyle w:val="ListParagraph"/>
        <w:numPr>
          <w:ilvl w:val="0"/>
          <w:numId w:val="105"/>
        </w:numPr>
        <w:tabs>
          <w:tab w:val="left" w:pos="902"/>
        </w:tabs>
        <w:spacing w:before="66"/>
        <w:ind w:hanging="340"/>
        <w:rPr>
          <w:sz w:val="20"/>
        </w:rPr>
      </w:pPr>
      <w:r>
        <w:rPr>
          <w:sz w:val="20"/>
        </w:rPr>
        <w:t>Fixed costs do not remain constant in the long</w:t>
      </w:r>
      <w:r>
        <w:rPr>
          <w:spacing w:val="-29"/>
          <w:sz w:val="20"/>
        </w:rPr>
        <w:t xml:space="preserve"> </w:t>
      </w:r>
      <w:r>
        <w:rPr>
          <w:sz w:val="20"/>
        </w:rPr>
        <w:t>run.</w:t>
      </w:r>
    </w:p>
    <w:p w:rsidR="00435CD3" w:rsidRDefault="002A7C9F" w:rsidP="002A7C9F">
      <w:pPr>
        <w:pStyle w:val="ListParagraph"/>
        <w:numPr>
          <w:ilvl w:val="0"/>
          <w:numId w:val="105"/>
        </w:numPr>
        <w:tabs>
          <w:tab w:val="left" w:pos="902"/>
        </w:tabs>
        <w:spacing w:before="57"/>
        <w:ind w:hanging="340"/>
        <w:rPr>
          <w:sz w:val="20"/>
        </w:rPr>
      </w:pPr>
      <w:r>
        <w:rPr>
          <w:sz w:val="20"/>
        </w:rPr>
        <w:t>Semi-variable costs are completely</w:t>
      </w:r>
      <w:r>
        <w:rPr>
          <w:spacing w:val="-11"/>
          <w:sz w:val="20"/>
        </w:rPr>
        <w:t xml:space="preserve"> </w:t>
      </w:r>
      <w:r>
        <w:rPr>
          <w:sz w:val="20"/>
        </w:rPr>
        <w:t>ignored.</w:t>
      </w:r>
    </w:p>
    <w:p w:rsidR="00435CD3" w:rsidRDefault="002A7C9F" w:rsidP="002A7C9F">
      <w:pPr>
        <w:pStyle w:val="ListParagraph"/>
        <w:numPr>
          <w:ilvl w:val="0"/>
          <w:numId w:val="105"/>
        </w:numPr>
        <w:tabs>
          <w:tab w:val="left" w:pos="902"/>
        </w:tabs>
        <w:spacing w:before="57" w:line="295" w:lineRule="auto"/>
        <w:ind w:right="354"/>
        <w:rPr>
          <w:sz w:val="20"/>
        </w:rPr>
      </w:pPr>
      <w:r>
        <w:rPr>
          <w:sz w:val="20"/>
        </w:rPr>
        <w:t>It</w:t>
      </w:r>
      <w:r>
        <w:rPr>
          <w:spacing w:val="-10"/>
          <w:sz w:val="20"/>
        </w:rPr>
        <w:t xml:space="preserve"> </w:t>
      </w:r>
      <w:r>
        <w:rPr>
          <w:sz w:val="20"/>
        </w:rPr>
        <w:t>assumes</w:t>
      </w:r>
      <w:r>
        <w:rPr>
          <w:spacing w:val="-11"/>
          <w:sz w:val="20"/>
        </w:rPr>
        <w:t xml:space="preserve"> </w:t>
      </w:r>
      <w:r>
        <w:rPr>
          <w:sz w:val="20"/>
        </w:rPr>
        <w:t>production</w:t>
      </w:r>
      <w:r>
        <w:rPr>
          <w:spacing w:val="-11"/>
          <w:sz w:val="20"/>
        </w:rPr>
        <w:t xml:space="preserve"> </w:t>
      </w:r>
      <w:r>
        <w:rPr>
          <w:sz w:val="20"/>
        </w:rPr>
        <w:t>is</w:t>
      </w:r>
      <w:r>
        <w:rPr>
          <w:spacing w:val="-12"/>
          <w:sz w:val="20"/>
        </w:rPr>
        <w:t xml:space="preserve"> </w:t>
      </w:r>
      <w:r>
        <w:rPr>
          <w:sz w:val="20"/>
        </w:rPr>
        <w:t>equal</w:t>
      </w:r>
      <w:r>
        <w:rPr>
          <w:spacing w:val="-9"/>
          <w:sz w:val="20"/>
        </w:rPr>
        <w:t xml:space="preserve"> </w:t>
      </w:r>
      <w:r>
        <w:rPr>
          <w:sz w:val="20"/>
        </w:rPr>
        <w:t>to</w:t>
      </w:r>
      <w:r>
        <w:rPr>
          <w:spacing w:val="-11"/>
          <w:sz w:val="20"/>
        </w:rPr>
        <w:t xml:space="preserve"> </w:t>
      </w:r>
      <w:r>
        <w:rPr>
          <w:sz w:val="20"/>
        </w:rPr>
        <w:t>sale.</w:t>
      </w:r>
      <w:r>
        <w:rPr>
          <w:spacing w:val="-13"/>
          <w:sz w:val="20"/>
        </w:rPr>
        <w:t xml:space="preserve"> </w:t>
      </w:r>
      <w:r>
        <w:rPr>
          <w:sz w:val="20"/>
        </w:rPr>
        <w:t>It</w:t>
      </w:r>
      <w:r>
        <w:rPr>
          <w:spacing w:val="-11"/>
          <w:sz w:val="20"/>
        </w:rPr>
        <w:t xml:space="preserve"> </w:t>
      </w:r>
      <w:r>
        <w:rPr>
          <w:sz w:val="20"/>
        </w:rPr>
        <w:t>is</w:t>
      </w:r>
      <w:r>
        <w:rPr>
          <w:spacing w:val="-13"/>
          <w:sz w:val="20"/>
        </w:rPr>
        <w:t xml:space="preserve"> </w:t>
      </w:r>
      <w:r>
        <w:rPr>
          <w:sz w:val="20"/>
        </w:rPr>
        <w:t>not</w:t>
      </w:r>
      <w:r>
        <w:rPr>
          <w:spacing w:val="-10"/>
          <w:sz w:val="20"/>
        </w:rPr>
        <w:t xml:space="preserve"> </w:t>
      </w:r>
      <w:r>
        <w:rPr>
          <w:sz w:val="20"/>
        </w:rPr>
        <w:t>always</w:t>
      </w:r>
      <w:r>
        <w:rPr>
          <w:spacing w:val="-12"/>
          <w:sz w:val="20"/>
        </w:rPr>
        <w:t xml:space="preserve"> </w:t>
      </w:r>
      <w:r>
        <w:rPr>
          <w:sz w:val="20"/>
        </w:rPr>
        <w:t>true</w:t>
      </w:r>
      <w:r>
        <w:rPr>
          <w:spacing w:val="-15"/>
          <w:sz w:val="20"/>
        </w:rPr>
        <w:t xml:space="preserve"> </w:t>
      </w:r>
      <w:r>
        <w:rPr>
          <w:sz w:val="20"/>
        </w:rPr>
        <w:t>because</w:t>
      </w:r>
      <w:r>
        <w:rPr>
          <w:spacing w:val="-13"/>
          <w:sz w:val="20"/>
        </w:rPr>
        <w:t xml:space="preserve"> </w:t>
      </w:r>
      <w:r>
        <w:rPr>
          <w:sz w:val="20"/>
        </w:rPr>
        <w:t>generally</w:t>
      </w:r>
      <w:r>
        <w:rPr>
          <w:spacing w:val="-12"/>
          <w:sz w:val="20"/>
        </w:rPr>
        <w:t xml:space="preserve"> </w:t>
      </w:r>
      <w:r>
        <w:rPr>
          <w:sz w:val="20"/>
        </w:rPr>
        <w:t>there may be opening</w:t>
      </w:r>
      <w:r>
        <w:rPr>
          <w:spacing w:val="-8"/>
          <w:sz w:val="20"/>
        </w:rPr>
        <w:t xml:space="preserve"> </w:t>
      </w:r>
      <w:r>
        <w:rPr>
          <w:sz w:val="20"/>
        </w:rPr>
        <w:t>stock.</w:t>
      </w:r>
    </w:p>
    <w:p w:rsidR="00435CD3" w:rsidRDefault="002A7C9F" w:rsidP="002A7C9F">
      <w:pPr>
        <w:pStyle w:val="ListParagraph"/>
        <w:numPr>
          <w:ilvl w:val="0"/>
          <w:numId w:val="105"/>
        </w:numPr>
        <w:tabs>
          <w:tab w:val="left" w:pos="902"/>
        </w:tabs>
        <w:spacing w:before="2" w:line="297" w:lineRule="auto"/>
        <w:ind w:right="340"/>
        <w:rPr>
          <w:sz w:val="20"/>
        </w:rPr>
      </w:pPr>
      <w:r>
        <w:rPr>
          <w:sz w:val="20"/>
        </w:rPr>
        <w:t>When</w:t>
      </w:r>
      <w:r>
        <w:rPr>
          <w:spacing w:val="-10"/>
          <w:sz w:val="20"/>
        </w:rPr>
        <w:t xml:space="preserve"> </w:t>
      </w:r>
      <w:r>
        <w:rPr>
          <w:sz w:val="20"/>
        </w:rPr>
        <w:t>production</w:t>
      </w:r>
      <w:r>
        <w:rPr>
          <w:spacing w:val="-8"/>
          <w:sz w:val="20"/>
        </w:rPr>
        <w:t xml:space="preserve"> </w:t>
      </w:r>
      <w:r>
        <w:rPr>
          <w:sz w:val="20"/>
        </w:rPr>
        <w:t>increases</w:t>
      </w:r>
      <w:r>
        <w:rPr>
          <w:spacing w:val="-8"/>
          <w:sz w:val="20"/>
        </w:rPr>
        <w:t xml:space="preserve"> </w:t>
      </w:r>
      <w:r>
        <w:rPr>
          <w:sz w:val="20"/>
        </w:rPr>
        <w:t>variable</w:t>
      </w:r>
      <w:r>
        <w:rPr>
          <w:spacing w:val="-11"/>
          <w:sz w:val="20"/>
        </w:rPr>
        <w:t xml:space="preserve"> </w:t>
      </w:r>
      <w:r>
        <w:rPr>
          <w:sz w:val="20"/>
        </w:rPr>
        <w:t>cost</w:t>
      </w:r>
      <w:r>
        <w:rPr>
          <w:spacing w:val="-10"/>
          <w:sz w:val="20"/>
        </w:rPr>
        <w:t xml:space="preserve"> </w:t>
      </w:r>
      <w:r>
        <w:rPr>
          <w:sz w:val="20"/>
        </w:rPr>
        <w:t>per</w:t>
      </w:r>
      <w:r>
        <w:rPr>
          <w:spacing w:val="-5"/>
          <w:sz w:val="20"/>
        </w:rPr>
        <w:t xml:space="preserve"> </w:t>
      </w:r>
      <w:r>
        <w:rPr>
          <w:sz w:val="20"/>
        </w:rPr>
        <w:t>unit</w:t>
      </w:r>
      <w:r>
        <w:rPr>
          <w:spacing w:val="-8"/>
          <w:sz w:val="20"/>
        </w:rPr>
        <w:t xml:space="preserve"> </w:t>
      </w:r>
      <w:r>
        <w:rPr>
          <w:sz w:val="20"/>
        </w:rPr>
        <w:t>may</w:t>
      </w:r>
      <w:r>
        <w:rPr>
          <w:spacing w:val="-10"/>
          <w:sz w:val="20"/>
        </w:rPr>
        <w:t xml:space="preserve"> </w:t>
      </w:r>
      <w:r>
        <w:rPr>
          <w:sz w:val="20"/>
        </w:rPr>
        <w:t>not</w:t>
      </w:r>
      <w:r>
        <w:rPr>
          <w:spacing w:val="-2"/>
          <w:sz w:val="20"/>
        </w:rPr>
        <w:t xml:space="preserve"> </w:t>
      </w:r>
      <w:r>
        <w:rPr>
          <w:sz w:val="20"/>
        </w:rPr>
        <w:t>remain</w:t>
      </w:r>
      <w:r>
        <w:rPr>
          <w:spacing w:val="-6"/>
          <w:sz w:val="20"/>
        </w:rPr>
        <w:t xml:space="preserve"> </w:t>
      </w:r>
      <w:r>
        <w:rPr>
          <w:sz w:val="20"/>
        </w:rPr>
        <w:t>constant</w:t>
      </w:r>
      <w:r>
        <w:rPr>
          <w:spacing w:val="-5"/>
          <w:sz w:val="20"/>
        </w:rPr>
        <w:t xml:space="preserve"> </w:t>
      </w:r>
      <w:r>
        <w:rPr>
          <w:sz w:val="20"/>
        </w:rPr>
        <w:t>but</w:t>
      </w:r>
      <w:r>
        <w:rPr>
          <w:spacing w:val="-9"/>
          <w:sz w:val="20"/>
        </w:rPr>
        <w:t xml:space="preserve"> </w:t>
      </w:r>
      <w:r>
        <w:rPr>
          <w:sz w:val="20"/>
        </w:rPr>
        <w:t>may reduce on account of bulk buying</w:t>
      </w:r>
      <w:r>
        <w:rPr>
          <w:spacing w:val="-20"/>
          <w:sz w:val="20"/>
        </w:rPr>
        <w:t xml:space="preserve"> </w:t>
      </w:r>
      <w:r>
        <w:rPr>
          <w:sz w:val="20"/>
        </w:rPr>
        <w:t>etc.</w:t>
      </w:r>
    </w:p>
    <w:p w:rsidR="00435CD3" w:rsidRDefault="002A7C9F" w:rsidP="002A7C9F">
      <w:pPr>
        <w:pStyle w:val="ListParagraph"/>
        <w:numPr>
          <w:ilvl w:val="0"/>
          <w:numId w:val="105"/>
        </w:numPr>
        <w:tabs>
          <w:tab w:val="left" w:pos="902"/>
        </w:tabs>
        <w:spacing w:line="295" w:lineRule="auto"/>
        <w:ind w:right="347"/>
        <w:rPr>
          <w:sz w:val="20"/>
        </w:rPr>
      </w:pPr>
      <w:r>
        <w:rPr>
          <w:sz w:val="20"/>
        </w:rPr>
        <w:t>The</w:t>
      </w:r>
      <w:r>
        <w:rPr>
          <w:spacing w:val="-14"/>
          <w:sz w:val="20"/>
        </w:rPr>
        <w:t xml:space="preserve"> </w:t>
      </w:r>
      <w:r>
        <w:rPr>
          <w:sz w:val="20"/>
        </w:rPr>
        <w:t>assumption</w:t>
      </w:r>
      <w:r>
        <w:rPr>
          <w:spacing w:val="-4"/>
          <w:sz w:val="20"/>
        </w:rPr>
        <w:t xml:space="preserve"> </w:t>
      </w:r>
      <w:r>
        <w:rPr>
          <w:sz w:val="20"/>
        </w:rPr>
        <w:t>of</w:t>
      </w:r>
      <w:r>
        <w:rPr>
          <w:spacing w:val="-11"/>
          <w:sz w:val="20"/>
        </w:rPr>
        <w:t xml:space="preserve"> </w:t>
      </w:r>
      <w:r>
        <w:rPr>
          <w:sz w:val="20"/>
        </w:rPr>
        <w:t>static</w:t>
      </w:r>
      <w:r>
        <w:rPr>
          <w:spacing w:val="-12"/>
          <w:sz w:val="20"/>
        </w:rPr>
        <w:t xml:space="preserve"> </w:t>
      </w:r>
      <w:r>
        <w:rPr>
          <w:sz w:val="20"/>
        </w:rPr>
        <w:t>nature</w:t>
      </w:r>
      <w:r>
        <w:rPr>
          <w:spacing w:val="-10"/>
          <w:sz w:val="20"/>
        </w:rPr>
        <w:t xml:space="preserve"> </w:t>
      </w:r>
      <w:r>
        <w:rPr>
          <w:sz w:val="20"/>
        </w:rPr>
        <w:t>of</w:t>
      </w:r>
      <w:r>
        <w:rPr>
          <w:spacing w:val="-6"/>
          <w:sz w:val="20"/>
        </w:rPr>
        <w:t xml:space="preserve"> </w:t>
      </w:r>
      <w:r>
        <w:rPr>
          <w:sz w:val="20"/>
        </w:rPr>
        <w:t>business</w:t>
      </w:r>
      <w:r>
        <w:rPr>
          <w:spacing w:val="-5"/>
          <w:sz w:val="20"/>
        </w:rPr>
        <w:t xml:space="preserve"> </w:t>
      </w:r>
      <w:r>
        <w:rPr>
          <w:sz w:val="20"/>
        </w:rPr>
        <w:t>and</w:t>
      </w:r>
      <w:r>
        <w:rPr>
          <w:spacing w:val="-10"/>
          <w:sz w:val="20"/>
        </w:rPr>
        <w:t xml:space="preserve"> </w:t>
      </w:r>
      <w:r>
        <w:rPr>
          <w:sz w:val="20"/>
        </w:rPr>
        <w:t>economic</w:t>
      </w:r>
      <w:r>
        <w:rPr>
          <w:spacing w:val="-12"/>
          <w:sz w:val="20"/>
        </w:rPr>
        <w:t xml:space="preserve"> </w:t>
      </w:r>
      <w:r>
        <w:rPr>
          <w:sz w:val="20"/>
        </w:rPr>
        <w:t>activities</w:t>
      </w:r>
      <w:r>
        <w:rPr>
          <w:spacing w:val="-12"/>
          <w:sz w:val="20"/>
        </w:rPr>
        <w:t xml:space="preserve"> </w:t>
      </w:r>
      <w:r>
        <w:rPr>
          <w:sz w:val="20"/>
        </w:rPr>
        <w:t>is</w:t>
      </w:r>
      <w:r>
        <w:rPr>
          <w:spacing w:val="-13"/>
          <w:sz w:val="20"/>
        </w:rPr>
        <w:t xml:space="preserve"> </w:t>
      </w:r>
      <w:r>
        <w:rPr>
          <w:sz w:val="20"/>
        </w:rPr>
        <w:t>a</w:t>
      </w:r>
      <w:r>
        <w:rPr>
          <w:spacing w:val="-7"/>
          <w:sz w:val="20"/>
        </w:rPr>
        <w:t xml:space="preserve"> </w:t>
      </w:r>
      <w:r>
        <w:rPr>
          <w:sz w:val="20"/>
        </w:rPr>
        <w:t>well-known defect of</w:t>
      </w:r>
      <w:r>
        <w:rPr>
          <w:spacing w:val="-6"/>
          <w:sz w:val="20"/>
        </w:rPr>
        <w:t xml:space="preserve"> </w:t>
      </w:r>
      <w:r>
        <w:rPr>
          <w:sz w:val="20"/>
        </w:rPr>
        <w:t>BEC.</w:t>
      </w:r>
    </w:p>
    <w:p w:rsidR="00435CD3" w:rsidRDefault="00435CD3">
      <w:pPr>
        <w:pStyle w:val="BodyText"/>
        <w:rPr>
          <w:sz w:val="24"/>
        </w:rPr>
      </w:pPr>
    </w:p>
    <w:p w:rsidR="00435CD3" w:rsidRDefault="00435CD3">
      <w:pPr>
        <w:pStyle w:val="BodyText"/>
        <w:spacing w:before="4"/>
        <w:rPr>
          <w:sz w:val="25"/>
        </w:rPr>
      </w:pPr>
    </w:p>
    <w:p w:rsidR="00435CD3" w:rsidRDefault="002A7C9F" w:rsidP="002A7C9F">
      <w:pPr>
        <w:pStyle w:val="ListParagraph"/>
        <w:numPr>
          <w:ilvl w:val="0"/>
          <w:numId w:val="104"/>
        </w:numPr>
        <w:tabs>
          <w:tab w:val="left" w:pos="902"/>
        </w:tabs>
        <w:ind w:hanging="340"/>
        <w:rPr>
          <w:sz w:val="20"/>
        </w:rPr>
      </w:pPr>
      <w:r>
        <w:rPr>
          <w:sz w:val="20"/>
        </w:rPr>
        <w:t>Fixed</w:t>
      </w:r>
      <w:r>
        <w:rPr>
          <w:spacing w:val="-3"/>
          <w:sz w:val="20"/>
        </w:rPr>
        <w:t xml:space="preserve"> </w:t>
      </w:r>
      <w:r>
        <w:rPr>
          <w:sz w:val="20"/>
        </w:rPr>
        <w:t>cost</w:t>
      </w:r>
    </w:p>
    <w:p w:rsidR="00435CD3" w:rsidRDefault="002A7C9F" w:rsidP="002A7C9F">
      <w:pPr>
        <w:pStyle w:val="ListParagraph"/>
        <w:numPr>
          <w:ilvl w:val="0"/>
          <w:numId w:val="104"/>
        </w:numPr>
        <w:tabs>
          <w:tab w:val="left" w:pos="902"/>
        </w:tabs>
        <w:spacing w:before="55"/>
        <w:ind w:hanging="340"/>
        <w:rPr>
          <w:sz w:val="20"/>
        </w:rPr>
      </w:pPr>
      <w:r>
        <w:rPr>
          <w:sz w:val="20"/>
        </w:rPr>
        <w:t>Variable</w:t>
      </w:r>
      <w:r>
        <w:rPr>
          <w:spacing w:val="-10"/>
          <w:sz w:val="20"/>
        </w:rPr>
        <w:t xml:space="preserve"> </w:t>
      </w:r>
      <w:r>
        <w:rPr>
          <w:sz w:val="20"/>
        </w:rPr>
        <w:t>cost</w:t>
      </w:r>
    </w:p>
    <w:p w:rsidR="00435CD3" w:rsidRDefault="002A7C9F" w:rsidP="002A7C9F">
      <w:pPr>
        <w:pStyle w:val="ListParagraph"/>
        <w:numPr>
          <w:ilvl w:val="0"/>
          <w:numId w:val="104"/>
        </w:numPr>
        <w:tabs>
          <w:tab w:val="left" w:pos="902"/>
        </w:tabs>
        <w:spacing w:before="57"/>
        <w:ind w:hanging="340"/>
        <w:rPr>
          <w:sz w:val="20"/>
        </w:rPr>
      </w:pPr>
      <w:r>
        <w:rPr>
          <w:sz w:val="20"/>
        </w:rPr>
        <w:t>Contribution</w:t>
      </w:r>
    </w:p>
    <w:p w:rsidR="00435CD3" w:rsidRDefault="002A7C9F" w:rsidP="002A7C9F">
      <w:pPr>
        <w:pStyle w:val="ListParagraph"/>
        <w:numPr>
          <w:ilvl w:val="0"/>
          <w:numId w:val="104"/>
        </w:numPr>
        <w:tabs>
          <w:tab w:val="left" w:pos="902"/>
        </w:tabs>
        <w:spacing w:before="57"/>
        <w:ind w:hanging="340"/>
        <w:rPr>
          <w:sz w:val="20"/>
        </w:rPr>
      </w:pPr>
      <w:r>
        <w:rPr>
          <w:sz w:val="20"/>
        </w:rPr>
        <w:t>Margin of</w:t>
      </w:r>
      <w:r>
        <w:rPr>
          <w:spacing w:val="-7"/>
          <w:sz w:val="20"/>
        </w:rPr>
        <w:t xml:space="preserve"> </w:t>
      </w:r>
      <w:r>
        <w:rPr>
          <w:sz w:val="20"/>
        </w:rPr>
        <w:t>safety</w:t>
      </w:r>
    </w:p>
    <w:p w:rsidR="00435CD3" w:rsidRDefault="002A7C9F" w:rsidP="002A7C9F">
      <w:pPr>
        <w:pStyle w:val="ListParagraph"/>
        <w:numPr>
          <w:ilvl w:val="0"/>
          <w:numId w:val="104"/>
        </w:numPr>
        <w:tabs>
          <w:tab w:val="left" w:pos="902"/>
        </w:tabs>
        <w:spacing w:before="59"/>
        <w:ind w:hanging="340"/>
        <w:rPr>
          <w:sz w:val="20"/>
        </w:rPr>
      </w:pPr>
      <w:r>
        <w:rPr>
          <w:sz w:val="20"/>
        </w:rPr>
        <w:t>Angle of</w:t>
      </w:r>
      <w:r>
        <w:rPr>
          <w:spacing w:val="-37"/>
          <w:sz w:val="20"/>
        </w:rPr>
        <w:t xml:space="preserve"> </w:t>
      </w:r>
      <w:r>
        <w:rPr>
          <w:sz w:val="20"/>
        </w:rPr>
        <w:t>incidence</w:t>
      </w:r>
    </w:p>
    <w:p w:rsidR="00435CD3" w:rsidRDefault="002A7C9F" w:rsidP="002A7C9F">
      <w:pPr>
        <w:pStyle w:val="ListParagraph"/>
        <w:numPr>
          <w:ilvl w:val="0"/>
          <w:numId w:val="104"/>
        </w:numPr>
        <w:tabs>
          <w:tab w:val="left" w:pos="902"/>
        </w:tabs>
        <w:spacing w:before="57"/>
        <w:ind w:hanging="340"/>
        <w:rPr>
          <w:sz w:val="20"/>
        </w:rPr>
      </w:pPr>
      <w:r>
        <w:rPr>
          <w:sz w:val="20"/>
        </w:rPr>
        <w:t>Profit volume</w:t>
      </w:r>
      <w:r>
        <w:rPr>
          <w:spacing w:val="-39"/>
          <w:sz w:val="20"/>
        </w:rPr>
        <w:t xml:space="preserve"> </w:t>
      </w:r>
      <w:r>
        <w:rPr>
          <w:sz w:val="20"/>
        </w:rPr>
        <w:t>ratio</w:t>
      </w:r>
    </w:p>
    <w:p w:rsidR="00435CD3" w:rsidRDefault="002A7C9F" w:rsidP="002A7C9F">
      <w:pPr>
        <w:pStyle w:val="ListParagraph"/>
        <w:numPr>
          <w:ilvl w:val="0"/>
          <w:numId w:val="104"/>
        </w:numPr>
        <w:tabs>
          <w:tab w:val="left" w:pos="902"/>
        </w:tabs>
        <w:spacing w:before="57"/>
        <w:ind w:hanging="340"/>
        <w:rPr>
          <w:sz w:val="20"/>
        </w:rPr>
      </w:pPr>
      <w:r>
        <w:rPr>
          <w:sz w:val="20"/>
        </w:rPr>
        <w:t>Break-Even-Point</w:t>
      </w:r>
    </w:p>
    <w:p w:rsidR="00435CD3" w:rsidRDefault="00435CD3">
      <w:pPr>
        <w:pStyle w:val="BodyText"/>
        <w:spacing w:before="7"/>
        <w:rPr>
          <w:sz w:val="29"/>
        </w:rPr>
      </w:pPr>
    </w:p>
    <w:p w:rsidR="00435CD3" w:rsidRDefault="002A7C9F" w:rsidP="002A7C9F">
      <w:pPr>
        <w:pStyle w:val="ListParagraph"/>
        <w:numPr>
          <w:ilvl w:val="0"/>
          <w:numId w:val="103"/>
        </w:numPr>
        <w:tabs>
          <w:tab w:val="left" w:pos="563"/>
        </w:tabs>
        <w:spacing w:line="297" w:lineRule="auto"/>
        <w:ind w:right="303"/>
        <w:jc w:val="both"/>
        <w:rPr>
          <w:sz w:val="20"/>
        </w:rPr>
      </w:pPr>
      <w:r>
        <w:rPr>
          <w:b/>
          <w:i/>
          <w:sz w:val="20"/>
          <w:u w:val="thick"/>
        </w:rPr>
        <w:t>Fixed cost:</w:t>
      </w:r>
      <w:r>
        <w:rPr>
          <w:b/>
          <w:i/>
          <w:sz w:val="20"/>
        </w:rPr>
        <w:t xml:space="preserve"> </w:t>
      </w:r>
      <w:r>
        <w:rPr>
          <w:sz w:val="20"/>
        </w:rPr>
        <w:t>Expenses that do not vary with the volume of production are known as fixed</w:t>
      </w:r>
      <w:r>
        <w:rPr>
          <w:spacing w:val="-9"/>
          <w:sz w:val="20"/>
        </w:rPr>
        <w:t xml:space="preserve"> </w:t>
      </w:r>
      <w:r>
        <w:rPr>
          <w:sz w:val="20"/>
        </w:rPr>
        <w:t>expenses.</w:t>
      </w:r>
      <w:r>
        <w:rPr>
          <w:spacing w:val="-6"/>
          <w:sz w:val="20"/>
        </w:rPr>
        <w:t xml:space="preserve"> </w:t>
      </w:r>
      <w:r>
        <w:rPr>
          <w:sz w:val="20"/>
        </w:rPr>
        <w:t>Eg.</w:t>
      </w:r>
      <w:r>
        <w:rPr>
          <w:spacing w:val="-9"/>
          <w:sz w:val="20"/>
        </w:rPr>
        <w:t xml:space="preserve"> </w:t>
      </w:r>
      <w:r>
        <w:rPr>
          <w:sz w:val="20"/>
        </w:rPr>
        <w:t>Manager’s</w:t>
      </w:r>
      <w:r>
        <w:rPr>
          <w:spacing w:val="-8"/>
          <w:sz w:val="20"/>
        </w:rPr>
        <w:t xml:space="preserve"> </w:t>
      </w:r>
      <w:r>
        <w:rPr>
          <w:sz w:val="20"/>
        </w:rPr>
        <w:t>salary,</w:t>
      </w:r>
      <w:r>
        <w:rPr>
          <w:spacing w:val="-8"/>
          <w:sz w:val="20"/>
        </w:rPr>
        <w:t xml:space="preserve"> </w:t>
      </w:r>
      <w:r>
        <w:rPr>
          <w:sz w:val="20"/>
        </w:rPr>
        <w:t>rent</w:t>
      </w:r>
      <w:r>
        <w:rPr>
          <w:spacing w:val="-7"/>
          <w:sz w:val="20"/>
        </w:rPr>
        <w:t xml:space="preserve"> </w:t>
      </w:r>
      <w:r>
        <w:rPr>
          <w:sz w:val="20"/>
        </w:rPr>
        <w:t>and</w:t>
      </w:r>
      <w:r>
        <w:rPr>
          <w:spacing w:val="-8"/>
          <w:sz w:val="20"/>
        </w:rPr>
        <w:t xml:space="preserve"> </w:t>
      </w:r>
      <w:r>
        <w:rPr>
          <w:sz w:val="20"/>
        </w:rPr>
        <w:t>taxes,</w:t>
      </w:r>
      <w:r>
        <w:rPr>
          <w:spacing w:val="-8"/>
          <w:sz w:val="20"/>
        </w:rPr>
        <w:t xml:space="preserve"> </w:t>
      </w:r>
      <w:r>
        <w:rPr>
          <w:sz w:val="20"/>
        </w:rPr>
        <w:t>insurance</w:t>
      </w:r>
      <w:r>
        <w:rPr>
          <w:spacing w:val="-7"/>
          <w:sz w:val="20"/>
        </w:rPr>
        <w:t xml:space="preserve"> </w:t>
      </w:r>
      <w:r>
        <w:rPr>
          <w:sz w:val="20"/>
        </w:rPr>
        <w:t>etc.</w:t>
      </w:r>
      <w:r>
        <w:rPr>
          <w:spacing w:val="-9"/>
          <w:sz w:val="20"/>
        </w:rPr>
        <w:t xml:space="preserve"> </w:t>
      </w:r>
      <w:r>
        <w:rPr>
          <w:sz w:val="20"/>
        </w:rPr>
        <w:t>It</w:t>
      </w:r>
      <w:r>
        <w:rPr>
          <w:spacing w:val="-7"/>
          <w:sz w:val="20"/>
        </w:rPr>
        <w:t xml:space="preserve"> </w:t>
      </w:r>
      <w:r>
        <w:rPr>
          <w:sz w:val="20"/>
        </w:rPr>
        <w:t>should</w:t>
      </w:r>
      <w:r>
        <w:rPr>
          <w:spacing w:val="-7"/>
          <w:sz w:val="20"/>
        </w:rPr>
        <w:t xml:space="preserve"> </w:t>
      </w:r>
      <w:r>
        <w:rPr>
          <w:sz w:val="20"/>
        </w:rPr>
        <w:t>be</w:t>
      </w:r>
      <w:r>
        <w:rPr>
          <w:spacing w:val="-9"/>
          <w:sz w:val="20"/>
        </w:rPr>
        <w:t xml:space="preserve"> </w:t>
      </w:r>
      <w:r>
        <w:rPr>
          <w:sz w:val="20"/>
        </w:rPr>
        <w:t>noted that fixed changes are fixed only within a certain range of pla</w:t>
      </w:r>
      <w:r>
        <w:rPr>
          <w:sz w:val="20"/>
        </w:rPr>
        <w:t>nt capacity. The concept of fixed overhead is most useful in formulating a price fixing policy. Fixed cost per unit is not</w:t>
      </w:r>
      <w:r>
        <w:rPr>
          <w:spacing w:val="-5"/>
          <w:sz w:val="20"/>
        </w:rPr>
        <w:t xml:space="preserve"> </w:t>
      </w:r>
      <w:r>
        <w:rPr>
          <w:sz w:val="20"/>
        </w:rPr>
        <w:t>fixed.</w:t>
      </w:r>
    </w:p>
    <w:p w:rsidR="00435CD3" w:rsidRDefault="002A7C9F" w:rsidP="002A7C9F">
      <w:pPr>
        <w:pStyle w:val="ListParagraph"/>
        <w:numPr>
          <w:ilvl w:val="0"/>
          <w:numId w:val="103"/>
        </w:numPr>
        <w:tabs>
          <w:tab w:val="left" w:pos="563"/>
        </w:tabs>
        <w:spacing w:line="297" w:lineRule="auto"/>
        <w:ind w:right="313"/>
        <w:jc w:val="both"/>
        <w:rPr>
          <w:sz w:val="20"/>
        </w:rPr>
      </w:pPr>
      <w:r>
        <w:rPr>
          <w:b/>
          <w:i/>
          <w:sz w:val="20"/>
          <w:u w:val="thick"/>
        </w:rPr>
        <w:t>Variable Cost</w:t>
      </w:r>
      <w:r>
        <w:rPr>
          <w:i/>
          <w:sz w:val="20"/>
          <w:u w:val="thick"/>
        </w:rPr>
        <w:t>:</w:t>
      </w:r>
      <w:r>
        <w:rPr>
          <w:i/>
          <w:sz w:val="20"/>
        </w:rPr>
        <w:t xml:space="preserve"> </w:t>
      </w:r>
      <w:r>
        <w:rPr>
          <w:sz w:val="20"/>
        </w:rPr>
        <w:t>Expenses that vary almost in direct proportion to the volume of production of sales are called variable expense</w:t>
      </w:r>
      <w:r>
        <w:rPr>
          <w:sz w:val="20"/>
        </w:rPr>
        <w:t>s. Eg. Electric power and fuel, packing materials</w:t>
      </w:r>
      <w:r>
        <w:rPr>
          <w:spacing w:val="-10"/>
          <w:sz w:val="20"/>
        </w:rPr>
        <w:t xml:space="preserve"> </w:t>
      </w:r>
      <w:r>
        <w:rPr>
          <w:sz w:val="20"/>
        </w:rPr>
        <w:t>consumable</w:t>
      </w:r>
      <w:r>
        <w:rPr>
          <w:spacing w:val="-9"/>
          <w:sz w:val="20"/>
        </w:rPr>
        <w:t xml:space="preserve"> </w:t>
      </w:r>
      <w:r>
        <w:rPr>
          <w:sz w:val="20"/>
        </w:rPr>
        <w:t>stores.</w:t>
      </w:r>
      <w:r>
        <w:rPr>
          <w:spacing w:val="-7"/>
          <w:sz w:val="20"/>
        </w:rPr>
        <w:t xml:space="preserve"> </w:t>
      </w:r>
      <w:r>
        <w:rPr>
          <w:sz w:val="20"/>
        </w:rPr>
        <w:t>It</w:t>
      </w:r>
      <w:r>
        <w:rPr>
          <w:spacing w:val="-6"/>
          <w:sz w:val="20"/>
        </w:rPr>
        <w:t xml:space="preserve"> </w:t>
      </w:r>
      <w:r>
        <w:rPr>
          <w:sz w:val="20"/>
        </w:rPr>
        <w:t>should</w:t>
      </w:r>
      <w:r>
        <w:rPr>
          <w:spacing w:val="-8"/>
          <w:sz w:val="20"/>
        </w:rPr>
        <w:t xml:space="preserve"> </w:t>
      </w:r>
      <w:r>
        <w:rPr>
          <w:sz w:val="20"/>
        </w:rPr>
        <w:t>be</w:t>
      </w:r>
      <w:r>
        <w:rPr>
          <w:spacing w:val="-14"/>
          <w:sz w:val="20"/>
        </w:rPr>
        <w:t xml:space="preserve"> </w:t>
      </w:r>
      <w:r>
        <w:rPr>
          <w:sz w:val="20"/>
        </w:rPr>
        <w:t>noted</w:t>
      </w:r>
      <w:r>
        <w:rPr>
          <w:spacing w:val="-6"/>
          <w:sz w:val="20"/>
        </w:rPr>
        <w:t xml:space="preserve"> </w:t>
      </w:r>
      <w:r>
        <w:rPr>
          <w:sz w:val="20"/>
        </w:rPr>
        <w:t>that</w:t>
      </w:r>
      <w:r>
        <w:rPr>
          <w:spacing w:val="-8"/>
          <w:sz w:val="20"/>
        </w:rPr>
        <w:t xml:space="preserve"> </w:t>
      </w:r>
      <w:r>
        <w:rPr>
          <w:sz w:val="20"/>
        </w:rPr>
        <w:t>variable</w:t>
      </w:r>
      <w:r>
        <w:rPr>
          <w:spacing w:val="-10"/>
          <w:sz w:val="20"/>
        </w:rPr>
        <w:t xml:space="preserve"> </w:t>
      </w:r>
      <w:r>
        <w:rPr>
          <w:sz w:val="20"/>
        </w:rPr>
        <w:t>cost</w:t>
      </w:r>
      <w:r>
        <w:rPr>
          <w:spacing w:val="-11"/>
          <w:sz w:val="20"/>
        </w:rPr>
        <w:t xml:space="preserve"> </w:t>
      </w:r>
      <w:r>
        <w:rPr>
          <w:sz w:val="20"/>
        </w:rPr>
        <w:t>per</w:t>
      </w:r>
      <w:r>
        <w:rPr>
          <w:spacing w:val="-10"/>
          <w:sz w:val="20"/>
        </w:rPr>
        <w:t xml:space="preserve"> </w:t>
      </w:r>
      <w:r>
        <w:rPr>
          <w:sz w:val="20"/>
        </w:rPr>
        <w:t>unit</w:t>
      </w:r>
      <w:r>
        <w:rPr>
          <w:spacing w:val="-10"/>
          <w:sz w:val="20"/>
        </w:rPr>
        <w:t xml:space="preserve"> </w:t>
      </w:r>
      <w:r>
        <w:rPr>
          <w:sz w:val="20"/>
        </w:rPr>
        <w:t>is</w:t>
      </w:r>
      <w:r>
        <w:rPr>
          <w:spacing w:val="-10"/>
          <w:sz w:val="20"/>
        </w:rPr>
        <w:t xml:space="preserve"> </w:t>
      </w:r>
      <w:r>
        <w:rPr>
          <w:sz w:val="20"/>
        </w:rPr>
        <w:t>fixed.</w:t>
      </w:r>
    </w:p>
    <w:p w:rsidR="00435CD3" w:rsidRDefault="002A7C9F" w:rsidP="002A7C9F">
      <w:pPr>
        <w:pStyle w:val="ListParagraph"/>
        <w:numPr>
          <w:ilvl w:val="0"/>
          <w:numId w:val="103"/>
        </w:numPr>
        <w:tabs>
          <w:tab w:val="left" w:pos="563"/>
        </w:tabs>
        <w:spacing w:line="297" w:lineRule="auto"/>
        <w:ind w:right="308"/>
        <w:jc w:val="both"/>
        <w:rPr>
          <w:sz w:val="20"/>
        </w:rPr>
      </w:pPr>
      <w:r>
        <w:rPr>
          <w:b/>
          <w:i/>
          <w:sz w:val="20"/>
          <w:u w:val="thick"/>
        </w:rPr>
        <w:t>Contribution:</w:t>
      </w:r>
      <w:r>
        <w:rPr>
          <w:b/>
          <w:i/>
          <w:sz w:val="20"/>
        </w:rPr>
        <w:t xml:space="preserve"> </w:t>
      </w:r>
      <w:r>
        <w:rPr>
          <w:sz w:val="20"/>
        </w:rPr>
        <w:t>Contribution is the difference between sales and variable costs and it contributed towards fixed costs and profit. It helps in sales and pricing policies and measuring the profitability of different proposals. Contribution is a sure test to decide whether</w:t>
      </w:r>
      <w:r>
        <w:rPr>
          <w:spacing w:val="-10"/>
          <w:sz w:val="20"/>
        </w:rPr>
        <w:t xml:space="preserve"> </w:t>
      </w:r>
      <w:r>
        <w:rPr>
          <w:sz w:val="20"/>
        </w:rPr>
        <w:t>a</w:t>
      </w:r>
      <w:r>
        <w:rPr>
          <w:spacing w:val="-8"/>
          <w:sz w:val="20"/>
        </w:rPr>
        <w:t xml:space="preserve"> </w:t>
      </w:r>
      <w:r>
        <w:rPr>
          <w:sz w:val="20"/>
        </w:rPr>
        <w:t>product</w:t>
      </w:r>
      <w:r>
        <w:rPr>
          <w:spacing w:val="-9"/>
          <w:sz w:val="20"/>
        </w:rPr>
        <w:t xml:space="preserve"> </w:t>
      </w:r>
      <w:r>
        <w:rPr>
          <w:sz w:val="20"/>
        </w:rPr>
        <w:t>is</w:t>
      </w:r>
      <w:r>
        <w:rPr>
          <w:spacing w:val="-8"/>
          <w:sz w:val="20"/>
        </w:rPr>
        <w:t xml:space="preserve"> </w:t>
      </w:r>
      <w:r>
        <w:rPr>
          <w:sz w:val="20"/>
        </w:rPr>
        <w:t>worthwhile</w:t>
      </w:r>
      <w:r>
        <w:rPr>
          <w:spacing w:val="-9"/>
          <w:sz w:val="20"/>
        </w:rPr>
        <w:t xml:space="preserve"> </w:t>
      </w:r>
      <w:r>
        <w:rPr>
          <w:sz w:val="20"/>
        </w:rPr>
        <w:t>to</w:t>
      </w:r>
      <w:r>
        <w:rPr>
          <w:spacing w:val="-9"/>
          <w:sz w:val="20"/>
        </w:rPr>
        <w:t xml:space="preserve"> </w:t>
      </w:r>
      <w:r>
        <w:rPr>
          <w:sz w:val="20"/>
        </w:rPr>
        <w:t>be</w:t>
      </w:r>
      <w:r>
        <w:rPr>
          <w:spacing w:val="-7"/>
          <w:sz w:val="20"/>
        </w:rPr>
        <w:t xml:space="preserve"> </w:t>
      </w:r>
      <w:r>
        <w:rPr>
          <w:sz w:val="20"/>
        </w:rPr>
        <w:t>continued</w:t>
      </w:r>
      <w:r>
        <w:rPr>
          <w:spacing w:val="-10"/>
          <w:sz w:val="20"/>
        </w:rPr>
        <w:t xml:space="preserve"> </w:t>
      </w:r>
      <w:r>
        <w:rPr>
          <w:sz w:val="20"/>
        </w:rPr>
        <w:t>among</w:t>
      </w:r>
      <w:r>
        <w:rPr>
          <w:spacing w:val="-5"/>
          <w:sz w:val="20"/>
        </w:rPr>
        <w:t xml:space="preserve"> </w:t>
      </w:r>
      <w:r>
        <w:rPr>
          <w:sz w:val="20"/>
        </w:rPr>
        <w:t>different</w:t>
      </w:r>
      <w:r>
        <w:rPr>
          <w:spacing w:val="-6"/>
          <w:sz w:val="20"/>
        </w:rPr>
        <w:t xml:space="preserve"> </w:t>
      </w:r>
      <w:r>
        <w:rPr>
          <w:sz w:val="20"/>
        </w:rPr>
        <w:t>products.</w:t>
      </w:r>
    </w:p>
    <w:p w:rsidR="00435CD3" w:rsidRDefault="00435CD3">
      <w:pPr>
        <w:pStyle w:val="BodyText"/>
        <w:spacing w:before="2"/>
        <w:rPr>
          <w:sz w:val="24"/>
        </w:rPr>
      </w:pPr>
    </w:p>
    <w:p w:rsidR="00435CD3" w:rsidRDefault="002A7C9F">
      <w:pPr>
        <w:pStyle w:val="BodyText"/>
        <w:spacing w:line="292" w:lineRule="auto"/>
        <w:ind w:left="1578" w:right="4360"/>
      </w:pPr>
      <w:r>
        <w:t>Contribution = Sales – Variable cost Contribution = Fixed Cost + Profit.</w:t>
      </w:r>
    </w:p>
    <w:p w:rsidR="00435CD3" w:rsidRDefault="00435CD3">
      <w:pPr>
        <w:pStyle w:val="BodyText"/>
        <w:spacing w:before="3"/>
        <w:rPr>
          <w:sz w:val="25"/>
        </w:rPr>
      </w:pPr>
    </w:p>
    <w:p w:rsidR="00435CD3" w:rsidRDefault="002A7C9F" w:rsidP="002A7C9F">
      <w:pPr>
        <w:pStyle w:val="ListParagraph"/>
        <w:numPr>
          <w:ilvl w:val="0"/>
          <w:numId w:val="103"/>
        </w:numPr>
        <w:tabs>
          <w:tab w:val="left" w:pos="563"/>
        </w:tabs>
        <w:spacing w:line="295" w:lineRule="auto"/>
        <w:ind w:right="307"/>
        <w:jc w:val="both"/>
        <w:rPr>
          <w:sz w:val="20"/>
        </w:rPr>
      </w:pPr>
      <w:r>
        <w:rPr>
          <w:b/>
          <w:i/>
          <w:sz w:val="20"/>
          <w:u w:val="thick"/>
        </w:rPr>
        <w:t>Margin</w:t>
      </w:r>
      <w:r>
        <w:rPr>
          <w:b/>
          <w:i/>
          <w:spacing w:val="8"/>
          <w:sz w:val="20"/>
          <w:u w:val="thick"/>
        </w:rPr>
        <w:t xml:space="preserve"> </w:t>
      </w:r>
      <w:r>
        <w:rPr>
          <w:b/>
          <w:i/>
          <w:sz w:val="20"/>
          <w:u w:val="thick"/>
        </w:rPr>
        <w:t>of</w:t>
      </w:r>
      <w:r>
        <w:rPr>
          <w:b/>
          <w:i/>
          <w:spacing w:val="6"/>
          <w:sz w:val="20"/>
          <w:u w:val="thick"/>
        </w:rPr>
        <w:t xml:space="preserve"> </w:t>
      </w:r>
      <w:r>
        <w:rPr>
          <w:b/>
          <w:i/>
          <w:sz w:val="20"/>
          <w:u w:val="thick"/>
        </w:rPr>
        <w:t>safety</w:t>
      </w:r>
      <w:r>
        <w:rPr>
          <w:b/>
          <w:i/>
          <w:sz w:val="20"/>
        </w:rPr>
        <w:t>:</w:t>
      </w:r>
      <w:r>
        <w:rPr>
          <w:b/>
          <w:i/>
          <w:spacing w:val="9"/>
          <w:sz w:val="20"/>
        </w:rPr>
        <w:t xml:space="preserve"> </w:t>
      </w:r>
      <w:r>
        <w:rPr>
          <w:sz w:val="20"/>
        </w:rPr>
        <w:t>Margin</w:t>
      </w:r>
      <w:r>
        <w:rPr>
          <w:spacing w:val="-9"/>
          <w:sz w:val="20"/>
        </w:rPr>
        <w:t xml:space="preserve"> </w:t>
      </w:r>
      <w:r>
        <w:rPr>
          <w:sz w:val="20"/>
        </w:rPr>
        <w:t>of</w:t>
      </w:r>
      <w:r>
        <w:rPr>
          <w:spacing w:val="-5"/>
          <w:sz w:val="20"/>
        </w:rPr>
        <w:t xml:space="preserve"> </w:t>
      </w:r>
      <w:r>
        <w:rPr>
          <w:sz w:val="20"/>
        </w:rPr>
        <w:t>safety</w:t>
      </w:r>
      <w:r>
        <w:rPr>
          <w:spacing w:val="-8"/>
          <w:sz w:val="20"/>
        </w:rPr>
        <w:t xml:space="preserve"> </w:t>
      </w:r>
      <w:r>
        <w:rPr>
          <w:sz w:val="20"/>
        </w:rPr>
        <w:t>is</w:t>
      </w:r>
      <w:r>
        <w:rPr>
          <w:spacing w:val="-10"/>
          <w:sz w:val="20"/>
        </w:rPr>
        <w:t xml:space="preserve"> </w:t>
      </w:r>
      <w:r>
        <w:rPr>
          <w:sz w:val="20"/>
        </w:rPr>
        <w:t>the</w:t>
      </w:r>
      <w:r>
        <w:rPr>
          <w:spacing w:val="-8"/>
          <w:sz w:val="20"/>
        </w:rPr>
        <w:t xml:space="preserve"> </w:t>
      </w:r>
      <w:r>
        <w:rPr>
          <w:sz w:val="20"/>
        </w:rPr>
        <w:t>excess</w:t>
      </w:r>
      <w:r>
        <w:rPr>
          <w:spacing w:val="-8"/>
          <w:sz w:val="20"/>
        </w:rPr>
        <w:t xml:space="preserve"> </w:t>
      </w:r>
      <w:r>
        <w:rPr>
          <w:sz w:val="20"/>
        </w:rPr>
        <w:t>of</w:t>
      </w:r>
      <w:r>
        <w:rPr>
          <w:spacing w:val="-5"/>
          <w:sz w:val="20"/>
        </w:rPr>
        <w:t xml:space="preserve"> </w:t>
      </w:r>
      <w:r>
        <w:rPr>
          <w:sz w:val="20"/>
        </w:rPr>
        <w:t>sales</w:t>
      </w:r>
      <w:r>
        <w:rPr>
          <w:spacing w:val="-5"/>
          <w:sz w:val="20"/>
        </w:rPr>
        <w:t xml:space="preserve"> </w:t>
      </w:r>
      <w:r>
        <w:rPr>
          <w:sz w:val="20"/>
        </w:rPr>
        <w:t>over</w:t>
      </w:r>
      <w:r>
        <w:rPr>
          <w:spacing w:val="-9"/>
          <w:sz w:val="20"/>
        </w:rPr>
        <w:t xml:space="preserve"> </w:t>
      </w:r>
      <w:r>
        <w:rPr>
          <w:sz w:val="20"/>
        </w:rPr>
        <w:t>the</w:t>
      </w:r>
      <w:r>
        <w:rPr>
          <w:spacing w:val="-8"/>
          <w:sz w:val="20"/>
        </w:rPr>
        <w:t xml:space="preserve"> </w:t>
      </w:r>
      <w:r>
        <w:rPr>
          <w:sz w:val="20"/>
        </w:rPr>
        <w:t>break</w:t>
      </w:r>
      <w:r>
        <w:rPr>
          <w:spacing w:val="-7"/>
          <w:sz w:val="20"/>
        </w:rPr>
        <w:t xml:space="preserve"> </w:t>
      </w:r>
      <w:r>
        <w:rPr>
          <w:sz w:val="20"/>
        </w:rPr>
        <w:t>even</w:t>
      </w:r>
      <w:r>
        <w:rPr>
          <w:spacing w:val="-5"/>
          <w:sz w:val="20"/>
        </w:rPr>
        <w:t xml:space="preserve"> </w:t>
      </w:r>
      <w:r>
        <w:rPr>
          <w:sz w:val="20"/>
        </w:rPr>
        <w:t>sales.</w:t>
      </w:r>
      <w:r>
        <w:rPr>
          <w:spacing w:val="-6"/>
          <w:sz w:val="20"/>
        </w:rPr>
        <w:t xml:space="preserve"> </w:t>
      </w:r>
      <w:r>
        <w:rPr>
          <w:spacing w:val="-3"/>
          <w:sz w:val="20"/>
        </w:rPr>
        <w:t xml:space="preserve">It </w:t>
      </w:r>
      <w:r>
        <w:rPr>
          <w:sz w:val="20"/>
        </w:rPr>
        <w:t>can be expressed in absolute sales amount or in percentage. It indicates the extent</w:t>
      </w:r>
      <w:r>
        <w:rPr>
          <w:spacing w:val="-32"/>
          <w:sz w:val="20"/>
        </w:rPr>
        <w:t xml:space="preserve"> </w:t>
      </w:r>
      <w:r>
        <w:rPr>
          <w:spacing w:val="3"/>
          <w:sz w:val="20"/>
        </w:rPr>
        <w:t>to</w:t>
      </w:r>
    </w:p>
    <w:p w:rsidR="00435CD3" w:rsidRDefault="00435CD3">
      <w:pPr>
        <w:spacing w:line="295" w:lineRule="auto"/>
        <w:jc w:val="both"/>
        <w:rPr>
          <w:sz w:val="20"/>
        </w:rPr>
        <w:sectPr w:rsidR="00435CD3">
          <w:pgSz w:w="12240" w:h="15840"/>
          <w:pgMar w:top="1320" w:right="1280" w:bottom="280" w:left="1360" w:header="720" w:footer="720" w:gutter="0"/>
          <w:cols w:space="720"/>
        </w:sectPr>
      </w:pPr>
    </w:p>
    <w:p w:rsidR="00435CD3" w:rsidRDefault="002A7C9F">
      <w:pPr>
        <w:pStyle w:val="BodyText"/>
        <w:spacing w:before="72" w:line="295" w:lineRule="auto"/>
        <w:ind w:left="562"/>
      </w:pPr>
      <w:r>
        <w:lastRenderedPageBreak/>
        <w:t>which the sales can be reduced without resulting in loss. A large margin of safety indicates the soundness of the business. The formula for the margin of safet</w:t>
      </w:r>
      <w:r>
        <w:t>y is:</w:t>
      </w:r>
    </w:p>
    <w:p w:rsidR="00435CD3" w:rsidRDefault="00435CD3">
      <w:pPr>
        <w:tabs>
          <w:tab w:val="left" w:pos="4506"/>
          <w:tab w:val="left" w:pos="5308"/>
        </w:tabs>
        <w:spacing w:line="305" w:lineRule="exact"/>
        <w:ind w:left="901"/>
        <w:rPr>
          <w:rFonts w:ascii="Times New Roman" w:hAnsi="Times New Roman"/>
        </w:rPr>
      </w:pPr>
      <w:r w:rsidRPr="00435CD3">
        <w:pict>
          <v:line id="_x0000_s1061" style="position:absolute;left:0;text-align:left;z-index:-259772416;mso-position-horizontal-relative:page" from="324.55pt,12.2pt" to="369.9pt,12.2pt" strokeweight=".48pt">
            <w10:wrap anchorx="page"/>
          </v:line>
        </w:pict>
      </w:r>
      <w:r w:rsidR="002A7C9F">
        <w:rPr>
          <w:sz w:val="20"/>
        </w:rPr>
        <w:t>Present sales – Break</w:t>
      </w:r>
      <w:r w:rsidR="002A7C9F">
        <w:rPr>
          <w:spacing w:val="-42"/>
          <w:sz w:val="20"/>
        </w:rPr>
        <w:t xml:space="preserve"> </w:t>
      </w:r>
      <w:r w:rsidR="002A7C9F">
        <w:rPr>
          <w:sz w:val="20"/>
        </w:rPr>
        <w:t>even</w:t>
      </w:r>
      <w:r w:rsidR="002A7C9F">
        <w:rPr>
          <w:spacing w:val="-9"/>
          <w:sz w:val="20"/>
        </w:rPr>
        <w:t xml:space="preserve"> </w:t>
      </w:r>
      <w:r w:rsidR="002A7C9F">
        <w:rPr>
          <w:sz w:val="20"/>
        </w:rPr>
        <w:t>sales</w:t>
      </w:r>
      <w:r w:rsidR="002A7C9F">
        <w:rPr>
          <w:sz w:val="20"/>
        </w:rPr>
        <w:tab/>
      </w:r>
      <w:r w:rsidR="002A7C9F">
        <w:rPr>
          <w:b/>
          <w:sz w:val="20"/>
        </w:rPr>
        <w:t>or</w:t>
      </w:r>
      <w:r w:rsidR="002A7C9F">
        <w:rPr>
          <w:b/>
          <w:sz w:val="20"/>
        </w:rPr>
        <w:tab/>
      </w:r>
      <w:r w:rsidR="002A7C9F">
        <w:rPr>
          <w:rFonts w:ascii="Times New Roman" w:hAnsi="Times New Roman"/>
          <w:position w:val="14"/>
        </w:rPr>
        <w:t>Profit</w:t>
      </w:r>
    </w:p>
    <w:p w:rsidR="00435CD3" w:rsidRDefault="002A7C9F">
      <w:pPr>
        <w:pStyle w:val="Heading5"/>
        <w:spacing w:line="214" w:lineRule="exact"/>
        <w:ind w:left="5131"/>
        <w:jc w:val="left"/>
      </w:pPr>
      <w:r>
        <w:t>P. V. ratio</w:t>
      </w:r>
    </w:p>
    <w:p w:rsidR="00435CD3" w:rsidRDefault="002A7C9F">
      <w:pPr>
        <w:pStyle w:val="BodyText"/>
        <w:spacing w:before="64"/>
        <w:ind w:left="901"/>
      </w:pPr>
      <w:r>
        <w:t>Margin of safety can be improved by taking the following steps.</w:t>
      </w:r>
    </w:p>
    <w:p w:rsidR="00435CD3" w:rsidRDefault="002A7C9F" w:rsidP="002A7C9F">
      <w:pPr>
        <w:pStyle w:val="ListParagraph"/>
        <w:numPr>
          <w:ilvl w:val="0"/>
          <w:numId w:val="114"/>
        </w:numPr>
        <w:tabs>
          <w:tab w:val="left" w:pos="1240"/>
        </w:tabs>
        <w:spacing w:before="59"/>
        <w:jc w:val="left"/>
        <w:rPr>
          <w:sz w:val="20"/>
        </w:rPr>
      </w:pPr>
      <w:r>
        <w:rPr>
          <w:sz w:val="20"/>
        </w:rPr>
        <w:t>Increasing</w:t>
      </w:r>
      <w:r>
        <w:rPr>
          <w:spacing w:val="-4"/>
          <w:sz w:val="20"/>
        </w:rPr>
        <w:t xml:space="preserve"> </w:t>
      </w:r>
      <w:r>
        <w:rPr>
          <w:sz w:val="20"/>
        </w:rPr>
        <w:t>production</w:t>
      </w:r>
    </w:p>
    <w:p w:rsidR="00435CD3" w:rsidRDefault="002A7C9F" w:rsidP="002A7C9F">
      <w:pPr>
        <w:pStyle w:val="ListParagraph"/>
        <w:numPr>
          <w:ilvl w:val="0"/>
          <w:numId w:val="114"/>
        </w:numPr>
        <w:tabs>
          <w:tab w:val="left" w:pos="1240"/>
        </w:tabs>
        <w:spacing w:before="57"/>
        <w:jc w:val="left"/>
        <w:rPr>
          <w:sz w:val="20"/>
        </w:rPr>
      </w:pPr>
      <w:r>
        <w:rPr>
          <w:sz w:val="20"/>
        </w:rPr>
        <w:t>Increasing selling</w:t>
      </w:r>
      <w:r>
        <w:rPr>
          <w:spacing w:val="-2"/>
          <w:sz w:val="20"/>
        </w:rPr>
        <w:t xml:space="preserve"> </w:t>
      </w:r>
      <w:r>
        <w:rPr>
          <w:sz w:val="20"/>
        </w:rPr>
        <w:t>price</w:t>
      </w:r>
    </w:p>
    <w:p w:rsidR="00435CD3" w:rsidRDefault="002A7C9F" w:rsidP="002A7C9F">
      <w:pPr>
        <w:pStyle w:val="ListParagraph"/>
        <w:numPr>
          <w:ilvl w:val="0"/>
          <w:numId w:val="114"/>
        </w:numPr>
        <w:tabs>
          <w:tab w:val="left" w:pos="1240"/>
        </w:tabs>
        <w:spacing w:before="57"/>
        <w:jc w:val="left"/>
        <w:rPr>
          <w:sz w:val="20"/>
        </w:rPr>
      </w:pPr>
      <w:r>
        <w:rPr>
          <w:sz w:val="20"/>
        </w:rPr>
        <w:t>Reducing the fixed or the variable costs or</w:t>
      </w:r>
      <w:r>
        <w:rPr>
          <w:spacing w:val="-30"/>
          <w:sz w:val="20"/>
        </w:rPr>
        <w:t xml:space="preserve"> </w:t>
      </w:r>
      <w:r>
        <w:rPr>
          <w:sz w:val="20"/>
        </w:rPr>
        <w:t>both</w:t>
      </w:r>
    </w:p>
    <w:p w:rsidR="00435CD3" w:rsidRDefault="002A7C9F" w:rsidP="002A7C9F">
      <w:pPr>
        <w:pStyle w:val="ListParagraph"/>
        <w:numPr>
          <w:ilvl w:val="0"/>
          <w:numId w:val="114"/>
        </w:numPr>
        <w:tabs>
          <w:tab w:val="left" w:pos="1240"/>
        </w:tabs>
        <w:spacing w:before="54"/>
        <w:jc w:val="left"/>
        <w:rPr>
          <w:sz w:val="20"/>
        </w:rPr>
      </w:pPr>
      <w:r>
        <w:rPr>
          <w:sz w:val="20"/>
        </w:rPr>
        <w:t xml:space="preserve">Substituting unprofitable product </w:t>
      </w:r>
      <w:r>
        <w:rPr>
          <w:sz w:val="20"/>
        </w:rPr>
        <w:t>with profitable</w:t>
      </w:r>
      <w:r>
        <w:rPr>
          <w:spacing w:val="-17"/>
          <w:sz w:val="20"/>
        </w:rPr>
        <w:t xml:space="preserve"> </w:t>
      </w:r>
      <w:r>
        <w:rPr>
          <w:sz w:val="20"/>
        </w:rPr>
        <w:t>one.</w:t>
      </w:r>
    </w:p>
    <w:p w:rsidR="00435CD3" w:rsidRDefault="00435CD3">
      <w:pPr>
        <w:pStyle w:val="BodyText"/>
        <w:spacing w:before="7"/>
        <w:rPr>
          <w:sz w:val="29"/>
        </w:rPr>
      </w:pPr>
    </w:p>
    <w:p w:rsidR="00435CD3" w:rsidRDefault="002A7C9F" w:rsidP="002A7C9F">
      <w:pPr>
        <w:pStyle w:val="ListParagraph"/>
        <w:numPr>
          <w:ilvl w:val="0"/>
          <w:numId w:val="114"/>
        </w:numPr>
        <w:tabs>
          <w:tab w:val="left" w:pos="563"/>
        </w:tabs>
        <w:spacing w:line="297" w:lineRule="auto"/>
        <w:ind w:left="562" w:right="306"/>
        <w:jc w:val="both"/>
        <w:rPr>
          <w:sz w:val="20"/>
        </w:rPr>
      </w:pPr>
      <w:r>
        <w:rPr>
          <w:b/>
          <w:i/>
          <w:sz w:val="20"/>
          <w:u w:val="thick"/>
        </w:rPr>
        <w:t>Angle of incidence:</w:t>
      </w:r>
      <w:r>
        <w:rPr>
          <w:b/>
          <w:i/>
          <w:sz w:val="20"/>
        </w:rPr>
        <w:t xml:space="preserve"> </w:t>
      </w:r>
      <w:r>
        <w:rPr>
          <w:sz w:val="20"/>
        </w:rPr>
        <w:t>This is the angle between sales line and total cost line at the Break-even</w:t>
      </w:r>
      <w:r>
        <w:rPr>
          <w:spacing w:val="-9"/>
          <w:sz w:val="20"/>
        </w:rPr>
        <w:t xml:space="preserve"> </w:t>
      </w:r>
      <w:r>
        <w:rPr>
          <w:sz w:val="20"/>
        </w:rPr>
        <w:t>point.</w:t>
      </w:r>
      <w:r>
        <w:rPr>
          <w:spacing w:val="-10"/>
          <w:sz w:val="20"/>
        </w:rPr>
        <w:t xml:space="preserve"> </w:t>
      </w:r>
      <w:r>
        <w:rPr>
          <w:sz w:val="20"/>
        </w:rPr>
        <w:t>It</w:t>
      </w:r>
      <w:r>
        <w:rPr>
          <w:spacing w:val="-8"/>
          <w:sz w:val="20"/>
        </w:rPr>
        <w:t xml:space="preserve"> </w:t>
      </w:r>
      <w:r>
        <w:rPr>
          <w:sz w:val="20"/>
        </w:rPr>
        <w:t>indicates</w:t>
      </w:r>
      <w:r>
        <w:rPr>
          <w:spacing w:val="-8"/>
          <w:sz w:val="20"/>
        </w:rPr>
        <w:t xml:space="preserve"> </w:t>
      </w:r>
      <w:r>
        <w:rPr>
          <w:sz w:val="20"/>
        </w:rPr>
        <w:t>the</w:t>
      </w:r>
      <w:r>
        <w:rPr>
          <w:spacing w:val="-8"/>
          <w:sz w:val="20"/>
        </w:rPr>
        <w:t xml:space="preserve"> </w:t>
      </w:r>
      <w:r>
        <w:rPr>
          <w:sz w:val="20"/>
        </w:rPr>
        <w:t>profit</w:t>
      </w:r>
      <w:r>
        <w:rPr>
          <w:spacing w:val="-7"/>
          <w:sz w:val="20"/>
        </w:rPr>
        <w:t xml:space="preserve"> </w:t>
      </w:r>
      <w:r>
        <w:rPr>
          <w:sz w:val="20"/>
        </w:rPr>
        <w:t>earning</w:t>
      </w:r>
      <w:r>
        <w:rPr>
          <w:spacing w:val="-9"/>
          <w:sz w:val="20"/>
        </w:rPr>
        <w:t xml:space="preserve"> </w:t>
      </w:r>
      <w:r>
        <w:rPr>
          <w:sz w:val="20"/>
        </w:rPr>
        <w:t>capacity</w:t>
      </w:r>
      <w:r>
        <w:rPr>
          <w:spacing w:val="-9"/>
          <w:sz w:val="20"/>
        </w:rPr>
        <w:t xml:space="preserve"> </w:t>
      </w:r>
      <w:r>
        <w:rPr>
          <w:sz w:val="20"/>
        </w:rPr>
        <w:t>of</w:t>
      </w:r>
      <w:r>
        <w:rPr>
          <w:spacing w:val="-8"/>
          <w:sz w:val="20"/>
        </w:rPr>
        <w:t xml:space="preserve"> </w:t>
      </w:r>
      <w:r>
        <w:rPr>
          <w:sz w:val="20"/>
        </w:rPr>
        <w:t>the</w:t>
      </w:r>
      <w:r>
        <w:rPr>
          <w:spacing w:val="-9"/>
          <w:sz w:val="20"/>
        </w:rPr>
        <w:t xml:space="preserve"> </w:t>
      </w:r>
      <w:r>
        <w:rPr>
          <w:sz w:val="20"/>
        </w:rPr>
        <w:t>concern.</w:t>
      </w:r>
      <w:r>
        <w:rPr>
          <w:spacing w:val="-6"/>
          <w:sz w:val="20"/>
        </w:rPr>
        <w:t xml:space="preserve"> </w:t>
      </w:r>
      <w:r>
        <w:rPr>
          <w:sz w:val="20"/>
        </w:rPr>
        <w:t>Large</w:t>
      </w:r>
      <w:r>
        <w:rPr>
          <w:spacing w:val="-9"/>
          <w:sz w:val="20"/>
        </w:rPr>
        <w:t xml:space="preserve"> </w:t>
      </w:r>
      <w:r>
        <w:rPr>
          <w:sz w:val="20"/>
        </w:rPr>
        <w:t>angle</w:t>
      </w:r>
      <w:r>
        <w:rPr>
          <w:spacing w:val="-10"/>
          <w:sz w:val="20"/>
        </w:rPr>
        <w:t xml:space="preserve"> </w:t>
      </w:r>
      <w:r>
        <w:rPr>
          <w:sz w:val="20"/>
        </w:rPr>
        <w:t xml:space="preserve">of incidence indicates a high rate of profit; a small angle indicates a low rate of earnings. To improve this angle, contribution should be increased either by raising the selling price and/or by reducing variable cost. It also indicates as to what extent </w:t>
      </w:r>
      <w:r>
        <w:rPr>
          <w:sz w:val="20"/>
        </w:rPr>
        <w:t xml:space="preserve">the output and sales price can be changed to </w:t>
      </w:r>
      <w:r>
        <w:rPr>
          <w:spacing w:val="3"/>
          <w:sz w:val="20"/>
        </w:rPr>
        <w:t xml:space="preserve">attaina </w:t>
      </w:r>
      <w:r>
        <w:rPr>
          <w:sz w:val="20"/>
        </w:rPr>
        <w:t>desired amount of</w:t>
      </w:r>
      <w:r>
        <w:rPr>
          <w:spacing w:val="-16"/>
          <w:sz w:val="20"/>
        </w:rPr>
        <w:t xml:space="preserve"> </w:t>
      </w:r>
      <w:r>
        <w:rPr>
          <w:sz w:val="20"/>
        </w:rPr>
        <w:t>profit.</w:t>
      </w:r>
    </w:p>
    <w:p w:rsidR="00435CD3" w:rsidRDefault="00435CD3">
      <w:pPr>
        <w:pStyle w:val="BodyText"/>
        <w:spacing w:before="3"/>
        <w:rPr>
          <w:sz w:val="24"/>
        </w:rPr>
      </w:pPr>
    </w:p>
    <w:p w:rsidR="00435CD3" w:rsidRDefault="002A7C9F" w:rsidP="002A7C9F">
      <w:pPr>
        <w:pStyle w:val="ListParagraph"/>
        <w:numPr>
          <w:ilvl w:val="0"/>
          <w:numId w:val="114"/>
        </w:numPr>
        <w:tabs>
          <w:tab w:val="left" w:pos="563"/>
        </w:tabs>
        <w:spacing w:line="297" w:lineRule="auto"/>
        <w:ind w:left="562" w:right="306"/>
        <w:jc w:val="both"/>
        <w:rPr>
          <w:sz w:val="20"/>
        </w:rPr>
      </w:pPr>
      <w:r>
        <w:rPr>
          <w:b/>
          <w:i/>
          <w:sz w:val="20"/>
          <w:u w:val="thick"/>
        </w:rPr>
        <w:t>Profit</w:t>
      </w:r>
      <w:r>
        <w:rPr>
          <w:b/>
          <w:i/>
          <w:spacing w:val="9"/>
          <w:sz w:val="20"/>
          <w:u w:val="thick"/>
        </w:rPr>
        <w:t xml:space="preserve"> </w:t>
      </w:r>
      <w:r>
        <w:rPr>
          <w:b/>
          <w:i/>
          <w:sz w:val="20"/>
          <w:u w:val="thick"/>
        </w:rPr>
        <w:t>Volume</w:t>
      </w:r>
      <w:r>
        <w:rPr>
          <w:b/>
          <w:i/>
          <w:spacing w:val="7"/>
          <w:sz w:val="20"/>
          <w:u w:val="thick"/>
        </w:rPr>
        <w:t xml:space="preserve"> </w:t>
      </w:r>
      <w:r>
        <w:rPr>
          <w:b/>
          <w:i/>
          <w:sz w:val="20"/>
          <w:u w:val="thick"/>
        </w:rPr>
        <w:t>Ratio</w:t>
      </w:r>
      <w:r>
        <w:rPr>
          <w:b/>
          <w:i/>
          <w:spacing w:val="7"/>
          <w:sz w:val="20"/>
        </w:rPr>
        <w:t xml:space="preserve"> </w:t>
      </w:r>
      <w:r>
        <w:rPr>
          <w:sz w:val="20"/>
        </w:rPr>
        <w:t>is</w:t>
      </w:r>
      <w:r>
        <w:rPr>
          <w:spacing w:val="-10"/>
          <w:sz w:val="20"/>
        </w:rPr>
        <w:t xml:space="preserve"> </w:t>
      </w:r>
      <w:r>
        <w:rPr>
          <w:sz w:val="20"/>
        </w:rPr>
        <w:t>usually</w:t>
      </w:r>
      <w:r>
        <w:rPr>
          <w:spacing w:val="-9"/>
          <w:sz w:val="20"/>
        </w:rPr>
        <w:t xml:space="preserve"> </w:t>
      </w:r>
      <w:r>
        <w:rPr>
          <w:sz w:val="20"/>
        </w:rPr>
        <w:t>called</w:t>
      </w:r>
      <w:r>
        <w:rPr>
          <w:spacing w:val="-9"/>
          <w:sz w:val="20"/>
        </w:rPr>
        <w:t xml:space="preserve"> </w:t>
      </w:r>
      <w:r>
        <w:rPr>
          <w:sz w:val="20"/>
        </w:rPr>
        <w:t>P.</w:t>
      </w:r>
      <w:r>
        <w:rPr>
          <w:spacing w:val="-7"/>
          <w:sz w:val="20"/>
        </w:rPr>
        <w:t xml:space="preserve"> </w:t>
      </w:r>
      <w:r>
        <w:rPr>
          <w:sz w:val="20"/>
        </w:rPr>
        <w:t>V.</w:t>
      </w:r>
      <w:r>
        <w:rPr>
          <w:spacing w:val="-6"/>
          <w:sz w:val="20"/>
        </w:rPr>
        <w:t xml:space="preserve"> </w:t>
      </w:r>
      <w:r>
        <w:rPr>
          <w:sz w:val="20"/>
        </w:rPr>
        <w:t>ratio.</w:t>
      </w:r>
      <w:r>
        <w:rPr>
          <w:spacing w:val="-2"/>
          <w:sz w:val="20"/>
        </w:rPr>
        <w:t xml:space="preserve"> </w:t>
      </w:r>
      <w:r>
        <w:rPr>
          <w:sz w:val="20"/>
        </w:rPr>
        <w:t>It</w:t>
      </w:r>
      <w:r>
        <w:rPr>
          <w:spacing w:val="-6"/>
          <w:sz w:val="20"/>
        </w:rPr>
        <w:t xml:space="preserve"> </w:t>
      </w:r>
      <w:r>
        <w:rPr>
          <w:sz w:val="20"/>
        </w:rPr>
        <w:t>is</w:t>
      </w:r>
      <w:r>
        <w:rPr>
          <w:spacing w:val="-3"/>
          <w:sz w:val="20"/>
        </w:rPr>
        <w:t xml:space="preserve"> </w:t>
      </w:r>
      <w:r>
        <w:rPr>
          <w:sz w:val="20"/>
        </w:rPr>
        <w:t>one</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most</w:t>
      </w:r>
      <w:r>
        <w:rPr>
          <w:spacing w:val="-6"/>
          <w:sz w:val="20"/>
        </w:rPr>
        <w:t xml:space="preserve"> </w:t>
      </w:r>
      <w:r>
        <w:rPr>
          <w:sz w:val="20"/>
        </w:rPr>
        <w:t>useful</w:t>
      </w:r>
      <w:r>
        <w:rPr>
          <w:spacing w:val="-6"/>
          <w:sz w:val="20"/>
        </w:rPr>
        <w:t xml:space="preserve"> </w:t>
      </w:r>
      <w:r>
        <w:rPr>
          <w:sz w:val="20"/>
        </w:rPr>
        <w:t>ratios</w:t>
      </w:r>
      <w:r>
        <w:rPr>
          <w:spacing w:val="-7"/>
          <w:sz w:val="20"/>
        </w:rPr>
        <w:t xml:space="preserve"> </w:t>
      </w:r>
      <w:r>
        <w:rPr>
          <w:sz w:val="20"/>
        </w:rPr>
        <w:t>for studying the profitability of business. The ratio of contribution to sales is the P/V</w:t>
      </w:r>
      <w:r>
        <w:rPr>
          <w:spacing w:val="-29"/>
          <w:sz w:val="20"/>
        </w:rPr>
        <w:t xml:space="preserve"> </w:t>
      </w:r>
      <w:r>
        <w:rPr>
          <w:sz w:val="20"/>
        </w:rPr>
        <w:t>ratio. It may be expressed in percentage. Therefore, every organization tries to improve</w:t>
      </w:r>
      <w:r>
        <w:rPr>
          <w:spacing w:val="-46"/>
          <w:sz w:val="20"/>
        </w:rPr>
        <w:t xml:space="preserve"> </w:t>
      </w:r>
      <w:r>
        <w:rPr>
          <w:sz w:val="20"/>
        </w:rPr>
        <w:t>the</w:t>
      </w:r>
    </w:p>
    <w:p w:rsidR="00435CD3" w:rsidRDefault="002A7C9F">
      <w:pPr>
        <w:pStyle w:val="BodyText"/>
        <w:spacing w:line="297" w:lineRule="auto"/>
        <w:ind w:left="562" w:right="302"/>
        <w:jc w:val="both"/>
      </w:pPr>
      <w:r>
        <w:t>P. V. ratio of each product by reducing the variable cost per unit or by increasing the selling price per unit. The concept of P. V. ratio helps in determining break</w:t>
      </w:r>
      <w:r>
        <w:rPr>
          <w:spacing w:val="-43"/>
        </w:rPr>
        <w:t xml:space="preserve"> </w:t>
      </w:r>
      <w:r>
        <w:t>even-point, a desired amount of profit</w:t>
      </w:r>
      <w:r>
        <w:rPr>
          <w:spacing w:val="-18"/>
        </w:rPr>
        <w:t xml:space="preserve"> </w:t>
      </w:r>
      <w:r>
        <w:t>etc.</w:t>
      </w:r>
    </w:p>
    <w:p w:rsidR="00435CD3" w:rsidRDefault="00435CD3">
      <w:pPr>
        <w:pStyle w:val="BodyText"/>
        <w:spacing w:before="5"/>
        <w:rPr>
          <w:sz w:val="12"/>
        </w:rPr>
      </w:pPr>
    </w:p>
    <w:p w:rsidR="00435CD3" w:rsidRDefault="00435CD3">
      <w:pPr>
        <w:rPr>
          <w:sz w:val="12"/>
        </w:rPr>
        <w:sectPr w:rsidR="00435CD3">
          <w:pgSz w:w="12240" w:h="15840"/>
          <w:pgMar w:top="1320" w:right="1280" w:bottom="280" w:left="1360" w:header="720" w:footer="720" w:gutter="0"/>
          <w:cols w:space="720"/>
        </w:sectPr>
      </w:pPr>
    </w:p>
    <w:p w:rsidR="00435CD3" w:rsidRDefault="00435CD3">
      <w:pPr>
        <w:tabs>
          <w:tab w:val="left" w:pos="2994"/>
        </w:tabs>
        <w:spacing w:before="90" w:line="359" w:lineRule="exact"/>
        <w:ind w:left="901"/>
        <w:rPr>
          <w:rFonts w:ascii="Times New Roman"/>
        </w:rPr>
      </w:pPr>
      <w:r w:rsidRPr="00435CD3">
        <w:lastRenderedPageBreak/>
        <w:pict>
          <v:line id="_x0000_s1060" style="position:absolute;left:0;text-align:left;z-index:-259771392;mso-position-horizontal-relative:page" from="217.25pt,19.5pt" to="276.75pt,19.5pt" strokeweight=".48pt">
            <w10:wrap anchorx="page"/>
          </v:line>
        </w:pict>
      </w:r>
      <w:r w:rsidR="002A7C9F">
        <w:rPr>
          <w:sz w:val="20"/>
        </w:rPr>
        <w:t>The</w:t>
      </w:r>
      <w:r w:rsidR="002A7C9F">
        <w:rPr>
          <w:spacing w:val="-3"/>
          <w:sz w:val="20"/>
        </w:rPr>
        <w:t xml:space="preserve"> </w:t>
      </w:r>
      <w:r w:rsidR="002A7C9F">
        <w:rPr>
          <w:sz w:val="20"/>
        </w:rPr>
        <w:t>formula</w:t>
      </w:r>
      <w:r w:rsidR="002A7C9F">
        <w:rPr>
          <w:spacing w:val="-26"/>
          <w:sz w:val="20"/>
        </w:rPr>
        <w:t xml:space="preserve"> </w:t>
      </w:r>
      <w:r w:rsidR="002A7C9F">
        <w:rPr>
          <w:sz w:val="20"/>
        </w:rPr>
        <w:t>is,</w:t>
      </w:r>
      <w:r w:rsidR="002A7C9F">
        <w:rPr>
          <w:sz w:val="20"/>
        </w:rPr>
        <w:tab/>
      </w:r>
      <w:r w:rsidR="002A7C9F">
        <w:rPr>
          <w:rFonts w:ascii="Times New Roman"/>
          <w:spacing w:val="-3"/>
          <w:position w:val="15"/>
        </w:rPr>
        <w:t>Contribution</w:t>
      </w:r>
    </w:p>
    <w:p w:rsidR="00435CD3" w:rsidRDefault="002A7C9F">
      <w:pPr>
        <w:spacing w:line="214" w:lineRule="exact"/>
        <w:ind w:right="322"/>
        <w:jc w:val="right"/>
        <w:rPr>
          <w:rFonts w:ascii="Times New Roman"/>
          <w:i/>
        </w:rPr>
      </w:pPr>
      <w:r>
        <w:rPr>
          <w:rFonts w:ascii="Times New Roman"/>
          <w:i/>
        </w:rPr>
        <w:t>Sales</w:t>
      </w:r>
    </w:p>
    <w:p w:rsidR="00435CD3" w:rsidRDefault="002A7C9F">
      <w:pPr>
        <w:pStyle w:val="BodyText"/>
        <w:spacing w:before="3"/>
        <w:rPr>
          <w:rFonts w:ascii="Times New Roman"/>
          <w:i/>
          <w:sz w:val="21"/>
        </w:rPr>
      </w:pPr>
      <w:r>
        <w:br w:type="column"/>
      </w:r>
    </w:p>
    <w:p w:rsidR="00435CD3" w:rsidRDefault="002A7C9F">
      <w:pPr>
        <w:pStyle w:val="BodyText"/>
        <w:ind w:left="95"/>
      </w:pPr>
      <w:r>
        <w:t>X 100</w:t>
      </w:r>
    </w:p>
    <w:p w:rsidR="00435CD3" w:rsidRDefault="00435CD3">
      <w:pPr>
        <w:sectPr w:rsidR="00435CD3">
          <w:type w:val="continuous"/>
          <w:pgSz w:w="12240" w:h="15840"/>
          <w:pgMar w:top="1240" w:right="1280" w:bottom="280" w:left="1360" w:header="720" w:footer="720" w:gutter="0"/>
          <w:cols w:num="2" w:space="720" w:equalWidth="0">
            <w:col w:w="4122" w:space="40"/>
            <w:col w:w="5438"/>
          </w:cols>
        </w:sectPr>
      </w:pPr>
    </w:p>
    <w:p w:rsidR="00435CD3" w:rsidRDefault="00435CD3">
      <w:pPr>
        <w:pStyle w:val="BodyText"/>
        <w:spacing w:before="11"/>
        <w:rPr>
          <w:sz w:val="21"/>
        </w:rPr>
      </w:pPr>
    </w:p>
    <w:p w:rsidR="00435CD3" w:rsidRDefault="002A7C9F" w:rsidP="002A7C9F">
      <w:pPr>
        <w:pStyle w:val="ListParagraph"/>
        <w:numPr>
          <w:ilvl w:val="0"/>
          <w:numId w:val="114"/>
        </w:numPr>
        <w:tabs>
          <w:tab w:val="left" w:pos="563"/>
        </w:tabs>
        <w:spacing w:before="100" w:line="297" w:lineRule="auto"/>
        <w:ind w:left="562" w:right="457"/>
        <w:jc w:val="left"/>
        <w:rPr>
          <w:sz w:val="20"/>
        </w:rPr>
      </w:pPr>
      <w:r>
        <w:rPr>
          <w:b/>
          <w:i/>
          <w:sz w:val="20"/>
          <w:u w:val="thick"/>
        </w:rPr>
        <w:t>Break</w:t>
      </w:r>
      <w:r>
        <w:rPr>
          <w:b/>
          <w:i/>
          <w:spacing w:val="-10"/>
          <w:sz w:val="20"/>
          <w:u w:val="thick"/>
        </w:rPr>
        <w:t xml:space="preserve"> </w:t>
      </w:r>
      <w:r>
        <w:rPr>
          <w:b/>
          <w:i/>
          <w:sz w:val="20"/>
          <w:u w:val="thick"/>
        </w:rPr>
        <w:t>–</w:t>
      </w:r>
      <w:r>
        <w:rPr>
          <w:b/>
          <w:i/>
          <w:spacing w:val="-17"/>
          <w:sz w:val="20"/>
          <w:u w:val="thick"/>
        </w:rPr>
        <w:t xml:space="preserve"> </w:t>
      </w:r>
      <w:r>
        <w:rPr>
          <w:b/>
          <w:i/>
          <w:sz w:val="20"/>
          <w:u w:val="thick"/>
        </w:rPr>
        <w:t>Even-</w:t>
      </w:r>
      <w:r>
        <w:rPr>
          <w:b/>
          <w:i/>
          <w:spacing w:val="-9"/>
          <w:sz w:val="20"/>
          <w:u w:val="thick"/>
        </w:rPr>
        <w:t xml:space="preserve"> </w:t>
      </w:r>
      <w:r>
        <w:rPr>
          <w:b/>
          <w:i/>
          <w:sz w:val="20"/>
          <w:u w:val="thick"/>
        </w:rPr>
        <w:t>Point:</w:t>
      </w:r>
      <w:r>
        <w:rPr>
          <w:b/>
          <w:i/>
          <w:spacing w:val="-12"/>
          <w:sz w:val="20"/>
        </w:rPr>
        <w:t xml:space="preserve"> </w:t>
      </w:r>
      <w:r>
        <w:rPr>
          <w:sz w:val="20"/>
        </w:rPr>
        <w:t>If</w:t>
      </w:r>
      <w:r>
        <w:rPr>
          <w:spacing w:val="-10"/>
          <w:sz w:val="20"/>
        </w:rPr>
        <w:t xml:space="preserve"> </w:t>
      </w:r>
      <w:r>
        <w:rPr>
          <w:sz w:val="20"/>
        </w:rPr>
        <w:t>we</w:t>
      </w:r>
      <w:r>
        <w:rPr>
          <w:spacing w:val="-10"/>
          <w:sz w:val="20"/>
        </w:rPr>
        <w:t xml:space="preserve"> </w:t>
      </w:r>
      <w:r>
        <w:rPr>
          <w:sz w:val="20"/>
        </w:rPr>
        <w:t>divide</w:t>
      </w:r>
      <w:r>
        <w:rPr>
          <w:spacing w:val="-11"/>
          <w:sz w:val="20"/>
        </w:rPr>
        <w:t xml:space="preserve"> </w:t>
      </w:r>
      <w:r>
        <w:rPr>
          <w:sz w:val="20"/>
        </w:rPr>
        <w:t>the</w:t>
      </w:r>
      <w:r>
        <w:rPr>
          <w:spacing w:val="-15"/>
          <w:sz w:val="20"/>
        </w:rPr>
        <w:t xml:space="preserve"> </w:t>
      </w:r>
      <w:r>
        <w:rPr>
          <w:sz w:val="20"/>
        </w:rPr>
        <w:t>term</w:t>
      </w:r>
      <w:r>
        <w:rPr>
          <w:spacing w:val="-13"/>
          <w:sz w:val="20"/>
        </w:rPr>
        <w:t xml:space="preserve"> </w:t>
      </w:r>
      <w:r>
        <w:rPr>
          <w:sz w:val="20"/>
        </w:rPr>
        <w:t>into</w:t>
      </w:r>
      <w:r>
        <w:rPr>
          <w:spacing w:val="-9"/>
          <w:sz w:val="20"/>
        </w:rPr>
        <w:t xml:space="preserve"> </w:t>
      </w:r>
      <w:r>
        <w:rPr>
          <w:sz w:val="20"/>
        </w:rPr>
        <w:t>three</w:t>
      </w:r>
      <w:r>
        <w:rPr>
          <w:spacing w:val="-13"/>
          <w:sz w:val="20"/>
        </w:rPr>
        <w:t xml:space="preserve"> </w:t>
      </w:r>
      <w:r>
        <w:rPr>
          <w:sz w:val="20"/>
        </w:rPr>
        <w:t>words,</w:t>
      </w:r>
      <w:r>
        <w:rPr>
          <w:spacing w:val="-10"/>
          <w:sz w:val="20"/>
        </w:rPr>
        <w:t xml:space="preserve"> </w:t>
      </w:r>
      <w:r>
        <w:rPr>
          <w:sz w:val="20"/>
        </w:rPr>
        <w:t>then</w:t>
      </w:r>
      <w:r>
        <w:rPr>
          <w:spacing w:val="-14"/>
          <w:sz w:val="20"/>
        </w:rPr>
        <w:t xml:space="preserve"> </w:t>
      </w:r>
      <w:r>
        <w:rPr>
          <w:sz w:val="20"/>
        </w:rPr>
        <w:t>it</w:t>
      </w:r>
      <w:r>
        <w:rPr>
          <w:spacing w:val="-9"/>
          <w:sz w:val="20"/>
        </w:rPr>
        <w:t xml:space="preserve"> </w:t>
      </w:r>
      <w:r>
        <w:rPr>
          <w:sz w:val="20"/>
        </w:rPr>
        <w:t>does</w:t>
      </w:r>
      <w:r>
        <w:rPr>
          <w:spacing w:val="-9"/>
          <w:sz w:val="20"/>
        </w:rPr>
        <w:t xml:space="preserve"> </w:t>
      </w:r>
      <w:r>
        <w:rPr>
          <w:sz w:val="20"/>
        </w:rPr>
        <w:t>not</w:t>
      </w:r>
      <w:r>
        <w:rPr>
          <w:spacing w:val="-9"/>
          <w:sz w:val="20"/>
        </w:rPr>
        <w:t xml:space="preserve"> </w:t>
      </w:r>
      <w:r>
        <w:rPr>
          <w:sz w:val="20"/>
        </w:rPr>
        <w:t>require further</w:t>
      </w:r>
      <w:r>
        <w:rPr>
          <w:spacing w:val="-1"/>
          <w:sz w:val="20"/>
        </w:rPr>
        <w:t xml:space="preserve"> </w:t>
      </w:r>
      <w:r>
        <w:rPr>
          <w:sz w:val="20"/>
        </w:rPr>
        <w:t>explanation.</w:t>
      </w:r>
    </w:p>
    <w:p w:rsidR="00435CD3" w:rsidRDefault="002A7C9F">
      <w:pPr>
        <w:pStyle w:val="BodyText"/>
        <w:spacing w:line="292" w:lineRule="auto"/>
        <w:ind w:left="901" w:right="7500"/>
      </w:pPr>
      <w:r>
        <w:rPr>
          <w:w w:val="90"/>
        </w:rPr>
        <w:t xml:space="preserve">Break-divide </w:t>
      </w:r>
      <w:r>
        <w:t>Even-equal</w:t>
      </w:r>
    </w:p>
    <w:p w:rsidR="00435CD3" w:rsidRDefault="002A7C9F">
      <w:pPr>
        <w:pStyle w:val="BodyText"/>
        <w:spacing w:before="9"/>
        <w:ind w:left="901"/>
      </w:pPr>
      <w:r>
        <w:t>Point-place or position</w:t>
      </w:r>
    </w:p>
    <w:p w:rsidR="00435CD3" w:rsidRDefault="002A7C9F">
      <w:pPr>
        <w:pStyle w:val="BodyText"/>
        <w:spacing w:before="56" w:line="297" w:lineRule="auto"/>
        <w:ind w:left="901" w:right="309"/>
        <w:jc w:val="both"/>
      </w:pPr>
      <w:r>
        <w:t>Break Even Point refers to the point where total cost is equal to total revenue. It is a point of no profit, no loss. This is also a minimum point of no profit, no loss. This is also a minimum point of production where total costs are recovered. If sales g</w:t>
      </w:r>
      <w:r>
        <w:t>o up</w:t>
      </w:r>
      <w:r>
        <w:rPr>
          <w:spacing w:val="-7"/>
        </w:rPr>
        <w:t xml:space="preserve"> </w:t>
      </w:r>
      <w:r>
        <w:t>beyond</w:t>
      </w:r>
      <w:r>
        <w:rPr>
          <w:spacing w:val="-4"/>
        </w:rPr>
        <w:t xml:space="preserve"> </w:t>
      </w:r>
      <w:r>
        <w:t>the</w:t>
      </w:r>
      <w:r>
        <w:rPr>
          <w:spacing w:val="-6"/>
        </w:rPr>
        <w:t xml:space="preserve"> </w:t>
      </w:r>
      <w:r>
        <w:t>Break</w:t>
      </w:r>
      <w:r>
        <w:rPr>
          <w:spacing w:val="-1"/>
        </w:rPr>
        <w:t xml:space="preserve"> </w:t>
      </w:r>
      <w:r>
        <w:t>Even</w:t>
      </w:r>
      <w:r>
        <w:rPr>
          <w:spacing w:val="-4"/>
        </w:rPr>
        <w:t xml:space="preserve"> </w:t>
      </w:r>
      <w:r>
        <w:t>Point,</w:t>
      </w:r>
      <w:r>
        <w:rPr>
          <w:spacing w:val="-7"/>
        </w:rPr>
        <w:t xml:space="preserve"> </w:t>
      </w:r>
      <w:r>
        <w:t>organization</w:t>
      </w:r>
      <w:r>
        <w:rPr>
          <w:spacing w:val="-5"/>
        </w:rPr>
        <w:t xml:space="preserve"> </w:t>
      </w:r>
      <w:r>
        <w:t>makes</w:t>
      </w:r>
      <w:r>
        <w:rPr>
          <w:spacing w:val="-4"/>
        </w:rPr>
        <w:t xml:space="preserve"> </w:t>
      </w:r>
      <w:r>
        <w:t>a</w:t>
      </w:r>
      <w:r>
        <w:rPr>
          <w:spacing w:val="-5"/>
        </w:rPr>
        <w:t xml:space="preserve"> </w:t>
      </w:r>
      <w:r>
        <w:t>profit.</w:t>
      </w:r>
      <w:r>
        <w:rPr>
          <w:spacing w:val="-6"/>
        </w:rPr>
        <w:t xml:space="preserve"> </w:t>
      </w:r>
      <w:r>
        <w:t>If</w:t>
      </w:r>
      <w:r>
        <w:rPr>
          <w:spacing w:val="-4"/>
        </w:rPr>
        <w:t xml:space="preserve"> </w:t>
      </w:r>
      <w:r>
        <w:t>they</w:t>
      </w:r>
      <w:r>
        <w:rPr>
          <w:spacing w:val="-5"/>
        </w:rPr>
        <w:t xml:space="preserve"> </w:t>
      </w:r>
      <w:r>
        <w:t>come</w:t>
      </w:r>
      <w:r>
        <w:rPr>
          <w:spacing w:val="-6"/>
        </w:rPr>
        <w:t xml:space="preserve"> </w:t>
      </w:r>
      <w:r>
        <w:t>down,</w:t>
      </w:r>
      <w:r>
        <w:rPr>
          <w:spacing w:val="-6"/>
        </w:rPr>
        <w:t xml:space="preserve"> </w:t>
      </w:r>
      <w:r>
        <w:t>a loss is</w:t>
      </w:r>
      <w:r>
        <w:rPr>
          <w:spacing w:val="-12"/>
        </w:rPr>
        <w:t xml:space="preserve"> </w:t>
      </w:r>
      <w:r>
        <w:t>incurred.</w:t>
      </w:r>
    </w:p>
    <w:p w:rsidR="00435CD3" w:rsidRDefault="00435CD3">
      <w:pPr>
        <w:pStyle w:val="BodyText"/>
      </w:pPr>
    </w:p>
    <w:p w:rsidR="00435CD3" w:rsidRDefault="00435CD3" w:rsidP="002A7C9F">
      <w:pPr>
        <w:pStyle w:val="ListParagraph"/>
        <w:numPr>
          <w:ilvl w:val="1"/>
          <w:numId w:val="114"/>
        </w:numPr>
        <w:tabs>
          <w:tab w:val="left" w:pos="1240"/>
          <w:tab w:val="left" w:pos="4285"/>
        </w:tabs>
        <w:spacing w:line="359" w:lineRule="exact"/>
        <w:rPr>
          <w:rFonts w:ascii="Times New Roman"/>
        </w:rPr>
      </w:pPr>
      <w:r w:rsidRPr="00435CD3">
        <w:pict>
          <v:line id="_x0000_s1059" style="position:absolute;left:0;text-align:left;z-index:-259773440;mso-position-horizontal-relative:page" from="269.05pt,14.8pt" to="365.65pt,14.8pt" strokeweight=".48pt">
            <w10:wrap anchorx="page"/>
          </v:line>
        </w:pict>
      </w:r>
      <w:r w:rsidR="002A7C9F">
        <w:rPr>
          <w:sz w:val="20"/>
        </w:rPr>
        <w:t xml:space="preserve">Break </w:t>
      </w:r>
      <w:r w:rsidR="002A7C9F">
        <w:rPr>
          <w:spacing w:val="-3"/>
          <w:sz w:val="20"/>
        </w:rPr>
        <w:t xml:space="preserve">Even </w:t>
      </w:r>
      <w:r w:rsidR="002A7C9F">
        <w:rPr>
          <w:sz w:val="20"/>
        </w:rPr>
        <w:t>point</w:t>
      </w:r>
      <w:r w:rsidR="002A7C9F">
        <w:rPr>
          <w:spacing w:val="-8"/>
          <w:sz w:val="20"/>
        </w:rPr>
        <w:t xml:space="preserve"> </w:t>
      </w:r>
      <w:r w:rsidR="002A7C9F">
        <w:rPr>
          <w:sz w:val="20"/>
        </w:rPr>
        <w:t>(Units)</w:t>
      </w:r>
      <w:r w:rsidR="002A7C9F">
        <w:rPr>
          <w:spacing w:val="-28"/>
          <w:sz w:val="20"/>
        </w:rPr>
        <w:t xml:space="preserve"> </w:t>
      </w:r>
      <w:r w:rsidR="002A7C9F">
        <w:rPr>
          <w:sz w:val="20"/>
        </w:rPr>
        <w:t>=</w:t>
      </w:r>
      <w:r w:rsidR="002A7C9F">
        <w:rPr>
          <w:sz w:val="20"/>
        </w:rPr>
        <w:tab/>
      </w:r>
      <w:r w:rsidR="002A7C9F">
        <w:rPr>
          <w:rFonts w:ascii="Times New Roman"/>
          <w:position w:val="15"/>
        </w:rPr>
        <w:t>Fixed Expenses</w:t>
      </w:r>
    </w:p>
    <w:p w:rsidR="00435CD3" w:rsidRDefault="002A7C9F">
      <w:pPr>
        <w:pStyle w:val="Heading5"/>
        <w:spacing w:line="214" w:lineRule="exact"/>
        <w:ind w:left="1133" w:right="798"/>
      </w:pPr>
      <w:r>
        <w:t>Contribution per unit</w:t>
      </w:r>
    </w:p>
    <w:p w:rsidR="00435CD3" w:rsidRDefault="00435CD3" w:rsidP="002A7C9F">
      <w:pPr>
        <w:pStyle w:val="ListParagraph"/>
        <w:numPr>
          <w:ilvl w:val="1"/>
          <w:numId w:val="114"/>
        </w:numPr>
        <w:tabs>
          <w:tab w:val="left" w:pos="1240"/>
        </w:tabs>
        <w:spacing w:before="157" w:line="275" w:lineRule="exact"/>
        <w:rPr>
          <w:rFonts w:ascii="Times New Roman"/>
        </w:rPr>
      </w:pPr>
      <w:r w:rsidRPr="00435CD3">
        <w:pict>
          <v:shapetype id="_x0000_t202" coordsize="21600,21600" o:spt="202" path="m,l,21600r21600,l21600,xe">
            <v:stroke joinstyle="miter"/>
            <v:path gradientshapeok="t" o:connecttype="rect"/>
          </v:shapetype>
          <v:shape id="_x0000_s1058" type="#_x0000_t202" style="position:absolute;left:0;text-align:left;margin-left:365.45pt;margin-top:14.95pt;width:35.3pt;height:12.15pt;z-index:251680768;mso-position-horizontal-relative:page" filled="f" stroked="f">
            <v:textbox inset="0,0,0,0">
              <w:txbxContent>
                <w:p w:rsidR="00435CD3" w:rsidRDefault="002A7C9F">
                  <w:pPr>
                    <w:pStyle w:val="BodyText"/>
                    <w:spacing w:line="242" w:lineRule="exact"/>
                  </w:pPr>
                  <w:r>
                    <w:t xml:space="preserve">X </w:t>
                  </w:r>
                  <w:r>
                    <w:rPr>
                      <w:spacing w:val="-5"/>
                    </w:rPr>
                    <w:t>sales</w:t>
                  </w:r>
                </w:p>
              </w:txbxContent>
            </v:textbox>
            <w10:wrap anchorx="page"/>
          </v:shape>
        </w:pict>
      </w:r>
      <w:r w:rsidR="002A7C9F">
        <w:rPr>
          <w:sz w:val="20"/>
        </w:rPr>
        <w:t xml:space="preserve">Break </w:t>
      </w:r>
      <w:r w:rsidR="002A7C9F">
        <w:rPr>
          <w:spacing w:val="-3"/>
          <w:sz w:val="20"/>
        </w:rPr>
        <w:t xml:space="preserve">Even </w:t>
      </w:r>
      <w:r w:rsidR="002A7C9F">
        <w:rPr>
          <w:sz w:val="20"/>
        </w:rPr>
        <w:t>point (In Rupees) =</w:t>
      </w:r>
      <w:r w:rsidR="002A7C9F">
        <w:rPr>
          <w:spacing w:val="24"/>
          <w:position w:val="6"/>
          <w:sz w:val="20"/>
        </w:rPr>
        <w:t xml:space="preserve"> </w:t>
      </w:r>
      <w:r w:rsidR="002A7C9F">
        <w:rPr>
          <w:rFonts w:ascii="Times New Roman"/>
          <w:position w:val="6"/>
          <w:u w:val="single"/>
        </w:rPr>
        <w:t>Fixed expenses</w:t>
      </w:r>
    </w:p>
    <w:p w:rsidR="00435CD3" w:rsidRDefault="002A7C9F">
      <w:pPr>
        <w:pStyle w:val="Heading5"/>
        <w:spacing w:line="220" w:lineRule="exact"/>
        <w:ind w:left="1133" w:right="328"/>
      </w:pPr>
      <w:r>
        <w:rPr>
          <w:w w:val="105"/>
        </w:rPr>
        <w:t>Contribution</w:t>
      </w:r>
    </w:p>
    <w:p w:rsidR="00435CD3" w:rsidRDefault="00435CD3">
      <w:pPr>
        <w:spacing w:line="220" w:lineRule="exact"/>
        <w:sectPr w:rsidR="00435CD3">
          <w:type w:val="continuous"/>
          <w:pgSz w:w="12240" w:h="15840"/>
          <w:pgMar w:top="1240" w:right="1280" w:bottom="280" w:left="1360" w:header="720" w:footer="720" w:gutter="0"/>
          <w:cols w:space="720"/>
        </w:sectPr>
      </w:pPr>
    </w:p>
    <w:p w:rsidR="00435CD3" w:rsidRDefault="002C5EBB">
      <w:pPr>
        <w:spacing w:before="76"/>
        <w:ind w:left="1039" w:right="1129"/>
        <w:jc w:val="center"/>
        <w:rPr>
          <w:rFonts w:ascii="Times New Roman" w:hAnsi="Times New Roman"/>
          <w:b/>
          <w:sz w:val="26"/>
        </w:rPr>
      </w:pPr>
      <w:r>
        <w:rPr>
          <w:rFonts w:ascii="Times New Roman" w:hAnsi="Times New Roman"/>
          <w:b/>
          <w:sz w:val="26"/>
        </w:rPr>
        <w:lastRenderedPageBreak/>
        <w:t>UNIT – III</w:t>
      </w:r>
    </w:p>
    <w:p w:rsidR="00435CD3" w:rsidRDefault="00435CD3">
      <w:pPr>
        <w:pStyle w:val="BodyText"/>
        <w:spacing w:before="10"/>
        <w:rPr>
          <w:rFonts w:ascii="Times New Roman"/>
          <w:b/>
          <w:sz w:val="26"/>
        </w:rPr>
      </w:pPr>
    </w:p>
    <w:p w:rsidR="00435CD3" w:rsidRDefault="002A7C9F">
      <w:pPr>
        <w:ind w:left="1030" w:right="1129"/>
        <w:jc w:val="center"/>
        <w:rPr>
          <w:rFonts w:ascii="Arial Black"/>
        </w:rPr>
      </w:pPr>
      <w:r>
        <w:rPr>
          <w:rFonts w:ascii="Arial Black"/>
          <w:color w:val="003300"/>
          <w:w w:val="105"/>
        </w:rPr>
        <w:t>INTRODUCTION TO MARKET AND PRICING STRATEGIES</w:t>
      </w:r>
    </w:p>
    <w:p w:rsidR="00435CD3" w:rsidRDefault="00435CD3">
      <w:pPr>
        <w:pStyle w:val="BodyText"/>
        <w:spacing w:before="8"/>
        <w:rPr>
          <w:rFonts w:ascii="Arial Black"/>
          <w:sz w:val="22"/>
        </w:rPr>
      </w:pPr>
    </w:p>
    <w:p w:rsidR="00435CD3" w:rsidRDefault="002A7C9F">
      <w:pPr>
        <w:ind w:left="1033" w:right="1129"/>
        <w:jc w:val="center"/>
        <w:rPr>
          <w:b/>
        </w:rPr>
      </w:pPr>
      <w:r>
        <w:rPr>
          <w:b/>
          <w:w w:val="105"/>
        </w:rPr>
        <w:t>Pricing</w:t>
      </w:r>
    </w:p>
    <w:p w:rsidR="00435CD3" w:rsidRDefault="00435CD3">
      <w:pPr>
        <w:pStyle w:val="BodyText"/>
        <w:rPr>
          <w:b/>
          <w:sz w:val="31"/>
        </w:rPr>
      </w:pPr>
    </w:p>
    <w:p w:rsidR="00435CD3" w:rsidRDefault="002A7C9F">
      <w:pPr>
        <w:ind w:left="224"/>
        <w:rPr>
          <w:b/>
          <w:sz w:val="20"/>
        </w:rPr>
      </w:pPr>
      <w:r>
        <w:rPr>
          <w:b/>
          <w:w w:val="105"/>
          <w:sz w:val="20"/>
          <w:u w:val="thick"/>
        </w:rPr>
        <w:t>Introduction</w:t>
      </w:r>
    </w:p>
    <w:p w:rsidR="00435CD3" w:rsidRDefault="00435CD3">
      <w:pPr>
        <w:pStyle w:val="BodyText"/>
        <w:spacing w:before="2"/>
        <w:rPr>
          <w:b/>
          <w:sz w:val="21"/>
        </w:rPr>
      </w:pPr>
    </w:p>
    <w:p w:rsidR="00435CD3" w:rsidRDefault="002A7C9F">
      <w:pPr>
        <w:pStyle w:val="BodyText"/>
        <w:spacing w:before="100" w:line="297" w:lineRule="auto"/>
        <w:ind w:left="224" w:right="311"/>
        <w:jc w:val="both"/>
      </w:pPr>
      <w:r>
        <w:t>Pricing is an important, if not the most important function of all enterprises. Since every enterprise is engaged in the production of some goods or/and service. Incurring some expenditure, it must set a price for the same to sell it in the market. It is o</w:t>
      </w:r>
      <w:r>
        <w:t>nly in extreme cases that the firm has no say in pricing its product; because there is severe or rather perfect competition in the market of the good happens to be of such public significance that its price is decided by the government. In an overwhelmingl</w:t>
      </w:r>
      <w:r>
        <w:t>y large number of cases, the individual producer plays the role in pricing its product.</w:t>
      </w:r>
    </w:p>
    <w:p w:rsidR="00435CD3" w:rsidRDefault="00435CD3">
      <w:pPr>
        <w:pStyle w:val="BodyText"/>
        <w:spacing w:before="4"/>
        <w:rPr>
          <w:sz w:val="24"/>
        </w:rPr>
      </w:pPr>
    </w:p>
    <w:p w:rsidR="00435CD3" w:rsidRDefault="002A7C9F">
      <w:pPr>
        <w:pStyle w:val="BodyText"/>
        <w:spacing w:line="297" w:lineRule="auto"/>
        <w:ind w:left="224" w:right="311"/>
        <w:jc w:val="both"/>
      </w:pPr>
      <w:r>
        <w:t>It is said that if a firm were good in setting its product price it would certainly flourish in the market. This is because the price is such a parameter that it exert</w:t>
      </w:r>
      <w:r>
        <w:t>s a direct influence on the products demand as well as on its supply, leading to firm’s turnover (sales) and profit. Every manager endeavors to find the price, which would best meet with his firm’s objective. If the price is set too high the seller may not</w:t>
      </w:r>
      <w:r>
        <w:t xml:space="preserve"> find enough customers to buy his product. On the other hand, if the price is set too low the seller may not be able to recover his costs. There is a need for the right price further, since demand and supply conditions are variable over time what is a righ</w:t>
      </w:r>
      <w:r>
        <w:t>t price today may not be so tomorrow hence, pricing decision must be reviewed and reformulated from time to time.</w:t>
      </w:r>
    </w:p>
    <w:p w:rsidR="00435CD3" w:rsidRDefault="00435CD3">
      <w:pPr>
        <w:pStyle w:val="BodyText"/>
        <w:rPr>
          <w:sz w:val="24"/>
        </w:rPr>
      </w:pPr>
    </w:p>
    <w:p w:rsidR="00435CD3" w:rsidRDefault="002A7C9F">
      <w:pPr>
        <w:pStyle w:val="Heading6"/>
        <w:spacing w:before="1"/>
        <w:rPr>
          <w:u w:val="none"/>
        </w:rPr>
      </w:pPr>
      <w:r>
        <w:rPr>
          <w:u w:val="none"/>
        </w:rPr>
        <w:t>Price</w:t>
      </w:r>
    </w:p>
    <w:p w:rsidR="00435CD3" w:rsidRDefault="00435CD3">
      <w:pPr>
        <w:pStyle w:val="BodyText"/>
        <w:spacing w:before="4"/>
        <w:rPr>
          <w:b/>
          <w:sz w:val="29"/>
        </w:rPr>
      </w:pPr>
    </w:p>
    <w:p w:rsidR="00435CD3" w:rsidRDefault="002A7C9F">
      <w:pPr>
        <w:pStyle w:val="BodyText"/>
        <w:spacing w:line="297" w:lineRule="auto"/>
        <w:ind w:left="224" w:right="304"/>
        <w:jc w:val="both"/>
      </w:pPr>
      <w:r>
        <w:t>Price</w:t>
      </w:r>
      <w:r>
        <w:rPr>
          <w:spacing w:val="-9"/>
        </w:rPr>
        <w:t xml:space="preserve"> </w:t>
      </w:r>
      <w:r>
        <w:t>denotes</w:t>
      </w:r>
      <w:r>
        <w:rPr>
          <w:spacing w:val="-5"/>
        </w:rPr>
        <w:t xml:space="preserve"> </w:t>
      </w:r>
      <w:r>
        <w:t>the</w:t>
      </w:r>
      <w:r>
        <w:rPr>
          <w:spacing w:val="-5"/>
        </w:rPr>
        <w:t xml:space="preserve"> </w:t>
      </w:r>
      <w:r>
        <w:t>exchange</w:t>
      </w:r>
      <w:r>
        <w:rPr>
          <w:spacing w:val="-8"/>
        </w:rPr>
        <w:t xml:space="preserve"> </w:t>
      </w:r>
      <w:r>
        <w:t>value</w:t>
      </w:r>
      <w:r>
        <w:rPr>
          <w:spacing w:val="-6"/>
        </w:rPr>
        <w:t xml:space="preserve"> </w:t>
      </w:r>
      <w:r>
        <w:t>of</w:t>
      </w:r>
      <w:r>
        <w:rPr>
          <w:spacing w:val="-7"/>
        </w:rPr>
        <w:t xml:space="preserve"> </w:t>
      </w:r>
      <w:r>
        <w:t>a</w:t>
      </w:r>
      <w:r>
        <w:rPr>
          <w:spacing w:val="-5"/>
        </w:rPr>
        <w:t xml:space="preserve"> </w:t>
      </w:r>
      <w:r>
        <w:t>unit</w:t>
      </w:r>
      <w:r>
        <w:rPr>
          <w:spacing w:val="-6"/>
        </w:rPr>
        <w:t xml:space="preserve"> </w:t>
      </w:r>
      <w:r>
        <w:t>of</w:t>
      </w:r>
      <w:r>
        <w:rPr>
          <w:spacing w:val="-7"/>
        </w:rPr>
        <w:t xml:space="preserve"> </w:t>
      </w:r>
      <w:r>
        <w:t>good</w:t>
      </w:r>
      <w:r>
        <w:rPr>
          <w:spacing w:val="-4"/>
        </w:rPr>
        <w:t xml:space="preserve"> </w:t>
      </w:r>
      <w:r>
        <w:t>expressed</w:t>
      </w:r>
      <w:r>
        <w:rPr>
          <w:spacing w:val="-6"/>
        </w:rPr>
        <w:t xml:space="preserve"> </w:t>
      </w:r>
      <w:r>
        <w:t>in</w:t>
      </w:r>
      <w:r>
        <w:rPr>
          <w:spacing w:val="-7"/>
        </w:rPr>
        <w:t xml:space="preserve"> </w:t>
      </w:r>
      <w:r>
        <w:t>terms</w:t>
      </w:r>
      <w:r>
        <w:rPr>
          <w:spacing w:val="-5"/>
        </w:rPr>
        <w:t xml:space="preserve"> </w:t>
      </w:r>
      <w:r>
        <w:t>of</w:t>
      </w:r>
      <w:r>
        <w:rPr>
          <w:spacing w:val="-10"/>
        </w:rPr>
        <w:t xml:space="preserve"> </w:t>
      </w:r>
      <w:r>
        <w:t>money.</w:t>
      </w:r>
      <w:r>
        <w:rPr>
          <w:spacing w:val="-6"/>
        </w:rPr>
        <w:t xml:space="preserve"> </w:t>
      </w:r>
      <w:r>
        <w:t>Thus</w:t>
      </w:r>
      <w:r>
        <w:rPr>
          <w:spacing w:val="-6"/>
        </w:rPr>
        <w:t xml:space="preserve"> </w:t>
      </w:r>
      <w:r>
        <w:t xml:space="preserve">the current price of a maruti car around Rs. 2,00,000, the price of a hair cut is Rs. 25 the price of a economics book is Rs. 150 and so on. Nevertheless, if </w:t>
      </w:r>
      <w:r>
        <w:rPr>
          <w:spacing w:val="-2"/>
        </w:rPr>
        <w:t xml:space="preserve">one </w:t>
      </w:r>
      <w:r>
        <w:t>gives a little, if one gives a little thought to this subject, one would realize that there is</w:t>
      </w:r>
      <w:r>
        <w:t xml:space="preserve"> nothing like a unique price for any good. Instead, there are multiple</w:t>
      </w:r>
      <w:r>
        <w:rPr>
          <w:spacing w:val="-32"/>
        </w:rPr>
        <w:t xml:space="preserve"> </w:t>
      </w:r>
      <w:r>
        <w:t>prices.</w:t>
      </w:r>
    </w:p>
    <w:p w:rsidR="00435CD3" w:rsidRDefault="00435CD3">
      <w:pPr>
        <w:pStyle w:val="BodyText"/>
        <w:spacing w:before="7"/>
        <w:rPr>
          <w:sz w:val="24"/>
        </w:rPr>
      </w:pPr>
    </w:p>
    <w:p w:rsidR="00435CD3" w:rsidRDefault="002A7C9F">
      <w:pPr>
        <w:pStyle w:val="Heading6"/>
        <w:rPr>
          <w:u w:val="none"/>
        </w:rPr>
      </w:pPr>
      <w:r>
        <w:rPr>
          <w:u w:val="none"/>
        </w:rPr>
        <w:t>Price concepts</w:t>
      </w:r>
    </w:p>
    <w:p w:rsidR="00435CD3" w:rsidRDefault="00435CD3">
      <w:pPr>
        <w:pStyle w:val="BodyText"/>
        <w:spacing w:before="4"/>
        <w:rPr>
          <w:b/>
          <w:sz w:val="29"/>
        </w:rPr>
      </w:pPr>
    </w:p>
    <w:p w:rsidR="00435CD3" w:rsidRDefault="002A7C9F">
      <w:pPr>
        <w:pStyle w:val="BodyText"/>
        <w:spacing w:line="295" w:lineRule="auto"/>
        <w:ind w:left="224" w:right="317"/>
        <w:jc w:val="both"/>
      </w:pPr>
      <w:r>
        <w:t>Price of a well-defined product varies over the types of the buyers, place it is received, credit sale or cash sale, time taken between final production and sale, etc.</w:t>
      </w:r>
    </w:p>
    <w:p w:rsidR="00435CD3" w:rsidRDefault="00435CD3">
      <w:pPr>
        <w:pStyle w:val="BodyText"/>
        <w:spacing w:before="1"/>
        <w:rPr>
          <w:sz w:val="25"/>
        </w:rPr>
      </w:pPr>
    </w:p>
    <w:p w:rsidR="00435CD3" w:rsidRDefault="002A7C9F">
      <w:pPr>
        <w:pStyle w:val="BodyText"/>
        <w:spacing w:line="297" w:lineRule="auto"/>
        <w:ind w:left="224" w:right="308"/>
        <w:jc w:val="both"/>
      </w:pPr>
      <w:r>
        <w:t>It should be obvious to the readers, that the price difference on account of the above</w:t>
      </w:r>
      <w:r>
        <w:rPr>
          <w:spacing w:val="-41"/>
        </w:rPr>
        <w:t xml:space="preserve"> </w:t>
      </w:r>
      <w:r>
        <w:t>four factors are more significant. The multiple prices is more serious in the case of items like cars refrigerators, coal, furniture and bricks and is of little significance for items like shaving blade, soaps, tooth pastes, creams and stationeries. Differ</w:t>
      </w:r>
      <w:r>
        <w:t>ences in various</w:t>
      </w:r>
      <w:r>
        <w:rPr>
          <w:spacing w:val="-32"/>
        </w:rPr>
        <w:t xml:space="preserve"> </w:t>
      </w:r>
      <w:r>
        <w:t>prices</w:t>
      </w:r>
    </w:p>
    <w:p w:rsidR="00435CD3" w:rsidRDefault="00435CD3">
      <w:pPr>
        <w:spacing w:line="297" w:lineRule="auto"/>
        <w:jc w:val="both"/>
        <w:sectPr w:rsidR="00435CD3">
          <w:pgSz w:w="12240" w:h="15840"/>
          <w:pgMar w:top="1260" w:right="1280" w:bottom="280" w:left="1360" w:header="720" w:footer="720" w:gutter="0"/>
          <w:cols w:space="720"/>
        </w:sectPr>
      </w:pPr>
    </w:p>
    <w:p w:rsidR="00435CD3" w:rsidRDefault="002A7C9F">
      <w:pPr>
        <w:pStyle w:val="BodyText"/>
        <w:spacing w:before="72" w:line="297" w:lineRule="auto"/>
        <w:ind w:left="224" w:right="309"/>
        <w:jc w:val="both"/>
      </w:pPr>
      <w:r>
        <w:lastRenderedPageBreak/>
        <w:t xml:space="preserve">of any good are due to differences in transport cost, storage cost accessories, interest cost, intermediaries’ profits etc. Once can still conceive of a basic price, which would be exclusive of all these items of cost and </w:t>
      </w:r>
      <w:r>
        <w:t>then rationalize other prices by adding the cost of special items attached to the particular transaction, in what follows we shall explain the determination of this basis price alone and thus resolve the problem of multiple prices.</w:t>
      </w:r>
    </w:p>
    <w:p w:rsidR="00435CD3" w:rsidRDefault="00435CD3">
      <w:pPr>
        <w:pStyle w:val="BodyText"/>
        <w:spacing w:before="4"/>
        <w:rPr>
          <w:sz w:val="24"/>
        </w:rPr>
      </w:pPr>
    </w:p>
    <w:p w:rsidR="00435CD3" w:rsidRDefault="002A7C9F">
      <w:pPr>
        <w:pStyle w:val="Heading6"/>
        <w:rPr>
          <w:u w:val="none"/>
        </w:rPr>
      </w:pPr>
      <w:r>
        <w:rPr>
          <w:u w:val="none"/>
        </w:rPr>
        <w:t>Price determinants – De</w:t>
      </w:r>
      <w:r>
        <w:rPr>
          <w:u w:val="none"/>
        </w:rPr>
        <w:t>mand and supply</w:t>
      </w:r>
    </w:p>
    <w:p w:rsidR="00435CD3" w:rsidRDefault="00435CD3">
      <w:pPr>
        <w:pStyle w:val="BodyText"/>
        <w:spacing w:before="9"/>
        <w:rPr>
          <w:b/>
          <w:sz w:val="29"/>
        </w:rPr>
      </w:pPr>
    </w:p>
    <w:p w:rsidR="00435CD3" w:rsidRDefault="002A7C9F">
      <w:pPr>
        <w:pStyle w:val="BodyText"/>
        <w:spacing w:before="1" w:line="297" w:lineRule="auto"/>
        <w:ind w:left="224" w:right="303"/>
        <w:jc w:val="both"/>
      </w:pPr>
      <w:r>
        <w:t>The price of a product is determined by the demand for and supply of that product. According</w:t>
      </w:r>
      <w:r>
        <w:rPr>
          <w:spacing w:val="-6"/>
        </w:rPr>
        <w:t xml:space="preserve"> </w:t>
      </w:r>
      <w:r>
        <w:t>to</w:t>
      </w:r>
      <w:r>
        <w:rPr>
          <w:spacing w:val="-3"/>
        </w:rPr>
        <w:t xml:space="preserve"> </w:t>
      </w:r>
      <w:r>
        <w:t>Marshall</w:t>
      </w:r>
      <w:r>
        <w:rPr>
          <w:spacing w:val="-1"/>
        </w:rPr>
        <w:t xml:space="preserve"> </w:t>
      </w:r>
      <w:r>
        <w:t>the</w:t>
      </w:r>
      <w:r>
        <w:rPr>
          <w:spacing w:val="-5"/>
        </w:rPr>
        <w:t xml:space="preserve"> </w:t>
      </w:r>
      <w:r>
        <w:t>role</w:t>
      </w:r>
      <w:r>
        <w:rPr>
          <w:spacing w:val="-4"/>
        </w:rPr>
        <w:t xml:space="preserve"> </w:t>
      </w:r>
      <w:r>
        <w:t>of</w:t>
      </w:r>
      <w:r>
        <w:rPr>
          <w:spacing w:val="-5"/>
        </w:rPr>
        <w:t xml:space="preserve"> </w:t>
      </w:r>
      <w:r>
        <w:t>these</w:t>
      </w:r>
      <w:r>
        <w:rPr>
          <w:spacing w:val="-5"/>
        </w:rPr>
        <w:t xml:space="preserve"> </w:t>
      </w:r>
      <w:r>
        <w:t>two</w:t>
      </w:r>
      <w:r>
        <w:rPr>
          <w:spacing w:val="-5"/>
        </w:rPr>
        <w:t xml:space="preserve"> </w:t>
      </w:r>
      <w:r>
        <w:t>determinants</w:t>
      </w:r>
      <w:r>
        <w:rPr>
          <w:spacing w:val="-7"/>
        </w:rPr>
        <w:t xml:space="preserve"> </w:t>
      </w:r>
      <w:r>
        <w:t>is</w:t>
      </w:r>
      <w:r>
        <w:rPr>
          <w:spacing w:val="-4"/>
        </w:rPr>
        <w:t xml:space="preserve"> </w:t>
      </w:r>
      <w:r>
        <w:t>like</w:t>
      </w:r>
      <w:r>
        <w:rPr>
          <w:spacing w:val="-8"/>
        </w:rPr>
        <w:t xml:space="preserve"> </w:t>
      </w:r>
      <w:r>
        <w:t>that</w:t>
      </w:r>
      <w:r>
        <w:rPr>
          <w:spacing w:val="-3"/>
        </w:rPr>
        <w:t xml:space="preserve"> </w:t>
      </w:r>
      <w:r>
        <w:t>of</w:t>
      </w:r>
      <w:r>
        <w:rPr>
          <w:spacing w:val="-5"/>
        </w:rPr>
        <w:t xml:space="preserve"> </w:t>
      </w:r>
      <w:r>
        <w:t>a</w:t>
      </w:r>
      <w:r>
        <w:rPr>
          <w:spacing w:val="-1"/>
        </w:rPr>
        <w:t xml:space="preserve"> </w:t>
      </w:r>
      <w:r>
        <w:t>pair</w:t>
      </w:r>
      <w:r>
        <w:rPr>
          <w:spacing w:val="-5"/>
        </w:rPr>
        <w:t xml:space="preserve"> </w:t>
      </w:r>
      <w:r>
        <w:t>of</w:t>
      </w:r>
      <w:r>
        <w:rPr>
          <w:spacing w:val="-5"/>
        </w:rPr>
        <w:t xml:space="preserve"> </w:t>
      </w:r>
      <w:r>
        <w:t>scissors</w:t>
      </w:r>
      <w:r>
        <w:rPr>
          <w:spacing w:val="-5"/>
        </w:rPr>
        <w:t xml:space="preserve"> </w:t>
      </w:r>
      <w:r>
        <w:t>in cutting cloth. It is possible that at times, while one pair i</w:t>
      </w:r>
      <w:r>
        <w:t>s held fixed, the other is moving to cut the cloth. Similarly, it is conceivable that there could be situations under which either demand or supply is playing a passive role, and the other, which is active, alone appear to be determining the price. However</w:t>
      </w:r>
      <w:r>
        <w:t>, just as one pair of scissors alone can never cut</w:t>
      </w:r>
      <w:r>
        <w:rPr>
          <w:spacing w:val="-6"/>
        </w:rPr>
        <w:t xml:space="preserve"> </w:t>
      </w:r>
      <w:r>
        <w:t>a</w:t>
      </w:r>
      <w:r>
        <w:rPr>
          <w:spacing w:val="-3"/>
        </w:rPr>
        <w:t xml:space="preserve"> </w:t>
      </w:r>
      <w:r>
        <w:t>cloth,</w:t>
      </w:r>
      <w:r>
        <w:rPr>
          <w:spacing w:val="-6"/>
        </w:rPr>
        <w:t xml:space="preserve"> </w:t>
      </w:r>
      <w:r>
        <w:t>demand</w:t>
      </w:r>
      <w:r>
        <w:rPr>
          <w:spacing w:val="-3"/>
        </w:rPr>
        <w:t xml:space="preserve"> </w:t>
      </w:r>
      <w:r>
        <w:t>or</w:t>
      </w:r>
      <w:r>
        <w:rPr>
          <w:spacing w:val="-9"/>
        </w:rPr>
        <w:t xml:space="preserve"> </w:t>
      </w:r>
      <w:r>
        <w:t>supply</w:t>
      </w:r>
      <w:r>
        <w:rPr>
          <w:spacing w:val="-6"/>
        </w:rPr>
        <w:t xml:space="preserve"> </w:t>
      </w:r>
      <w:r>
        <w:t>alone</w:t>
      </w:r>
      <w:r>
        <w:rPr>
          <w:spacing w:val="-8"/>
        </w:rPr>
        <w:t xml:space="preserve"> </w:t>
      </w:r>
      <w:r>
        <w:t>is</w:t>
      </w:r>
      <w:r>
        <w:rPr>
          <w:spacing w:val="-7"/>
        </w:rPr>
        <w:t xml:space="preserve"> </w:t>
      </w:r>
      <w:r>
        <w:t>insufficient</w:t>
      </w:r>
      <w:r>
        <w:rPr>
          <w:spacing w:val="-4"/>
        </w:rPr>
        <w:t xml:space="preserve"> </w:t>
      </w:r>
      <w:r>
        <w:t>to</w:t>
      </w:r>
      <w:r>
        <w:rPr>
          <w:spacing w:val="-12"/>
        </w:rPr>
        <w:t xml:space="preserve"> </w:t>
      </w:r>
      <w:r>
        <w:t>determine</w:t>
      </w:r>
      <w:r>
        <w:rPr>
          <w:spacing w:val="-8"/>
        </w:rPr>
        <w:t xml:space="preserve"> </w:t>
      </w:r>
      <w:r>
        <w:t>the</w:t>
      </w:r>
      <w:r>
        <w:rPr>
          <w:spacing w:val="-12"/>
        </w:rPr>
        <w:t xml:space="preserve"> </w:t>
      </w:r>
      <w:r>
        <w:t>price.</w:t>
      </w:r>
    </w:p>
    <w:p w:rsidR="00435CD3" w:rsidRDefault="00435CD3">
      <w:pPr>
        <w:pStyle w:val="BodyText"/>
        <w:spacing w:before="1"/>
        <w:rPr>
          <w:sz w:val="24"/>
        </w:rPr>
      </w:pPr>
    </w:p>
    <w:p w:rsidR="00435CD3" w:rsidRDefault="002A7C9F">
      <w:pPr>
        <w:pStyle w:val="Heading6"/>
        <w:rPr>
          <w:u w:val="none"/>
        </w:rPr>
      </w:pPr>
      <w:r>
        <w:rPr>
          <w:u w:val="none"/>
        </w:rPr>
        <w:t>Equilibrium Price</w:t>
      </w:r>
    </w:p>
    <w:p w:rsidR="00435CD3" w:rsidRDefault="00435CD3">
      <w:pPr>
        <w:pStyle w:val="BodyText"/>
        <w:spacing w:before="9"/>
        <w:rPr>
          <w:b/>
          <w:sz w:val="29"/>
        </w:rPr>
      </w:pPr>
    </w:p>
    <w:p w:rsidR="00435CD3" w:rsidRDefault="002A7C9F">
      <w:pPr>
        <w:pStyle w:val="BodyText"/>
        <w:spacing w:line="292" w:lineRule="auto"/>
        <w:ind w:left="224" w:right="319"/>
        <w:jc w:val="both"/>
      </w:pPr>
      <w:r>
        <w:t>The price at which demand and supply of a commodity is equal known as equilibrium price. The demand and supply schedules of a good are shown in the table below.</w:t>
      </w:r>
    </w:p>
    <w:p w:rsidR="00435CD3" w:rsidRDefault="00435CD3">
      <w:pPr>
        <w:pStyle w:val="BodyText"/>
        <w:spacing w:before="3"/>
        <w:rPr>
          <w:sz w:val="25"/>
        </w:rPr>
      </w:pPr>
    </w:p>
    <w:p w:rsidR="00435CD3" w:rsidRDefault="002A7C9F">
      <w:pPr>
        <w:pStyle w:val="Heading6"/>
        <w:rPr>
          <w:u w:val="none"/>
        </w:rPr>
      </w:pPr>
      <w:r>
        <w:rPr>
          <w:u w:val="none"/>
        </w:rPr>
        <w:t>Demand supply schedule</w:t>
      </w:r>
    </w:p>
    <w:p w:rsidR="00435CD3" w:rsidRDefault="00435CD3">
      <w:pPr>
        <w:pStyle w:val="BodyText"/>
        <w:spacing w:before="7" w:after="1"/>
        <w:rPr>
          <w:b/>
          <w:sz w:val="24"/>
        </w:rPr>
      </w:pPr>
    </w:p>
    <w:tbl>
      <w:tblPr>
        <w:tblW w:w="0" w:type="auto"/>
        <w:tblInd w:w="3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0"/>
        <w:gridCol w:w="1112"/>
        <w:gridCol w:w="965"/>
      </w:tblGrid>
      <w:tr w:rsidR="00435CD3">
        <w:trPr>
          <w:trHeight w:val="300"/>
        </w:trPr>
        <w:tc>
          <w:tcPr>
            <w:tcW w:w="780" w:type="dxa"/>
          </w:tcPr>
          <w:p w:rsidR="00435CD3" w:rsidRDefault="002A7C9F">
            <w:pPr>
              <w:pStyle w:val="TableParagraph"/>
              <w:spacing w:before="34"/>
              <w:ind w:left="130" w:right="115"/>
              <w:jc w:val="center"/>
              <w:rPr>
                <w:sz w:val="20"/>
              </w:rPr>
            </w:pPr>
            <w:r>
              <w:rPr>
                <w:sz w:val="20"/>
              </w:rPr>
              <w:t>Price</w:t>
            </w:r>
          </w:p>
        </w:tc>
        <w:tc>
          <w:tcPr>
            <w:tcW w:w="1112" w:type="dxa"/>
          </w:tcPr>
          <w:p w:rsidR="00435CD3" w:rsidRDefault="002A7C9F">
            <w:pPr>
              <w:pStyle w:val="TableParagraph"/>
              <w:spacing w:before="34"/>
              <w:ind w:left="119" w:right="102"/>
              <w:jc w:val="center"/>
              <w:rPr>
                <w:sz w:val="20"/>
              </w:rPr>
            </w:pPr>
            <w:r>
              <w:rPr>
                <w:sz w:val="20"/>
              </w:rPr>
              <w:t>Demand</w:t>
            </w:r>
          </w:p>
        </w:tc>
        <w:tc>
          <w:tcPr>
            <w:tcW w:w="965" w:type="dxa"/>
          </w:tcPr>
          <w:p w:rsidR="00435CD3" w:rsidRDefault="002A7C9F">
            <w:pPr>
              <w:pStyle w:val="TableParagraph"/>
              <w:spacing w:before="34"/>
              <w:ind w:left="148"/>
              <w:rPr>
                <w:sz w:val="20"/>
              </w:rPr>
            </w:pPr>
            <w:r>
              <w:rPr>
                <w:sz w:val="20"/>
              </w:rPr>
              <w:t>Supply</w:t>
            </w:r>
          </w:p>
        </w:tc>
      </w:tr>
      <w:tr w:rsidR="00435CD3">
        <w:trPr>
          <w:trHeight w:val="297"/>
        </w:trPr>
        <w:tc>
          <w:tcPr>
            <w:tcW w:w="780" w:type="dxa"/>
          </w:tcPr>
          <w:p w:rsidR="00435CD3" w:rsidRDefault="002A7C9F">
            <w:pPr>
              <w:pStyle w:val="TableParagraph"/>
              <w:spacing w:before="34"/>
              <w:ind w:left="130" w:right="114"/>
              <w:jc w:val="center"/>
              <w:rPr>
                <w:sz w:val="20"/>
              </w:rPr>
            </w:pPr>
            <w:r>
              <w:rPr>
                <w:sz w:val="20"/>
              </w:rPr>
              <w:t>50</w:t>
            </w:r>
          </w:p>
        </w:tc>
        <w:tc>
          <w:tcPr>
            <w:tcW w:w="1112" w:type="dxa"/>
          </w:tcPr>
          <w:p w:rsidR="00435CD3" w:rsidRDefault="002A7C9F">
            <w:pPr>
              <w:pStyle w:val="TableParagraph"/>
              <w:spacing w:before="34"/>
              <w:ind w:left="119" w:right="101"/>
              <w:jc w:val="center"/>
              <w:rPr>
                <w:sz w:val="20"/>
              </w:rPr>
            </w:pPr>
            <w:r>
              <w:rPr>
                <w:sz w:val="20"/>
              </w:rPr>
              <w:t>100</w:t>
            </w:r>
          </w:p>
        </w:tc>
        <w:tc>
          <w:tcPr>
            <w:tcW w:w="965" w:type="dxa"/>
          </w:tcPr>
          <w:p w:rsidR="00435CD3" w:rsidRDefault="002A7C9F">
            <w:pPr>
              <w:pStyle w:val="TableParagraph"/>
              <w:spacing w:before="34"/>
              <w:ind w:left="296"/>
              <w:rPr>
                <w:sz w:val="20"/>
              </w:rPr>
            </w:pPr>
            <w:r>
              <w:rPr>
                <w:sz w:val="20"/>
              </w:rPr>
              <w:t>200</w:t>
            </w:r>
          </w:p>
        </w:tc>
      </w:tr>
      <w:tr w:rsidR="00435CD3">
        <w:trPr>
          <w:trHeight w:val="299"/>
        </w:trPr>
        <w:tc>
          <w:tcPr>
            <w:tcW w:w="780" w:type="dxa"/>
          </w:tcPr>
          <w:p w:rsidR="00435CD3" w:rsidRDefault="002A7C9F">
            <w:pPr>
              <w:pStyle w:val="TableParagraph"/>
              <w:spacing w:before="36"/>
              <w:ind w:left="130" w:right="114"/>
              <w:jc w:val="center"/>
              <w:rPr>
                <w:sz w:val="20"/>
              </w:rPr>
            </w:pPr>
            <w:r>
              <w:rPr>
                <w:sz w:val="20"/>
              </w:rPr>
              <w:t>40</w:t>
            </w:r>
          </w:p>
        </w:tc>
        <w:tc>
          <w:tcPr>
            <w:tcW w:w="1112" w:type="dxa"/>
          </w:tcPr>
          <w:p w:rsidR="00435CD3" w:rsidRDefault="002A7C9F">
            <w:pPr>
              <w:pStyle w:val="TableParagraph"/>
              <w:spacing w:before="36"/>
              <w:ind w:left="119" w:right="101"/>
              <w:jc w:val="center"/>
              <w:rPr>
                <w:sz w:val="20"/>
              </w:rPr>
            </w:pPr>
            <w:r>
              <w:rPr>
                <w:sz w:val="20"/>
              </w:rPr>
              <w:t>120</w:t>
            </w:r>
          </w:p>
        </w:tc>
        <w:tc>
          <w:tcPr>
            <w:tcW w:w="965" w:type="dxa"/>
          </w:tcPr>
          <w:p w:rsidR="00435CD3" w:rsidRDefault="002A7C9F">
            <w:pPr>
              <w:pStyle w:val="TableParagraph"/>
              <w:spacing w:before="36"/>
              <w:ind w:left="296"/>
              <w:rPr>
                <w:sz w:val="20"/>
              </w:rPr>
            </w:pPr>
            <w:r>
              <w:rPr>
                <w:sz w:val="20"/>
              </w:rPr>
              <w:t>180</w:t>
            </w:r>
          </w:p>
        </w:tc>
      </w:tr>
      <w:tr w:rsidR="00435CD3">
        <w:trPr>
          <w:trHeight w:val="302"/>
        </w:trPr>
        <w:tc>
          <w:tcPr>
            <w:tcW w:w="780" w:type="dxa"/>
          </w:tcPr>
          <w:p w:rsidR="00435CD3" w:rsidRDefault="002A7C9F">
            <w:pPr>
              <w:pStyle w:val="TableParagraph"/>
              <w:spacing w:before="36"/>
              <w:ind w:left="130" w:right="114"/>
              <w:jc w:val="center"/>
              <w:rPr>
                <w:sz w:val="20"/>
              </w:rPr>
            </w:pPr>
            <w:r>
              <w:rPr>
                <w:sz w:val="20"/>
              </w:rPr>
              <w:t>30</w:t>
            </w:r>
          </w:p>
        </w:tc>
        <w:tc>
          <w:tcPr>
            <w:tcW w:w="1112" w:type="dxa"/>
          </w:tcPr>
          <w:p w:rsidR="00435CD3" w:rsidRDefault="002A7C9F">
            <w:pPr>
              <w:pStyle w:val="TableParagraph"/>
              <w:spacing w:before="36"/>
              <w:ind w:left="119" w:right="101"/>
              <w:jc w:val="center"/>
              <w:rPr>
                <w:sz w:val="20"/>
              </w:rPr>
            </w:pPr>
            <w:r>
              <w:rPr>
                <w:sz w:val="20"/>
              </w:rPr>
              <w:t>150</w:t>
            </w:r>
          </w:p>
        </w:tc>
        <w:tc>
          <w:tcPr>
            <w:tcW w:w="965" w:type="dxa"/>
          </w:tcPr>
          <w:p w:rsidR="00435CD3" w:rsidRDefault="002A7C9F">
            <w:pPr>
              <w:pStyle w:val="TableParagraph"/>
              <w:spacing w:before="36"/>
              <w:ind w:left="296"/>
              <w:rPr>
                <w:sz w:val="20"/>
              </w:rPr>
            </w:pPr>
            <w:r>
              <w:rPr>
                <w:sz w:val="20"/>
              </w:rPr>
              <w:t>150</w:t>
            </w:r>
          </w:p>
        </w:tc>
      </w:tr>
      <w:tr w:rsidR="00435CD3">
        <w:trPr>
          <w:trHeight w:val="299"/>
        </w:trPr>
        <w:tc>
          <w:tcPr>
            <w:tcW w:w="780" w:type="dxa"/>
          </w:tcPr>
          <w:p w:rsidR="00435CD3" w:rsidRDefault="002A7C9F">
            <w:pPr>
              <w:pStyle w:val="TableParagraph"/>
              <w:spacing w:before="34"/>
              <w:ind w:left="130" w:right="114"/>
              <w:jc w:val="center"/>
              <w:rPr>
                <w:sz w:val="20"/>
              </w:rPr>
            </w:pPr>
            <w:r>
              <w:rPr>
                <w:sz w:val="20"/>
              </w:rPr>
              <w:t>20</w:t>
            </w:r>
          </w:p>
        </w:tc>
        <w:tc>
          <w:tcPr>
            <w:tcW w:w="1112" w:type="dxa"/>
          </w:tcPr>
          <w:p w:rsidR="00435CD3" w:rsidRDefault="002A7C9F">
            <w:pPr>
              <w:pStyle w:val="TableParagraph"/>
              <w:spacing w:before="34"/>
              <w:ind w:left="119" w:right="101"/>
              <w:jc w:val="center"/>
              <w:rPr>
                <w:sz w:val="20"/>
              </w:rPr>
            </w:pPr>
            <w:r>
              <w:rPr>
                <w:sz w:val="20"/>
              </w:rPr>
              <w:t>200</w:t>
            </w:r>
          </w:p>
        </w:tc>
        <w:tc>
          <w:tcPr>
            <w:tcW w:w="965" w:type="dxa"/>
          </w:tcPr>
          <w:p w:rsidR="00435CD3" w:rsidRDefault="002A7C9F">
            <w:pPr>
              <w:pStyle w:val="TableParagraph"/>
              <w:spacing w:before="34"/>
              <w:ind w:left="296"/>
              <w:rPr>
                <w:sz w:val="20"/>
              </w:rPr>
            </w:pPr>
            <w:r>
              <w:rPr>
                <w:sz w:val="20"/>
              </w:rPr>
              <w:t>110</w:t>
            </w:r>
          </w:p>
        </w:tc>
      </w:tr>
      <w:tr w:rsidR="00435CD3">
        <w:trPr>
          <w:trHeight w:val="299"/>
        </w:trPr>
        <w:tc>
          <w:tcPr>
            <w:tcW w:w="780" w:type="dxa"/>
          </w:tcPr>
          <w:p w:rsidR="00435CD3" w:rsidRDefault="002A7C9F">
            <w:pPr>
              <w:pStyle w:val="TableParagraph"/>
              <w:spacing w:before="34"/>
              <w:ind w:left="130" w:right="114"/>
              <w:jc w:val="center"/>
              <w:rPr>
                <w:sz w:val="20"/>
              </w:rPr>
            </w:pPr>
            <w:r>
              <w:rPr>
                <w:sz w:val="20"/>
              </w:rPr>
              <w:t>10</w:t>
            </w:r>
          </w:p>
        </w:tc>
        <w:tc>
          <w:tcPr>
            <w:tcW w:w="1112" w:type="dxa"/>
          </w:tcPr>
          <w:p w:rsidR="00435CD3" w:rsidRDefault="002A7C9F">
            <w:pPr>
              <w:pStyle w:val="TableParagraph"/>
              <w:spacing w:before="34"/>
              <w:ind w:left="119" w:right="101"/>
              <w:jc w:val="center"/>
              <w:rPr>
                <w:sz w:val="20"/>
              </w:rPr>
            </w:pPr>
            <w:r>
              <w:rPr>
                <w:sz w:val="20"/>
              </w:rPr>
              <w:t>300</w:t>
            </w:r>
          </w:p>
        </w:tc>
        <w:tc>
          <w:tcPr>
            <w:tcW w:w="965" w:type="dxa"/>
          </w:tcPr>
          <w:p w:rsidR="00435CD3" w:rsidRDefault="002A7C9F">
            <w:pPr>
              <w:pStyle w:val="TableParagraph"/>
              <w:spacing w:before="34"/>
              <w:ind w:left="431"/>
              <w:rPr>
                <w:sz w:val="20"/>
              </w:rPr>
            </w:pPr>
            <w:r>
              <w:rPr>
                <w:sz w:val="20"/>
              </w:rPr>
              <w:t>50</w:t>
            </w:r>
          </w:p>
        </w:tc>
      </w:tr>
    </w:tbl>
    <w:p w:rsidR="00435CD3" w:rsidRDefault="00435CD3">
      <w:pPr>
        <w:pStyle w:val="BodyText"/>
        <w:spacing w:before="5"/>
        <w:rPr>
          <w:b/>
          <w:sz w:val="29"/>
        </w:rPr>
      </w:pPr>
    </w:p>
    <w:p w:rsidR="00435CD3" w:rsidRDefault="002A7C9F">
      <w:pPr>
        <w:pStyle w:val="BodyText"/>
        <w:spacing w:line="297" w:lineRule="auto"/>
        <w:ind w:left="224" w:right="303"/>
        <w:jc w:val="both"/>
      </w:pPr>
      <w:r>
        <w:t>Of</w:t>
      </w:r>
      <w:r>
        <w:rPr>
          <w:spacing w:val="-8"/>
        </w:rPr>
        <w:t xml:space="preserve"> </w:t>
      </w:r>
      <w:r>
        <w:t>the</w:t>
      </w:r>
      <w:r>
        <w:rPr>
          <w:spacing w:val="-8"/>
        </w:rPr>
        <w:t xml:space="preserve"> </w:t>
      </w:r>
      <w:r>
        <w:t>five</w:t>
      </w:r>
      <w:r>
        <w:rPr>
          <w:spacing w:val="-10"/>
        </w:rPr>
        <w:t xml:space="preserve"> </w:t>
      </w:r>
      <w:r>
        <w:t>possible</w:t>
      </w:r>
      <w:r>
        <w:rPr>
          <w:spacing w:val="-7"/>
        </w:rPr>
        <w:t xml:space="preserve"> </w:t>
      </w:r>
      <w:r>
        <w:t>prices</w:t>
      </w:r>
      <w:r>
        <w:rPr>
          <w:spacing w:val="-8"/>
        </w:rPr>
        <w:t xml:space="preserve"> </w:t>
      </w:r>
      <w:r>
        <w:t>in</w:t>
      </w:r>
      <w:r>
        <w:rPr>
          <w:spacing w:val="-6"/>
        </w:rPr>
        <w:t xml:space="preserve"> </w:t>
      </w:r>
      <w:r>
        <w:t>the</w:t>
      </w:r>
      <w:r>
        <w:rPr>
          <w:spacing w:val="-9"/>
        </w:rPr>
        <w:t xml:space="preserve"> </w:t>
      </w:r>
      <w:r>
        <w:t>above</w:t>
      </w:r>
      <w:r>
        <w:rPr>
          <w:spacing w:val="-6"/>
        </w:rPr>
        <w:t xml:space="preserve"> </w:t>
      </w:r>
      <w:r>
        <w:t>example,</w:t>
      </w:r>
      <w:r>
        <w:rPr>
          <w:spacing w:val="-7"/>
        </w:rPr>
        <w:t xml:space="preserve"> </w:t>
      </w:r>
      <w:r>
        <w:t>price</w:t>
      </w:r>
      <w:r>
        <w:rPr>
          <w:spacing w:val="-8"/>
        </w:rPr>
        <w:t xml:space="preserve"> </w:t>
      </w:r>
      <w:r>
        <w:t>Rs.30</w:t>
      </w:r>
      <w:r>
        <w:rPr>
          <w:spacing w:val="-7"/>
        </w:rPr>
        <w:t xml:space="preserve"> </w:t>
      </w:r>
      <w:r>
        <w:t>would</w:t>
      </w:r>
      <w:r>
        <w:rPr>
          <w:spacing w:val="-6"/>
        </w:rPr>
        <w:t xml:space="preserve"> </w:t>
      </w:r>
      <w:r>
        <w:t>be</w:t>
      </w:r>
      <w:r>
        <w:rPr>
          <w:spacing w:val="-9"/>
        </w:rPr>
        <w:t xml:space="preserve"> </w:t>
      </w:r>
      <w:r>
        <w:t>the</w:t>
      </w:r>
      <w:r>
        <w:rPr>
          <w:spacing w:val="-8"/>
        </w:rPr>
        <w:t xml:space="preserve"> </w:t>
      </w:r>
      <w:r>
        <w:t>market-clearing price. No other price could prevail in the market. If price is Rs. 50 supply would exceed demand</w:t>
      </w:r>
      <w:r>
        <w:rPr>
          <w:spacing w:val="-9"/>
        </w:rPr>
        <w:t xml:space="preserve"> </w:t>
      </w:r>
      <w:r>
        <w:t>and</w:t>
      </w:r>
      <w:r>
        <w:rPr>
          <w:spacing w:val="-7"/>
        </w:rPr>
        <w:t xml:space="preserve"> </w:t>
      </w:r>
      <w:r>
        <w:t>consequently</w:t>
      </w:r>
      <w:r>
        <w:rPr>
          <w:spacing w:val="-7"/>
        </w:rPr>
        <w:t xml:space="preserve"> </w:t>
      </w:r>
      <w:r>
        <w:t>the</w:t>
      </w:r>
      <w:r>
        <w:rPr>
          <w:spacing w:val="-9"/>
        </w:rPr>
        <w:t xml:space="preserve"> </w:t>
      </w:r>
      <w:r>
        <w:t>producers</w:t>
      </w:r>
      <w:r>
        <w:rPr>
          <w:spacing w:val="-6"/>
        </w:rPr>
        <w:t xml:space="preserve"> </w:t>
      </w:r>
      <w:r>
        <w:t>of</w:t>
      </w:r>
      <w:r>
        <w:rPr>
          <w:spacing w:val="-8"/>
        </w:rPr>
        <w:t xml:space="preserve"> </w:t>
      </w:r>
      <w:r>
        <w:t>this</w:t>
      </w:r>
      <w:r>
        <w:rPr>
          <w:spacing w:val="-8"/>
        </w:rPr>
        <w:t xml:space="preserve"> </w:t>
      </w:r>
      <w:r>
        <w:t>good</w:t>
      </w:r>
      <w:r>
        <w:rPr>
          <w:spacing w:val="-9"/>
        </w:rPr>
        <w:t xml:space="preserve"> </w:t>
      </w:r>
      <w:r>
        <w:t>would</w:t>
      </w:r>
      <w:r>
        <w:rPr>
          <w:spacing w:val="-7"/>
        </w:rPr>
        <w:t xml:space="preserve"> </w:t>
      </w:r>
      <w:r>
        <w:t>not</w:t>
      </w:r>
      <w:r>
        <w:rPr>
          <w:spacing w:val="-7"/>
        </w:rPr>
        <w:t xml:space="preserve"> </w:t>
      </w:r>
      <w:r>
        <w:t>find</w:t>
      </w:r>
      <w:r>
        <w:rPr>
          <w:spacing w:val="-8"/>
        </w:rPr>
        <w:t xml:space="preserve"> </w:t>
      </w:r>
      <w:r>
        <w:t>enough</w:t>
      </w:r>
      <w:r>
        <w:rPr>
          <w:spacing w:val="-6"/>
        </w:rPr>
        <w:t xml:space="preserve"> </w:t>
      </w:r>
      <w:r>
        <w:t>customers</w:t>
      </w:r>
      <w:r>
        <w:rPr>
          <w:spacing w:val="-6"/>
        </w:rPr>
        <w:t xml:space="preserve"> </w:t>
      </w:r>
      <w:r>
        <w:t xml:space="preserve">for their demand, thereby they would accumulate unwanted inventories of output, which, in turn, would lead to competition among the producers, forcing price to Rs.30. Similarly if price were Rs.10, there would be excess demand, which </w:t>
      </w:r>
      <w:r>
        <w:t>would give rise to competition among the buyers of good, forcing price to Rs.30. At price Rs.30, demand equals supply and thus both producers and consumers are satisfied. The economist calls such a price as equilibrium</w:t>
      </w:r>
      <w:r>
        <w:rPr>
          <w:spacing w:val="-3"/>
        </w:rPr>
        <w:t xml:space="preserve"> </w:t>
      </w:r>
      <w:r>
        <w:t>price.</w:t>
      </w:r>
    </w:p>
    <w:p w:rsidR="00435CD3" w:rsidRDefault="00435CD3">
      <w:pPr>
        <w:spacing w:line="297" w:lineRule="auto"/>
        <w:jc w:val="both"/>
        <w:sectPr w:rsidR="00435CD3">
          <w:pgSz w:w="12240" w:h="15840"/>
          <w:pgMar w:top="1320" w:right="1280" w:bottom="280" w:left="1360" w:header="720" w:footer="720" w:gutter="0"/>
          <w:cols w:space="720"/>
        </w:sectPr>
      </w:pPr>
    </w:p>
    <w:p w:rsidR="00435CD3" w:rsidRDefault="002A7C9F">
      <w:pPr>
        <w:pStyle w:val="BodyText"/>
        <w:ind w:left="3048"/>
      </w:pPr>
      <w:r>
        <w:rPr>
          <w:noProof/>
          <w:lang w:bidi="ar-SA"/>
        </w:rPr>
        <w:lastRenderedPageBreak/>
        <w:drawing>
          <wp:inline distT="0" distB="0" distL="0" distR="0">
            <wp:extent cx="2248276" cy="2239137"/>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4" cstate="print"/>
                    <a:stretch>
                      <a:fillRect/>
                    </a:stretch>
                  </pic:blipFill>
                  <pic:spPr>
                    <a:xfrm>
                      <a:off x="0" y="0"/>
                      <a:ext cx="2248276" cy="2239137"/>
                    </a:xfrm>
                    <a:prstGeom prst="rect">
                      <a:avLst/>
                    </a:prstGeom>
                  </pic:spPr>
                </pic:pic>
              </a:graphicData>
            </a:graphic>
          </wp:inline>
        </w:drawing>
      </w:r>
    </w:p>
    <w:p w:rsidR="00435CD3" w:rsidRDefault="00435CD3">
      <w:pPr>
        <w:pStyle w:val="BodyText"/>
        <w:spacing w:before="9"/>
        <w:rPr>
          <w:sz w:val="7"/>
        </w:rPr>
      </w:pPr>
    </w:p>
    <w:p w:rsidR="00435CD3" w:rsidRDefault="002A7C9F">
      <w:pPr>
        <w:pStyle w:val="BodyText"/>
        <w:spacing w:before="99" w:line="297" w:lineRule="auto"/>
        <w:ind w:left="224" w:right="315"/>
        <w:jc w:val="both"/>
      </w:pPr>
      <w:r>
        <w:t>It was seen in unit 1 that the demand for a good depends on, a number of factors and thus, every factor, which influences either demand or supply is in fact a determinant of price. Accordingly, a change in demand or/and supply causes price change.</w:t>
      </w:r>
    </w:p>
    <w:p w:rsidR="00435CD3" w:rsidRDefault="00435CD3">
      <w:pPr>
        <w:pStyle w:val="BodyText"/>
        <w:spacing w:before="10"/>
        <w:rPr>
          <w:sz w:val="19"/>
        </w:rPr>
      </w:pPr>
    </w:p>
    <w:p w:rsidR="00435CD3" w:rsidRDefault="002A7C9F">
      <w:pPr>
        <w:spacing w:before="1"/>
        <w:ind w:left="224"/>
        <w:rPr>
          <w:rFonts w:ascii="Times New Roman"/>
          <w:b/>
        </w:rPr>
      </w:pPr>
      <w:r>
        <w:rPr>
          <w:rFonts w:ascii="Times New Roman"/>
          <w:b/>
          <w:color w:val="003300"/>
          <w:w w:val="105"/>
        </w:rPr>
        <w:t>MARKET</w:t>
      </w:r>
    </w:p>
    <w:p w:rsidR="00435CD3" w:rsidRDefault="00435CD3">
      <w:pPr>
        <w:pStyle w:val="BodyText"/>
        <w:spacing w:before="6"/>
        <w:rPr>
          <w:rFonts w:ascii="Times New Roman"/>
          <w:b/>
          <w:sz w:val="31"/>
        </w:rPr>
      </w:pPr>
    </w:p>
    <w:p w:rsidR="00435CD3" w:rsidRDefault="002A7C9F">
      <w:pPr>
        <w:pStyle w:val="BodyText"/>
        <w:spacing w:line="297" w:lineRule="auto"/>
        <w:ind w:left="224" w:right="303"/>
        <w:jc w:val="both"/>
      </w:pPr>
      <w:r>
        <w:t>Market</w:t>
      </w:r>
      <w:r>
        <w:rPr>
          <w:spacing w:val="-4"/>
        </w:rPr>
        <w:t xml:space="preserve"> </w:t>
      </w:r>
      <w:r>
        <w:t>is</w:t>
      </w:r>
      <w:r>
        <w:rPr>
          <w:spacing w:val="-9"/>
        </w:rPr>
        <w:t xml:space="preserve"> </w:t>
      </w:r>
      <w:r>
        <w:t>a</w:t>
      </w:r>
      <w:r>
        <w:rPr>
          <w:spacing w:val="-3"/>
        </w:rPr>
        <w:t xml:space="preserve"> </w:t>
      </w:r>
      <w:r>
        <w:t>place</w:t>
      </w:r>
      <w:r>
        <w:rPr>
          <w:spacing w:val="-7"/>
        </w:rPr>
        <w:t xml:space="preserve"> </w:t>
      </w:r>
      <w:r>
        <w:t>where</w:t>
      </w:r>
      <w:r>
        <w:rPr>
          <w:spacing w:val="-2"/>
        </w:rPr>
        <w:t xml:space="preserve"> </w:t>
      </w:r>
      <w:r>
        <w:t>buyer</w:t>
      </w:r>
      <w:r>
        <w:rPr>
          <w:spacing w:val="-6"/>
        </w:rPr>
        <w:t xml:space="preserve"> </w:t>
      </w:r>
      <w:r>
        <w:t>and</w:t>
      </w:r>
      <w:r>
        <w:rPr>
          <w:spacing w:val="-5"/>
        </w:rPr>
        <w:t xml:space="preserve"> </w:t>
      </w:r>
      <w:r>
        <w:t>seller</w:t>
      </w:r>
      <w:r>
        <w:rPr>
          <w:spacing w:val="-8"/>
        </w:rPr>
        <w:t xml:space="preserve"> </w:t>
      </w:r>
      <w:r>
        <w:t>meet,</w:t>
      </w:r>
      <w:r>
        <w:rPr>
          <w:spacing w:val="-1"/>
        </w:rPr>
        <w:t xml:space="preserve"> </w:t>
      </w:r>
      <w:r>
        <w:t>goods</w:t>
      </w:r>
      <w:r>
        <w:rPr>
          <w:spacing w:val="-4"/>
        </w:rPr>
        <w:t xml:space="preserve"> </w:t>
      </w:r>
      <w:r>
        <w:t>and</w:t>
      </w:r>
      <w:r>
        <w:rPr>
          <w:spacing w:val="-2"/>
        </w:rPr>
        <w:t xml:space="preserve"> </w:t>
      </w:r>
      <w:r>
        <w:t>services</w:t>
      </w:r>
      <w:r>
        <w:rPr>
          <w:spacing w:val="-4"/>
        </w:rPr>
        <w:t xml:space="preserve"> </w:t>
      </w:r>
      <w:r>
        <w:t>are</w:t>
      </w:r>
      <w:r>
        <w:rPr>
          <w:spacing w:val="-4"/>
        </w:rPr>
        <w:t xml:space="preserve"> </w:t>
      </w:r>
      <w:r>
        <w:t>offered</w:t>
      </w:r>
      <w:r>
        <w:rPr>
          <w:spacing w:val="-4"/>
        </w:rPr>
        <w:t xml:space="preserve"> </w:t>
      </w:r>
      <w:r>
        <w:t>for</w:t>
      </w:r>
      <w:r>
        <w:rPr>
          <w:spacing w:val="-4"/>
        </w:rPr>
        <w:t xml:space="preserve"> </w:t>
      </w:r>
      <w:r>
        <w:t>the</w:t>
      </w:r>
      <w:r>
        <w:rPr>
          <w:spacing w:val="-4"/>
        </w:rPr>
        <w:t xml:space="preserve"> </w:t>
      </w:r>
      <w:r>
        <w:t>sale and</w:t>
      </w:r>
      <w:r>
        <w:rPr>
          <w:spacing w:val="-9"/>
        </w:rPr>
        <w:t xml:space="preserve"> </w:t>
      </w:r>
      <w:r>
        <w:t>transfer</w:t>
      </w:r>
      <w:r>
        <w:rPr>
          <w:spacing w:val="-5"/>
        </w:rPr>
        <w:t xml:space="preserve"> </w:t>
      </w:r>
      <w:r>
        <w:t>of</w:t>
      </w:r>
      <w:r>
        <w:rPr>
          <w:spacing w:val="-7"/>
        </w:rPr>
        <w:t xml:space="preserve"> </w:t>
      </w:r>
      <w:r>
        <w:t>ownership</w:t>
      </w:r>
      <w:r>
        <w:rPr>
          <w:spacing w:val="-6"/>
        </w:rPr>
        <w:t xml:space="preserve"> </w:t>
      </w:r>
      <w:r>
        <w:t>occurs.</w:t>
      </w:r>
      <w:r>
        <w:rPr>
          <w:spacing w:val="-9"/>
        </w:rPr>
        <w:t xml:space="preserve"> </w:t>
      </w:r>
      <w:r>
        <w:t>A</w:t>
      </w:r>
      <w:r>
        <w:rPr>
          <w:spacing w:val="-6"/>
        </w:rPr>
        <w:t xml:space="preserve"> </w:t>
      </w:r>
      <w:r>
        <w:t>market</w:t>
      </w:r>
      <w:r>
        <w:rPr>
          <w:spacing w:val="-8"/>
        </w:rPr>
        <w:t xml:space="preserve"> </w:t>
      </w:r>
      <w:r>
        <w:t>may</w:t>
      </w:r>
      <w:r>
        <w:rPr>
          <w:spacing w:val="-7"/>
        </w:rPr>
        <w:t xml:space="preserve"> </w:t>
      </w:r>
      <w:r>
        <w:t>be</w:t>
      </w:r>
      <w:r>
        <w:rPr>
          <w:spacing w:val="-10"/>
        </w:rPr>
        <w:t xml:space="preserve"> </w:t>
      </w:r>
      <w:r>
        <w:t>also</w:t>
      </w:r>
      <w:r>
        <w:rPr>
          <w:spacing w:val="-11"/>
        </w:rPr>
        <w:t xml:space="preserve"> </w:t>
      </w:r>
      <w:r>
        <w:t>defined</w:t>
      </w:r>
      <w:r>
        <w:rPr>
          <w:spacing w:val="-9"/>
        </w:rPr>
        <w:t xml:space="preserve"> </w:t>
      </w:r>
      <w:r>
        <w:t>as</w:t>
      </w:r>
      <w:r>
        <w:rPr>
          <w:spacing w:val="-10"/>
        </w:rPr>
        <w:t xml:space="preserve"> </w:t>
      </w:r>
      <w:r>
        <w:t>the</w:t>
      </w:r>
      <w:r>
        <w:rPr>
          <w:spacing w:val="-8"/>
        </w:rPr>
        <w:t xml:space="preserve"> </w:t>
      </w:r>
      <w:r>
        <w:t>demand</w:t>
      </w:r>
      <w:r>
        <w:rPr>
          <w:spacing w:val="-8"/>
        </w:rPr>
        <w:t xml:space="preserve"> </w:t>
      </w:r>
      <w:r>
        <w:t>made</w:t>
      </w:r>
      <w:r>
        <w:rPr>
          <w:spacing w:val="-10"/>
        </w:rPr>
        <w:t xml:space="preserve"> </w:t>
      </w:r>
      <w:r>
        <w:t>by</w:t>
      </w:r>
      <w:r>
        <w:rPr>
          <w:spacing w:val="-10"/>
        </w:rPr>
        <w:t xml:space="preserve"> </w:t>
      </w:r>
      <w:r>
        <w:t xml:space="preserve">a certain group of potential buyers for a good or service. The former one is a narrow concept and later one, a broader concept. Economists describe a market as a collection of buyers and sellers who transact over a particular product or product class (the </w:t>
      </w:r>
      <w:r>
        <w:t>housing market, the clothing market, the grain market etc.). For business purpose we define a market</w:t>
      </w:r>
      <w:r>
        <w:rPr>
          <w:spacing w:val="-4"/>
        </w:rPr>
        <w:t xml:space="preserve"> </w:t>
      </w:r>
      <w:r>
        <w:t>as</w:t>
      </w:r>
      <w:r>
        <w:rPr>
          <w:spacing w:val="-8"/>
        </w:rPr>
        <w:t xml:space="preserve"> </w:t>
      </w:r>
      <w:r>
        <w:t>people</w:t>
      </w:r>
      <w:r>
        <w:rPr>
          <w:spacing w:val="-4"/>
        </w:rPr>
        <w:t xml:space="preserve"> </w:t>
      </w:r>
      <w:r>
        <w:t>or</w:t>
      </w:r>
      <w:r>
        <w:rPr>
          <w:spacing w:val="-6"/>
        </w:rPr>
        <w:t xml:space="preserve"> </w:t>
      </w:r>
      <w:r>
        <w:t>organizations</w:t>
      </w:r>
      <w:r>
        <w:rPr>
          <w:spacing w:val="-6"/>
        </w:rPr>
        <w:t xml:space="preserve"> </w:t>
      </w:r>
      <w:r>
        <w:t>with</w:t>
      </w:r>
      <w:r>
        <w:rPr>
          <w:spacing w:val="-2"/>
        </w:rPr>
        <w:t xml:space="preserve"> </w:t>
      </w:r>
      <w:r>
        <w:t>wants</w:t>
      </w:r>
      <w:r>
        <w:rPr>
          <w:spacing w:val="-7"/>
        </w:rPr>
        <w:t xml:space="preserve"> </w:t>
      </w:r>
      <w:r>
        <w:t>(needs)</w:t>
      </w:r>
      <w:r>
        <w:rPr>
          <w:spacing w:val="-5"/>
        </w:rPr>
        <w:t xml:space="preserve"> </w:t>
      </w:r>
      <w:r>
        <w:t>to</w:t>
      </w:r>
      <w:r>
        <w:rPr>
          <w:spacing w:val="-3"/>
        </w:rPr>
        <w:t xml:space="preserve"> </w:t>
      </w:r>
      <w:r>
        <w:t>satisfy,</w:t>
      </w:r>
      <w:r>
        <w:rPr>
          <w:spacing w:val="-8"/>
        </w:rPr>
        <w:t xml:space="preserve"> </w:t>
      </w:r>
      <w:r>
        <w:t>money</w:t>
      </w:r>
      <w:r>
        <w:rPr>
          <w:spacing w:val="-3"/>
        </w:rPr>
        <w:t xml:space="preserve"> </w:t>
      </w:r>
      <w:r>
        <w:t>to</w:t>
      </w:r>
      <w:r>
        <w:rPr>
          <w:spacing w:val="-3"/>
        </w:rPr>
        <w:t xml:space="preserve"> </w:t>
      </w:r>
      <w:r>
        <w:t>spend,</w:t>
      </w:r>
      <w:r>
        <w:rPr>
          <w:spacing w:val="-3"/>
        </w:rPr>
        <w:t xml:space="preserve"> </w:t>
      </w:r>
      <w:r>
        <w:t>and</w:t>
      </w:r>
      <w:r>
        <w:rPr>
          <w:spacing w:val="-6"/>
        </w:rPr>
        <w:t xml:space="preserve"> </w:t>
      </w:r>
      <w:r>
        <w:t>the willingness</w:t>
      </w:r>
      <w:r>
        <w:rPr>
          <w:spacing w:val="-8"/>
        </w:rPr>
        <w:t xml:space="preserve"> </w:t>
      </w:r>
      <w:r>
        <w:t>to</w:t>
      </w:r>
      <w:r>
        <w:rPr>
          <w:spacing w:val="-3"/>
        </w:rPr>
        <w:t xml:space="preserve"> </w:t>
      </w:r>
      <w:r>
        <w:t>spend</w:t>
      </w:r>
      <w:r>
        <w:rPr>
          <w:spacing w:val="-10"/>
        </w:rPr>
        <w:t xml:space="preserve"> </w:t>
      </w:r>
      <w:r>
        <w:t>it.</w:t>
      </w:r>
      <w:r>
        <w:rPr>
          <w:spacing w:val="-4"/>
        </w:rPr>
        <w:t xml:space="preserve"> </w:t>
      </w:r>
      <w:r>
        <w:t>Broadly,</w:t>
      </w:r>
      <w:r>
        <w:rPr>
          <w:spacing w:val="-8"/>
        </w:rPr>
        <w:t xml:space="preserve"> </w:t>
      </w:r>
      <w:r>
        <w:t>market</w:t>
      </w:r>
      <w:r>
        <w:rPr>
          <w:spacing w:val="-3"/>
        </w:rPr>
        <w:t xml:space="preserve"> </w:t>
      </w:r>
      <w:r>
        <w:t>represents</w:t>
      </w:r>
      <w:r>
        <w:rPr>
          <w:spacing w:val="-7"/>
        </w:rPr>
        <w:t xml:space="preserve"> </w:t>
      </w:r>
      <w:r>
        <w:t>the</w:t>
      </w:r>
      <w:r>
        <w:rPr>
          <w:spacing w:val="-5"/>
        </w:rPr>
        <w:t xml:space="preserve"> </w:t>
      </w:r>
      <w:r>
        <w:t>structure</w:t>
      </w:r>
      <w:r>
        <w:rPr>
          <w:spacing w:val="-8"/>
        </w:rPr>
        <w:t xml:space="preserve"> </w:t>
      </w:r>
      <w:r>
        <w:t>and</w:t>
      </w:r>
      <w:r>
        <w:rPr>
          <w:spacing w:val="-6"/>
        </w:rPr>
        <w:t xml:space="preserve"> </w:t>
      </w:r>
      <w:r>
        <w:t>nature</w:t>
      </w:r>
      <w:r>
        <w:rPr>
          <w:spacing w:val="-6"/>
        </w:rPr>
        <w:t xml:space="preserve"> </w:t>
      </w:r>
      <w:r>
        <w:t>of</w:t>
      </w:r>
      <w:r>
        <w:rPr>
          <w:spacing w:val="-7"/>
        </w:rPr>
        <w:t xml:space="preserve"> </w:t>
      </w:r>
      <w:r>
        <w:t>buyers</w:t>
      </w:r>
      <w:r>
        <w:rPr>
          <w:spacing w:val="-8"/>
        </w:rPr>
        <w:t xml:space="preserve"> </w:t>
      </w:r>
      <w:r>
        <w:t>and sellers for a commodity/service and the process by which the price of the commodity or service is established. In this sense, we are referring to the structure of competition and the process of price determination for a commodity or se</w:t>
      </w:r>
      <w:r>
        <w:t>rvice. The determination of price for a commodity or service depends upon the structure of the market for that commodity or service (i.e., competitive structure of the market). Hence the understanding on the market</w:t>
      </w:r>
      <w:r>
        <w:rPr>
          <w:spacing w:val="-12"/>
        </w:rPr>
        <w:t xml:space="preserve"> </w:t>
      </w:r>
      <w:r>
        <w:t>structure</w:t>
      </w:r>
      <w:r>
        <w:rPr>
          <w:spacing w:val="-12"/>
        </w:rPr>
        <w:t xml:space="preserve"> </w:t>
      </w:r>
      <w:r>
        <w:t>and</w:t>
      </w:r>
      <w:r>
        <w:rPr>
          <w:spacing w:val="-16"/>
        </w:rPr>
        <w:t xml:space="preserve"> </w:t>
      </w:r>
      <w:r>
        <w:t>the</w:t>
      </w:r>
      <w:r>
        <w:rPr>
          <w:spacing w:val="-14"/>
        </w:rPr>
        <w:t xml:space="preserve"> </w:t>
      </w:r>
      <w:r>
        <w:t>nature</w:t>
      </w:r>
      <w:r>
        <w:rPr>
          <w:spacing w:val="-12"/>
        </w:rPr>
        <w:t xml:space="preserve"> </w:t>
      </w:r>
      <w:r>
        <w:t>of</w:t>
      </w:r>
      <w:r>
        <w:rPr>
          <w:spacing w:val="-17"/>
        </w:rPr>
        <w:t xml:space="preserve"> </w:t>
      </w:r>
      <w:r>
        <w:t>competition</w:t>
      </w:r>
      <w:r>
        <w:rPr>
          <w:spacing w:val="-12"/>
        </w:rPr>
        <w:t xml:space="preserve"> </w:t>
      </w:r>
      <w:r>
        <w:t>a</w:t>
      </w:r>
      <w:r>
        <w:t>re</w:t>
      </w:r>
      <w:r>
        <w:rPr>
          <w:spacing w:val="-13"/>
        </w:rPr>
        <w:t xml:space="preserve"> </w:t>
      </w:r>
      <w:r>
        <w:t>a</w:t>
      </w:r>
      <w:r>
        <w:rPr>
          <w:spacing w:val="-16"/>
        </w:rPr>
        <w:t xml:space="preserve"> </w:t>
      </w:r>
      <w:r>
        <w:t>pre-requisite</w:t>
      </w:r>
      <w:r>
        <w:rPr>
          <w:spacing w:val="-17"/>
        </w:rPr>
        <w:t xml:space="preserve"> </w:t>
      </w:r>
      <w:r>
        <w:t>in</w:t>
      </w:r>
      <w:r>
        <w:rPr>
          <w:spacing w:val="-13"/>
        </w:rPr>
        <w:t xml:space="preserve"> </w:t>
      </w:r>
      <w:r>
        <w:t>price</w:t>
      </w:r>
      <w:r>
        <w:rPr>
          <w:spacing w:val="-18"/>
        </w:rPr>
        <w:t xml:space="preserve"> </w:t>
      </w:r>
      <w:r>
        <w:t>determination.</w:t>
      </w:r>
    </w:p>
    <w:p w:rsidR="00435CD3" w:rsidRDefault="00435CD3">
      <w:pPr>
        <w:pStyle w:val="BodyText"/>
        <w:spacing w:before="1"/>
        <w:rPr>
          <w:sz w:val="24"/>
        </w:rPr>
      </w:pPr>
    </w:p>
    <w:p w:rsidR="00435CD3" w:rsidRDefault="002A7C9F">
      <w:pPr>
        <w:pStyle w:val="Heading6"/>
        <w:ind w:left="1083" w:right="1129"/>
        <w:jc w:val="center"/>
        <w:rPr>
          <w:u w:val="none"/>
        </w:rPr>
      </w:pPr>
      <w:r>
        <w:rPr>
          <w:w w:val="105"/>
          <w:u w:val="thick"/>
        </w:rPr>
        <w:t>Different Market</w:t>
      </w:r>
      <w:r>
        <w:rPr>
          <w:spacing w:val="-16"/>
          <w:w w:val="105"/>
          <w:u w:val="thick"/>
        </w:rPr>
        <w:t xml:space="preserve"> </w:t>
      </w:r>
      <w:r>
        <w:rPr>
          <w:w w:val="105"/>
          <w:u w:val="thick"/>
        </w:rPr>
        <w:t>Structures</w:t>
      </w:r>
    </w:p>
    <w:p w:rsidR="00435CD3" w:rsidRDefault="00435CD3">
      <w:pPr>
        <w:pStyle w:val="BodyText"/>
        <w:spacing w:before="3"/>
        <w:rPr>
          <w:b/>
          <w:sz w:val="21"/>
        </w:rPr>
      </w:pPr>
    </w:p>
    <w:p w:rsidR="00435CD3" w:rsidRDefault="002A7C9F">
      <w:pPr>
        <w:pStyle w:val="BodyText"/>
        <w:spacing w:before="100" w:line="297" w:lineRule="auto"/>
        <w:ind w:left="224" w:right="311"/>
        <w:jc w:val="both"/>
      </w:pPr>
      <w:r>
        <w:t xml:space="preserve">Market structure describes the competitive environment in the market for any good or service. A market consists of all firms and individuals who are willing and able to buy or sell a </w:t>
      </w:r>
      <w:r>
        <w:t>particular product. This includes firms and individuals currently engaged in buying and selling a particular product, as well as potential</w:t>
      </w:r>
      <w:r>
        <w:rPr>
          <w:spacing w:val="-3"/>
        </w:rPr>
        <w:t xml:space="preserve"> </w:t>
      </w:r>
      <w:r>
        <w:t>entrants.</w:t>
      </w:r>
    </w:p>
    <w:p w:rsidR="00435CD3" w:rsidRDefault="00435CD3">
      <w:pPr>
        <w:pStyle w:val="BodyText"/>
        <w:spacing w:before="5"/>
        <w:rPr>
          <w:sz w:val="24"/>
        </w:rPr>
      </w:pPr>
    </w:p>
    <w:p w:rsidR="00435CD3" w:rsidRDefault="002A7C9F">
      <w:pPr>
        <w:pStyle w:val="BodyText"/>
        <w:spacing w:line="295" w:lineRule="auto"/>
        <w:ind w:left="224" w:right="314"/>
        <w:jc w:val="both"/>
      </w:pPr>
      <w:r>
        <w:t>The determination of price is affected by the competitive structure of the market. This is because the fir</w:t>
      </w:r>
      <w:r>
        <w:t>m operates in a market and not in isolation. In marking decisions</w:t>
      </w:r>
    </w:p>
    <w:p w:rsidR="00435CD3" w:rsidRDefault="00435CD3">
      <w:pPr>
        <w:spacing w:line="295" w:lineRule="auto"/>
        <w:jc w:val="both"/>
        <w:sectPr w:rsidR="00435CD3">
          <w:pgSz w:w="12240" w:h="15840"/>
          <w:pgMar w:top="1280" w:right="1280" w:bottom="280" w:left="1360" w:header="720" w:footer="720" w:gutter="0"/>
          <w:cols w:space="720"/>
        </w:sectPr>
      </w:pPr>
    </w:p>
    <w:p w:rsidR="00435CD3" w:rsidRDefault="002A7C9F">
      <w:pPr>
        <w:pStyle w:val="BodyText"/>
        <w:spacing w:before="72" w:line="295" w:lineRule="auto"/>
        <w:ind w:left="224"/>
      </w:pPr>
      <w:r>
        <w:lastRenderedPageBreak/>
        <w:t>concerning economic variables it is affected, as are all institutions in society by its environment.</w:t>
      </w:r>
    </w:p>
    <w:p w:rsidR="00435CD3" w:rsidRDefault="002A7C9F">
      <w:pPr>
        <w:pStyle w:val="BodyText"/>
        <w:spacing w:before="1"/>
        <w:rPr>
          <w:sz w:val="12"/>
        </w:rPr>
      </w:pPr>
      <w:r>
        <w:rPr>
          <w:noProof/>
          <w:lang w:bidi="ar-SA"/>
        </w:rPr>
        <w:drawing>
          <wp:anchor distT="0" distB="0" distL="0" distR="0" simplePos="0" relativeHeight="24" behindDoc="0" locked="0" layoutInCell="1" allowOverlap="1">
            <wp:simplePos x="0" y="0"/>
            <wp:positionH relativeFrom="page">
              <wp:posOffset>1807545</wp:posOffset>
            </wp:positionH>
            <wp:positionV relativeFrom="paragraph">
              <wp:posOffset>118145</wp:posOffset>
            </wp:positionV>
            <wp:extent cx="4780830" cy="1843563"/>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5" cstate="print"/>
                    <a:stretch>
                      <a:fillRect/>
                    </a:stretch>
                  </pic:blipFill>
                  <pic:spPr>
                    <a:xfrm>
                      <a:off x="0" y="0"/>
                      <a:ext cx="4780830" cy="1843563"/>
                    </a:xfrm>
                    <a:prstGeom prst="rect">
                      <a:avLst/>
                    </a:prstGeom>
                  </pic:spPr>
                </pic:pic>
              </a:graphicData>
            </a:graphic>
          </wp:anchor>
        </w:drawing>
      </w:r>
    </w:p>
    <w:p w:rsidR="00435CD3" w:rsidRDefault="00435CD3">
      <w:pPr>
        <w:pStyle w:val="BodyText"/>
        <w:spacing w:before="8"/>
        <w:rPr>
          <w:sz w:val="35"/>
        </w:rPr>
      </w:pPr>
    </w:p>
    <w:p w:rsidR="00435CD3" w:rsidRDefault="002A7C9F">
      <w:pPr>
        <w:ind w:left="1097" w:right="1129"/>
        <w:jc w:val="center"/>
        <w:rPr>
          <w:b/>
        </w:rPr>
      </w:pPr>
      <w:r>
        <w:rPr>
          <w:b/>
          <w:w w:val="105"/>
          <w:u w:val="thick"/>
        </w:rPr>
        <w:t>Perfect Competition</w:t>
      </w:r>
    </w:p>
    <w:p w:rsidR="00435CD3" w:rsidRDefault="00435CD3">
      <w:pPr>
        <w:pStyle w:val="BodyText"/>
        <w:spacing w:before="8"/>
        <w:rPr>
          <w:b/>
          <w:sz w:val="21"/>
        </w:rPr>
      </w:pPr>
    </w:p>
    <w:p w:rsidR="00435CD3" w:rsidRDefault="002A7C9F">
      <w:pPr>
        <w:pStyle w:val="BodyText"/>
        <w:spacing w:before="99" w:line="297" w:lineRule="auto"/>
        <w:ind w:left="224" w:right="305"/>
        <w:jc w:val="both"/>
      </w:pPr>
      <w:r>
        <w:t>Perfect competition refers to a market structure where competition among the sellers and buyers prevails in its most perfect form. In a perfectly competitive market, a single market price prevails for the commodity, which is determined by the forces of tot</w:t>
      </w:r>
      <w:r>
        <w:t>al demand and total supply in the market.</w:t>
      </w:r>
    </w:p>
    <w:p w:rsidR="00435CD3" w:rsidRDefault="00435CD3">
      <w:pPr>
        <w:pStyle w:val="BodyText"/>
        <w:spacing w:before="8"/>
        <w:rPr>
          <w:sz w:val="24"/>
        </w:rPr>
      </w:pPr>
    </w:p>
    <w:p w:rsidR="00435CD3" w:rsidRDefault="002A7C9F">
      <w:pPr>
        <w:pStyle w:val="Heading6"/>
        <w:ind w:left="1096" w:right="1129"/>
        <w:jc w:val="center"/>
        <w:rPr>
          <w:u w:val="none"/>
        </w:rPr>
      </w:pPr>
      <w:r>
        <w:rPr>
          <w:w w:val="105"/>
          <w:u w:val="thick"/>
        </w:rPr>
        <w:t>Characteristics of Perfect Competition</w:t>
      </w:r>
    </w:p>
    <w:p w:rsidR="00435CD3" w:rsidRDefault="00435CD3">
      <w:pPr>
        <w:pStyle w:val="BodyText"/>
        <w:spacing w:before="3"/>
        <w:rPr>
          <w:b/>
          <w:sz w:val="21"/>
        </w:rPr>
      </w:pPr>
    </w:p>
    <w:p w:rsidR="00435CD3" w:rsidRDefault="002A7C9F">
      <w:pPr>
        <w:pStyle w:val="BodyText"/>
        <w:spacing w:before="99"/>
        <w:ind w:left="224"/>
      </w:pPr>
      <w:r>
        <w:t>The following features characterize a perfectly competitive market:</w:t>
      </w:r>
    </w:p>
    <w:p w:rsidR="00435CD3" w:rsidRDefault="00435CD3">
      <w:pPr>
        <w:pStyle w:val="BodyText"/>
        <w:spacing w:before="7"/>
        <w:rPr>
          <w:sz w:val="29"/>
        </w:rPr>
      </w:pPr>
    </w:p>
    <w:p w:rsidR="00435CD3" w:rsidRDefault="002A7C9F" w:rsidP="002A7C9F">
      <w:pPr>
        <w:pStyle w:val="ListParagraph"/>
        <w:numPr>
          <w:ilvl w:val="0"/>
          <w:numId w:val="102"/>
        </w:numPr>
        <w:tabs>
          <w:tab w:val="left" w:pos="902"/>
        </w:tabs>
        <w:spacing w:line="295" w:lineRule="auto"/>
        <w:ind w:right="311"/>
        <w:jc w:val="both"/>
        <w:rPr>
          <w:sz w:val="20"/>
        </w:rPr>
      </w:pPr>
      <w:r>
        <w:rPr>
          <w:b/>
          <w:sz w:val="18"/>
          <w:u w:val="single"/>
        </w:rPr>
        <w:t>A large number of buyers and sellers:</w:t>
      </w:r>
      <w:r>
        <w:rPr>
          <w:b/>
          <w:sz w:val="18"/>
        </w:rPr>
        <w:t xml:space="preserve"> </w:t>
      </w:r>
      <w:r>
        <w:rPr>
          <w:sz w:val="20"/>
        </w:rPr>
        <w:t xml:space="preserve">The number of buyers and sellers is large and the share of each one of them in the market is so small that none has any influence </w:t>
      </w:r>
      <w:r>
        <w:rPr>
          <w:spacing w:val="-3"/>
          <w:sz w:val="20"/>
        </w:rPr>
        <w:t xml:space="preserve">on </w:t>
      </w:r>
      <w:r>
        <w:rPr>
          <w:sz w:val="20"/>
        </w:rPr>
        <w:t>the market</w:t>
      </w:r>
      <w:r>
        <w:rPr>
          <w:spacing w:val="-10"/>
          <w:sz w:val="20"/>
        </w:rPr>
        <w:t xml:space="preserve"> </w:t>
      </w:r>
      <w:r>
        <w:rPr>
          <w:sz w:val="20"/>
        </w:rPr>
        <w:t>price.</w:t>
      </w:r>
    </w:p>
    <w:p w:rsidR="00435CD3" w:rsidRDefault="002A7C9F" w:rsidP="002A7C9F">
      <w:pPr>
        <w:pStyle w:val="ListParagraph"/>
        <w:numPr>
          <w:ilvl w:val="0"/>
          <w:numId w:val="102"/>
        </w:numPr>
        <w:tabs>
          <w:tab w:val="left" w:pos="902"/>
        </w:tabs>
        <w:spacing w:before="5" w:line="295" w:lineRule="auto"/>
        <w:ind w:right="313"/>
        <w:jc w:val="both"/>
        <w:rPr>
          <w:sz w:val="20"/>
        </w:rPr>
      </w:pPr>
      <w:r>
        <w:rPr>
          <w:b/>
          <w:sz w:val="18"/>
          <w:u w:val="single"/>
        </w:rPr>
        <w:t>Homogeneous product</w:t>
      </w:r>
      <w:r>
        <w:rPr>
          <w:b/>
          <w:sz w:val="20"/>
        </w:rPr>
        <w:t xml:space="preserve">: </w:t>
      </w:r>
      <w:r>
        <w:rPr>
          <w:sz w:val="20"/>
        </w:rPr>
        <w:t>The product of each seller is totally undifferentiated from those of the</w:t>
      </w:r>
      <w:r>
        <w:rPr>
          <w:spacing w:val="-8"/>
          <w:sz w:val="20"/>
        </w:rPr>
        <w:t xml:space="preserve"> </w:t>
      </w:r>
      <w:r>
        <w:rPr>
          <w:sz w:val="20"/>
        </w:rPr>
        <w:t>others.</w:t>
      </w:r>
    </w:p>
    <w:p w:rsidR="00435CD3" w:rsidRDefault="002A7C9F" w:rsidP="002A7C9F">
      <w:pPr>
        <w:pStyle w:val="ListParagraph"/>
        <w:numPr>
          <w:ilvl w:val="0"/>
          <w:numId w:val="102"/>
        </w:numPr>
        <w:tabs>
          <w:tab w:val="left" w:pos="902"/>
        </w:tabs>
        <w:spacing w:before="2" w:line="295" w:lineRule="auto"/>
        <w:ind w:right="311"/>
        <w:jc w:val="both"/>
        <w:rPr>
          <w:sz w:val="20"/>
        </w:rPr>
      </w:pPr>
      <w:r>
        <w:rPr>
          <w:b/>
          <w:sz w:val="18"/>
          <w:u w:val="single"/>
        </w:rPr>
        <w:t>Free entry and exit</w:t>
      </w:r>
      <w:r>
        <w:rPr>
          <w:sz w:val="18"/>
          <w:u w:val="single"/>
        </w:rPr>
        <w:t>:</w:t>
      </w:r>
      <w:r>
        <w:rPr>
          <w:sz w:val="18"/>
        </w:rPr>
        <w:t xml:space="preserve"> </w:t>
      </w:r>
      <w:r>
        <w:rPr>
          <w:sz w:val="20"/>
        </w:rPr>
        <w:t>Any buyer and seller is free to enter or leave the market of the</w:t>
      </w:r>
      <w:r>
        <w:rPr>
          <w:spacing w:val="-5"/>
          <w:sz w:val="20"/>
        </w:rPr>
        <w:t xml:space="preserve"> </w:t>
      </w:r>
      <w:r>
        <w:rPr>
          <w:sz w:val="20"/>
        </w:rPr>
        <w:t>commodity.</w:t>
      </w:r>
    </w:p>
    <w:p w:rsidR="00435CD3" w:rsidRDefault="002A7C9F" w:rsidP="002A7C9F">
      <w:pPr>
        <w:pStyle w:val="ListParagraph"/>
        <w:numPr>
          <w:ilvl w:val="0"/>
          <w:numId w:val="102"/>
        </w:numPr>
        <w:tabs>
          <w:tab w:val="left" w:pos="902"/>
        </w:tabs>
        <w:spacing w:before="3" w:line="295" w:lineRule="auto"/>
        <w:ind w:right="311"/>
        <w:jc w:val="both"/>
        <w:rPr>
          <w:sz w:val="20"/>
        </w:rPr>
      </w:pPr>
      <w:r>
        <w:rPr>
          <w:b/>
          <w:sz w:val="18"/>
          <w:u w:val="single"/>
        </w:rPr>
        <w:t>Perfect knowledge</w:t>
      </w:r>
      <w:r>
        <w:rPr>
          <w:sz w:val="18"/>
          <w:u w:val="single"/>
        </w:rPr>
        <w:t>:</w:t>
      </w:r>
      <w:r>
        <w:rPr>
          <w:sz w:val="18"/>
        </w:rPr>
        <w:t xml:space="preserve"> </w:t>
      </w:r>
      <w:r>
        <w:rPr>
          <w:sz w:val="20"/>
        </w:rPr>
        <w:t>All buyers and sellers have perfect knowledge about the market for the</w:t>
      </w:r>
      <w:r>
        <w:rPr>
          <w:spacing w:val="-8"/>
          <w:sz w:val="20"/>
        </w:rPr>
        <w:t xml:space="preserve"> </w:t>
      </w:r>
      <w:r>
        <w:rPr>
          <w:sz w:val="20"/>
        </w:rPr>
        <w:t>commodity.</w:t>
      </w:r>
    </w:p>
    <w:p w:rsidR="00435CD3" w:rsidRDefault="002A7C9F" w:rsidP="002A7C9F">
      <w:pPr>
        <w:pStyle w:val="ListParagraph"/>
        <w:numPr>
          <w:ilvl w:val="0"/>
          <w:numId w:val="102"/>
        </w:numPr>
        <w:tabs>
          <w:tab w:val="left" w:pos="902"/>
        </w:tabs>
        <w:spacing w:line="297" w:lineRule="auto"/>
        <w:ind w:right="311"/>
        <w:jc w:val="both"/>
        <w:rPr>
          <w:sz w:val="20"/>
        </w:rPr>
      </w:pPr>
      <w:r>
        <w:rPr>
          <w:b/>
          <w:sz w:val="18"/>
          <w:u w:val="single"/>
        </w:rPr>
        <w:t>Indifference:</w:t>
      </w:r>
      <w:r>
        <w:rPr>
          <w:b/>
          <w:sz w:val="18"/>
        </w:rPr>
        <w:t xml:space="preserve"> </w:t>
      </w:r>
      <w:r>
        <w:rPr>
          <w:sz w:val="20"/>
        </w:rPr>
        <w:t>No buyer has a preference to buy from a part</w:t>
      </w:r>
      <w:r>
        <w:rPr>
          <w:sz w:val="20"/>
        </w:rPr>
        <w:t>icular seller and no seller to sell to a particular</w:t>
      </w:r>
      <w:r>
        <w:rPr>
          <w:spacing w:val="-23"/>
          <w:sz w:val="20"/>
        </w:rPr>
        <w:t xml:space="preserve"> </w:t>
      </w:r>
      <w:r>
        <w:rPr>
          <w:sz w:val="20"/>
        </w:rPr>
        <w:t>buyer.</w:t>
      </w:r>
    </w:p>
    <w:p w:rsidR="00435CD3" w:rsidRDefault="002A7C9F" w:rsidP="002A7C9F">
      <w:pPr>
        <w:pStyle w:val="ListParagraph"/>
        <w:numPr>
          <w:ilvl w:val="0"/>
          <w:numId w:val="102"/>
        </w:numPr>
        <w:tabs>
          <w:tab w:val="left" w:pos="902"/>
        </w:tabs>
        <w:spacing w:line="295" w:lineRule="auto"/>
        <w:ind w:right="310"/>
        <w:jc w:val="both"/>
        <w:rPr>
          <w:sz w:val="20"/>
        </w:rPr>
      </w:pPr>
      <w:r>
        <w:rPr>
          <w:b/>
          <w:sz w:val="18"/>
          <w:u w:val="single"/>
        </w:rPr>
        <w:t>Non-existence of transport costs</w:t>
      </w:r>
      <w:r>
        <w:rPr>
          <w:sz w:val="20"/>
        </w:rPr>
        <w:t>: Perfectly competitive market also assumes the non-existence of transport</w:t>
      </w:r>
      <w:r>
        <w:rPr>
          <w:spacing w:val="-8"/>
          <w:sz w:val="20"/>
        </w:rPr>
        <w:t xml:space="preserve"> </w:t>
      </w:r>
      <w:r>
        <w:rPr>
          <w:sz w:val="20"/>
        </w:rPr>
        <w:t>costs.</w:t>
      </w:r>
    </w:p>
    <w:p w:rsidR="00435CD3" w:rsidRDefault="002A7C9F" w:rsidP="002A7C9F">
      <w:pPr>
        <w:pStyle w:val="ListParagraph"/>
        <w:numPr>
          <w:ilvl w:val="0"/>
          <w:numId w:val="102"/>
        </w:numPr>
        <w:tabs>
          <w:tab w:val="left" w:pos="902"/>
        </w:tabs>
        <w:spacing w:before="4" w:line="295" w:lineRule="auto"/>
        <w:ind w:right="310"/>
        <w:jc w:val="both"/>
        <w:rPr>
          <w:sz w:val="20"/>
        </w:rPr>
      </w:pPr>
      <w:r>
        <w:rPr>
          <w:b/>
          <w:sz w:val="18"/>
          <w:u w:val="single"/>
        </w:rPr>
        <w:t>Perfect mobility of factors of production</w:t>
      </w:r>
      <w:r>
        <w:rPr>
          <w:sz w:val="18"/>
          <w:u w:val="single"/>
        </w:rPr>
        <w:t>:</w:t>
      </w:r>
      <w:r>
        <w:rPr>
          <w:sz w:val="18"/>
        </w:rPr>
        <w:t xml:space="preserve"> </w:t>
      </w:r>
      <w:r>
        <w:rPr>
          <w:sz w:val="20"/>
        </w:rPr>
        <w:t>Factors of production must be in a posit</w:t>
      </w:r>
      <w:r>
        <w:rPr>
          <w:sz w:val="20"/>
        </w:rPr>
        <w:t>ion</w:t>
      </w:r>
      <w:r>
        <w:rPr>
          <w:spacing w:val="-5"/>
          <w:sz w:val="20"/>
        </w:rPr>
        <w:t xml:space="preserve"> </w:t>
      </w:r>
      <w:r>
        <w:rPr>
          <w:sz w:val="20"/>
        </w:rPr>
        <w:t>to</w:t>
      </w:r>
      <w:r>
        <w:rPr>
          <w:spacing w:val="-7"/>
          <w:sz w:val="20"/>
        </w:rPr>
        <w:t xml:space="preserve"> </w:t>
      </w:r>
      <w:r>
        <w:rPr>
          <w:sz w:val="20"/>
        </w:rPr>
        <w:t>move</w:t>
      </w:r>
      <w:r>
        <w:rPr>
          <w:spacing w:val="-5"/>
          <w:sz w:val="20"/>
        </w:rPr>
        <w:t xml:space="preserve"> </w:t>
      </w:r>
      <w:r>
        <w:rPr>
          <w:spacing w:val="-3"/>
          <w:sz w:val="20"/>
        </w:rPr>
        <w:t>freely</w:t>
      </w:r>
      <w:r>
        <w:rPr>
          <w:spacing w:val="-11"/>
          <w:sz w:val="20"/>
        </w:rPr>
        <w:t xml:space="preserve"> </w:t>
      </w:r>
      <w:r>
        <w:rPr>
          <w:sz w:val="20"/>
        </w:rPr>
        <w:t>into</w:t>
      </w:r>
      <w:r>
        <w:rPr>
          <w:spacing w:val="-7"/>
          <w:sz w:val="20"/>
        </w:rPr>
        <w:t xml:space="preserve"> </w:t>
      </w:r>
      <w:r>
        <w:rPr>
          <w:sz w:val="20"/>
        </w:rPr>
        <w:t>or</w:t>
      </w:r>
      <w:r>
        <w:rPr>
          <w:spacing w:val="-7"/>
          <w:sz w:val="20"/>
        </w:rPr>
        <w:t xml:space="preserve"> </w:t>
      </w:r>
      <w:r>
        <w:rPr>
          <w:sz w:val="20"/>
        </w:rPr>
        <w:t>out</w:t>
      </w:r>
      <w:r>
        <w:rPr>
          <w:spacing w:val="-4"/>
          <w:sz w:val="20"/>
        </w:rPr>
        <w:t xml:space="preserve"> </w:t>
      </w:r>
      <w:r>
        <w:rPr>
          <w:sz w:val="20"/>
        </w:rPr>
        <w:t>of</w:t>
      </w:r>
      <w:r>
        <w:rPr>
          <w:spacing w:val="-6"/>
          <w:sz w:val="20"/>
        </w:rPr>
        <w:t xml:space="preserve"> </w:t>
      </w:r>
      <w:r>
        <w:rPr>
          <w:sz w:val="20"/>
        </w:rPr>
        <w:t>industry</w:t>
      </w:r>
      <w:r>
        <w:rPr>
          <w:spacing w:val="-6"/>
          <w:sz w:val="20"/>
        </w:rPr>
        <w:t xml:space="preserve"> </w:t>
      </w:r>
      <w:r>
        <w:rPr>
          <w:sz w:val="20"/>
        </w:rPr>
        <w:t>and</w:t>
      </w:r>
      <w:r>
        <w:rPr>
          <w:spacing w:val="-10"/>
          <w:sz w:val="20"/>
        </w:rPr>
        <w:t xml:space="preserve"> </w:t>
      </w:r>
      <w:r>
        <w:rPr>
          <w:sz w:val="20"/>
        </w:rPr>
        <w:t>from</w:t>
      </w:r>
      <w:r>
        <w:rPr>
          <w:spacing w:val="-6"/>
          <w:sz w:val="20"/>
        </w:rPr>
        <w:t xml:space="preserve"> </w:t>
      </w:r>
      <w:r>
        <w:rPr>
          <w:sz w:val="20"/>
        </w:rPr>
        <w:t>one</w:t>
      </w:r>
      <w:r>
        <w:rPr>
          <w:spacing w:val="-7"/>
          <w:sz w:val="20"/>
        </w:rPr>
        <w:t xml:space="preserve"> </w:t>
      </w:r>
      <w:r>
        <w:rPr>
          <w:sz w:val="20"/>
        </w:rPr>
        <w:t>firm</w:t>
      </w:r>
      <w:r>
        <w:rPr>
          <w:spacing w:val="-7"/>
          <w:sz w:val="20"/>
        </w:rPr>
        <w:t xml:space="preserve"> </w:t>
      </w:r>
      <w:r>
        <w:rPr>
          <w:sz w:val="20"/>
        </w:rPr>
        <w:t>to</w:t>
      </w:r>
      <w:r>
        <w:rPr>
          <w:spacing w:val="-5"/>
          <w:sz w:val="20"/>
        </w:rPr>
        <w:t xml:space="preserve"> </w:t>
      </w:r>
      <w:r>
        <w:rPr>
          <w:sz w:val="20"/>
        </w:rPr>
        <w:t>the</w:t>
      </w:r>
      <w:r>
        <w:rPr>
          <w:spacing w:val="-5"/>
          <w:sz w:val="20"/>
        </w:rPr>
        <w:t xml:space="preserve"> </w:t>
      </w:r>
      <w:r>
        <w:rPr>
          <w:sz w:val="20"/>
        </w:rPr>
        <w:t>other.</w:t>
      </w:r>
    </w:p>
    <w:p w:rsidR="00435CD3" w:rsidRDefault="00435CD3">
      <w:pPr>
        <w:pStyle w:val="BodyText"/>
        <w:rPr>
          <w:sz w:val="25"/>
        </w:rPr>
      </w:pPr>
    </w:p>
    <w:p w:rsidR="00435CD3" w:rsidRDefault="002A7C9F">
      <w:pPr>
        <w:pStyle w:val="BodyText"/>
        <w:spacing w:line="292" w:lineRule="auto"/>
        <w:ind w:left="224" w:right="649"/>
      </w:pPr>
      <w:r>
        <w:t>Under such a market no single buyer or seller plays a significant role in price determination. One the other hand all of them jointly determine the price. The price is</w:t>
      </w:r>
    </w:p>
    <w:p w:rsidR="00435CD3" w:rsidRDefault="00435CD3">
      <w:pPr>
        <w:spacing w:line="292" w:lineRule="auto"/>
        <w:sectPr w:rsidR="00435CD3">
          <w:pgSz w:w="12240" w:h="15840"/>
          <w:pgMar w:top="1320" w:right="1280" w:bottom="280" w:left="1360" w:header="720" w:footer="720" w:gutter="0"/>
          <w:cols w:space="720"/>
        </w:sectPr>
      </w:pPr>
    </w:p>
    <w:p w:rsidR="00435CD3" w:rsidRDefault="002A7C9F">
      <w:pPr>
        <w:pStyle w:val="BodyText"/>
        <w:spacing w:before="72" w:line="297" w:lineRule="auto"/>
        <w:ind w:left="224" w:right="316"/>
        <w:jc w:val="both"/>
      </w:pPr>
      <w:r>
        <w:lastRenderedPageBreak/>
        <w:t>determined in the industry, which is composed of all the buyers and seller for the commodity. The demand curve facing the industry is the sum of all consumers’ demands at various prices. The industry supply curve is the sum of all sellers’ supplies at vari</w:t>
      </w:r>
      <w:r>
        <w:t>ous prices.</w:t>
      </w:r>
    </w:p>
    <w:p w:rsidR="00435CD3" w:rsidRDefault="00435CD3">
      <w:pPr>
        <w:pStyle w:val="BodyText"/>
        <w:spacing w:before="6"/>
        <w:rPr>
          <w:sz w:val="24"/>
        </w:rPr>
      </w:pPr>
    </w:p>
    <w:p w:rsidR="00435CD3" w:rsidRDefault="002A7C9F">
      <w:pPr>
        <w:pStyle w:val="Heading6"/>
        <w:ind w:left="1103" w:right="1129"/>
        <w:jc w:val="center"/>
        <w:rPr>
          <w:u w:val="none"/>
        </w:rPr>
      </w:pPr>
      <w:r>
        <w:rPr>
          <w:w w:val="105"/>
          <w:u w:val="thick"/>
        </w:rPr>
        <w:t>Pure competition and perfect competition</w:t>
      </w:r>
    </w:p>
    <w:p w:rsidR="00435CD3" w:rsidRDefault="00435CD3">
      <w:pPr>
        <w:pStyle w:val="BodyText"/>
        <w:spacing w:before="2"/>
        <w:rPr>
          <w:b/>
          <w:sz w:val="21"/>
        </w:rPr>
      </w:pPr>
    </w:p>
    <w:p w:rsidR="00435CD3" w:rsidRDefault="002A7C9F">
      <w:pPr>
        <w:pStyle w:val="BodyText"/>
        <w:spacing w:before="99" w:line="297" w:lineRule="auto"/>
        <w:ind w:left="224" w:right="308"/>
        <w:jc w:val="both"/>
      </w:pPr>
      <w:r>
        <w:t>The term perfect competition is used in a wider sense. Pure competition has only limited assumptions. When the assumptions, that large number of buyers and sellers, homogeneous products, free entry and exit are satisfied, there exists pure competition. Com</w:t>
      </w:r>
      <w:r>
        <w:t>petition becomes perfect only when all the assumptions (features) are satisfied. Generally pure competition can be seen in agricultural products.</w:t>
      </w:r>
    </w:p>
    <w:p w:rsidR="00435CD3" w:rsidRDefault="00435CD3">
      <w:pPr>
        <w:pStyle w:val="BodyText"/>
        <w:spacing w:before="7"/>
        <w:rPr>
          <w:sz w:val="24"/>
        </w:rPr>
      </w:pPr>
    </w:p>
    <w:p w:rsidR="00435CD3" w:rsidRDefault="002A7C9F">
      <w:pPr>
        <w:pStyle w:val="Heading6"/>
        <w:jc w:val="both"/>
        <w:rPr>
          <w:u w:val="none"/>
        </w:rPr>
      </w:pPr>
      <w:r>
        <w:rPr>
          <w:u w:val="none"/>
        </w:rPr>
        <w:t>Equilibrium of a firm and industry under perfect competition</w:t>
      </w:r>
    </w:p>
    <w:p w:rsidR="00435CD3" w:rsidRDefault="00435CD3">
      <w:pPr>
        <w:pStyle w:val="BodyText"/>
        <w:spacing w:before="4"/>
        <w:rPr>
          <w:b/>
          <w:sz w:val="29"/>
        </w:rPr>
      </w:pPr>
    </w:p>
    <w:p w:rsidR="00435CD3" w:rsidRDefault="002A7C9F">
      <w:pPr>
        <w:pStyle w:val="BodyText"/>
        <w:spacing w:before="1" w:line="297" w:lineRule="auto"/>
        <w:ind w:left="224" w:right="312"/>
        <w:jc w:val="both"/>
      </w:pPr>
      <w:r>
        <w:t>Equilibrium is a position where the firm has no</w:t>
      </w:r>
      <w:r>
        <w:t xml:space="preserve"> incentive either to expand or contrast its output. The firm is said to be in equilibrium when it earn maximum profit. There are two conditions for attaining equilibrium by a firm. They are:</w:t>
      </w:r>
    </w:p>
    <w:p w:rsidR="00435CD3" w:rsidRDefault="00435CD3">
      <w:pPr>
        <w:pStyle w:val="BodyText"/>
        <w:spacing w:before="6"/>
        <w:rPr>
          <w:sz w:val="24"/>
        </w:rPr>
      </w:pPr>
    </w:p>
    <w:p w:rsidR="00435CD3" w:rsidRDefault="002A7C9F">
      <w:pPr>
        <w:pStyle w:val="BodyText"/>
        <w:spacing w:line="297" w:lineRule="auto"/>
        <w:ind w:left="224" w:right="305"/>
        <w:jc w:val="both"/>
      </w:pPr>
      <w:r>
        <w:t>Marginal cost is an additional cost incurred by a firm for produ</w:t>
      </w:r>
      <w:r>
        <w:t xml:space="preserve">cing and additional unit of output. Marginal revenue is the additional revenue accrued to a firm when it sells one additional unit of output. A firm increases its output so long as its marginal cost becomes equal to marginal revenue. When marginal cost is </w:t>
      </w:r>
      <w:r>
        <w:t>more than marginal revenue, the firm reduces</w:t>
      </w:r>
      <w:r>
        <w:rPr>
          <w:spacing w:val="-3"/>
        </w:rPr>
        <w:t xml:space="preserve"> </w:t>
      </w:r>
      <w:r>
        <w:t>output</w:t>
      </w:r>
      <w:r>
        <w:rPr>
          <w:spacing w:val="-6"/>
        </w:rPr>
        <w:t xml:space="preserve"> </w:t>
      </w:r>
      <w:r>
        <w:t>as</w:t>
      </w:r>
      <w:r>
        <w:rPr>
          <w:spacing w:val="-9"/>
        </w:rPr>
        <w:t xml:space="preserve"> </w:t>
      </w:r>
      <w:r>
        <w:t>its</w:t>
      </w:r>
      <w:r>
        <w:rPr>
          <w:spacing w:val="-7"/>
        </w:rPr>
        <w:t xml:space="preserve"> </w:t>
      </w:r>
      <w:r>
        <w:t>costs</w:t>
      </w:r>
      <w:r>
        <w:rPr>
          <w:spacing w:val="-3"/>
        </w:rPr>
        <w:t xml:space="preserve"> </w:t>
      </w:r>
      <w:r>
        <w:t>exceed</w:t>
      </w:r>
      <w:r>
        <w:rPr>
          <w:spacing w:val="-3"/>
        </w:rPr>
        <w:t xml:space="preserve"> </w:t>
      </w:r>
      <w:r>
        <w:t>the</w:t>
      </w:r>
      <w:r>
        <w:rPr>
          <w:spacing w:val="-6"/>
        </w:rPr>
        <w:t xml:space="preserve"> </w:t>
      </w:r>
      <w:r>
        <w:t>revenue.</w:t>
      </w:r>
      <w:r>
        <w:rPr>
          <w:spacing w:val="-2"/>
        </w:rPr>
        <w:t xml:space="preserve"> </w:t>
      </w:r>
      <w:r>
        <w:rPr>
          <w:spacing w:val="-3"/>
        </w:rPr>
        <w:t>It</w:t>
      </w:r>
      <w:r>
        <w:rPr>
          <w:spacing w:val="-9"/>
        </w:rPr>
        <w:t xml:space="preserve"> </w:t>
      </w:r>
      <w:r>
        <w:t>is</w:t>
      </w:r>
      <w:r>
        <w:rPr>
          <w:spacing w:val="-3"/>
        </w:rPr>
        <w:t xml:space="preserve"> </w:t>
      </w:r>
      <w:r>
        <w:t>only</w:t>
      </w:r>
      <w:r>
        <w:rPr>
          <w:spacing w:val="-8"/>
        </w:rPr>
        <w:t xml:space="preserve"> </w:t>
      </w:r>
      <w:r>
        <w:t>at</w:t>
      </w:r>
      <w:r>
        <w:rPr>
          <w:spacing w:val="-6"/>
        </w:rPr>
        <w:t xml:space="preserve"> </w:t>
      </w:r>
      <w:r>
        <w:t>the</w:t>
      </w:r>
      <w:r>
        <w:rPr>
          <w:spacing w:val="-5"/>
        </w:rPr>
        <w:t xml:space="preserve"> </w:t>
      </w:r>
      <w:r>
        <w:t>point</w:t>
      </w:r>
      <w:r>
        <w:rPr>
          <w:spacing w:val="-7"/>
        </w:rPr>
        <w:t xml:space="preserve"> </w:t>
      </w:r>
      <w:r>
        <w:t>where</w:t>
      </w:r>
      <w:r>
        <w:rPr>
          <w:spacing w:val="-7"/>
        </w:rPr>
        <w:t xml:space="preserve"> </w:t>
      </w:r>
      <w:r>
        <w:t>marginal</w:t>
      </w:r>
      <w:r>
        <w:rPr>
          <w:spacing w:val="-4"/>
        </w:rPr>
        <w:t xml:space="preserve"> </w:t>
      </w:r>
      <w:r>
        <w:t>cost is equal to marginal revenue, and then the firm attains equilibrium. Secondly, the marginal cost curve must cut the marginal re</w:t>
      </w:r>
      <w:r>
        <w:t>venue curve from below. If marginal cost curve cuts the marginal revenue curve from above, the firm is having the scope to increase its output as the marginal cost curve slopes downwards. It is only with the upward sloping marginal cost curve, there the fi</w:t>
      </w:r>
      <w:r>
        <w:t>rm attains equilibrium. The reason is that the</w:t>
      </w:r>
      <w:r>
        <w:rPr>
          <w:spacing w:val="-10"/>
        </w:rPr>
        <w:t xml:space="preserve"> </w:t>
      </w:r>
      <w:r>
        <w:t>marginal</w:t>
      </w:r>
      <w:r>
        <w:rPr>
          <w:spacing w:val="-6"/>
        </w:rPr>
        <w:t xml:space="preserve"> </w:t>
      </w:r>
      <w:r>
        <w:t>cost</w:t>
      </w:r>
      <w:r>
        <w:rPr>
          <w:spacing w:val="-7"/>
        </w:rPr>
        <w:t xml:space="preserve"> </w:t>
      </w:r>
      <w:r>
        <w:t>curve</w:t>
      </w:r>
      <w:r>
        <w:rPr>
          <w:spacing w:val="-9"/>
        </w:rPr>
        <w:t xml:space="preserve"> </w:t>
      </w:r>
      <w:r>
        <w:t>when</w:t>
      </w:r>
      <w:r>
        <w:rPr>
          <w:spacing w:val="-6"/>
        </w:rPr>
        <w:t xml:space="preserve"> </w:t>
      </w:r>
      <w:r>
        <w:t>rising</w:t>
      </w:r>
      <w:r>
        <w:rPr>
          <w:spacing w:val="-8"/>
        </w:rPr>
        <w:t xml:space="preserve"> </w:t>
      </w:r>
      <w:r>
        <w:t>cuts</w:t>
      </w:r>
      <w:r>
        <w:rPr>
          <w:spacing w:val="-12"/>
        </w:rPr>
        <w:t xml:space="preserve"> </w:t>
      </w:r>
      <w:r>
        <w:t>the</w:t>
      </w:r>
      <w:r>
        <w:rPr>
          <w:spacing w:val="-10"/>
        </w:rPr>
        <w:t xml:space="preserve"> </w:t>
      </w:r>
      <w:r>
        <w:t>marginal</w:t>
      </w:r>
      <w:r>
        <w:rPr>
          <w:spacing w:val="-5"/>
        </w:rPr>
        <w:t xml:space="preserve"> </w:t>
      </w:r>
      <w:r>
        <w:t>revenue</w:t>
      </w:r>
      <w:r>
        <w:rPr>
          <w:spacing w:val="-7"/>
        </w:rPr>
        <w:t xml:space="preserve"> </w:t>
      </w:r>
      <w:r>
        <w:t>curve</w:t>
      </w:r>
      <w:r>
        <w:rPr>
          <w:spacing w:val="-12"/>
        </w:rPr>
        <w:t xml:space="preserve"> </w:t>
      </w:r>
      <w:r>
        <w:t>from</w:t>
      </w:r>
      <w:r>
        <w:rPr>
          <w:spacing w:val="-7"/>
        </w:rPr>
        <w:t xml:space="preserve"> </w:t>
      </w:r>
      <w:r>
        <w:t>below.</w:t>
      </w:r>
    </w:p>
    <w:p w:rsidR="00435CD3" w:rsidRDefault="00435CD3">
      <w:pPr>
        <w:pStyle w:val="BodyText"/>
      </w:pPr>
    </w:p>
    <w:p w:rsidR="00435CD3" w:rsidRDefault="002A7C9F">
      <w:pPr>
        <w:pStyle w:val="BodyText"/>
        <w:spacing w:before="7"/>
        <w:rPr>
          <w:sz w:val="21"/>
        </w:rPr>
      </w:pPr>
      <w:r>
        <w:rPr>
          <w:noProof/>
          <w:lang w:bidi="ar-SA"/>
        </w:rPr>
        <w:drawing>
          <wp:anchor distT="0" distB="0" distL="0" distR="0" simplePos="0" relativeHeight="25" behindDoc="0" locked="0" layoutInCell="1" allowOverlap="1">
            <wp:simplePos x="0" y="0"/>
            <wp:positionH relativeFrom="page">
              <wp:posOffset>2767329</wp:posOffset>
            </wp:positionH>
            <wp:positionV relativeFrom="paragraph">
              <wp:posOffset>191656</wp:posOffset>
            </wp:positionV>
            <wp:extent cx="2120020" cy="2286000"/>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6" cstate="print"/>
                    <a:stretch>
                      <a:fillRect/>
                    </a:stretch>
                  </pic:blipFill>
                  <pic:spPr>
                    <a:xfrm>
                      <a:off x="0" y="0"/>
                      <a:ext cx="2120020" cy="2286000"/>
                    </a:xfrm>
                    <a:prstGeom prst="rect">
                      <a:avLst/>
                    </a:prstGeom>
                  </pic:spPr>
                </pic:pic>
              </a:graphicData>
            </a:graphic>
          </wp:anchor>
        </w:drawing>
      </w:r>
    </w:p>
    <w:p w:rsidR="00435CD3" w:rsidRDefault="00435CD3">
      <w:pPr>
        <w:rPr>
          <w:sz w:val="21"/>
        </w:rPr>
        <w:sectPr w:rsidR="00435CD3">
          <w:pgSz w:w="12240" w:h="15840"/>
          <w:pgMar w:top="1320" w:right="1280" w:bottom="280" w:left="1360" w:header="720" w:footer="720" w:gutter="0"/>
          <w:cols w:space="720"/>
        </w:sectPr>
      </w:pPr>
    </w:p>
    <w:p w:rsidR="00435CD3" w:rsidRDefault="00435CD3">
      <w:pPr>
        <w:pStyle w:val="BodyText"/>
      </w:pPr>
    </w:p>
    <w:p w:rsidR="00435CD3" w:rsidRDefault="00435CD3">
      <w:pPr>
        <w:pStyle w:val="BodyText"/>
        <w:spacing w:before="9"/>
      </w:pPr>
    </w:p>
    <w:p w:rsidR="00435CD3" w:rsidRDefault="002A7C9F">
      <w:pPr>
        <w:pStyle w:val="BodyText"/>
        <w:spacing w:line="295" w:lineRule="auto"/>
        <w:ind w:left="224" w:right="314"/>
        <w:jc w:val="both"/>
      </w:pPr>
      <w:r>
        <w:t>The equilibrium of a perfectly competitive firm may be explained with the help of the fig. 6.2.</w:t>
      </w:r>
    </w:p>
    <w:p w:rsidR="00435CD3" w:rsidRDefault="00435CD3">
      <w:pPr>
        <w:pStyle w:val="BodyText"/>
        <w:spacing w:before="10"/>
        <w:rPr>
          <w:sz w:val="24"/>
        </w:rPr>
      </w:pPr>
    </w:p>
    <w:p w:rsidR="00435CD3" w:rsidRDefault="002A7C9F">
      <w:pPr>
        <w:pStyle w:val="BodyText"/>
        <w:spacing w:line="297" w:lineRule="auto"/>
        <w:ind w:left="224" w:right="307"/>
        <w:jc w:val="both"/>
      </w:pPr>
      <w:r>
        <w:t>In the given fig. PL and MC represent the Price line and Marginal cost curve. PL also represents Marginal revenue, Average revenue and demand. As Marginal revenue, Average revenue and demand are the same in perfect competition, all are equal to the price l</w:t>
      </w:r>
      <w:r>
        <w:t>ine. Marginal cost curve is U- shaped curve cutting MR curve at R and T. At point R marginal cost becomes equal to marginal revenue. But MC curve cuts the MR curve fro above. So this is not the equilibrium position. The downward sloping marginal cost curve</w:t>
      </w:r>
      <w:r>
        <w:t xml:space="preserve"> indicates that the firm can reduce its cost of production by increasing output. As the firm expands its output, it will reach equilibrium at point T. At this point, on price line PL; the two conditions of equilibrium are satisfied. Here the marginal cost </w:t>
      </w:r>
      <w:r>
        <w:t xml:space="preserve">and marginal revenue of the firm remain equal. The firm is producing maximum output and is in equilibrium at this stage. If the firm continues its output beyond this stage, its marginal cost exceeds marginal revenue resulting in losses. As the firm has no </w:t>
      </w:r>
      <w:r>
        <w:t>idea of expanding or contracting its size of out, the firm is said to be in equilibrium at point T.</w:t>
      </w:r>
    </w:p>
    <w:p w:rsidR="00435CD3" w:rsidRDefault="00435CD3">
      <w:pPr>
        <w:pStyle w:val="BodyText"/>
        <w:rPr>
          <w:sz w:val="24"/>
        </w:rPr>
      </w:pPr>
    </w:p>
    <w:p w:rsidR="00435CD3" w:rsidRDefault="002A7C9F">
      <w:pPr>
        <w:pStyle w:val="Heading6"/>
        <w:spacing w:before="1"/>
        <w:jc w:val="both"/>
        <w:rPr>
          <w:u w:val="none"/>
        </w:rPr>
      </w:pPr>
      <w:r>
        <w:rPr>
          <w:u w:val="none"/>
        </w:rPr>
        <w:t>Pricing under perfect competition</w:t>
      </w:r>
    </w:p>
    <w:p w:rsidR="00435CD3" w:rsidRDefault="00435CD3">
      <w:pPr>
        <w:pStyle w:val="BodyText"/>
        <w:spacing w:before="4"/>
        <w:rPr>
          <w:b/>
          <w:sz w:val="29"/>
        </w:rPr>
      </w:pPr>
    </w:p>
    <w:p w:rsidR="00435CD3" w:rsidRDefault="002A7C9F">
      <w:pPr>
        <w:pStyle w:val="BodyText"/>
        <w:spacing w:line="295" w:lineRule="auto"/>
        <w:ind w:left="224" w:right="308"/>
        <w:jc w:val="both"/>
      </w:pPr>
      <w:r>
        <w:t>The</w:t>
      </w:r>
      <w:r>
        <w:rPr>
          <w:spacing w:val="-11"/>
        </w:rPr>
        <w:t xml:space="preserve"> </w:t>
      </w:r>
      <w:r>
        <w:t>price</w:t>
      </w:r>
      <w:r>
        <w:rPr>
          <w:spacing w:val="-11"/>
        </w:rPr>
        <w:t xml:space="preserve"> </w:t>
      </w:r>
      <w:r>
        <w:t>or</w:t>
      </w:r>
      <w:r>
        <w:rPr>
          <w:spacing w:val="-8"/>
        </w:rPr>
        <w:t xml:space="preserve"> </w:t>
      </w:r>
      <w:r>
        <w:t>value</w:t>
      </w:r>
      <w:r>
        <w:rPr>
          <w:spacing w:val="-12"/>
        </w:rPr>
        <w:t xml:space="preserve"> </w:t>
      </w:r>
      <w:r>
        <w:t>of</w:t>
      </w:r>
      <w:r>
        <w:rPr>
          <w:spacing w:val="-7"/>
        </w:rPr>
        <w:t xml:space="preserve"> </w:t>
      </w:r>
      <w:r>
        <w:t>a</w:t>
      </w:r>
      <w:r>
        <w:rPr>
          <w:spacing w:val="-8"/>
        </w:rPr>
        <w:t xml:space="preserve"> </w:t>
      </w:r>
      <w:r>
        <w:t>commodity</w:t>
      </w:r>
      <w:r>
        <w:rPr>
          <w:spacing w:val="-8"/>
        </w:rPr>
        <w:t xml:space="preserve"> </w:t>
      </w:r>
      <w:r>
        <w:t>under</w:t>
      </w:r>
      <w:r>
        <w:rPr>
          <w:spacing w:val="-10"/>
        </w:rPr>
        <w:t xml:space="preserve"> </w:t>
      </w:r>
      <w:r>
        <w:t>perfect</w:t>
      </w:r>
      <w:r>
        <w:rPr>
          <w:spacing w:val="-7"/>
        </w:rPr>
        <w:t xml:space="preserve"> </w:t>
      </w:r>
      <w:r>
        <w:t>competition</w:t>
      </w:r>
      <w:r>
        <w:rPr>
          <w:spacing w:val="-7"/>
        </w:rPr>
        <w:t xml:space="preserve"> </w:t>
      </w:r>
      <w:r>
        <w:t>is</w:t>
      </w:r>
      <w:r>
        <w:rPr>
          <w:spacing w:val="-10"/>
        </w:rPr>
        <w:t xml:space="preserve"> </w:t>
      </w:r>
      <w:r>
        <w:t>determined</w:t>
      </w:r>
      <w:r>
        <w:rPr>
          <w:spacing w:val="-9"/>
        </w:rPr>
        <w:t xml:space="preserve"> </w:t>
      </w:r>
      <w:r>
        <w:t>by</w:t>
      </w:r>
      <w:r>
        <w:rPr>
          <w:spacing w:val="-7"/>
        </w:rPr>
        <w:t xml:space="preserve"> </w:t>
      </w:r>
      <w:r>
        <w:t>the</w:t>
      </w:r>
      <w:r>
        <w:rPr>
          <w:spacing w:val="-8"/>
        </w:rPr>
        <w:t xml:space="preserve"> </w:t>
      </w:r>
      <w:r>
        <w:t>demand for and the supply of that</w:t>
      </w:r>
      <w:r>
        <w:rPr>
          <w:spacing w:val="-11"/>
        </w:rPr>
        <w:t xml:space="preserve"> </w:t>
      </w:r>
      <w:r>
        <w:t>commodity.</w:t>
      </w:r>
    </w:p>
    <w:p w:rsidR="00435CD3" w:rsidRDefault="00435CD3">
      <w:pPr>
        <w:pStyle w:val="BodyText"/>
        <w:spacing w:before="11"/>
        <w:rPr>
          <w:sz w:val="24"/>
        </w:rPr>
      </w:pPr>
    </w:p>
    <w:p w:rsidR="00435CD3" w:rsidRDefault="002A7C9F">
      <w:pPr>
        <w:pStyle w:val="BodyText"/>
        <w:spacing w:line="297" w:lineRule="auto"/>
        <w:ind w:left="224" w:right="303"/>
        <w:jc w:val="both"/>
      </w:pPr>
      <w:r>
        <w:t>Under perfect competition there is large number of sellers trading in a homogeneous product.</w:t>
      </w:r>
      <w:r>
        <w:rPr>
          <w:spacing w:val="-8"/>
        </w:rPr>
        <w:t xml:space="preserve"> </w:t>
      </w:r>
      <w:r>
        <w:t>Each</w:t>
      </w:r>
      <w:r>
        <w:rPr>
          <w:spacing w:val="-9"/>
        </w:rPr>
        <w:t xml:space="preserve"> </w:t>
      </w:r>
      <w:r>
        <w:t>firm</w:t>
      </w:r>
      <w:r>
        <w:rPr>
          <w:spacing w:val="-10"/>
        </w:rPr>
        <w:t xml:space="preserve"> </w:t>
      </w:r>
      <w:r>
        <w:t>supplies</w:t>
      </w:r>
      <w:r>
        <w:rPr>
          <w:spacing w:val="-8"/>
        </w:rPr>
        <w:t xml:space="preserve"> </w:t>
      </w:r>
      <w:r>
        <w:t>only</w:t>
      </w:r>
      <w:r>
        <w:rPr>
          <w:spacing w:val="-9"/>
        </w:rPr>
        <w:t xml:space="preserve"> </w:t>
      </w:r>
      <w:r>
        <w:t>very</w:t>
      </w:r>
      <w:r>
        <w:rPr>
          <w:spacing w:val="-8"/>
        </w:rPr>
        <w:t xml:space="preserve"> </w:t>
      </w:r>
      <w:r>
        <w:t>small</w:t>
      </w:r>
      <w:r>
        <w:rPr>
          <w:spacing w:val="-7"/>
        </w:rPr>
        <w:t xml:space="preserve"> </w:t>
      </w:r>
      <w:r>
        <w:t>portion</w:t>
      </w:r>
      <w:r>
        <w:rPr>
          <w:spacing w:val="-7"/>
        </w:rPr>
        <w:t xml:space="preserve"> </w:t>
      </w:r>
      <w:r>
        <w:t>of</w:t>
      </w:r>
      <w:r>
        <w:rPr>
          <w:spacing w:val="-11"/>
        </w:rPr>
        <w:t xml:space="preserve"> </w:t>
      </w:r>
      <w:r>
        <w:t>the</w:t>
      </w:r>
      <w:r>
        <w:rPr>
          <w:spacing w:val="-10"/>
        </w:rPr>
        <w:t xml:space="preserve"> </w:t>
      </w:r>
      <w:r>
        <w:t>market</w:t>
      </w:r>
      <w:r>
        <w:rPr>
          <w:spacing w:val="-9"/>
        </w:rPr>
        <w:t xml:space="preserve"> </w:t>
      </w:r>
      <w:r>
        <w:t>demand.</w:t>
      </w:r>
      <w:r>
        <w:rPr>
          <w:spacing w:val="-9"/>
        </w:rPr>
        <w:t xml:space="preserve"> </w:t>
      </w:r>
      <w:r>
        <w:t>No</w:t>
      </w:r>
      <w:r>
        <w:rPr>
          <w:spacing w:val="-8"/>
        </w:rPr>
        <w:t xml:space="preserve"> </w:t>
      </w:r>
      <w:r>
        <w:t>single</w:t>
      </w:r>
      <w:r>
        <w:rPr>
          <w:spacing w:val="-11"/>
        </w:rPr>
        <w:t xml:space="preserve"> </w:t>
      </w:r>
      <w:r>
        <w:t>buyer or seller is powerful enough to influence the price. The demand of all consumers and the supply of all firms together determine the price. The individual seller is only a price taker and not a price maker. An individual firm has no price policy of it</w:t>
      </w:r>
      <w:r>
        <w:t xml:space="preserve">’s own. Thus, the main problem of a firm in a perfectly competitive market is not to determine the price of its product but to adjust its output to the given price, So that the profit is maximum. Marshall however gives great importance to the time element </w:t>
      </w:r>
      <w:r>
        <w:t>for the determination of price. He divided the time periods on the basis of supply and ignored the forces of demand.</w:t>
      </w:r>
      <w:r>
        <w:rPr>
          <w:spacing w:val="-7"/>
        </w:rPr>
        <w:t xml:space="preserve"> </w:t>
      </w:r>
      <w:r>
        <w:t>He</w:t>
      </w:r>
      <w:r>
        <w:rPr>
          <w:spacing w:val="-7"/>
        </w:rPr>
        <w:t xml:space="preserve"> </w:t>
      </w:r>
      <w:r>
        <w:t>classified</w:t>
      </w:r>
      <w:r>
        <w:rPr>
          <w:spacing w:val="-13"/>
        </w:rPr>
        <w:t xml:space="preserve"> </w:t>
      </w:r>
      <w:r>
        <w:t>the</w:t>
      </w:r>
      <w:r>
        <w:rPr>
          <w:spacing w:val="-10"/>
        </w:rPr>
        <w:t xml:space="preserve"> </w:t>
      </w:r>
      <w:r>
        <w:t>time</w:t>
      </w:r>
      <w:r>
        <w:rPr>
          <w:spacing w:val="-13"/>
        </w:rPr>
        <w:t xml:space="preserve"> </w:t>
      </w:r>
      <w:r>
        <w:t>into</w:t>
      </w:r>
      <w:r>
        <w:rPr>
          <w:spacing w:val="-9"/>
        </w:rPr>
        <w:t xml:space="preserve"> </w:t>
      </w:r>
      <w:r>
        <w:t>four</w:t>
      </w:r>
      <w:r>
        <w:rPr>
          <w:spacing w:val="-7"/>
        </w:rPr>
        <w:t xml:space="preserve"> </w:t>
      </w:r>
      <w:r>
        <w:t>periods</w:t>
      </w:r>
      <w:r>
        <w:rPr>
          <w:spacing w:val="-9"/>
        </w:rPr>
        <w:t xml:space="preserve"> </w:t>
      </w:r>
      <w:r>
        <w:t>to</w:t>
      </w:r>
      <w:r>
        <w:rPr>
          <w:spacing w:val="-9"/>
        </w:rPr>
        <w:t xml:space="preserve"> </w:t>
      </w:r>
      <w:r>
        <w:t>determine</w:t>
      </w:r>
      <w:r>
        <w:rPr>
          <w:spacing w:val="-9"/>
        </w:rPr>
        <w:t xml:space="preserve"> </w:t>
      </w:r>
      <w:r>
        <w:t>the</w:t>
      </w:r>
      <w:r>
        <w:rPr>
          <w:spacing w:val="-7"/>
        </w:rPr>
        <w:t xml:space="preserve"> </w:t>
      </w:r>
      <w:r>
        <w:t>price</w:t>
      </w:r>
      <w:r>
        <w:rPr>
          <w:spacing w:val="-8"/>
        </w:rPr>
        <w:t xml:space="preserve"> </w:t>
      </w:r>
      <w:r>
        <w:t>as</w:t>
      </w:r>
      <w:r>
        <w:rPr>
          <w:spacing w:val="-7"/>
        </w:rPr>
        <w:t xml:space="preserve"> </w:t>
      </w:r>
      <w:r>
        <w:t>follows.</w:t>
      </w:r>
    </w:p>
    <w:p w:rsidR="00435CD3" w:rsidRDefault="00435CD3">
      <w:pPr>
        <w:pStyle w:val="BodyText"/>
        <w:spacing w:before="4"/>
        <w:rPr>
          <w:sz w:val="24"/>
        </w:rPr>
      </w:pPr>
    </w:p>
    <w:p w:rsidR="00435CD3" w:rsidRDefault="002A7C9F" w:rsidP="002A7C9F">
      <w:pPr>
        <w:pStyle w:val="ListParagraph"/>
        <w:numPr>
          <w:ilvl w:val="0"/>
          <w:numId w:val="101"/>
        </w:numPr>
        <w:tabs>
          <w:tab w:val="left" w:pos="902"/>
        </w:tabs>
        <w:ind w:hanging="340"/>
        <w:rPr>
          <w:sz w:val="20"/>
        </w:rPr>
      </w:pPr>
      <w:r>
        <w:rPr>
          <w:sz w:val="20"/>
        </w:rPr>
        <w:t>Very short period or Market</w:t>
      </w:r>
      <w:r>
        <w:rPr>
          <w:spacing w:val="-10"/>
          <w:sz w:val="20"/>
        </w:rPr>
        <w:t xml:space="preserve"> </w:t>
      </w:r>
      <w:r>
        <w:rPr>
          <w:sz w:val="20"/>
        </w:rPr>
        <w:t>period</w:t>
      </w:r>
    </w:p>
    <w:p w:rsidR="00435CD3" w:rsidRDefault="002A7C9F" w:rsidP="002A7C9F">
      <w:pPr>
        <w:pStyle w:val="ListParagraph"/>
        <w:numPr>
          <w:ilvl w:val="0"/>
          <w:numId w:val="101"/>
        </w:numPr>
        <w:tabs>
          <w:tab w:val="left" w:pos="902"/>
        </w:tabs>
        <w:spacing w:before="55"/>
        <w:ind w:hanging="340"/>
        <w:rPr>
          <w:sz w:val="20"/>
        </w:rPr>
      </w:pPr>
      <w:r>
        <w:rPr>
          <w:sz w:val="20"/>
        </w:rPr>
        <w:t>Short</w:t>
      </w:r>
      <w:r>
        <w:rPr>
          <w:spacing w:val="-8"/>
          <w:sz w:val="20"/>
        </w:rPr>
        <w:t xml:space="preserve"> </w:t>
      </w:r>
      <w:r>
        <w:rPr>
          <w:sz w:val="20"/>
        </w:rPr>
        <w:t>period</w:t>
      </w:r>
    </w:p>
    <w:p w:rsidR="00435CD3" w:rsidRDefault="002A7C9F" w:rsidP="002A7C9F">
      <w:pPr>
        <w:pStyle w:val="ListParagraph"/>
        <w:numPr>
          <w:ilvl w:val="0"/>
          <w:numId w:val="101"/>
        </w:numPr>
        <w:tabs>
          <w:tab w:val="left" w:pos="902"/>
        </w:tabs>
        <w:spacing w:before="57"/>
        <w:ind w:hanging="340"/>
        <w:rPr>
          <w:sz w:val="20"/>
        </w:rPr>
      </w:pPr>
      <w:r>
        <w:rPr>
          <w:sz w:val="20"/>
        </w:rPr>
        <w:t>Long</w:t>
      </w:r>
      <w:r>
        <w:rPr>
          <w:spacing w:val="-4"/>
          <w:sz w:val="20"/>
        </w:rPr>
        <w:t xml:space="preserve"> </w:t>
      </w:r>
      <w:r>
        <w:rPr>
          <w:sz w:val="20"/>
        </w:rPr>
        <w:t>period</w:t>
      </w:r>
    </w:p>
    <w:p w:rsidR="00435CD3" w:rsidRDefault="002A7C9F" w:rsidP="002A7C9F">
      <w:pPr>
        <w:pStyle w:val="ListParagraph"/>
        <w:numPr>
          <w:ilvl w:val="0"/>
          <w:numId w:val="101"/>
        </w:numPr>
        <w:tabs>
          <w:tab w:val="left" w:pos="902"/>
        </w:tabs>
        <w:spacing w:before="57"/>
        <w:ind w:hanging="340"/>
        <w:rPr>
          <w:sz w:val="20"/>
        </w:rPr>
      </w:pPr>
      <w:r>
        <w:rPr>
          <w:sz w:val="20"/>
        </w:rPr>
        <w:t>Ve</w:t>
      </w:r>
      <w:r>
        <w:rPr>
          <w:sz w:val="20"/>
        </w:rPr>
        <w:t>ry long period or secular</w:t>
      </w:r>
      <w:r>
        <w:rPr>
          <w:spacing w:val="-7"/>
          <w:sz w:val="20"/>
        </w:rPr>
        <w:t xml:space="preserve"> </w:t>
      </w:r>
      <w:r>
        <w:rPr>
          <w:sz w:val="20"/>
        </w:rPr>
        <w:t>period</w:t>
      </w:r>
    </w:p>
    <w:p w:rsidR="00435CD3" w:rsidRDefault="00435CD3">
      <w:pPr>
        <w:pStyle w:val="BodyText"/>
        <w:spacing w:before="6"/>
        <w:rPr>
          <w:sz w:val="29"/>
        </w:rPr>
      </w:pPr>
    </w:p>
    <w:p w:rsidR="00435CD3" w:rsidRDefault="002A7C9F">
      <w:pPr>
        <w:pStyle w:val="BodyText"/>
        <w:spacing w:before="1" w:line="295" w:lineRule="auto"/>
        <w:ind w:left="224" w:right="315"/>
        <w:jc w:val="both"/>
      </w:pPr>
      <w:r>
        <w:rPr>
          <w:b/>
          <w:u w:val="thick"/>
        </w:rPr>
        <w:t>Very short period:</w:t>
      </w:r>
      <w:r>
        <w:rPr>
          <w:b/>
        </w:rPr>
        <w:t xml:space="preserve"> </w:t>
      </w:r>
      <w:r>
        <w:t xml:space="preserve">It </w:t>
      </w:r>
      <w:r>
        <w:rPr>
          <w:spacing w:val="2"/>
        </w:rPr>
        <w:t xml:space="preserve">is </w:t>
      </w:r>
      <w:r>
        <w:t>the period in which the supply is more or less fixed because the time</w:t>
      </w:r>
      <w:r>
        <w:rPr>
          <w:spacing w:val="-3"/>
        </w:rPr>
        <w:t xml:space="preserve"> </w:t>
      </w:r>
      <w:r>
        <w:t>available</w:t>
      </w:r>
      <w:r>
        <w:rPr>
          <w:spacing w:val="-3"/>
        </w:rPr>
        <w:t xml:space="preserve"> </w:t>
      </w:r>
      <w:r>
        <w:t>to</w:t>
      </w:r>
      <w:r>
        <w:rPr>
          <w:spacing w:val="-2"/>
        </w:rPr>
        <w:t xml:space="preserve"> </w:t>
      </w:r>
      <w:r>
        <w:t>the</w:t>
      </w:r>
      <w:r>
        <w:rPr>
          <w:spacing w:val="-3"/>
        </w:rPr>
        <w:t xml:space="preserve"> </w:t>
      </w:r>
      <w:r>
        <w:t>firm</w:t>
      </w:r>
      <w:r>
        <w:rPr>
          <w:spacing w:val="-1"/>
        </w:rPr>
        <w:t xml:space="preserve"> </w:t>
      </w:r>
      <w:r>
        <w:t>to</w:t>
      </w:r>
      <w:r>
        <w:rPr>
          <w:spacing w:val="-3"/>
        </w:rPr>
        <w:t xml:space="preserve"> </w:t>
      </w:r>
      <w:r>
        <w:t>adjust</w:t>
      </w:r>
      <w:r>
        <w:rPr>
          <w:spacing w:val="-2"/>
        </w:rPr>
        <w:t xml:space="preserve"> </w:t>
      </w:r>
      <w:r>
        <w:t>the</w:t>
      </w:r>
      <w:r>
        <w:rPr>
          <w:spacing w:val="-1"/>
        </w:rPr>
        <w:t xml:space="preserve"> </w:t>
      </w:r>
      <w:r>
        <w:t>supply</w:t>
      </w:r>
      <w:r>
        <w:rPr>
          <w:spacing w:val="-2"/>
        </w:rPr>
        <w:t xml:space="preserve"> </w:t>
      </w:r>
      <w:r>
        <w:t>of</w:t>
      </w:r>
      <w:r>
        <w:rPr>
          <w:spacing w:val="-2"/>
        </w:rPr>
        <w:t xml:space="preserve"> </w:t>
      </w:r>
      <w:r>
        <w:t>the</w:t>
      </w:r>
      <w:r>
        <w:rPr>
          <w:spacing w:val="-1"/>
        </w:rPr>
        <w:t xml:space="preserve"> </w:t>
      </w:r>
      <w:r>
        <w:t>commodity</w:t>
      </w:r>
      <w:r>
        <w:rPr>
          <w:spacing w:val="-2"/>
        </w:rPr>
        <w:t xml:space="preserve"> </w:t>
      </w:r>
      <w:r>
        <w:t>to</w:t>
      </w:r>
      <w:r>
        <w:rPr>
          <w:spacing w:val="-3"/>
        </w:rPr>
        <w:t xml:space="preserve"> </w:t>
      </w:r>
      <w:r>
        <w:t>its</w:t>
      </w:r>
      <w:r>
        <w:rPr>
          <w:spacing w:val="1"/>
        </w:rPr>
        <w:t xml:space="preserve"> </w:t>
      </w:r>
      <w:r>
        <w:t>changed</w:t>
      </w:r>
      <w:r>
        <w:rPr>
          <w:spacing w:val="-1"/>
        </w:rPr>
        <w:t xml:space="preserve"> </w:t>
      </w:r>
      <w:r>
        <w:t>demand</w:t>
      </w:r>
      <w:r>
        <w:rPr>
          <w:spacing w:val="-36"/>
        </w:rPr>
        <w:t xml:space="preserve"> </w:t>
      </w:r>
      <w:r>
        <w:t>is</w:t>
      </w:r>
    </w:p>
    <w:p w:rsidR="00435CD3" w:rsidRDefault="00435CD3">
      <w:pPr>
        <w:spacing w:line="295" w:lineRule="auto"/>
        <w:jc w:val="both"/>
        <w:sectPr w:rsidR="00435CD3">
          <w:pgSz w:w="12240" w:h="15840"/>
          <w:pgMar w:top="1500" w:right="1280" w:bottom="280" w:left="1360" w:header="720" w:footer="720" w:gutter="0"/>
          <w:cols w:space="720"/>
        </w:sectPr>
      </w:pPr>
    </w:p>
    <w:p w:rsidR="00435CD3" w:rsidRDefault="002A7C9F">
      <w:pPr>
        <w:pStyle w:val="BodyText"/>
        <w:spacing w:before="72" w:line="295" w:lineRule="auto"/>
        <w:ind w:left="224" w:right="320"/>
        <w:jc w:val="both"/>
      </w:pPr>
      <w:r>
        <w:lastRenderedPageBreak/>
        <w:t>extremely short; say a single day or a few days. The price determined in this period is known as Market Price.</w:t>
      </w:r>
    </w:p>
    <w:p w:rsidR="00435CD3" w:rsidRDefault="00435CD3">
      <w:pPr>
        <w:pStyle w:val="BodyText"/>
        <w:spacing w:before="11"/>
        <w:rPr>
          <w:sz w:val="24"/>
        </w:rPr>
      </w:pPr>
    </w:p>
    <w:p w:rsidR="00435CD3" w:rsidRDefault="002A7C9F">
      <w:pPr>
        <w:pStyle w:val="BodyText"/>
        <w:spacing w:line="297" w:lineRule="auto"/>
        <w:ind w:left="224" w:right="313"/>
        <w:jc w:val="both"/>
      </w:pPr>
      <w:r>
        <w:rPr>
          <w:b/>
          <w:u w:val="thick"/>
        </w:rPr>
        <w:t>Short Period:</w:t>
      </w:r>
      <w:r>
        <w:rPr>
          <w:b/>
        </w:rPr>
        <w:t xml:space="preserve"> </w:t>
      </w:r>
      <w:r>
        <w:t>In this period, the time available to firms to adjust the supply of the commodity</w:t>
      </w:r>
      <w:r>
        <w:rPr>
          <w:spacing w:val="-8"/>
        </w:rPr>
        <w:t xml:space="preserve"> </w:t>
      </w:r>
      <w:r>
        <w:t>to</w:t>
      </w:r>
      <w:r>
        <w:rPr>
          <w:spacing w:val="-9"/>
        </w:rPr>
        <w:t xml:space="preserve"> </w:t>
      </w:r>
      <w:r>
        <w:t>its</w:t>
      </w:r>
      <w:r>
        <w:rPr>
          <w:spacing w:val="-8"/>
        </w:rPr>
        <w:t xml:space="preserve"> </w:t>
      </w:r>
      <w:r>
        <w:t>changed</w:t>
      </w:r>
      <w:r>
        <w:rPr>
          <w:spacing w:val="-7"/>
        </w:rPr>
        <w:t xml:space="preserve"> </w:t>
      </w:r>
      <w:r>
        <w:t>demand</w:t>
      </w:r>
      <w:r>
        <w:rPr>
          <w:spacing w:val="-7"/>
        </w:rPr>
        <w:t xml:space="preserve"> </w:t>
      </w:r>
      <w:r>
        <w:t>is,</w:t>
      </w:r>
      <w:r>
        <w:rPr>
          <w:spacing w:val="-9"/>
        </w:rPr>
        <w:t xml:space="preserve"> </w:t>
      </w:r>
      <w:r>
        <w:t>of</w:t>
      </w:r>
      <w:r>
        <w:rPr>
          <w:spacing w:val="-8"/>
        </w:rPr>
        <w:t xml:space="preserve"> </w:t>
      </w:r>
      <w:r>
        <w:t>course,</w:t>
      </w:r>
      <w:r>
        <w:rPr>
          <w:spacing w:val="-8"/>
        </w:rPr>
        <w:t xml:space="preserve"> </w:t>
      </w:r>
      <w:r>
        <w:t>greater</w:t>
      </w:r>
      <w:r>
        <w:rPr>
          <w:spacing w:val="-8"/>
        </w:rPr>
        <w:t xml:space="preserve"> </w:t>
      </w:r>
      <w:r>
        <w:t>tha</w:t>
      </w:r>
      <w:r>
        <w:t>n</w:t>
      </w:r>
      <w:r>
        <w:rPr>
          <w:spacing w:val="-6"/>
        </w:rPr>
        <w:t xml:space="preserve"> </w:t>
      </w:r>
      <w:r>
        <w:t>that</w:t>
      </w:r>
      <w:r>
        <w:rPr>
          <w:spacing w:val="-7"/>
        </w:rPr>
        <w:t xml:space="preserve"> </w:t>
      </w:r>
      <w:r>
        <w:t>in</w:t>
      </w:r>
      <w:r>
        <w:rPr>
          <w:spacing w:val="-7"/>
        </w:rPr>
        <w:t xml:space="preserve"> </w:t>
      </w:r>
      <w:r>
        <w:t>the</w:t>
      </w:r>
      <w:r>
        <w:rPr>
          <w:spacing w:val="-9"/>
        </w:rPr>
        <w:t xml:space="preserve"> </w:t>
      </w:r>
      <w:r>
        <w:t>market</w:t>
      </w:r>
      <w:r>
        <w:rPr>
          <w:spacing w:val="-6"/>
        </w:rPr>
        <w:t xml:space="preserve"> </w:t>
      </w:r>
      <w:r>
        <w:t>period.</w:t>
      </w:r>
      <w:r>
        <w:rPr>
          <w:spacing w:val="-6"/>
        </w:rPr>
        <w:t xml:space="preserve"> </w:t>
      </w:r>
      <w:r>
        <w:t>In this period altering the variable factors like raw materials, labour, etc can change supply. During this period new firms cannot enter into the</w:t>
      </w:r>
      <w:r>
        <w:rPr>
          <w:spacing w:val="-36"/>
        </w:rPr>
        <w:t xml:space="preserve"> </w:t>
      </w:r>
      <w:r>
        <w:t>industry.</w:t>
      </w:r>
    </w:p>
    <w:p w:rsidR="00435CD3" w:rsidRDefault="00435CD3">
      <w:pPr>
        <w:pStyle w:val="BodyText"/>
        <w:spacing w:before="7"/>
        <w:rPr>
          <w:sz w:val="24"/>
        </w:rPr>
      </w:pPr>
    </w:p>
    <w:p w:rsidR="00435CD3" w:rsidRDefault="002A7C9F">
      <w:pPr>
        <w:pStyle w:val="BodyText"/>
        <w:spacing w:before="1" w:line="297" w:lineRule="auto"/>
        <w:ind w:left="224" w:right="306"/>
        <w:jc w:val="both"/>
      </w:pPr>
      <w:r>
        <w:rPr>
          <w:b/>
          <w:u w:val="thick"/>
        </w:rPr>
        <w:t>Long period:</w:t>
      </w:r>
      <w:r>
        <w:rPr>
          <w:b/>
        </w:rPr>
        <w:t xml:space="preserve"> </w:t>
      </w:r>
      <w:r>
        <w:t>In this period, a sufficiently long time is available to</w:t>
      </w:r>
      <w:r>
        <w:t xml:space="preserve"> the firms to adjust the supply of the commodity fully to the changed demand. In this period not only variable factors of production but also fixed factors of production can be changed. In this period new firms can also enter the industry. The price determ</w:t>
      </w:r>
      <w:r>
        <w:t>ined in this period is known as long run normal price.</w:t>
      </w:r>
    </w:p>
    <w:p w:rsidR="00435CD3" w:rsidRDefault="00435CD3">
      <w:pPr>
        <w:pStyle w:val="BodyText"/>
        <w:spacing w:before="6"/>
        <w:rPr>
          <w:sz w:val="24"/>
        </w:rPr>
      </w:pPr>
    </w:p>
    <w:p w:rsidR="00435CD3" w:rsidRDefault="002A7C9F">
      <w:pPr>
        <w:pStyle w:val="BodyText"/>
        <w:spacing w:line="295" w:lineRule="auto"/>
        <w:ind w:left="224" w:right="315"/>
        <w:jc w:val="both"/>
      </w:pPr>
      <w:r>
        <w:rPr>
          <w:b/>
          <w:u w:val="thick"/>
        </w:rPr>
        <w:t>Secular Period:</w:t>
      </w:r>
      <w:r>
        <w:rPr>
          <w:b/>
        </w:rPr>
        <w:t xml:space="preserve"> </w:t>
      </w:r>
      <w:r>
        <w:t xml:space="preserve">In this period, a very long time is available to adjust the supply fully to change in demand. This is very long period consisting of a number of decades. As the period is very long it </w:t>
      </w:r>
      <w:r>
        <w:t>is difficult to lay down principles determining the price.</w:t>
      </w:r>
    </w:p>
    <w:p w:rsidR="00435CD3" w:rsidRDefault="00435CD3">
      <w:pPr>
        <w:pStyle w:val="BodyText"/>
        <w:spacing w:before="9"/>
        <w:rPr>
          <w:sz w:val="24"/>
        </w:rPr>
      </w:pPr>
    </w:p>
    <w:p w:rsidR="00435CD3" w:rsidRDefault="002A7C9F">
      <w:pPr>
        <w:pStyle w:val="Heading6"/>
        <w:ind w:left="1106" w:right="1129"/>
        <w:jc w:val="center"/>
        <w:rPr>
          <w:u w:val="none"/>
        </w:rPr>
      </w:pPr>
      <w:r>
        <w:rPr>
          <w:w w:val="105"/>
          <w:u w:val="thick"/>
        </w:rPr>
        <w:t>Price Determination in the market period</w:t>
      </w:r>
    </w:p>
    <w:p w:rsidR="00435CD3" w:rsidRDefault="00435CD3">
      <w:pPr>
        <w:pStyle w:val="BodyText"/>
        <w:spacing w:before="5"/>
        <w:rPr>
          <w:b/>
          <w:sz w:val="21"/>
        </w:rPr>
      </w:pPr>
    </w:p>
    <w:p w:rsidR="00435CD3" w:rsidRDefault="002A7C9F">
      <w:pPr>
        <w:pStyle w:val="BodyText"/>
        <w:spacing w:before="99" w:line="297" w:lineRule="auto"/>
        <w:ind w:left="224" w:right="306"/>
        <w:jc w:val="both"/>
      </w:pPr>
      <w:r>
        <w:t xml:space="preserve">The price determined in very short period is known as Market price. Market price is determined by the equilibrium between demand </w:t>
      </w:r>
      <w:r>
        <w:rPr>
          <w:spacing w:val="2"/>
        </w:rPr>
        <w:t xml:space="preserve">and </w:t>
      </w:r>
      <w:r>
        <w:t>supply in a market period. The nature</w:t>
      </w:r>
      <w:r>
        <w:rPr>
          <w:spacing w:val="-6"/>
        </w:rPr>
        <w:t xml:space="preserve"> </w:t>
      </w:r>
      <w:r>
        <w:t>of</w:t>
      </w:r>
      <w:r>
        <w:rPr>
          <w:spacing w:val="-6"/>
        </w:rPr>
        <w:t xml:space="preserve"> </w:t>
      </w:r>
      <w:r>
        <w:t>the</w:t>
      </w:r>
      <w:r>
        <w:rPr>
          <w:spacing w:val="-3"/>
        </w:rPr>
        <w:t xml:space="preserve"> </w:t>
      </w:r>
      <w:r>
        <w:t>commodity</w:t>
      </w:r>
      <w:r>
        <w:rPr>
          <w:spacing w:val="-4"/>
        </w:rPr>
        <w:t xml:space="preserve"> </w:t>
      </w:r>
      <w:r>
        <w:t>determines</w:t>
      </w:r>
      <w:r>
        <w:rPr>
          <w:spacing w:val="-5"/>
        </w:rPr>
        <w:t xml:space="preserve"> </w:t>
      </w:r>
      <w:r>
        <w:t>the</w:t>
      </w:r>
      <w:r>
        <w:rPr>
          <w:spacing w:val="-6"/>
        </w:rPr>
        <w:t xml:space="preserve"> </w:t>
      </w:r>
      <w:r>
        <w:t>nature</w:t>
      </w:r>
      <w:r>
        <w:rPr>
          <w:spacing w:val="-3"/>
        </w:rPr>
        <w:t xml:space="preserve"> </w:t>
      </w:r>
      <w:r>
        <w:t>of</w:t>
      </w:r>
      <w:r>
        <w:rPr>
          <w:spacing w:val="-3"/>
        </w:rPr>
        <w:t xml:space="preserve"> </w:t>
      </w:r>
      <w:r>
        <w:t>supply</w:t>
      </w:r>
      <w:r>
        <w:rPr>
          <w:spacing w:val="-2"/>
        </w:rPr>
        <w:t xml:space="preserve"> </w:t>
      </w:r>
      <w:r>
        <w:t>curve</w:t>
      </w:r>
      <w:r>
        <w:rPr>
          <w:spacing w:val="-6"/>
        </w:rPr>
        <w:t xml:space="preserve"> </w:t>
      </w:r>
      <w:r>
        <w:t>in</w:t>
      </w:r>
      <w:r>
        <w:rPr>
          <w:spacing w:val="-2"/>
        </w:rPr>
        <w:t xml:space="preserve"> </w:t>
      </w:r>
      <w:r>
        <w:t>a</w:t>
      </w:r>
      <w:r>
        <w:rPr>
          <w:spacing w:val="-4"/>
        </w:rPr>
        <w:t xml:space="preserve"> </w:t>
      </w:r>
      <w:r>
        <w:t>market</w:t>
      </w:r>
      <w:r>
        <w:rPr>
          <w:spacing w:val="-1"/>
        </w:rPr>
        <w:t xml:space="preserve"> </w:t>
      </w:r>
      <w:r>
        <w:t>period.</w:t>
      </w:r>
      <w:r>
        <w:rPr>
          <w:spacing w:val="-4"/>
        </w:rPr>
        <w:t xml:space="preserve"> </w:t>
      </w:r>
      <w:r>
        <w:t>Under this</w:t>
      </w:r>
      <w:r>
        <w:rPr>
          <w:spacing w:val="-13"/>
        </w:rPr>
        <w:t xml:space="preserve"> </w:t>
      </w:r>
      <w:r>
        <w:t>period</w:t>
      </w:r>
      <w:r>
        <w:rPr>
          <w:spacing w:val="-11"/>
        </w:rPr>
        <w:t xml:space="preserve"> </w:t>
      </w:r>
      <w:r>
        <w:t>goods</w:t>
      </w:r>
      <w:r>
        <w:rPr>
          <w:spacing w:val="-12"/>
        </w:rPr>
        <w:t xml:space="preserve"> </w:t>
      </w:r>
      <w:r>
        <w:t>are</w:t>
      </w:r>
      <w:r>
        <w:rPr>
          <w:spacing w:val="-10"/>
        </w:rPr>
        <w:t xml:space="preserve"> </w:t>
      </w:r>
      <w:r>
        <w:t>classified</w:t>
      </w:r>
      <w:r>
        <w:rPr>
          <w:spacing w:val="-16"/>
        </w:rPr>
        <w:t xml:space="preserve"> </w:t>
      </w:r>
      <w:r>
        <w:t>in</w:t>
      </w:r>
      <w:r>
        <w:rPr>
          <w:spacing w:val="-14"/>
        </w:rPr>
        <w:t xml:space="preserve"> </w:t>
      </w:r>
      <w:r>
        <w:t>to</w:t>
      </w:r>
      <w:r>
        <w:rPr>
          <w:spacing w:val="-13"/>
        </w:rPr>
        <w:t xml:space="preserve"> </w:t>
      </w:r>
      <w:r>
        <w:t>(a)</w:t>
      </w:r>
      <w:r>
        <w:rPr>
          <w:spacing w:val="-11"/>
        </w:rPr>
        <w:t xml:space="preserve"> </w:t>
      </w:r>
      <w:r>
        <w:t>Perishable</w:t>
      </w:r>
      <w:r>
        <w:rPr>
          <w:spacing w:val="-11"/>
        </w:rPr>
        <w:t xml:space="preserve"> </w:t>
      </w:r>
      <w:r>
        <w:t>goods</w:t>
      </w:r>
      <w:r>
        <w:rPr>
          <w:spacing w:val="-12"/>
        </w:rPr>
        <w:t xml:space="preserve"> </w:t>
      </w:r>
      <w:r>
        <w:t>and</w:t>
      </w:r>
      <w:r>
        <w:rPr>
          <w:spacing w:val="-12"/>
        </w:rPr>
        <w:t xml:space="preserve"> </w:t>
      </w:r>
      <w:r>
        <w:t>(b)</w:t>
      </w:r>
      <w:r>
        <w:rPr>
          <w:spacing w:val="-14"/>
        </w:rPr>
        <w:t xml:space="preserve"> </w:t>
      </w:r>
      <w:r>
        <w:t>Non-perishable</w:t>
      </w:r>
      <w:r>
        <w:rPr>
          <w:spacing w:val="-11"/>
        </w:rPr>
        <w:t xml:space="preserve"> </w:t>
      </w:r>
      <w:r>
        <w:t>goods.</w:t>
      </w:r>
    </w:p>
    <w:p w:rsidR="00435CD3" w:rsidRDefault="00435CD3">
      <w:pPr>
        <w:pStyle w:val="BodyText"/>
        <w:spacing w:before="3"/>
        <w:rPr>
          <w:sz w:val="24"/>
        </w:rPr>
      </w:pPr>
    </w:p>
    <w:p w:rsidR="00435CD3" w:rsidRDefault="002A7C9F">
      <w:pPr>
        <w:pStyle w:val="BodyText"/>
        <w:spacing w:line="297" w:lineRule="auto"/>
        <w:ind w:left="224" w:right="300"/>
        <w:jc w:val="both"/>
      </w:pPr>
      <w:r>
        <w:rPr>
          <w:b/>
        </w:rPr>
        <w:t>Perishable</w:t>
      </w:r>
      <w:r>
        <w:rPr>
          <w:b/>
          <w:spacing w:val="6"/>
        </w:rPr>
        <w:t xml:space="preserve"> </w:t>
      </w:r>
      <w:r>
        <w:rPr>
          <w:b/>
        </w:rPr>
        <w:t>Goods:</w:t>
      </w:r>
      <w:r>
        <w:rPr>
          <w:b/>
          <w:spacing w:val="6"/>
        </w:rPr>
        <w:t xml:space="preserve"> </w:t>
      </w:r>
      <w:r>
        <w:t>In</w:t>
      </w:r>
      <w:r>
        <w:rPr>
          <w:spacing w:val="-6"/>
        </w:rPr>
        <w:t xml:space="preserve"> </w:t>
      </w:r>
      <w:r>
        <w:t>the</w:t>
      </w:r>
      <w:r>
        <w:rPr>
          <w:spacing w:val="-8"/>
        </w:rPr>
        <w:t xml:space="preserve"> </w:t>
      </w:r>
      <w:r>
        <w:t>very</w:t>
      </w:r>
      <w:r>
        <w:rPr>
          <w:spacing w:val="-7"/>
        </w:rPr>
        <w:t xml:space="preserve"> </w:t>
      </w:r>
      <w:r>
        <w:t>short</w:t>
      </w:r>
      <w:r>
        <w:rPr>
          <w:spacing w:val="-9"/>
        </w:rPr>
        <w:t xml:space="preserve"> </w:t>
      </w:r>
      <w:r>
        <w:t>period,</w:t>
      </w:r>
      <w:r>
        <w:rPr>
          <w:spacing w:val="-7"/>
        </w:rPr>
        <w:t xml:space="preserve"> </w:t>
      </w:r>
      <w:r>
        <w:t>th</w:t>
      </w:r>
      <w:r>
        <w:t>e</w:t>
      </w:r>
      <w:r>
        <w:rPr>
          <w:spacing w:val="-7"/>
        </w:rPr>
        <w:t xml:space="preserve"> </w:t>
      </w:r>
      <w:r>
        <w:t>supply</w:t>
      </w:r>
      <w:r>
        <w:rPr>
          <w:spacing w:val="-9"/>
        </w:rPr>
        <w:t xml:space="preserve"> </w:t>
      </w:r>
      <w:r>
        <w:t>of</w:t>
      </w:r>
      <w:r>
        <w:rPr>
          <w:spacing w:val="-8"/>
        </w:rPr>
        <w:t xml:space="preserve"> </w:t>
      </w:r>
      <w:r>
        <w:t>perishable</w:t>
      </w:r>
      <w:r>
        <w:rPr>
          <w:spacing w:val="-9"/>
        </w:rPr>
        <w:t xml:space="preserve"> </w:t>
      </w:r>
      <w:r>
        <w:t>goods</w:t>
      </w:r>
      <w:r>
        <w:rPr>
          <w:spacing w:val="-9"/>
        </w:rPr>
        <w:t xml:space="preserve"> </w:t>
      </w:r>
      <w:r>
        <w:t>like</w:t>
      </w:r>
      <w:r>
        <w:rPr>
          <w:spacing w:val="-10"/>
        </w:rPr>
        <w:t xml:space="preserve"> </w:t>
      </w:r>
      <w:r>
        <w:t>fish,</w:t>
      </w:r>
      <w:r>
        <w:rPr>
          <w:spacing w:val="-10"/>
        </w:rPr>
        <w:t xml:space="preserve"> </w:t>
      </w:r>
      <w:r>
        <w:t>milk vegetables etc. cannot be increased. And it cannot be decreased also. As a result the supply curve under very short period will be parallel to the Y-axis or Vertical to X-axis. Supply is perfectly inelastic. The price determination of perishable goods</w:t>
      </w:r>
      <w:r>
        <w:t xml:space="preserve"> in very short period may be shown with the help of the following fig.</w:t>
      </w:r>
      <w:r>
        <w:rPr>
          <w:spacing w:val="-40"/>
        </w:rPr>
        <w:t xml:space="preserve"> </w:t>
      </w:r>
      <w:r>
        <w:t>6.5</w:t>
      </w:r>
    </w:p>
    <w:p w:rsidR="00435CD3" w:rsidRDefault="00435CD3">
      <w:pPr>
        <w:spacing w:line="297" w:lineRule="auto"/>
        <w:jc w:val="both"/>
        <w:sectPr w:rsidR="00435CD3">
          <w:pgSz w:w="12240" w:h="15840"/>
          <w:pgMar w:top="1320" w:right="1280" w:bottom="280" w:left="1360" w:header="720" w:footer="720" w:gutter="0"/>
          <w:cols w:space="720"/>
        </w:sectPr>
      </w:pPr>
    </w:p>
    <w:p w:rsidR="00435CD3" w:rsidRDefault="00435CD3">
      <w:pPr>
        <w:pStyle w:val="BodyText"/>
        <w:spacing w:before="2"/>
        <w:rPr>
          <w:sz w:val="3"/>
        </w:rPr>
      </w:pPr>
    </w:p>
    <w:p w:rsidR="00435CD3" w:rsidRDefault="002A7C9F">
      <w:pPr>
        <w:pStyle w:val="BodyText"/>
        <w:ind w:left="3460"/>
      </w:pPr>
      <w:r>
        <w:rPr>
          <w:noProof/>
          <w:lang w:bidi="ar-SA"/>
        </w:rPr>
        <w:drawing>
          <wp:inline distT="0" distB="0" distL="0" distR="0">
            <wp:extent cx="1683030" cy="2235707"/>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27" cstate="print"/>
                    <a:stretch>
                      <a:fillRect/>
                    </a:stretch>
                  </pic:blipFill>
                  <pic:spPr>
                    <a:xfrm>
                      <a:off x="0" y="0"/>
                      <a:ext cx="1683030" cy="2235707"/>
                    </a:xfrm>
                    <a:prstGeom prst="rect">
                      <a:avLst/>
                    </a:prstGeom>
                  </pic:spPr>
                </pic:pic>
              </a:graphicData>
            </a:graphic>
          </wp:inline>
        </w:drawing>
      </w:r>
    </w:p>
    <w:p w:rsidR="00435CD3" w:rsidRDefault="00435CD3">
      <w:pPr>
        <w:pStyle w:val="BodyText"/>
        <w:spacing w:before="8"/>
        <w:rPr>
          <w:sz w:val="27"/>
        </w:rPr>
      </w:pPr>
    </w:p>
    <w:p w:rsidR="00435CD3" w:rsidRDefault="002A7C9F">
      <w:pPr>
        <w:pStyle w:val="BodyText"/>
        <w:spacing w:before="99" w:line="297" w:lineRule="auto"/>
        <w:ind w:left="224" w:right="303"/>
        <w:jc w:val="both"/>
      </w:pPr>
      <w:r>
        <w:t xml:space="preserve">In this figure quantity is represented along X-axis and price is represented along Y-axis. MS is the very short period supply curve of perishable goods. DD is demand curve. It intersects supply curve at E. The price is OP. The quantity exchanged is OM. D1 </w:t>
      </w:r>
      <w:r>
        <w:t xml:space="preserve">D1 represents increased demand. This curve cuts the supply curve at E1. Even at the new equilibrium, supply is OM only. But price increases to OP1. So, when demand increases, the price will increase but not the supply. If demand decreases new demand curve </w:t>
      </w:r>
      <w:r>
        <w:t>will be D2 D2. This curve cuts the supply curve at E2. Even at this new equilibrium, the supply is OM only. But price falls to OP2. Hence in very short period, given the supply, it is the change in demand that influences price. The price determined in a ve</w:t>
      </w:r>
      <w:r>
        <w:t>ry short period is called Market Price.</w:t>
      </w:r>
    </w:p>
    <w:p w:rsidR="00435CD3" w:rsidRDefault="00435CD3">
      <w:pPr>
        <w:pStyle w:val="BodyText"/>
        <w:spacing w:before="4"/>
        <w:rPr>
          <w:sz w:val="24"/>
        </w:rPr>
      </w:pPr>
    </w:p>
    <w:p w:rsidR="00435CD3" w:rsidRDefault="002A7C9F">
      <w:pPr>
        <w:pStyle w:val="BodyText"/>
        <w:spacing w:before="1" w:line="297" w:lineRule="auto"/>
        <w:ind w:left="224" w:right="303"/>
        <w:jc w:val="both"/>
      </w:pPr>
      <w:r>
        <w:rPr>
          <w:b/>
        </w:rPr>
        <w:t>Non-perishable</w:t>
      </w:r>
      <w:r>
        <w:rPr>
          <w:b/>
          <w:spacing w:val="8"/>
        </w:rPr>
        <w:t xml:space="preserve"> </w:t>
      </w:r>
      <w:r>
        <w:rPr>
          <w:b/>
        </w:rPr>
        <w:t>goods:</w:t>
      </w:r>
      <w:r>
        <w:rPr>
          <w:b/>
          <w:spacing w:val="7"/>
        </w:rPr>
        <w:t xml:space="preserve"> </w:t>
      </w:r>
      <w:r>
        <w:t>In</w:t>
      </w:r>
      <w:r>
        <w:rPr>
          <w:spacing w:val="-9"/>
        </w:rPr>
        <w:t xml:space="preserve"> </w:t>
      </w:r>
      <w:r>
        <w:t>the</w:t>
      </w:r>
      <w:r>
        <w:rPr>
          <w:spacing w:val="-9"/>
        </w:rPr>
        <w:t xml:space="preserve"> </w:t>
      </w:r>
      <w:r>
        <w:t>very</w:t>
      </w:r>
      <w:r>
        <w:rPr>
          <w:spacing w:val="-10"/>
        </w:rPr>
        <w:t xml:space="preserve"> </w:t>
      </w:r>
      <w:r>
        <w:t>short</w:t>
      </w:r>
      <w:r>
        <w:rPr>
          <w:spacing w:val="-10"/>
        </w:rPr>
        <w:t xml:space="preserve"> </w:t>
      </w:r>
      <w:r>
        <w:t>period,</w:t>
      </w:r>
      <w:r>
        <w:rPr>
          <w:spacing w:val="-10"/>
        </w:rPr>
        <w:t xml:space="preserve"> </w:t>
      </w:r>
      <w:r>
        <w:t>the</w:t>
      </w:r>
      <w:r>
        <w:rPr>
          <w:spacing w:val="-9"/>
        </w:rPr>
        <w:t xml:space="preserve"> </w:t>
      </w:r>
      <w:r>
        <w:t>supply</w:t>
      </w:r>
      <w:r>
        <w:rPr>
          <w:spacing w:val="-8"/>
        </w:rPr>
        <w:t xml:space="preserve"> </w:t>
      </w:r>
      <w:r>
        <w:t>of</w:t>
      </w:r>
      <w:r>
        <w:rPr>
          <w:spacing w:val="-11"/>
        </w:rPr>
        <w:t xml:space="preserve"> </w:t>
      </w:r>
      <w:r>
        <w:t>non-perishable</w:t>
      </w:r>
      <w:r>
        <w:rPr>
          <w:spacing w:val="-10"/>
        </w:rPr>
        <w:t xml:space="preserve"> </w:t>
      </w:r>
      <w:r>
        <w:t>goods</w:t>
      </w:r>
      <w:r>
        <w:rPr>
          <w:spacing w:val="-11"/>
        </w:rPr>
        <w:t xml:space="preserve"> </w:t>
      </w:r>
      <w:r>
        <w:t>like cloth, pen, watches etc. cannot be increased. But if price falls, preserving some stock can decrease their supply. If price fal</w:t>
      </w:r>
      <w:r>
        <w:t>ls too much, the whole stock will be held back from the market and carried over to the next market period. The price below, which the seller will refuse to sell, is called Reserve</w:t>
      </w:r>
      <w:r>
        <w:rPr>
          <w:spacing w:val="-27"/>
        </w:rPr>
        <w:t xml:space="preserve"> </w:t>
      </w:r>
      <w:r>
        <w:rPr>
          <w:spacing w:val="-3"/>
        </w:rPr>
        <w:t>Price.</w:t>
      </w:r>
    </w:p>
    <w:p w:rsidR="00435CD3" w:rsidRDefault="00435CD3">
      <w:pPr>
        <w:pStyle w:val="BodyText"/>
        <w:spacing w:before="5"/>
        <w:rPr>
          <w:sz w:val="24"/>
        </w:rPr>
      </w:pPr>
    </w:p>
    <w:p w:rsidR="00435CD3" w:rsidRDefault="002A7C9F">
      <w:pPr>
        <w:pStyle w:val="BodyText"/>
        <w:spacing w:before="1" w:line="292" w:lineRule="auto"/>
        <w:ind w:left="224" w:right="313"/>
        <w:jc w:val="both"/>
      </w:pPr>
      <w:r>
        <w:t>The Price determination of non-perishable goods in very short period</w:t>
      </w:r>
      <w:r>
        <w:t xml:space="preserve"> may be shown with the help of the following fig 6.6.</w:t>
      </w:r>
    </w:p>
    <w:p w:rsidR="00435CD3" w:rsidRDefault="00435CD3">
      <w:pPr>
        <w:spacing w:line="292" w:lineRule="auto"/>
        <w:jc w:val="both"/>
        <w:sectPr w:rsidR="00435CD3">
          <w:pgSz w:w="12240" w:h="15840"/>
          <w:pgMar w:top="1500" w:right="1280" w:bottom="280" w:left="1360" w:header="720" w:footer="720" w:gutter="0"/>
          <w:cols w:space="720"/>
        </w:sectPr>
      </w:pPr>
    </w:p>
    <w:p w:rsidR="00435CD3" w:rsidRDefault="002A7C9F">
      <w:pPr>
        <w:pStyle w:val="BodyText"/>
        <w:ind w:left="2847"/>
      </w:pPr>
      <w:r>
        <w:rPr>
          <w:noProof/>
          <w:lang w:bidi="ar-SA"/>
        </w:rPr>
        <w:lastRenderedPageBreak/>
        <w:drawing>
          <wp:inline distT="0" distB="0" distL="0" distR="0">
            <wp:extent cx="2523633" cy="2560320"/>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28" cstate="print"/>
                    <a:stretch>
                      <a:fillRect/>
                    </a:stretch>
                  </pic:blipFill>
                  <pic:spPr>
                    <a:xfrm>
                      <a:off x="0" y="0"/>
                      <a:ext cx="2523633" cy="2560320"/>
                    </a:xfrm>
                    <a:prstGeom prst="rect">
                      <a:avLst/>
                    </a:prstGeom>
                  </pic:spPr>
                </pic:pic>
              </a:graphicData>
            </a:graphic>
          </wp:inline>
        </w:drawing>
      </w:r>
    </w:p>
    <w:p w:rsidR="00435CD3" w:rsidRDefault="00435CD3">
      <w:pPr>
        <w:pStyle w:val="BodyText"/>
        <w:spacing w:before="2"/>
        <w:rPr>
          <w:sz w:val="18"/>
        </w:rPr>
      </w:pPr>
    </w:p>
    <w:p w:rsidR="00435CD3" w:rsidRDefault="002A7C9F">
      <w:pPr>
        <w:pStyle w:val="BodyText"/>
        <w:spacing w:before="100" w:line="297" w:lineRule="auto"/>
        <w:ind w:left="224" w:right="311"/>
        <w:jc w:val="both"/>
      </w:pPr>
      <w:r>
        <w:t>In the given figure quantity is shown on X-axis and the price on Y-axis. SES is the supply curve. It slopes upward up to the point E. From E it becomes a vertical straight line. This is bec</w:t>
      </w:r>
      <w:r>
        <w:t>ause the quantity existing with sellers is OM, the maximum amount they have is thus OM. Till OM quantity (i.e., point E) the supply curve sloped upward. At the point S, nothing is offered for sale.</w:t>
      </w:r>
    </w:p>
    <w:p w:rsidR="00435CD3" w:rsidRDefault="00435CD3">
      <w:pPr>
        <w:pStyle w:val="BodyText"/>
        <w:spacing w:before="8"/>
        <w:rPr>
          <w:sz w:val="24"/>
        </w:rPr>
      </w:pPr>
    </w:p>
    <w:p w:rsidR="00435CD3" w:rsidRDefault="002A7C9F">
      <w:pPr>
        <w:pStyle w:val="BodyText"/>
        <w:spacing w:line="295" w:lineRule="auto"/>
        <w:ind w:left="224" w:right="308"/>
        <w:jc w:val="both"/>
      </w:pPr>
      <w:r>
        <w:t>It</w:t>
      </w:r>
      <w:r>
        <w:rPr>
          <w:spacing w:val="-4"/>
        </w:rPr>
        <w:t xml:space="preserve"> </w:t>
      </w:r>
      <w:r>
        <w:t>means</w:t>
      </w:r>
      <w:r>
        <w:rPr>
          <w:spacing w:val="-7"/>
        </w:rPr>
        <w:t xml:space="preserve"> </w:t>
      </w:r>
      <w:r>
        <w:t>that</w:t>
      </w:r>
      <w:r>
        <w:rPr>
          <w:spacing w:val="-6"/>
        </w:rPr>
        <w:t xml:space="preserve"> </w:t>
      </w:r>
      <w:r>
        <w:t>the</w:t>
      </w:r>
      <w:r>
        <w:rPr>
          <w:spacing w:val="-10"/>
        </w:rPr>
        <w:t xml:space="preserve"> </w:t>
      </w:r>
      <w:r>
        <w:t>seller</w:t>
      </w:r>
      <w:r>
        <w:rPr>
          <w:spacing w:val="-3"/>
        </w:rPr>
        <w:t xml:space="preserve"> </w:t>
      </w:r>
      <w:r>
        <w:t>with</w:t>
      </w:r>
      <w:r>
        <w:rPr>
          <w:spacing w:val="-6"/>
        </w:rPr>
        <w:t xml:space="preserve"> </w:t>
      </w:r>
      <w:r>
        <w:t>hold</w:t>
      </w:r>
      <w:r>
        <w:rPr>
          <w:spacing w:val="-6"/>
        </w:rPr>
        <w:t xml:space="preserve"> </w:t>
      </w:r>
      <w:r>
        <w:t>the</w:t>
      </w:r>
      <w:r>
        <w:rPr>
          <w:spacing w:val="-5"/>
        </w:rPr>
        <w:t xml:space="preserve"> </w:t>
      </w:r>
      <w:r>
        <w:t>entire</w:t>
      </w:r>
      <w:r>
        <w:rPr>
          <w:spacing w:val="-5"/>
        </w:rPr>
        <w:t xml:space="preserve"> </w:t>
      </w:r>
      <w:r>
        <w:t>stock</w:t>
      </w:r>
      <w:r>
        <w:rPr>
          <w:spacing w:val="-6"/>
        </w:rPr>
        <w:t xml:space="preserve"> </w:t>
      </w:r>
      <w:r>
        <w:t>if</w:t>
      </w:r>
      <w:r>
        <w:rPr>
          <w:spacing w:val="-7"/>
        </w:rPr>
        <w:t xml:space="preserve"> </w:t>
      </w:r>
      <w:r>
        <w:t>the</w:t>
      </w:r>
      <w:r>
        <w:rPr>
          <w:spacing w:val="-8"/>
        </w:rPr>
        <w:t xml:space="preserve"> </w:t>
      </w:r>
      <w:r>
        <w:t>price</w:t>
      </w:r>
      <w:r>
        <w:rPr>
          <w:spacing w:val="-6"/>
        </w:rPr>
        <w:t xml:space="preserve"> </w:t>
      </w:r>
      <w:r>
        <w:t>is</w:t>
      </w:r>
      <w:r>
        <w:rPr>
          <w:spacing w:val="-4"/>
        </w:rPr>
        <w:t xml:space="preserve"> </w:t>
      </w:r>
      <w:r>
        <w:t>OS.</w:t>
      </w:r>
      <w:r>
        <w:rPr>
          <w:spacing w:val="-4"/>
        </w:rPr>
        <w:t xml:space="preserve"> </w:t>
      </w:r>
      <w:r>
        <w:t>OS</w:t>
      </w:r>
      <w:r>
        <w:rPr>
          <w:spacing w:val="-4"/>
        </w:rPr>
        <w:t xml:space="preserve"> </w:t>
      </w:r>
      <w:r>
        <w:t>is</w:t>
      </w:r>
      <w:r>
        <w:rPr>
          <w:spacing w:val="-8"/>
        </w:rPr>
        <w:t xml:space="preserve"> </w:t>
      </w:r>
      <w:r>
        <w:t>thus</w:t>
      </w:r>
      <w:r>
        <w:rPr>
          <w:spacing w:val="-4"/>
        </w:rPr>
        <w:t xml:space="preserve"> </w:t>
      </w:r>
      <w:r>
        <w:t>the</w:t>
      </w:r>
      <w:r>
        <w:rPr>
          <w:spacing w:val="-7"/>
        </w:rPr>
        <w:t xml:space="preserve"> </w:t>
      </w:r>
      <w:r>
        <w:t>reserve price. As the price rises, supply increases up to point E. At OP price (Point E), the entire stock is offered for</w:t>
      </w:r>
      <w:r>
        <w:rPr>
          <w:spacing w:val="-17"/>
        </w:rPr>
        <w:t xml:space="preserve"> </w:t>
      </w:r>
      <w:r>
        <w:t>sale.</w:t>
      </w:r>
    </w:p>
    <w:p w:rsidR="00435CD3" w:rsidRDefault="00435CD3">
      <w:pPr>
        <w:pStyle w:val="BodyText"/>
        <w:spacing w:before="9"/>
        <w:rPr>
          <w:sz w:val="24"/>
        </w:rPr>
      </w:pPr>
    </w:p>
    <w:p w:rsidR="00435CD3" w:rsidRDefault="002A7C9F">
      <w:pPr>
        <w:pStyle w:val="BodyText"/>
        <w:spacing w:before="1" w:line="297" w:lineRule="auto"/>
        <w:ind w:left="224" w:right="306"/>
        <w:jc w:val="both"/>
      </w:pPr>
      <w:r>
        <w:t>Suppose demand increases, the DD curve shift upward. It becomes D1D1 price raises to OP1. If de</w:t>
      </w:r>
      <w:r>
        <w:t>mand decreases, the demand curve becomes D2D2. It intersects the supply curve at E3. The price will fall to OP3. We find that at OS price, supply is zero. It is the reserve price.</w:t>
      </w:r>
    </w:p>
    <w:p w:rsidR="00435CD3" w:rsidRDefault="00435CD3">
      <w:pPr>
        <w:pStyle w:val="BodyText"/>
        <w:rPr>
          <w:sz w:val="24"/>
        </w:rPr>
      </w:pPr>
    </w:p>
    <w:p w:rsidR="00435CD3" w:rsidRDefault="00435CD3">
      <w:pPr>
        <w:pStyle w:val="BodyText"/>
        <w:rPr>
          <w:sz w:val="24"/>
        </w:rPr>
      </w:pPr>
    </w:p>
    <w:p w:rsidR="00435CD3" w:rsidRDefault="00435CD3">
      <w:pPr>
        <w:pStyle w:val="BodyText"/>
        <w:spacing w:before="11"/>
        <w:rPr>
          <w:sz w:val="25"/>
        </w:rPr>
      </w:pPr>
    </w:p>
    <w:p w:rsidR="00435CD3" w:rsidRDefault="002A7C9F">
      <w:pPr>
        <w:pStyle w:val="Heading6"/>
        <w:spacing w:before="1"/>
        <w:jc w:val="both"/>
        <w:rPr>
          <w:u w:val="none"/>
        </w:rPr>
      </w:pPr>
      <w:r>
        <w:rPr>
          <w:w w:val="105"/>
          <w:u w:val="none"/>
        </w:rPr>
        <w:t>Price Determination in the short period</w:t>
      </w:r>
    </w:p>
    <w:p w:rsidR="00435CD3" w:rsidRDefault="00435CD3">
      <w:pPr>
        <w:pStyle w:val="BodyText"/>
        <w:spacing w:before="4"/>
        <w:rPr>
          <w:b/>
          <w:sz w:val="29"/>
        </w:rPr>
      </w:pPr>
    </w:p>
    <w:p w:rsidR="00435CD3" w:rsidRDefault="002A7C9F">
      <w:pPr>
        <w:pStyle w:val="BodyText"/>
        <w:spacing w:before="1" w:line="297" w:lineRule="auto"/>
        <w:ind w:left="224" w:right="316"/>
        <w:jc w:val="both"/>
      </w:pPr>
      <w:r>
        <w:t>Short period is a period in whic</w:t>
      </w:r>
      <w:r>
        <w:t>h supply can be increased by altering the variable factors. In this period fixed costs will remain constant. The supply is increased when price rises and vice versa. So the supply curve slopes upwards from left to right.</w:t>
      </w:r>
    </w:p>
    <w:p w:rsidR="00435CD3" w:rsidRDefault="00435CD3">
      <w:pPr>
        <w:pStyle w:val="BodyText"/>
        <w:rPr>
          <w:sz w:val="24"/>
        </w:rPr>
      </w:pPr>
    </w:p>
    <w:p w:rsidR="00435CD3" w:rsidRDefault="00435CD3">
      <w:pPr>
        <w:pStyle w:val="BodyText"/>
        <w:spacing w:before="2"/>
        <w:rPr>
          <w:sz w:val="25"/>
        </w:rPr>
      </w:pPr>
    </w:p>
    <w:p w:rsidR="00435CD3" w:rsidRDefault="002A7C9F">
      <w:pPr>
        <w:pStyle w:val="BodyText"/>
        <w:ind w:left="224"/>
        <w:jc w:val="both"/>
      </w:pPr>
      <w:r>
        <w:t xml:space="preserve">The price in short period may be </w:t>
      </w:r>
      <w:r>
        <w:t>explained with the help of a diagram.</w:t>
      </w:r>
    </w:p>
    <w:p w:rsidR="00435CD3" w:rsidRDefault="00435CD3">
      <w:pPr>
        <w:jc w:val="both"/>
        <w:sectPr w:rsidR="00435CD3">
          <w:pgSz w:w="12240" w:h="15840"/>
          <w:pgMar w:top="1500" w:right="1280" w:bottom="280" w:left="1360" w:header="720" w:footer="720" w:gutter="0"/>
          <w:cols w:space="720"/>
        </w:sectPr>
      </w:pPr>
    </w:p>
    <w:p w:rsidR="00435CD3" w:rsidRDefault="00435CD3">
      <w:pPr>
        <w:pStyle w:val="BodyText"/>
        <w:rPr>
          <w:sz w:val="14"/>
        </w:rPr>
      </w:pPr>
    </w:p>
    <w:p w:rsidR="00435CD3" w:rsidRDefault="002A7C9F">
      <w:pPr>
        <w:pStyle w:val="BodyText"/>
        <w:ind w:left="2701"/>
      </w:pPr>
      <w:r>
        <w:rPr>
          <w:noProof/>
          <w:lang w:bidi="ar-SA"/>
        </w:rPr>
        <w:drawing>
          <wp:inline distT="0" distB="0" distL="0" distR="0">
            <wp:extent cx="2732421" cy="2747010"/>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29" cstate="print"/>
                    <a:stretch>
                      <a:fillRect/>
                    </a:stretch>
                  </pic:blipFill>
                  <pic:spPr>
                    <a:xfrm>
                      <a:off x="0" y="0"/>
                      <a:ext cx="2732421" cy="2747010"/>
                    </a:xfrm>
                    <a:prstGeom prst="rect">
                      <a:avLst/>
                    </a:prstGeom>
                  </pic:spPr>
                </pic:pic>
              </a:graphicData>
            </a:graphic>
          </wp:inline>
        </w:drawing>
      </w:r>
    </w:p>
    <w:p w:rsidR="00435CD3" w:rsidRDefault="00435CD3">
      <w:pPr>
        <w:pStyle w:val="BodyText"/>
        <w:spacing w:before="7"/>
        <w:rPr>
          <w:sz w:val="14"/>
        </w:rPr>
      </w:pPr>
    </w:p>
    <w:p w:rsidR="00435CD3" w:rsidRDefault="002A7C9F">
      <w:pPr>
        <w:pStyle w:val="BodyText"/>
        <w:spacing w:before="99" w:line="297" w:lineRule="auto"/>
        <w:ind w:left="224" w:right="303"/>
        <w:jc w:val="both"/>
      </w:pPr>
      <w:r>
        <w:t xml:space="preserve">In the given diagram MPS is the market period supply curve. DD is the initial demand curve. </w:t>
      </w:r>
      <w:r>
        <w:rPr>
          <w:spacing w:val="-3"/>
        </w:rPr>
        <w:t xml:space="preserve">It </w:t>
      </w:r>
      <w:r>
        <w:t>intersects MPS curve at E. The price is OP and out put OM. Suppose demand increases, the demand curve shifts upwards and becomes D1D1. In the very short</w:t>
      </w:r>
      <w:r>
        <w:rPr>
          <w:spacing w:val="-49"/>
        </w:rPr>
        <w:t xml:space="preserve"> </w:t>
      </w:r>
      <w:r>
        <w:t>period, supply</w:t>
      </w:r>
      <w:r>
        <w:rPr>
          <w:spacing w:val="-8"/>
        </w:rPr>
        <w:t xml:space="preserve"> </w:t>
      </w:r>
      <w:r>
        <w:t>remains</w:t>
      </w:r>
      <w:r>
        <w:rPr>
          <w:spacing w:val="-7"/>
        </w:rPr>
        <w:t xml:space="preserve"> </w:t>
      </w:r>
      <w:r>
        <w:t>fixed</w:t>
      </w:r>
      <w:r>
        <w:rPr>
          <w:spacing w:val="-7"/>
        </w:rPr>
        <w:t xml:space="preserve"> </w:t>
      </w:r>
      <w:r>
        <w:t>on</w:t>
      </w:r>
      <w:r>
        <w:rPr>
          <w:spacing w:val="-3"/>
        </w:rPr>
        <w:t xml:space="preserve"> </w:t>
      </w:r>
      <w:r>
        <w:t>OM.</w:t>
      </w:r>
      <w:r>
        <w:rPr>
          <w:spacing w:val="-6"/>
        </w:rPr>
        <w:t xml:space="preserve"> </w:t>
      </w:r>
      <w:r>
        <w:t>The</w:t>
      </w:r>
      <w:r>
        <w:rPr>
          <w:spacing w:val="-8"/>
        </w:rPr>
        <w:t xml:space="preserve"> </w:t>
      </w:r>
      <w:r>
        <w:t>new</w:t>
      </w:r>
      <w:r>
        <w:rPr>
          <w:spacing w:val="-7"/>
        </w:rPr>
        <w:t xml:space="preserve"> </w:t>
      </w:r>
      <w:r>
        <w:t>demand</w:t>
      </w:r>
      <w:r>
        <w:rPr>
          <w:spacing w:val="-6"/>
        </w:rPr>
        <w:t xml:space="preserve"> </w:t>
      </w:r>
      <w:r>
        <w:t>curve</w:t>
      </w:r>
      <w:r>
        <w:rPr>
          <w:spacing w:val="-6"/>
        </w:rPr>
        <w:t xml:space="preserve"> </w:t>
      </w:r>
      <w:r>
        <w:t>D1D1</w:t>
      </w:r>
      <w:r>
        <w:rPr>
          <w:spacing w:val="-6"/>
        </w:rPr>
        <w:t xml:space="preserve"> </w:t>
      </w:r>
      <w:r>
        <w:t>intersects</w:t>
      </w:r>
      <w:r>
        <w:rPr>
          <w:spacing w:val="-4"/>
        </w:rPr>
        <w:t xml:space="preserve"> </w:t>
      </w:r>
      <w:r>
        <w:t>MPS</w:t>
      </w:r>
      <w:r>
        <w:rPr>
          <w:spacing w:val="-6"/>
        </w:rPr>
        <w:t xml:space="preserve"> </w:t>
      </w:r>
      <w:r>
        <w:t>at</w:t>
      </w:r>
      <w:r>
        <w:rPr>
          <w:spacing w:val="-5"/>
        </w:rPr>
        <w:t xml:space="preserve"> </w:t>
      </w:r>
      <w:r>
        <w:t>E1.</w:t>
      </w:r>
      <w:r>
        <w:rPr>
          <w:spacing w:val="-5"/>
        </w:rPr>
        <w:t xml:space="preserve"> </w:t>
      </w:r>
      <w:r>
        <w:t>The</w:t>
      </w:r>
      <w:r>
        <w:rPr>
          <w:spacing w:val="-8"/>
        </w:rPr>
        <w:t xml:space="preserve"> </w:t>
      </w:r>
      <w:r>
        <w:t>price will rise to OP1. This is what happen in the very</w:t>
      </w:r>
      <w:r>
        <w:rPr>
          <w:spacing w:val="-54"/>
        </w:rPr>
        <w:t xml:space="preserve"> </w:t>
      </w:r>
      <w:r>
        <w:t>short-period.</w:t>
      </w:r>
    </w:p>
    <w:p w:rsidR="00435CD3" w:rsidRDefault="00435CD3">
      <w:pPr>
        <w:pStyle w:val="BodyText"/>
        <w:spacing w:before="1"/>
        <w:rPr>
          <w:sz w:val="24"/>
        </w:rPr>
      </w:pPr>
    </w:p>
    <w:p w:rsidR="00435CD3" w:rsidRDefault="002A7C9F">
      <w:pPr>
        <w:pStyle w:val="BodyText"/>
        <w:spacing w:line="297" w:lineRule="auto"/>
        <w:ind w:left="224" w:right="305"/>
        <w:jc w:val="both"/>
      </w:pPr>
      <w:r>
        <w:t xml:space="preserve">As the price rises from OP to OP1, firms expand output. As firms can vary some factors but not all, the law of variable proportions operates. This results in new short-run supply curve </w:t>
      </w:r>
      <w:r>
        <w:t>SPS. It interests D1 D1 curve at E4. The price will fall from OP1 to OP4.</w:t>
      </w:r>
    </w:p>
    <w:p w:rsidR="00435CD3" w:rsidRDefault="00435CD3">
      <w:pPr>
        <w:pStyle w:val="BodyText"/>
        <w:spacing w:before="7"/>
        <w:rPr>
          <w:sz w:val="24"/>
        </w:rPr>
      </w:pPr>
    </w:p>
    <w:p w:rsidR="00435CD3" w:rsidRDefault="002A7C9F">
      <w:pPr>
        <w:pStyle w:val="BodyText"/>
        <w:spacing w:line="297" w:lineRule="auto"/>
        <w:ind w:left="224" w:right="305"/>
        <w:jc w:val="both"/>
      </w:pPr>
      <w:r>
        <w:t>It the demand decreases, DD curve shifts downward and becomes D2D2. It interests MPS curve at E2. The price will fall to OP2. This is what happens in market period. In the short per</w:t>
      </w:r>
      <w:r>
        <w:t>iod, the supply curve is SPS. D2D2 curve interests SPS curve at E3. The short period price is higher than the market period price.</w:t>
      </w:r>
    </w:p>
    <w:p w:rsidR="00435CD3" w:rsidRDefault="00435CD3">
      <w:pPr>
        <w:pStyle w:val="BodyText"/>
        <w:rPr>
          <w:sz w:val="24"/>
        </w:rPr>
      </w:pPr>
    </w:p>
    <w:p w:rsidR="00435CD3" w:rsidRDefault="00435CD3">
      <w:pPr>
        <w:pStyle w:val="BodyText"/>
        <w:rPr>
          <w:sz w:val="24"/>
        </w:rPr>
      </w:pPr>
    </w:p>
    <w:p w:rsidR="00435CD3" w:rsidRDefault="00435CD3">
      <w:pPr>
        <w:pStyle w:val="BodyText"/>
        <w:spacing w:before="10"/>
        <w:rPr>
          <w:sz w:val="25"/>
        </w:rPr>
      </w:pPr>
    </w:p>
    <w:p w:rsidR="00435CD3" w:rsidRDefault="002A7C9F">
      <w:pPr>
        <w:pStyle w:val="Heading6"/>
        <w:jc w:val="both"/>
        <w:rPr>
          <w:u w:val="none"/>
        </w:rPr>
      </w:pPr>
      <w:r>
        <w:rPr>
          <w:w w:val="105"/>
          <w:u w:val="none"/>
        </w:rPr>
        <w:t>Price determination in the long period (Normal Price)</w:t>
      </w:r>
    </w:p>
    <w:p w:rsidR="00435CD3" w:rsidRDefault="00435CD3">
      <w:pPr>
        <w:pStyle w:val="BodyText"/>
        <w:spacing w:before="7"/>
        <w:rPr>
          <w:b/>
          <w:sz w:val="29"/>
        </w:rPr>
      </w:pPr>
    </w:p>
    <w:p w:rsidR="00435CD3" w:rsidRDefault="002A7C9F">
      <w:pPr>
        <w:pStyle w:val="BodyText"/>
        <w:spacing w:line="297" w:lineRule="auto"/>
        <w:ind w:left="224" w:right="305"/>
        <w:jc w:val="both"/>
      </w:pPr>
      <w:r>
        <w:t>Market price may fluctuate due to a sudden change either on the sup</w:t>
      </w:r>
      <w:r>
        <w:t>ply side or on the demand</w:t>
      </w:r>
      <w:r>
        <w:rPr>
          <w:spacing w:val="-8"/>
        </w:rPr>
        <w:t xml:space="preserve"> </w:t>
      </w:r>
      <w:r>
        <w:t>side.</w:t>
      </w:r>
      <w:r>
        <w:rPr>
          <w:spacing w:val="-5"/>
        </w:rPr>
        <w:t xml:space="preserve"> </w:t>
      </w:r>
      <w:r>
        <w:t>A</w:t>
      </w:r>
      <w:r>
        <w:rPr>
          <w:spacing w:val="-4"/>
        </w:rPr>
        <w:t xml:space="preserve"> </w:t>
      </w:r>
      <w:r>
        <w:t>big</w:t>
      </w:r>
      <w:r>
        <w:rPr>
          <w:spacing w:val="-6"/>
        </w:rPr>
        <w:t xml:space="preserve"> </w:t>
      </w:r>
      <w:r>
        <w:t>arrival</w:t>
      </w:r>
      <w:r>
        <w:rPr>
          <w:spacing w:val="-3"/>
        </w:rPr>
        <w:t xml:space="preserve"> </w:t>
      </w:r>
      <w:r>
        <w:t>of</w:t>
      </w:r>
      <w:r>
        <w:rPr>
          <w:spacing w:val="-7"/>
        </w:rPr>
        <w:t xml:space="preserve"> </w:t>
      </w:r>
      <w:r>
        <w:t>milk</w:t>
      </w:r>
      <w:r>
        <w:rPr>
          <w:spacing w:val="-7"/>
        </w:rPr>
        <w:t xml:space="preserve"> </w:t>
      </w:r>
      <w:r>
        <w:t>may</w:t>
      </w:r>
      <w:r>
        <w:rPr>
          <w:spacing w:val="-7"/>
        </w:rPr>
        <w:t xml:space="preserve"> </w:t>
      </w:r>
      <w:r>
        <w:t>decrease</w:t>
      </w:r>
      <w:r>
        <w:rPr>
          <w:spacing w:val="-5"/>
        </w:rPr>
        <w:t xml:space="preserve"> </w:t>
      </w:r>
      <w:r>
        <w:t>the</w:t>
      </w:r>
      <w:r>
        <w:rPr>
          <w:spacing w:val="-8"/>
        </w:rPr>
        <w:t xml:space="preserve"> </w:t>
      </w:r>
      <w:r>
        <w:t>price</w:t>
      </w:r>
      <w:r>
        <w:rPr>
          <w:spacing w:val="-6"/>
        </w:rPr>
        <w:t xml:space="preserve"> </w:t>
      </w:r>
      <w:r>
        <w:t>of</w:t>
      </w:r>
      <w:r>
        <w:rPr>
          <w:spacing w:val="-7"/>
        </w:rPr>
        <w:t xml:space="preserve"> </w:t>
      </w:r>
      <w:r>
        <w:t>that</w:t>
      </w:r>
      <w:r>
        <w:rPr>
          <w:spacing w:val="-6"/>
        </w:rPr>
        <w:t xml:space="preserve"> </w:t>
      </w:r>
      <w:r>
        <w:t>production</w:t>
      </w:r>
      <w:r>
        <w:rPr>
          <w:spacing w:val="-4"/>
        </w:rPr>
        <w:t xml:space="preserve"> </w:t>
      </w:r>
      <w:r>
        <w:t>in</w:t>
      </w:r>
      <w:r>
        <w:rPr>
          <w:spacing w:val="-6"/>
        </w:rPr>
        <w:t xml:space="preserve"> </w:t>
      </w:r>
      <w:r>
        <w:t>the</w:t>
      </w:r>
      <w:r>
        <w:rPr>
          <w:spacing w:val="-8"/>
        </w:rPr>
        <w:t xml:space="preserve"> </w:t>
      </w:r>
      <w:r>
        <w:t>market period.</w:t>
      </w:r>
      <w:r>
        <w:rPr>
          <w:spacing w:val="-8"/>
        </w:rPr>
        <w:t xml:space="preserve"> </w:t>
      </w:r>
      <w:r>
        <w:t>Similarly,</w:t>
      </w:r>
      <w:r>
        <w:rPr>
          <w:spacing w:val="-11"/>
        </w:rPr>
        <w:t xml:space="preserve"> </w:t>
      </w:r>
      <w:r>
        <w:t>a</w:t>
      </w:r>
      <w:r>
        <w:rPr>
          <w:spacing w:val="-10"/>
        </w:rPr>
        <w:t xml:space="preserve"> </w:t>
      </w:r>
      <w:r>
        <w:t>sudden</w:t>
      </w:r>
      <w:r>
        <w:rPr>
          <w:spacing w:val="-6"/>
        </w:rPr>
        <w:t xml:space="preserve"> </w:t>
      </w:r>
      <w:r>
        <w:t>cold</w:t>
      </w:r>
      <w:r>
        <w:rPr>
          <w:spacing w:val="-9"/>
        </w:rPr>
        <w:t xml:space="preserve"> </w:t>
      </w:r>
      <w:r>
        <w:t>wave</w:t>
      </w:r>
      <w:r>
        <w:rPr>
          <w:spacing w:val="-9"/>
        </w:rPr>
        <w:t xml:space="preserve"> </w:t>
      </w:r>
      <w:r>
        <w:t>may</w:t>
      </w:r>
      <w:r>
        <w:rPr>
          <w:spacing w:val="-8"/>
        </w:rPr>
        <w:t xml:space="preserve"> </w:t>
      </w:r>
      <w:r>
        <w:t>raise</w:t>
      </w:r>
      <w:r>
        <w:rPr>
          <w:spacing w:val="-8"/>
        </w:rPr>
        <w:t xml:space="preserve"> </w:t>
      </w:r>
      <w:r>
        <w:t>the</w:t>
      </w:r>
      <w:r>
        <w:rPr>
          <w:spacing w:val="-13"/>
        </w:rPr>
        <w:t xml:space="preserve"> </w:t>
      </w:r>
      <w:r>
        <w:t>price</w:t>
      </w:r>
      <w:r>
        <w:rPr>
          <w:spacing w:val="-7"/>
        </w:rPr>
        <w:t xml:space="preserve"> </w:t>
      </w:r>
      <w:r>
        <w:t>of</w:t>
      </w:r>
      <w:r>
        <w:rPr>
          <w:spacing w:val="-7"/>
        </w:rPr>
        <w:t xml:space="preserve"> </w:t>
      </w:r>
      <w:r>
        <w:t>woolen</w:t>
      </w:r>
      <w:r>
        <w:rPr>
          <w:spacing w:val="-9"/>
        </w:rPr>
        <w:t xml:space="preserve"> </w:t>
      </w:r>
      <w:r>
        <w:t>garments.</w:t>
      </w:r>
      <w:r>
        <w:rPr>
          <w:spacing w:val="-8"/>
        </w:rPr>
        <w:t xml:space="preserve"> </w:t>
      </w:r>
      <w:r>
        <w:t>This</w:t>
      </w:r>
      <w:r>
        <w:rPr>
          <w:spacing w:val="-13"/>
        </w:rPr>
        <w:t xml:space="preserve"> </w:t>
      </w:r>
      <w:r>
        <w:t>type</w:t>
      </w:r>
      <w:r>
        <w:rPr>
          <w:spacing w:val="-9"/>
        </w:rPr>
        <w:t xml:space="preserve"> </w:t>
      </w:r>
      <w:r>
        <w:t xml:space="preserve">of temporary change in supply and demand may cause changes in market price. </w:t>
      </w:r>
      <w:r>
        <w:rPr>
          <w:spacing w:val="4"/>
        </w:rPr>
        <w:t xml:space="preserve">In </w:t>
      </w:r>
      <w:r>
        <w:t>the absence of such disturbing causes, the price tends to come back to a certain level. Marshall called this level is normal price level. In the words of Marshall Normal value (</w:t>
      </w:r>
      <w:r>
        <w:t>Price)</w:t>
      </w:r>
      <w:r>
        <w:rPr>
          <w:spacing w:val="-7"/>
        </w:rPr>
        <w:t xml:space="preserve"> </w:t>
      </w:r>
      <w:r>
        <w:t>of</w:t>
      </w:r>
      <w:r>
        <w:rPr>
          <w:spacing w:val="-7"/>
        </w:rPr>
        <w:t xml:space="preserve"> </w:t>
      </w:r>
      <w:r>
        <w:t>a</w:t>
      </w:r>
      <w:r>
        <w:rPr>
          <w:spacing w:val="-7"/>
        </w:rPr>
        <w:t xml:space="preserve"> </w:t>
      </w:r>
      <w:r>
        <w:t>commodity</w:t>
      </w:r>
      <w:r>
        <w:rPr>
          <w:spacing w:val="-10"/>
        </w:rPr>
        <w:t xml:space="preserve"> </w:t>
      </w:r>
      <w:r>
        <w:t>is</w:t>
      </w:r>
      <w:r>
        <w:rPr>
          <w:spacing w:val="-8"/>
        </w:rPr>
        <w:t xml:space="preserve"> </w:t>
      </w:r>
      <w:r>
        <w:t>that</w:t>
      </w:r>
      <w:r>
        <w:rPr>
          <w:spacing w:val="-8"/>
        </w:rPr>
        <w:t xml:space="preserve"> </w:t>
      </w:r>
      <w:r>
        <w:t>which</w:t>
      </w:r>
      <w:r>
        <w:rPr>
          <w:spacing w:val="-9"/>
        </w:rPr>
        <w:t xml:space="preserve"> </w:t>
      </w:r>
      <w:r>
        <w:t>economics</w:t>
      </w:r>
      <w:r>
        <w:rPr>
          <w:spacing w:val="-6"/>
        </w:rPr>
        <w:t xml:space="preserve"> </w:t>
      </w:r>
      <w:r>
        <w:t>force</w:t>
      </w:r>
      <w:r>
        <w:rPr>
          <w:spacing w:val="-10"/>
        </w:rPr>
        <w:t xml:space="preserve"> </w:t>
      </w:r>
      <w:r>
        <w:t>would</w:t>
      </w:r>
      <w:r>
        <w:rPr>
          <w:spacing w:val="-8"/>
        </w:rPr>
        <w:t xml:space="preserve"> </w:t>
      </w:r>
      <w:r>
        <w:t>tend</w:t>
      </w:r>
      <w:r>
        <w:rPr>
          <w:spacing w:val="-6"/>
        </w:rPr>
        <w:t xml:space="preserve"> </w:t>
      </w:r>
      <w:r>
        <w:t>to</w:t>
      </w:r>
      <w:r>
        <w:rPr>
          <w:spacing w:val="-8"/>
        </w:rPr>
        <w:t xml:space="preserve"> </w:t>
      </w:r>
      <w:r>
        <w:t>bring</w:t>
      </w:r>
      <w:r>
        <w:rPr>
          <w:spacing w:val="-9"/>
        </w:rPr>
        <w:t xml:space="preserve"> </w:t>
      </w:r>
      <w:r>
        <w:t>about</w:t>
      </w:r>
      <w:r>
        <w:rPr>
          <w:spacing w:val="-5"/>
        </w:rPr>
        <w:t xml:space="preserve"> </w:t>
      </w:r>
      <w:r>
        <w:t>in</w:t>
      </w:r>
      <w:r>
        <w:rPr>
          <w:spacing w:val="-8"/>
        </w:rPr>
        <w:t xml:space="preserve"> </w:t>
      </w:r>
      <w:r>
        <w:t>the</w:t>
      </w:r>
      <w:r>
        <w:rPr>
          <w:spacing w:val="-10"/>
        </w:rPr>
        <w:t xml:space="preserve"> </w:t>
      </w:r>
      <w:r>
        <w:t>long period.</w:t>
      </w:r>
    </w:p>
    <w:p w:rsidR="00435CD3" w:rsidRDefault="00435CD3">
      <w:pPr>
        <w:spacing w:line="297" w:lineRule="auto"/>
        <w:jc w:val="both"/>
        <w:sectPr w:rsidR="00435CD3">
          <w:pgSz w:w="12240" w:h="15840"/>
          <w:pgMar w:top="1500" w:right="1280" w:bottom="280" w:left="1360" w:header="720" w:footer="720" w:gutter="0"/>
          <w:cols w:space="720"/>
        </w:sectPr>
      </w:pPr>
    </w:p>
    <w:p w:rsidR="00435CD3" w:rsidRDefault="002A7C9F">
      <w:pPr>
        <w:pStyle w:val="BodyText"/>
        <w:spacing w:before="193" w:line="297" w:lineRule="auto"/>
        <w:ind w:left="224" w:right="304"/>
        <w:jc w:val="both"/>
      </w:pPr>
      <w:r>
        <w:lastRenderedPageBreak/>
        <w:t xml:space="preserve">In order to describe how long run normal price is determined, it is useful to refer to the market period as short period also. The market period is </w:t>
      </w:r>
      <w:r>
        <w:t>so short that no adjustment in the output can be made. Here cost of production has no influence on price. A short period is sufficient only to allow the firms to make only limited output adjustment. In the long period, supply conditions are fully sufficien</w:t>
      </w:r>
      <w:r>
        <w:t>t to meet the changes in demand. In the long period, all factors are alterable and the new firms may enter into or old firms leave the; industry.</w:t>
      </w:r>
    </w:p>
    <w:p w:rsidR="00435CD3" w:rsidRDefault="00435CD3">
      <w:pPr>
        <w:pStyle w:val="BodyText"/>
        <w:spacing w:before="3"/>
        <w:rPr>
          <w:sz w:val="24"/>
        </w:rPr>
      </w:pPr>
    </w:p>
    <w:p w:rsidR="00435CD3" w:rsidRDefault="002A7C9F">
      <w:pPr>
        <w:pStyle w:val="BodyText"/>
        <w:spacing w:line="292" w:lineRule="auto"/>
        <w:ind w:left="224" w:right="318"/>
        <w:jc w:val="both"/>
      </w:pPr>
      <w:r>
        <w:t>In the long period all costs are variable costs. So supply will be increased only when price is equal to aver</w:t>
      </w:r>
      <w:r>
        <w:t>age cost.</w:t>
      </w:r>
    </w:p>
    <w:p w:rsidR="00435CD3" w:rsidRDefault="00435CD3">
      <w:pPr>
        <w:pStyle w:val="BodyText"/>
        <w:spacing w:before="3"/>
        <w:rPr>
          <w:sz w:val="25"/>
        </w:rPr>
      </w:pPr>
    </w:p>
    <w:p w:rsidR="00435CD3" w:rsidRDefault="002A7C9F">
      <w:pPr>
        <w:pStyle w:val="BodyText"/>
        <w:spacing w:before="1" w:line="297" w:lineRule="auto"/>
        <w:ind w:left="224" w:right="306"/>
        <w:jc w:val="both"/>
      </w:pPr>
      <w:r>
        <w:t>Hence, in long period normal price will be equal to minimum average cost of the industry. Will</w:t>
      </w:r>
      <w:r>
        <w:rPr>
          <w:spacing w:val="-3"/>
        </w:rPr>
        <w:t xml:space="preserve"> </w:t>
      </w:r>
      <w:r>
        <w:t>this</w:t>
      </w:r>
      <w:r>
        <w:rPr>
          <w:spacing w:val="-3"/>
        </w:rPr>
        <w:t xml:space="preserve"> </w:t>
      </w:r>
      <w:r>
        <w:t>price</w:t>
      </w:r>
      <w:r>
        <w:rPr>
          <w:spacing w:val="-7"/>
        </w:rPr>
        <w:t xml:space="preserve"> </w:t>
      </w:r>
      <w:r>
        <w:t>be</w:t>
      </w:r>
      <w:r>
        <w:rPr>
          <w:spacing w:val="-6"/>
        </w:rPr>
        <w:t xml:space="preserve"> </w:t>
      </w:r>
      <w:r>
        <w:t>more</w:t>
      </w:r>
      <w:r>
        <w:rPr>
          <w:spacing w:val="-3"/>
        </w:rPr>
        <w:t xml:space="preserve"> </w:t>
      </w:r>
      <w:r>
        <w:t>or</w:t>
      </w:r>
      <w:r>
        <w:rPr>
          <w:spacing w:val="-6"/>
        </w:rPr>
        <w:t xml:space="preserve"> </w:t>
      </w:r>
      <w:r>
        <w:t>less</w:t>
      </w:r>
      <w:r>
        <w:rPr>
          <w:spacing w:val="-5"/>
        </w:rPr>
        <w:t xml:space="preserve"> </w:t>
      </w:r>
      <w:r>
        <w:t>than</w:t>
      </w:r>
      <w:r>
        <w:rPr>
          <w:spacing w:val="-4"/>
        </w:rPr>
        <w:t xml:space="preserve"> </w:t>
      </w:r>
      <w:r>
        <w:t>the</w:t>
      </w:r>
      <w:r>
        <w:rPr>
          <w:spacing w:val="-3"/>
        </w:rPr>
        <w:t xml:space="preserve"> </w:t>
      </w:r>
      <w:r>
        <w:t>short</w:t>
      </w:r>
      <w:r>
        <w:rPr>
          <w:spacing w:val="-5"/>
        </w:rPr>
        <w:t xml:space="preserve"> </w:t>
      </w:r>
      <w:r>
        <w:t>period normal price?</w:t>
      </w:r>
      <w:r>
        <w:rPr>
          <w:spacing w:val="-2"/>
        </w:rPr>
        <w:t xml:space="preserve"> </w:t>
      </w:r>
      <w:r>
        <w:t>The</w:t>
      </w:r>
      <w:r>
        <w:rPr>
          <w:spacing w:val="-4"/>
        </w:rPr>
        <w:t xml:space="preserve"> </w:t>
      </w:r>
      <w:r>
        <w:t>answer</w:t>
      </w:r>
      <w:r>
        <w:rPr>
          <w:spacing w:val="-4"/>
        </w:rPr>
        <w:t xml:space="preserve"> </w:t>
      </w:r>
      <w:r>
        <w:t>depends</w:t>
      </w:r>
      <w:r>
        <w:rPr>
          <w:spacing w:val="-3"/>
        </w:rPr>
        <w:t xml:space="preserve"> </w:t>
      </w:r>
      <w:r>
        <w:t>on the stage of returns to which the industry is subject. There are three stages of return on the</w:t>
      </w:r>
      <w:r>
        <w:rPr>
          <w:spacing w:val="-10"/>
        </w:rPr>
        <w:t xml:space="preserve"> </w:t>
      </w:r>
      <w:r>
        <w:t>stage</w:t>
      </w:r>
      <w:r>
        <w:rPr>
          <w:spacing w:val="-8"/>
        </w:rPr>
        <w:t xml:space="preserve"> </w:t>
      </w:r>
      <w:r>
        <w:t>of</w:t>
      </w:r>
      <w:r>
        <w:rPr>
          <w:spacing w:val="-7"/>
        </w:rPr>
        <w:t xml:space="preserve"> </w:t>
      </w:r>
      <w:r>
        <w:t>returns</w:t>
      </w:r>
      <w:r>
        <w:rPr>
          <w:spacing w:val="-14"/>
        </w:rPr>
        <w:t xml:space="preserve"> </w:t>
      </w:r>
      <w:r>
        <w:t>to</w:t>
      </w:r>
      <w:r>
        <w:rPr>
          <w:spacing w:val="-5"/>
        </w:rPr>
        <w:t xml:space="preserve"> </w:t>
      </w:r>
      <w:r>
        <w:t>which</w:t>
      </w:r>
      <w:r>
        <w:rPr>
          <w:spacing w:val="-8"/>
        </w:rPr>
        <w:t xml:space="preserve"> </w:t>
      </w:r>
      <w:r>
        <w:t>the</w:t>
      </w:r>
      <w:r>
        <w:rPr>
          <w:spacing w:val="-15"/>
        </w:rPr>
        <w:t xml:space="preserve"> </w:t>
      </w:r>
      <w:r>
        <w:t>industry</w:t>
      </w:r>
      <w:r>
        <w:rPr>
          <w:spacing w:val="-14"/>
        </w:rPr>
        <w:t xml:space="preserve"> </w:t>
      </w:r>
      <w:r>
        <w:t>is</w:t>
      </w:r>
      <w:r>
        <w:rPr>
          <w:spacing w:val="-10"/>
        </w:rPr>
        <w:t xml:space="preserve"> </w:t>
      </w:r>
      <w:r>
        <w:t>subject.</w:t>
      </w:r>
      <w:r>
        <w:rPr>
          <w:spacing w:val="-6"/>
        </w:rPr>
        <w:t xml:space="preserve"> </w:t>
      </w:r>
      <w:r>
        <w:t>There</w:t>
      </w:r>
      <w:r>
        <w:rPr>
          <w:spacing w:val="-7"/>
        </w:rPr>
        <w:t xml:space="preserve"> </w:t>
      </w:r>
      <w:r>
        <w:t>are</w:t>
      </w:r>
      <w:r>
        <w:rPr>
          <w:spacing w:val="-13"/>
        </w:rPr>
        <w:t xml:space="preserve"> </w:t>
      </w:r>
      <w:r>
        <w:t>three</w:t>
      </w:r>
      <w:r>
        <w:rPr>
          <w:spacing w:val="-8"/>
        </w:rPr>
        <w:t xml:space="preserve"> </w:t>
      </w:r>
      <w:r>
        <w:t>stages</w:t>
      </w:r>
      <w:r>
        <w:rPr>
          <w:spacing w:val="-7"/>
        </w:rPr>
        <w:t xml:space="preserve"> </w:t>
      </w:r>
      <w:r>
        <w:t>of</w:t>
      </w:r>
      <w:r>
        <w:rPr>
          <w:spacing w:val="-7"/>
        </w:rPr>
        <w:t xml:space="preserve"> </w:t>
      </w:r>
      <w:r>
        <w:t>returns.</w:t>
      </w:r>
    </w:p>
    <w:p w:rsidR="00435CD3" w:rsidRDefault="00435CD3">
      <w:pPr>
        <w:pStyle w:val="BodyText"/>
        <w:spacing w:before="7"/>
        <w:rPr>
          <w:sz w:val="24"/>
        </w:rPr>
      </w:pPr>
    </w:p>
    <w:p w:rsidR="00435CD3" w:rsidRDefault="002A7C9F" w:rsidP="002A7C9F">
      <w:pPr>
        <w:pStyle w:val="ListParagraph"/>
        <w:numPr>
          <w:ilvl w:val="0"/>
          <w:numId w:val="100"/>
        </w:numPr>
        <w:tabs>
          <w:tab w:val="left" w:pos="902"/>
        </w:tabs>
        <w:ind w:hanging="340"/>
        <w:rPr>
          <w:sz w:val="20"/>
        </w:rPr>
      </w:pPr>
      <w:r>
        <w:rPr>
          <w:sz w:val="20"/>
        </w:rPr>
        <w:t>Increasing returns or decreasing</w:t>
      </w:r>
      <w:r>
        <w:rPr>
          <w:spacing w:val="-13"/>
          <w:sz w:val="20"/>
        </w:rPr>
        <w:t xml:space="preserve"> </w:t>
      </w:r>
      <w:r>
        <w:rPr>
          <w:sz w:val="20"/>
        </w:rPr>
        <w:t>costs.</w:t>
      </w:r>
    </w:p>
    <w:p w:rsidR="00435CD3" w:rsidRDefault="002A7C9F" w:rsidP="002A7C9F">
      <w:pPr>
        <w:pStyle w:val="ListParagraph"/>
        <w:numPr>
          <w:ilvl w:val="0"/>
          <w:numId w:val="100"/>
        </w:numPr>
        <w:tabs>
          <w:tab w:val="left" w:pos="902"/>
        </w:tabs>
        <w:spacing w:before="55"/>
        <w:ind w:hanging="340"/>
        <w:rPr>
          <w:sz w:val="20"/>
        </w:rPr>
      </w:pPr>
      <w:r>
        <w:rPr>
          <w:sz w:val="20"/>
        </w:rPr>
        <w:t>Constant Returns or Constant</w:t>
      </w:r>
      <w:r>
        <w:rPr>
          <w:spacing w:val="-13"/>
          <w:sz w:val="20"/>
        </w:rPr>
        <w:t xml:space="preserve"> </w:t>
      </w:r>
      <w:r>
        <w:rPr>
          <w:sz w:val="20"/>
        </w:rPr>
        <w:t>co</w:t>
      </w:r>
      <w:r>
        <w:rPr>
          <w:sz w:val="20"/>
        </w:rPr>
        <w:t>sts.</w:t>
      </w:r>
    </w:p>
    <w:p w:rsidR="00435CD3" w:rsidRDefault="002A7C9F" w:rsidP="002A7C9F">
      <w:pPr>
        <w:pStyle w:val="ListParagraph"/>
        <w:numPr>
          <w:ilvl w:val="0"/>
          <w:numId w:val="100"/>
        </w:numPr>
        <w:tabs>
          <w:tab w:val="left" w:pos="902"/>
        </w:tabs>
        <w:spacing w:before="57"/>
        <w:ind w:hanging="340"/>
        <w:rPr>
          <w:sz w:val="20"/>
        </w:rPr>
      </w:pPr>
      <w:r>
        <w:rPr>
          <w:sz w:val="20"/>
        </w:rPr>
        <w:t>Diminishing returns or increasing</w:t>
      </w:r>
      <w:r>
        <w:rPr>
          <w:spacing w:val="-17"/>
          <w:sz w:val="20"/>
        </w:rPr>
        <w:t xml:space="preserve"> </w:t>
      </w:r>
      <w:r>
        <w:rPr>
          <w:sz w:val="20"/>
        </w:rPr>
        <w:t>costs.</w:t>
      </w:r>
    </w:p>
    <w:p w:rsidR="00435CD3" w:rsidRDefault="00435CD3">
      <w:pPr>
        <w:pStyle w:val="BodyText"/>
        <w:spacing w:before="6"/>
        <w:rPr>
          <w:sz w:val="29"/>
        </w:rPr>
      </w:pPr>
    </w:p>
    <w:p w:rsidR="00435CD3" w:rsidRDefault="002A7C9F" w:rsidP="002A7C9F">
      <w:pPr>
        <w:pStyle w:val="Heading6"/>
        <w:numPr>
          <w:ilvl w:val="0"/>
          <w:numId w:val="99"/>
        </w:numPr>
        <w:tabs>
          <w:tab w:val="left" w:pos="731"/>
        </w:tabs>
        <w:jc w:val="left"/>
        <w:rPr>
          <w:u w:val="none"/>
        </w:rPr>
      </w:pPr>
      <w:r>
        <w:rPr>
          <w:u w:val="thick"/>
        </w:rPr>
        <w:t>Determination</w:t>
      </w:r>
      <w:r>
        <w:rPr>
          <w:spacing w:val="-8"/>
          <w:u w:val="thick"/>
        </w:rPr>
        <w:t xml:space="preserve"> </w:t>
      </w:r>
      <w:r>
        <w:rPr>
          <w:u w:val="thick"/>
        </w:rPr>
        <w:t>of</w:t>
      </w:r>
      <w:r>
        <w:rPr>
          <w:spacing w:val="-9"/>
          <w:u w:val="thick"/>
        </w:rPr>
        <w:t xml:space="preserve"> </w:t>
      </w:r>
      <w:r>
        <w:rPr>
          <w:u w:val="thick"/>
        </w:rPr>
        <w:t>long</w:t>
      </w:r>
      <w:r>
        <w:rPr>
          <w:spacing w:val="-8"/>
          <w:u w:val="thick"/>
        </w:rPr>
        <w:t xml:space="preserve"> </w:t>
      </w:r>
      <w:r>
        <w:rPr>
          <w:u w:val="thick"/>
        </w:rPr>
        <w:t>period</w:t>
      </w:r>
      <w:r>
        <w:rPr>
          <w:spacing w:val="-8"/>
          <w:u w:val="thick"/>
        </w:rPr>
        <w:t xml:space="preserve"> </w:t>
      </w:r>
      <w:r>
        <w:rPr>
          <w:u w:val="thick"/>
        </w:rPr>
        <w:t>normal</w:t>
      </w:r>
      <w:r>
        <w:rPr>
          <w:spacing w:val="-6"/>
          <w:u w:val="thick"/>
        </w:rPr>
        <w:t xml:space="preserve"> </w:t>
      </w:r>
      <w:r>
        <w:rPr>
          <w:u w:val="thick"/>
        </w:rPr>
        <w:t>price</w:t>
      </w:r>
      <w:r>
        <w:rPr>
          <w:spacing w:val="-7"/>
          <w:u w:val="thick"/>
        </w:rPr>
        <w:t xml:space="preserve"> </w:t>
      </w:r>
      <w:r>
        <w:rPr>
          <w:u w:val="thick"/>
        </w:rPr>
        <w:t>in</w:t>
      </w:r>
      <w:r>
        <w:rPr>
          <w:spacing w:val="-9"/>
          <w:u w:val="thick"/>
        </w:rPr>
        <w:t xml:space="preserve"> </w:t>
      </w:r>
      <w:r>
        <w:rPr>
          <w:u w:val="thick"/>
        </w:rPr>
        <w:t>decreasing</w:t>
      </w:r>
      <w:r>
        <w:rPr>
          <w:spacing w:val="-7"/>
          <w:u w:val="thick"/>
        </w:rPr>
        <w:t xml:space="preserve"> </w:t>
      </w:r>
      <w:r>
        <w:rPr>
          <w:u w:val="thick"/>
        </w:rPr>
        <w:t>cost</w:t>
      </w:r>
      <w:r>
        <w:rPr>
          <w:spacing w:val="-12"/>
          <w:u w:val="thick"/>
        </w:rPr>
        <w:t xml:space="preserve"> </w:t>
      </w:r>
      <w:r>
        <w:rPr>
          <w:u w:val="thick"/>
        </w:rPr>
        <w:t>industry:</w:t>
      </w:r>
    </w:p>
    <w:p w:rsidR="00435CD3" w:rsidRDefault="00435CD3">
      <w:pPr>
        <w:pStyle w:val="BodyText"/>
        <w:spacing w:before="3"/>
        <w:rPr>
          <w:b/>
          <w:sz w:val="21"/>
        </w:rPr>
      </w:pPr>
    </w:p>
    <w:p w:rsidR="00435CD3" w:rsidRDefault="002A7C9F">
      <w:pPr>
        <w:pStyle w:val="BodyText"/>
        <w:spacing w:before="100" w:line="295" w:lineRule="auto"/>
        <w:ind w:left="730" w:right="315" w:firstLine="67"/>
        <w:jc w:val="both"/>
      </w:pPr>
      <w:r>
        <w:t>At this stage, average cost falls due to an increase in the output. So, the supply curve at this stage will slope downwards from left to right. The long period Normal price determination at this stage can be explained with the help of a diagram.</w:t>
      </w:r>
    </w:p>
    <w:p w:rsidR="00435CD3" w:rsidRDefault="00435CD3">
      <w:pPr>
        <w:spacing w:line="295" w:lineRule="auto"/>
        <w:jc w:val="both"/>
        <w:sectPr w:rsidR="00435CD3">
          <w:pgSz w:w="12240" w:h="15840"/>
          <w:pgMar w:top="1500" w:right="1280" w:bottom="280" w:left="1360" w:header="720" w:footer="720" w:gutter="0"/>
          <w:cols w:space="720"/>
        </w:sectPr>
      </w:pPr>
    </w:p>
    <w:p w:rsidR="00435CD3" w:rsidRDefault="002A7C9F">
      <w:pPr>
        <w:pStyle w:val="BodyText"/>
        <w:ind w:left="2736"/>
      </w:pPr>
      <w:r>
        <w:rPr>
          <w:noProof/>
          <w:lang w:bidi="ar-SA"/>
        </w:rPr>
        <w:lastRenderedPageBreak/>
        <w:drawing>
          <wp:inline distT="0" distB="0" distL="0" distR="0">
            <wp:extent cx="2906074" cy="294894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0" cstate="print"/>
                    <a:stretch>
                      <a:fillRect/>
                    </a:stretch>
                  </pic:blipFill>
                  <pic:spPr>
                    <a:xfrm>
                      <a:off x="0" y="0"/>
                      <a:ext cx="2906074" cy="2948940"/>
                    </a:xfrm>
                    <a:prstGeom prst="rect">
                      <a:avLst/>
                    </a:prstGeom>
                  </pic:spPr>
                </pic:pic>
              </a:graphicData>
            </a:graphic>
          </wp:inline>
        </w:drawing>
      </w:r>
    </w:p>
    <w:p w:rsidR="00435CD3" w:rsidRDefault="002A7C9F">
      <w:pPr>
        <w:pStyle w:val="BodyText"/>
        <w:spacing w:before="125" w:line="355" w:lineRule="auto"/>
        <w:ind w:left="730" w:right="312"/>
        <w:jc w:val="both"/>
      </w:pPr>
      <w:r>
        <w:t>In the diagram, MPS represents market period supply curve. DD is demand curve. DD cuts LPS, SPS and MPS at point E. At point E the supply is OM and the price is OP. If demand increases from DD to D1D1 market price increases to OP1. In the short period it</w:t>
      </w:r>
      <w:r>
        <w:t xml:space="preserve"> is OP2. In the long period supply increases considerably to OM3. So price has fallen to OP3, which is less than the price of market period.</w:t>
      </w:r>
    </w:p>
    <w:p w:rsidR="00435CD3" w:rsidRDefault="00435CD3">
      <w:pPr>
        <w:pStyle w:val="BodyText"/>
        <w:spacing w:before="9"/>
        <w:rPr>
          <w:sz w:val="29"/>
        </w:rPr>
      </w:pPr>
    </w:p>
    <w:p w:rsidR="00435CD3" w:rsidRDefault="002A7C9F" w:rsidP="002A7C9F">
      <w:pPr>
        <w:pStyle w:val="Heading6"/>
        <w:numPr>
          <w:ilvl w:val="0"/>
          <w:numId w:val="99"/>
        </w:numPr>
        <w:tabs>
          <w:tab w:val="left" w:pos="731"/>
        </w:tabs>
        <w:jc w:val="left"/>
        <w:rPr>
          <w:u w:val="none"/>
        </w:rPr>
      </w:pPr>
      <w:r>
        <w:rPr>
          <w:w w:val="105"/>
          <w:u w:val="none"/>
        </w:rPr>
        <w:t>Determination</w:t>
      </w:r>
      <w:r>
        <w:rPr>
          <w:spacing w:val="-7"/>
          <w:w w:val="105"/>
          <w:u w:val="none"/>
        </w:rPr>
        <w:t xml:space="preserve"> </w:t>
      </w:r>
      <w:r>
        <w:rPr>
          <w:w w:val="105"/>
          <w:u w:val="none"/>
        </w:rPr>
        <w:t>of</w:t>
      </w:r>
      <w:r>
        <w:rPr>
          <w:spacing w:val="-8"/>
          <w:w w:val="105"/>
          <w:u w:val="none"/>
        </w:rPr>
        <w:t xml:space="preserve"> </w:t>
      </w:r>
      <w:r>
        <w:rPr>
          <w:w w:val="105"/>
          <w:u w:val="none"/>
        </w:rPr>
        <w:t>Long</w:t>
      </w:r>
      <w:r>
        <w:rPr>
          <w:spacing w:val="-13"/>
          <w:w w:val="105"/>
          <w:u w:val="none"/>
        </w:rPr>
        <w:t xml:space="preserve"> </w:t>
      </w:r>
      <w:r>
        <w:rPr>
          <w:w w:val="105"/>
          <w:u w:val="none"/>
        </w:rPr>
        <w:t>Period</w:t>
      </w:r>
      <w:r>
        <w:rPr>
          <w:spacing w:val="-13"/>
          <w:w w:val="105"/>
          <w:u w:val="none"/>
        </w:rPr>
        <w:t xml:space="preserve"> </w:t>
      </w:r>
      <w:r>
        <w:rPr>
          <w:w w:val="105"/>
          <w:u w:val="none"/>
        </w:rPr>
        <w:t>Normal</w:t>
      </w:r>
      <w:r>
        <w:rPr>
          <w:spacing w:val="-8"/>
          <w:w w:val="105"/>
          <w:u w:val="none"/>
        </w:rPr>
        <w:t xml:space="preserve"> </w:t>
      </w:r>
      <w:r>
        <w:rPr>
          <w:w w:val="105"/>
          <w:u w:val="none"/>
        </w:rPr>
        <w:t>Price</w:t>
      </w:r>
      <w:r>
        <w:rPr>
          <w:spacing w:val="-14"/>
          <w:w w:val="105"/>
          <w:u w:val="none"/>
        </w:rPr>
        <w:t xml:space="preserve"> </w:t>
      </w:r>
      <w:r>
        <w:rPr>
          <w:w w:val="105"/>
          <w:u w:val="none"/>
        </w:rPr>
        <w:t>in</w:t>
      </w:r>
      <w:r>
        <w:rPr>
          <w:spacing w:val="-9"/>
          <w:w w:val="105"/>
          <w:u w:val="none"/>
        </w:rPr>
        <w:t xml:space="preserve"> </w:t>
      </w:r>
      <w:r>
        <w:rPr>
          <w:w w:val="105"/>
          <w:u w:val="none"/>
        </w:rPr>
        <w:t>Constant</w:t>
      </w:r>
      <w:r>
        <w:rPr>
          <w:spacing w:val="-7"/>
          <w:w w:val="105"/>
          <w:u w:val="none"/>
        </w:rPr>
        <w:t xml:space="preserve"> </w:t>
      </w:r>
      <w:r>
        <w:rPr>
          <w:w w:val="105"/>
          <w:u w:val="none"/>
        </w:rPr>
        <w:t>Cost</w:t>
      </w:r>
      <w:r>
        <w:rPr>
          <w:spacing w:val="-12"/>
          <w:w w:val="105"/>
          <w:u w:val="none"/>
        </w:rPr>
        <w:t xml:space="preserve"> </w:t>
      </w:r>
      <w:r>
        <w:rPr>
          <w:w w:val="105"/>
          <w:u w:val="none"/>
        </w:rPr>
        <w:t>Industry:</w:t>
      </w:r>
    </w:p>
    <w:p w:rsidR="00435CD3" w:rsidRDefault="00435CD3">
      <w:pPr>
        <w:pStyle w:val="BodyText"/>
        <w:spacing w:before="3"/>
        <w:rPr>
          <w:b/>
          <w:sz w:val="24"/>
        </w:rPr>
      </w:pPr>
    </w:p>
    <w:p w:rsidR="00435CD3" w:rsidRDefault="002A7C9F">
      <w:pPr>
        <w:pStyle w:val="BodyText"/>
        <w:spacing w:line="355" w:lineRule="auto"/>
        <w:ind w:left="730" w:right="303" w:firstLine="1195"/>
        <w:jc w:val="both"/>
      </w:pPr>
      <w:r>
        <w:t>In this case average cost does not change even though the output increases. Hence long period supply curve is horizontal to X-axis. The determination of long period normal price can be explained with the help of the diagram. In the</w:t>
      </w:r>
      <w:r>
        <w:rPr>
          <w:spacing w:val="-28"/>
        </w:rPr>
        <w:t xml:space="preserve"> </w:t>
      </w:r>
      <w:r>
        <w:t>fig. 6.9,</w:t>
      </w:r>
      <w:r>
        <w:rPr>
          <w:spacing w:val="-8"/>
        </w:rPr>
        <w:t xml:space="preserve"> </w:t>
      </w:r>
      <w:r>
        <w:t>LPS</w:t>
      </w:r>
      <w:r>
        <w:rPr>
          <w:spacing w:val="-7"/>
        </w:rPr>
        <w:t xml:space="preserve"> </w:t>
      </w:r>
      <w:r>
        <w:t>is</w:t>
      </w:r>
      <w:r>
        <w:rPr>
          <w:spacing w:val="-9"/>
        </w:rPr>
        <w:t xml:space="preserve"> </w:t>
      </w:r>
      <w:r>
        <w:t>horizon</w:t>
      </w:r>
      <w:r>
        <w:t>tal</w:t>
      </w:r>
      <w:r>
        <w:rPr>
          <w:spacing w:val="-3"/>
        </w:rPr>
        <w:t xml:space="preserve"> </w:t>
      </w:r>
      <w:r>
        <w:t>to</w:t>
      </w:r>
      <w:r>
        <w:rPr>
          <w:spacing w:val="-7"/>
        </w:rPr>
        <w:t xml:space="preserve"> </w:t>
      </w:r>
      <w:r>
        <w:t>X-axis.</w:t>
      </w:r>
      <w:r>
        <w:rPr>
          <w:spacing w:val="-8"/>
        </w:rPr>
        <w:t xml:space="preserve"> </w:t>
      </w:r>
      <w:r>
        <w:t>MPS</w:t>
      </w:r>
      <w:r>
        <w:rPr>
          <w:spacing w:val="-5"/>
        </w:rPr>
        <w:t xml:space="preserve"> </w:t>
      </w:r>
      <w:r>
        <w:t>represents</w:t>
      </w:r>
      <w:r>
        <w:rPr>
          <w:spacing w:val="-5"/>
        </w:rPr>
        <w:t xml:space="preserve"> </w:t>
      </w:r>
      <w:r>
        <w:t>market</w:t>
      </w:r>
      <w:r>
        <w:rPr>
          <w:spacing w:val="-7"/>
        </w:rPr>
        <w:t xml:space="preserve"> </w:t>
      </w:r>
      <w:r>
        <w:t>period</w:t>
      </w:r>
      <w:r>
        <w:rPr>
          <w:spacing w:val="-7"/>
        </w:rPr>
        <w:t xml:space="preserve"> </w:t>
      </w:r>
      <w:r>
        <w:t>supply</w:t>
      </w:r>
      <w:r>
        <w:rPr>
          <w:spacing w:val="-7"/>
        </w:rPr>
        <w:t xml:space="preserve"> </w:t>
      </w:r>
      <w:r>
        <w:t>curve,</w:t>
      </w:r>
      <w:r>
        <w:rPr>
          <w:spacing w:val="-7"/>
        </w:rPr>
        <w:t xml:space="preserve"> </w:t>
      </w:r>
      <w:r>
        <w:t>and</w:t>
      </w:r>
      <w:r>
        <w:rPr>
          <w:spacing w:val="-7"/>
        </w:rPr>
        <w:t xml:space="preserve"> </w:t>
      </w:r>
      <w:r>
        <w:t>SPS represents short period supply curve. At point ‘E’ the output is OM and price is OP. If demand increases from DD to D1D1 market price increases to OP1. In the short period, supply increases and hence the price will be OP2. In the long run supply is adj</w:t>
      </w:r>
      <w:r>
        <w:t>usted fully to meet increased demand. The price remains constant at OP because costs are constant at OP and market is perfect</w:t>
      </w:r>
      <w:r>
        <w:rPr>
          <w:spacing w:val="-30"/>
        </w:rPr>
        <w:t xml:space="preserve"> </w:t>
      </w:r>
      <w:r>
        <w:t>market.</w:t>
      </w:r>
    </w:p>
    <w:p w:rsidR="00435CD3" w:rsidRDefault="00435CD3">
      <w:pPr>
        <w:spacing w:line="355" w:lineRule="auto"/>
        <w:jc w:val="both"/>
        <w:sectPr w:rsidR="00435CD3">
          <w:pgSz w:w="12240" w:h="15840"/>
          <w:pgMar w:top="1340" w:right="1280" w:bottom="280" w:left="1360" w:header="720" w:footer="720" w:gutter="0"/>
          <w:cols w:space="720"/>
        </w:sectPr>
      </w:pPr>
    </w:p>
    <w:p w:rsidR="00435CD3" w:rsidRDefault="002A7C9F">
      <w:pPr>
        <w:pStyle w:val="BodyText"/>
        <w:ind w:left="2638"/>
      </w:pPr>
      <w:r>
        <w:rPr>
          <w:noProof/>
          <w:lang w:bidi="ar-SA"/>
        </w:rPr>
        <w:lastRenderedPageBreak/>
        <w:drawing>
          <wp:inline distT="0" distB="0" distL="0" distR="0">
            <wp:extent cx="2634363" cy="2822067"/>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1" cstate="print"/>
                    <a:stretch>
                      <a:fillRect/>
                    </a:stretch>
                  </pic:blipFill>
                  <pic:spPr>
                    <a:xfrm>
                      <a:off x="0" y="0"/>
                      <a:ext cx="2634363" cy="2822067"/>
                    </a:xfrm>
                    <a:prstGeom prst="rect">
                      <a:avLst/>
                    </a:prstGeom>
                  </pic:spPr>
                </pic:pic>
              </a:graphicData>
            </a:graphic>
          </wp:inline>
        </w:drawing>
      </w:r>
    </w:p>
    <w:p w:rsidR="00435CD3" w:rsidRDefault="00435CD3">
      <w:pPr>
        <w:pStyle w:val="BodyText"/>
        <w:spacing w:before="2"/>
        <w:rPr>
          <w:sz w:val="16"/>
        </w:rPr>
      </w:pPr>
    </w:p>
    <w:p w:rsidR="00435CD3" w:rsidRDefault="002A7C9F" w:rsidP="002A7C9F">
      <w:pPr>
        <w:pStyle w:val="Heading6"/>
        <w:numPr>
          <w:ilvl w:val="0"/>
          <w:numId w:val="99"/>
        </w:numPr>
        <w:tabs>
          <w:tab w:val="left" w:pos="518"/>
        </w:tabs>
        <w:spacing w:before="99"/>
        <w:ind w:left="517" w:hanging="294"/>
        <w:jc w:val="left"/>
        <w:rPr>
          <w:u w:val="none"/>
        </w:rPr>
      </w:pPr>
      <w:r>
        <w:rPr>
          <w:w w:val="105"/>
          <w:u w:val="none"/>
        </w:rPr>
        <w:t>Determination</w:t>
      </w:r>
      <w:r>
        <w:rPr>
          <w:spacing w:val="-7"/>
          <w:w w:val="105"/>
          <w:u w:val="none"/>
        </w:rPr>
        <w:t xml:space="preserve"> </w:t>
      </w:r>
      <w:r>
        <w:rPr>
          <w:w w:val="105"/>
          <w:u w:val="none"/>
        </w:rPr>
        <w:t>of</w:t>
      </w:r>
      <w:r>
        <w:rPr>
          <w:spacing w:val="-7"/>
          <w:w w:val="105"/>
          <w:u w:val="none"/>
        </w:rPr>
        <w:t xml:space="preserve"> </w:t>
      </w:r>
      <w:r>
        <w:rPr>
          <w:w w:val="105"/>
          <w:u w:val="none"/>
        </w:rPr>
        <w:t>long</w:t>
      </w:r>
      <w:r>
        <w:rPr>
          <w:spacing w:val="-12"/>
          <w:w w:val="105"/>
          <w:u w:val="none"/>
        </w:rPr>
        <w:t xml:space="preserve"> </w:t>
      </w:r>
      <w:r>
        <w:rPr>
          <w:w w:val="105"/>
          <w:u w:val="none"/>
        </w:rPr>
        <w:t>period</w:t>
      </w:r>
      <w:r>
        <w:rPr>
          <w:spacing w:val="-7"/>
          <w:w w:val="105"/>
          <w:u w:val="none"/>
        </w:rPr>
        <w:t xml:space="preserve"> </w:t>
      </w:r>
      <w:r>
        <w:rPr>
          <w:w w:val="105"/>
          <w:u w:val="none"/>
        </w:rPr>
        <w:t>normal</w:t>
      </w:r>
      <w:r>
        <w:rPr>
          <w:spacing w:val="-7"/>
          <w:w w:val="105"/>
          <w:u w:val="none"/>
        </w:rPr>
        <w:t xml:space="preserve"> </w:t>
      </w:r>
      <w:r>
        <w:rPr>
          <w:w w:val="105"/>
          <w:u w:val="none"/>
        </w:rPr>
        <w:t>price</w:t>
      </w:r>
      <w:r>
        <w:rPr>
          <w:spacing w:val="-7"/>
          <w:w w:val="105"/>
          <w:u w:val="none"/>
        </w:rPr>
        <w:t xml:space="preserve"> </w:t>
      </w:r>
      <w:r>
        <w:rPr>
          <w:w w:val="105"/>
          <w:u w:val="none"/>
        </w:rPr>
        <w:t>in</w:t>
      </w:r>
      <w:r>
        <w:rPr>
          <w:spacing w:val="-8"/>
          <w:w w:val="105"/>
          <w:u w:val="none"/>
        </w:rPr>
        <w:t xml:space="preserve"> </w:t>
      </w:r>
      <w:r>
        <w:rPr>
          <w:w w:val="105"/>
          <w:u w:val="none"/>
        </w:rPr>
        <w:t>increase</w:t>
      </w:r>
      <w:r>
        <w:rPr>
          <w:spacing w:val="-7"/>
          <w:w w:val="105"/>
          <w:u w:val="none"/>
        </w:rPr>
        <w:t xml:space="preserve"> </w:t>
      </w:r>
      <w:r>
        <w:rPr>
          <w:w w:val="105"/>
          <w:u w:val="none"/>
        </w:rPr>
        <w:t>cost</w:t>
      </w:r>
      <w:r>
        <w:rPr>
          <w:spacing w:val="-12"/>
          <w:w w:val="105"/>
          <w:u w:val="none"/>
        </w:rPr>
        <w:t xml:space="preserve"> </w:t>
      </w:r>
      <w:r>
        <w:rPr>
          <w:w w:val="105"/>
          <w:u w:val="none"/>
        </w:rPr>
        <w:t>industry:</w:t>
      </w:r>
    </w:p>
    <w:p w:rsidR="00435CD3" w:rsidRDefault="00435CD3">
      <w:pPr>
        <w:pStyle w:val="BodyText"/>
        <w:spacing w:before="2"/>
        <w:rPr>
          <w:b/>
          <w:sz w:val="29"/>
        </w:rPr>
      </w:pPr>
    </w:p>
    <w:p w:rsidR="00435CD3" w:rsidRDefault="002A7C9F">
      <w:pPr>
        <w:pStyle w:val="BodyText"/>
        <w:spacing w:line="297" w:lineRule="auto"/>
        <w:ind w:left="224" w:right="304"/>
        <w:jc w:val="both"/>
      </w:pPr>
      <w:r>
        <w:t>If the industry is subject to increasin</w:t>
      </w:r>
      <w:r>
        <w:t>g costs (diminishing returns) the supply curve slopes upwards from left to right like an ordinary supply curve. The determination of long period normal price in increasing cost industry can be explained with the help of the following diagram. In the diagra</w:t>
      </w:r>
      <w:r>
        <w:t>m LPS represents long period supply curve. The industry is subject to</w:t>
      </w:r>
      <w:r>
        <w:rPr>
          <w:spacing w:val="-7"/>
        </w:rPr>
        <w:t xml:space="preserve"> </w:t>
      </w:r>
      <w:r>
        <w:t>diminishing</w:t>
      </w:r>
      <w:r>
        <w:rPr>
          <w:spacing w:val="-4"/>
        </w:rPr>
        <w:t xml:space="preserve"> </w:t>
      </w:r>
      <w:r>
        <w:t>return</w:t>
      </w:r>
      <w:r>
        <w:rPr>
          <w:spacing w:val="-2"/>
        </w:rPr>
        <w:t xml:space="preserve"> </w:t>
      </w:r>
      <w:r>
        <w:t>or</w:t>
      </w:r>
      <w:r>
        <w:rPr>
          <w:spacing w:val="-4"/>
        </w:rPr>
        <w:t xml:space="preserve"> </w:t>
      </w:r>
      <w:r>
        <w:t>increasing</w:t>
      </w:r>
      <w:r>
        <w:rPr>
          <w:spacing w:val="-5"/>
        </w:rPr>
        <w:t xml:space="preserve"> </w:t>
      </w:r>
      <w:r>
        <w:t>costs.</w:t>
      </w:r>
      <w:r>
        <w:rPr>
          <w:spacing w:val="-6"/>
        </w:rPr>
        <w:t xml:space="preserve"> </w:t>
      </w:r>
      <w:r>
        <w:t>So,</w:t>
      </w:r>
      <w:r>
        <w:rPr>
          <w:spacing w:val="-6"/>
        </w:rPr>
        <w:t xml:space="preserve"> </w:t>
      </w:r>
      <w:r>
        <w:t>LPS</w:t>
      </w:r>
      <w:r>
        <w:rPr>
          <w:spacing w:val="-2"/>
        </w:rPr>
        <w:t xml:space="preserve"> </w:t>
      </w:r>
      <w:r>
        <w:t>slopes</w:t>
      </w:r>
      <w:r>
        <w:rPr>
          <w:spacing w:val="-3"/>
        </w:rPr>
        <w:t xml:space="preserve"> </w:t>
      </w:r>
      <w:r>
        <w:t>upwards</w:t>
      </w:r>
      <w:r>
        <w:rPr>
          <w:spacing w:val="-5"/>
        </w:rPr>
        <w:t xml:space="preserve"> </w:t>
      </w:r>
      <w:r>
        <w:t>from</w:t>
      </w:r>
      <w:r>
        <w:rPr>
          <w:spacing w:val="-5"/>
        </w:rPr>
        <w:t xml:space="preserve"> </w:t>
      </w:r>
      <w:r>
        <w:t>left</w:t>
      </w:r>
      <w:r>
        <w:rPr>
          <w:spacing w:val="-2"/>
        </w:rPr>
        <w:t xml:space="preserve"> </w:t>
      </w:r>
      <w:r>
        <w:t>to</w:t>
      </w:r>
      <w:r>
        <w:rPr>
          <w:spacing w:val="-7"/>
        </w:rPr>
        <w:t xml:space="preserve"> </w:t>
      </w:r>
      <w:r>
        <w:t>right.</w:t>
      </w:r>
      <w:r>
        <w:rPr>
          <w:spacing w:val="-6"/>
        </w:rPr>
        <w:t xml:space="preserve"> </w:t>
      </w:r>
      <w:r>
        <w:t>SPS</w:t>
      </w:r>
      <w:r>
        <w:rPr>
          <w:spacing w:val="-5"/>
        </w:rPr>
        <w:t xml:space="preserve"> </w:t>
      </w:r>
      <w:r>
        <w:t>is short period supply curve and MPS is market period supply curve. DD is demand curve. It cuts</w:t>
      </w:r>
      <w:r>
        <w:rPr>
          <w:spacing w:val="-8"/>
        </w:rPr>
        <w:t xml:space="preserve"> </w:t>
      </w:r>
      <w:r>
        <w:t>all</w:t>
      </w:r>
      <w:r>
        <w:rPr>
          <w:spacing w:val="-5"/>
        </w:rPr>
        <w:t xml:space="preserve"> </w:t>
      </w:r>
      <w:r>
        <w:t>the</w:t>
      </w:r>
      <w:r>
        <w:rPr>
          <w:spacing w:val="-10"/>
        </w:rPr>
        <w:t xml:space="preserve"> </w:t>
      </w:r>
      <w:r>
        <w:t>supply</w:t>
      </w:r>
      <w:r>
        <w:rPr>
          <w:spacing w:val="-7"/>
        </w:rPr>
        <w:t xml:space="preserve"> </w:t>
      </w:r>
      <w:r>
        <w:t>curves</w:t>
      </w:r>
      <w:r>
        <w:rPr>
          <w:spacing w:val="-7"/>
        </w:rPr>
        <w:t xml:space="preserve"> </w:t>
      </w:r>
      <w:r>
        <w:t>at</w:t>
      </w:r>
      <w:r>
        <w:rPr>
          <w:spacing w:val="-4"/>
        </w:rPr>
        <w:t xml:space="preserve"> </w:t>
      </w:r>
      <w:r>
        <w:t>E.</w:t>
      </w:r>
      <w:r>
        <w:rPr>
          <w:spacing w:val="-5"/>
        </w:rPr>
        <w:t xml:space="preserve"> </w:t>
      </w:r>
      <w:r>
        <w:t>Here</w:t>
      </w:r>
      <w:r>
        <w:rPr>
          <w:spacing w:val="-8"/>
        </w:rPr>
        <w:t xml:space="preserve"> </w:t>
      </w:r>
      <w:r>
        <w:t>the</w:t>
      </w:r>
      <w:r>
        <w:rPr>
          <w:spacing w:val="-8"/>
        </w:rPr>
        <w:t xml:space="preserve"> </w:t>
      </w:r>
      <w:r>
        <w:t>price</w:t>
      </w:r>
      <w:r>
        <w:rPr>
          <w:spacing w:val="-8"/>
        </w:rPr>
        <w:t xml:space="preserve"> </w:t>
      </w:r>
      <w:r>
        <w:t>is</w:t>
      </w:r>
      <w:r>
        <w:rPr>
          <w:spacing w:val="-5"/>
        </w:rPr>
        <w:t xml:space="preserve"> </w:t>
      </w:r>
      <w:r>
        <w:t>OP</w:t>
      </w:r>
      <w:r>
        <w:rPr>
          <w:spacing w:val="-7"/>
        </w:rPr>
        <w:t xml:space="preserve"> </w:t>
      </w:r>
      <w:r>
        <w:t>and</w:t>
      </w:r>
      <w:r>
        <w:rPr>
          <w:spacing w:val="-4"/>
        </w:rPr>
        <w:t xml:space="preserve"> </w:t>
      </w:r>
      <w:r>
        <w:t>output</w:t>
      </w:r>
      <w:r>
        <w:rPr>
          <w:spacing w:val="-6"/>
        </w:rPr>
        <w:t xml:space="preserve"> </w:t>
      </w:r>
      <w:r>
        <w:t>is</w:t>
      </w:r>
      <w:r>
        <w:rPr>
          <w:spacing w:val="-8"/>
        </w:rPr>
        <w:t xml:space="preserve"> </w:t>
      </w:r>
      <w:r>
        <w:t>OM.</w:t>
      </w:r>
      <w:r>
        <w:rPr>
          <w:spacing w:val="-5"/>
        </w:rPr>
        <w:t xml:space="preserve"> </w:t>
      </w:r>
      <w:r>
        <w:t>If</w:t>
      </w:r>
      <w:r>
        <w:rPr>
          <w:spacing w:val="-3"/>
        </w:rPr>
        <w:t xml:space="preserve"> </w:t>
      </w:r>
      <w:r>
        <w:t>demand</w:t>
      </w:r>
      <w:r>
        <w:rPr>
          <w:spacing w:val="-8"/>
        </w:rPr>
        <w:t xml:space="preserve"> </w:t>
      </w:r>
      <w:r>
        <w:t xml:space="preserve">increases from DD to D1D1 in the market period, supply will not change but the price increases to OP1. In the short period, price increase but the price increases to OP1. </w:t>
      </w:r>
      <w:r>
        <w:rPr>
          <w:spacing w:val="-3"/>
        </w:rPr>
        <w:t xml:space="preserve">In </w:t>
      </w:r>
      <w:r>
        <w:t>the short period,</w:t>
      </w:r>
      <w:r>
        <w:rPr>
          <w:spacing w:val="-8"/>
        </w:rPr>
        <w:t xml:space="preserve"> </w:t>
      </w:r>
      <w:r>
        <w:t>price</w:t>
      </w:r>
      <w:r>
        <w:rPr>
          <w:spacing w:val="-8"/>
        </w:rPr>
        <w:t xml:space="preserve"> </w:t>
      </w:r>
      <w:r>
        <w:t>increases</w:t>
      </w:r>
      <w:r>
        <w:rPr>
          <w:spacing w:val="-8"/>
        </w:rPr>
        <w:t xml:space="preserve"> </w:t>
      </w:r>
      <w:r>
        <w:t>to</w:t>
      </w:r>
      <w:r>
        <w:rPr>
          <w:spacing w:val="-6"/>
        </w:rPr>
        <w:t xml:space="preserve"> </w:t>
      </w:r>
      <w:r>
        <w:t>OP2</w:t>
      </w:r>
      <w:r>
        <w:rPr>
          <w:spacing w:val="-7"/>
        </w:rPr>
        <w:t xml:space="preserve"> </w:t>
      </w:r>
      <w:r>
        <w:t>as</w:t>
      </w:r>
      <w:r>
        <w:rPr>
          <w:spacing w:val="-8"/>
        </w:rPr>
        <w:t xml:space="preserve"> </w:t>
      </w:r>
      <w:r>
        <w:t>the</w:t>
      </w:r>
      <w:r>
        <w:rPr>
          <w:spacing w:val="-5"/>
        </w:rPr>
        <w:t xml:space="preserve"> </w:t>
      </w:r>
      <w:r>
        <w:t>supply</w:t>
      </w:r>
      <w:r>
        <w:rPr>
          <w:spacing w:val="-8"/>
        </w:rPr>
        <w:t xml:space="preserve"> </w:t>
      </w:r>
      <w:r>
        <w:t>increased</w:t>
      </w:r>
      <w:r>
        <w:rPr>
          <w:spacing w:val="-5"/>
        </w:rPr>
        <w:t xml:space="preserve"> </w:t>
      </w:r>
      <w:r>
        <w:t>from</w:t>
      </w:r>
      <w:r>
        <w:rPr>
          <w:spacing w:val="-3"/>
        </w:rPr>
        <w:t xml:space="preserve"> </w:t>
      </w:r>
      <w:r>
        <w:t>OM</w:t>
      </w:r>
      <w:r>
        <w:rPr>
          <w:spacing w:val="-7"/>
        </w:rPr>
        <w:t xml:space="preserve"> </w:t>
      </w:r>
      <w:r>
        <w:t>to</w:t>
      </w:r>
      <w:r>
        <w:rPr>
          <w:spacing w:val="-7"/>
        </w:rPr>
        <w:t xml:space="preserve"> </w:t>
      </w:r>
      <w:r>
        <w:t>OM2.</w:t>
      </w:r>
      <w:r>
        <w:rPr>
          <w:spacing w:val="-2"/>
        </w:rPr>
        <w:t xml:space="preserve"> </w:t>
      </w:r>
      <w:r>
        <w:t>In</w:t>
      </w:r>
      <w:r>
        <w:rPr>
          <w:spacing w:val="-3"/>
        </w:rPr>
        <w:t xml:space="preserve"> </w:t>
      </w:r>
      <w:r>
        <w:t>the</w:t>
      </w:r>
      <w:r>
        <w:rPr>
          <w:spacing w:val="-6"/>
        </w:rPr>
        <w:t xml:space="preserve"> </w:t>
      </w:r>
      <w:r>
        <w:t>long</w:t>
      </w:r>
      <w:r>
        <w:rPr>
          <w:spacing w:val="-6"/>
        </w:rPr>
        <w:t xml:space="preserve"> </w:t>
      </w:r>
      <w:r>
        <w:t>period supply increases to OM3 and price increases to OP3. But this increase in price is less than the price increase in a market period or short</w:t>
      </w:r>
      <w:r>
        <w:rPr>
          <w:spacing w:val="-47"/>
        </w:rPr>
        <w:t xml:space="preserve"> </w:t>
      </w:r>
      <w:r>
        <w:t>period.</w:t>
      </w:r>
    </w:p>
    <w:p w:rsidR="00435CD3" w:rsidRDefault="00435CD3">
      <w:pPr>
        <w:spacing w:line="297" w:lineRule="auto"/>
        <w:jc w:val="both"/>
        <w:sectPr w:rsidR="00435CD3">
          <w:pgSz w:w="12240" w:h="15840"/>
          <w:pgMar w:top="1340" w:right="1280" w:bottom="280" w:left="1360" w:header="720" w:footer="720" w:gutter="0"/>
          <w:cols w:space="720"/>
        </w:sectPr>
      </w:pPr>
    </w:p>
    <w:p w:rsidR="00435CD3" w:rsidRDefault="002A7C9F">
      <w:pPr>
        <w:pStyle w:val="BodyText"/>
        <w:ind w:left="2710"/>
      </w:pPr>
      <w:r>
        <w:rPr>
          <w:noProof/>
          <w:lang w:bidi="ar-SA"/>
        </w:rPr>
        <w:lastRenderedPageBreak/>
        <w:drawing>
          <wp:inline distT="0" distB="0" distL="0" distR="0">
            <wp:extent cx="2556678" cy="2551176"/>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2" cstate="print"/>
                    <a:stretch>
                      <a:fillRect/>
                    </a:stretch>
                  </pic:blipFill>
                  <pic:spPr>
                    <a:xfrm>
                      <a:off x="0" y="0"/>
                      <a:ext cx="2556678" cy="2551176"/>
                    </a:xfrm>
                    <a:prstGeom prst="rect">
                      <a:avLst/>
                    </a:prstGeom>
                  </pic:spPr>
                </pic:pic>
              </a:graphicData>
            </a:graphic>
          </wp:inline>
        </w:drawing>
      </w:r>
    </w:p>
    <w:p w:rsidR="00435CD3" w:rsidRDefault="00435CD3">
      <w:pPr>
        <w:pStyle w:val="BodyText"/>
      </w:pPr>
    </w:p>
    <w:p w:rsidR="00435CD3" w:rsidRDefault="00435CD3">
      <w:pPr>
        <w:pStyle w:val="BodyText"/>
      </w:pPr>
    </w:p>
    <w:p w:rsidR="00435CD3" w:rsidRDefault="00435CD3">
      <w:pPr>
        <w:pStyle w:val="BodyText"/>
      </w:pPr>
    </w:p>
    <w:p w:rsidR="00435CD3" w:rsidRDefault="00435CD3">
      <w:pPr>
        <w:pStyle w:val="BodyText"/>
        <w:spacing w:before="9"/>
        <w:rPr>
          <w:sz w:val="24"/>
        </w:rPr>
      </w:pPr>
    </w:p>
    <w:p w:rsidR="00435CD3" w:rsidRDefault="002A7C9F">
      <w:pPr>
        <w:pStyle w:val="Heading6"/>
        <w:spacing w:before="99"/>
        <w:ind w:left="1038" w:right="1129"/>
        <w:jc w:val="center"/>
        <w:rPr>
          <w:u w:val="none"/>
        </w:rPr>
      </w:pPr>
      <w:r>
        <w:rPr>
          <w:w w:val="105"/>
          <w:u w:val="thick"/>
        </w:rPr>
        <w:t>Monopoly</w:t>
      </w:r>
    </w:p>
    <w:p w:rsidR="00435CD3" w:rsidRDefault="00435CD3">
      <w:pPr>
        <w:pStyle w:val="BodyText"/>
        <w:rPr>
          <w:b/>
          <w:sz w:val="21"/>
        </w:rPr>
      </w:pPr>
    </w:p>
    <w:p w:rsidR="00435CD3" w:rsidRDefault="002A7C9F">
      <w:pPr>
        <w:pStyle w:val="BodyText"/>
        <w:spacing w:before="99" w:line="297" w:lineRule="auto"/>
        <w:ind w:left="224" w:right="302"/>
        <w:jc w:val="both"/>
      </w:pPr>
      <w:r>
        <w:t>The word monopoly is made up of two syllables, Mono and poly. Mono means single while poly</w:t>
      </w:r>
      <w:r>
        <w:rPr>
          <w:spacing w:val="-8"/>
        </w:rPr>
        <w:t xml:space="preserve"> </w:t>
      </w:r>
      <w:r>
        <w:t>implies</w:t>
      </w:r>
      <w:r>
        <w:rPr>
          <w:spacing w:val="-5"/>
        </w:rPr>
        <w:t xml:space="preserve"> </w:t>
      </w:r>
      <w:r>
        <w:t>selling.</w:t>
      </w:r>
      <w:r>
        <w:rPr>
          <w:spacing w:val="-5"/>
        </w:rPr>
        <w:t xml:space="preserve"> </w:t>
      </w:r>
      <w:r>
        <w:t>Thus</w:t>
      </w:r>
      <w:r>
        <w:rPr>
          <w:spacing w:val="-8"/>
        </w:rPr>
        <w:t xml:space="preserve"> </w:t>
      </w:r>
      <w:r>
        <w:t>monopoly</w:t>
      </w:r>
      <w:r>
        <w:rPr>
          <w:spacing w:val="-7"/>
        </w:rPr>
        <w:t xml:space="preserve"> </w:t>
      </w:r>
      <w:r>
        <w:t>is</w:t>
      </w:r>
      <w:r>
        <w:rPr>
          <w:spacing w:val="-4"/>
        </w:rPr>
        <w:t xml:space="preserve"> </w:t>
      </w:r>
      <w:r>
        <w:t>a</w:t>
      </w:r>
      <w:r>
        <w:rPr>
          <w:spacing w:val="-8"/>
        </w:rPr>
        <w:t xml:space="preserve"> </w:t>
      </w:r>
      <w:r>
        <w:t>form</w:t>
      </w:r>
      <w:r>
        <w:rPr>
          <w:spacing w:val="-2"/>
        </w:rPr>
        <w:t xml:space="preserve"> </w:t>
      </w:r>
      <w:r>
        <w:t>of</w:t>
      </w:r>
      <w:r>
        <w:rPr>
          <w:spacing w:val="-5"/>
        </w:rPr>
        <w:t xml:space="preserve"> </w:t>
      </w:r>
      <w:r>
        <w:t>market</w:t>
      </w:r>
      <w:r>
        <w:rPr>
          <w:spacing w:val="-4"/>
        </w:rPr>
        <w:t xml:space="preserve"> </w:t>
      </w:r>
      <w:r>
        <w:t>organization</w:t>
      </w:r>
      <w:r>
        <w:rPr>
          <w:spacing w:val="-6"/>
        </w:rPr>
        <w:t xml:space="preserve"> </w:t>
      </w:r>
      <w:r>
        <w:t>in</w:t>
      </w:r>
      <w:r>
        <w:rPr>
          <w:spacing w:val="-7"/>
        </w:rPr>
        <w:t xml:space="preserve"> </w:t>
      </w:r>
      <w:r>
        <w:t>which</w:t>
      </w:r>
      <w:r>
        <w:rPr>
          <w:spacing w:val="-6"/>
        </w:rPr>
        <w:t xml:space="preserve"> </w:t>
      </w:r>
      <w:r>
        <w:t>there</w:t>
      </w:r>
      <w:r>
        <w:rPr>
          <w:spacing w:val="-6"/>
        </w:rPr>
        <w:t xml:space="preserve"> </w:t>
      </w:r>
      <w:r>
        <w:t>is</w:t>
      </w:r>
      <w:r>
        <w:rPr>
          <w:spacing w:val="-4"/>
        </w:rPr>
        <w:t xml:space="preserve"> </w:t>
      </w:r>
      <w:r>
        <w:t>only one</w:t>
      </w:r>
      <w:r>
        <w:rPr>
          <w:spacing w:val="-6"/>
        </w:rPr>
        <w:t xml:space="preserve"> </w:t>
      </w:r>
      <w:r>
        <w:t>seller</w:t>
      </w:r>
      <w:r>
        <w:rPr>
          <w:spacing w:val="-2"/>
        </w:rPr>
        <w:t xml:space="preserve"> </w:t>
      </w:r>
      <w:r>
        <w:t>of</w:t>
      </w:r>
      <w:r>
        <w:rPr>
          <w:spacing w:val="-4"/>
        </w:rPr>
        <w:t xml:space="preserve"> </w:t>
      </w:r>
      <w:r>
        <w:t>the</w:t>
      </w:r>
      <w:r>
        <w:rPr>
          <w:spacing w:val="-3"/>
        </w:rPr>
        <w:t xml:space="preserve"> </w:t>
      </w:r>
      <w:r>
        <w:t>commodity.</w:t>
      </w:r>
      <w:r>
        <w:rPr>
          <w:spacing w:val="-6"/>
        </w:rPr>
        <w:t xml:space="preserve"> </w:t>
      </w:r>
      <w:r>
        <w:t>There</w:t>
      </w:r>
      <w:r>
        <w:rPr>
          <w:spacing w:val="-4"/>
        </w:rPr>
        <w:t xml:space="preserve"> </w:t>
      </w:r>
      <w:r>
        <w:t>are</w:t>
      </w:r>
      <w:r>
        <w:rPr>
          <w:spacing w:val="-3"/>
        </w:rPr>
        <w:t xml:space="preserve"> </w:t>
      </w:r>
      <w:r>
        <w:t>no</w:t>
      </w:r>
      <w:r>
        <w:rPr>
          <w:spacing w:val="-6"/>
        </w:rPr>
        <w:t xml:space="preserve"> </w:t>
      </w:r>
      <w:r>
        <w:t>close</w:t>
      </w:r>
      <w:r>
        <w:rPr>
          <w:spacing w:val="-2"/>
        </w:rPr>
        <w:t xml:space="preserve"> </w:t>
      </w:r>
      <w:r>
        <w:t>substitutes</w:t>
      </w:r>
      <w:r>
        <w:rPr>
          <w:spacing w:val="-7"/>
        </w:rPr>
        <w:t xml:space="preserve"> </w:t>
      </w:r>
      <w:r>
        <w:t>for</w:t>
      </w:r>
      <w:r>
        <w:rPr>
          <w:spacing w:val="-3"/>
        </w:rPr>
        <w:t xml:space="preserve"> </w:t>
      </w:r>
      <w:r>
        <w:t>the</w:t>
      </w:r>
      <w:r>
        <w:rPr>
          <w:spacing w:val="-2"/>
        </w:rPr>
        <w:t xml:space="preserve"> </w:t>
      </w:r>
      <w:r>
        <w:t>commodity</w:t>
      </w:r>
      <w:r>
        <w:rPr>
          <w:spacing w:val="-7"/>
        </w:rPr>
        <w:t xml:space="preserve"> </w:t>
      </w:r>
      <w:r>
        <w:t>sold</w:t>
      </w:r>
      <w:r>
        <w:rPr>
          <w:spacing w:val="-1"/>
        </w:rPr>
        <w:t xml:space="preserve"> </w:t>
      </w:r>
      <w:r>
        <w:t>by</w:t>
      </w:r>
      <w:r>
        <w:rPr>
          <w:spacing w:val="-6"/>
        </w:rPr>
        <w:t xml:space="preserve"> </w:t>
      </w:r>
      <w:r>
        <w:t>the seller. Pure monopoly is a market situation in which a single firm sells a product for</w:t>
      </w:r>
      <w:r>
        <w:rPr>
          <w:spacing w:val="-47"/>
        </w:rPr>
        <w:t xml:space="preserve"> </w:t>
      </w:r>
      <w:r>
        <w:t>which there is no good</w:t>
      </w:r>
      <w:r>
        <w:rPr>
          <w:spacing w:val="-19"/>
        </w:rPr>
        <w:t xml:space="preserve"> </w:t>
      </w:r>
      <w:r>
        <w:t>substitute.</w:t>
      </w:r>
    </w:p>
    <w:p w:rsidR="00435CD3" w:rsidRDefault="00435CD3">
      <w:pPr>
        <w:pStyle w:val="BodyText"/>
        <w:spacing w:before="4"/>
        <w:rPr>
          <w:sz w:val="24"/>
        </w:rPr>
      </w:pPr>
    </w:p>
    <w:p w:rsidR="00435CD3" w:rsidRDefault="002A7C9F">
      <w:pPr>
        <w:pStyle w:val="Heading6"/>
        <w:ind w:left="1074" w:right="1129"/>
        <w:jc w:val="center"/>
        <w:rPr>
          <w:u w:val="none"/>
        </w:rPr>
      </w:pPr>
      <w:r>
        <w:rPr>
          <w:w w:val="105"/>
          <w:u w:val="thick"/>
        </w:rPr>
        <w:t>Features of monopoly</w:t>
      </w:r>
    </w:p>
    <w:p w:rsidR="00435CD3" w:rsidRDefault="00435CD3">
      <w:pPr>
        <w:pStyle w:val="BodyText"/>
        <w:spacing w:before="3"/>
        <w:rPr>
          <w:b/>
          <w:sz w:val="21"/>
        </w:rPr>
      </w:pPr>
    </w:p>
    <w:p w:rsidR="00435CD3" w:rsidRDefault="002A7C9F">
      <w:pPr>
        <w:pStyle w:val="BodyText"/>
        <w:spacing w:before="99"/>
        <w:ind w:left="224"/>
      </w:pPr>
      <w:r>
        <w:t>The following are the features of monopoly.</w:t>
      </w:r>
    </w:p>
    <w:p w:rsidR="00435CD3" w:rsidRDefault="00435CD3">
      <w:pPr>
        <w:pStyle w:val="BodyText"/>
        <w:spacing w:before="7"/>
        <w:rPr>
          <w:sz w:val="29"/>
        </w:rPr>
      </w:pPr>
    </w:p>
    <w:p w:rsidR="00435CD3" w:rsidRDefault="002A7C9F" w:rsidP="002A7C9F">
      <w:pPr>
        <w:pStyle w:val="ListParagraph"/>
        <w:numPr>
          <w:ilvl w:val="1"/>
          <w:numId w:val="99"/>
        </w:numPr>
        <w:tabs>
          <w:tab w:val="left" w:pos="902"/>
        </w:tabs>
        <w:spacing w:line="295" w:lineRule="auto"/>
        <w:ind w:right="309"/>
        <w:jc w:val="both"/>
        <w:rPr>
          <w:sz w:val="20"/>
        </w:rPr>
      </w:pPr>
      <w:r>
        <w:rPr>
          <w:b/>
          <w:sz w:val="20"/>
          <w:u w:val="thick"/>
        </w:rPr>
        <w:t>Single person or a firm:</w:t>
      </w:r>
      <w:r>
        <w:rPr>
          <w:b/>
          <w:sz w:val="20"/>
        </w:rPr>
        <w:t xml:space="preserve"> </w:t>
      </w:r>
      <w:r>
        <w:rPr>
          <w:sz w:val="20"/>
        </w:rPr>
        <w:t>A single person or a firm controls the total supply of the commodity. There will be no competition for monopoly firm. The monopolist firm is the only firm in the whole</w:t>
      </w:r>
      <w:r>
        <w:rPr>
          <w:spacing w:val="-24"/>
          <w:sz w:val="20"/>
        </w:rPr>
        <w:t xml:space="preserve"> </w:t>
      </w:r>
      <w:r>
        <w:rPr>
          <w:sz w:val="20"/>
        </w:rPr>
        <w:t>industry.</w:t>
      </w:r>
    </w:p>
    <w:p w:rsidR="00435CD3" w:rsidRDefault="002A7C9F" w:rsidP="002A7C9F">
      <w:pPr>
        <w:pStyle w:val="ListParagraph"/>
        <w:numPr>
          <w:ilvl w:val="1"/>
          <w:numId w:val="99"/>
        </w:numPr>
        <w:tabs>
          <w:tab w:val="left" w:pos="902"/>
        </w:tabs>
        <w:spacing w:before="3" w:line="297" w:lineRule="auto"/>
        <w:ind w:right="312"/>
        <w:jc w:val="both"/>
        <w:rPr>
          <w:sz w:val="20"/>
        </w:rPr>
      </w:pPr>
      <w:r>
        <w:rPr>
          <w:b/>
          <w:sz w:val="20"/>
          <w:u w:val="thick"/>
        </w:rPr>
        <w:t>No close substitute:</w:t>
      </w:r>
      <w:r>
        <w:rPr>
          <w:b/>
          <w:sz w:val="20"/>
        </w:rPr>
        <w:t xml:space="preserve"> </w:t>
      </w:r>
      <w:r>
        <w:rPr>
          <w:sz w:val="20"/>
        </w:rPr>
        <w:t>The goods sold by the monopolist shall not have closely c</w:t>
      </w:r>
      <w:r>
        <w:rPr>
          <w:sz w:val="20"/>
        </w:rPr>
        <w:t>ompetition substitutes. Even if price of monopoly product increase people will not go in far substitute. For example: If the price of electric bulb increase slightly, consumer will not go in for kerosene</w:t>
      </w:r>
      <w:r>
        <w:rPr>
          <w:spacing w:val="-27"/>
          <w:sz w:val="20"/>
        </w:rPr>
        <w:t xml:space="preserve"> </w:t>
      </w:r>
      <w:r>
        <w:rPr>
          <w:sz w:val="20"/>
        </w:rPr>
        <w:t>lamp.</w:t>
      </w:r>
    </w:p>
    <w:p w:rsidR="00435CD3" w:rsidRDefault="002A7C9F" w:rsidP="002A7C9F">
      <w:pPr>
        <w:pStyle w:val="ListParagraph"/>
        <w:numPr>
          <w:ilvl w:val="1"/>
          <w:numId w:val="99"/>
        </w:numPr>
        <w:tabs>
          <w:tab w:val="left" w:pos="902"/>
        </w:tabs>
        <w:spacing w:line="295" w:lineRule="auto"/>
        <w:ind w:right="316"/>
        <w:jc w:val="both"/>
        <w:rPr>
          <w:sz w:val="20"/>
        </w:rPr>
      </w:pPr>
      <w:r>
        <w:rPr>
          <w:b/>
          <w:sz w:val="20"/>
          <w:u w:val="thick"/>
        </w:rPr>
        <w:t>Large number of Buyers</w:t>
      </w:r>
      <w:r>
        <w:rPr>
          <w:b/>
          <w:sz w:val="20"/>
        </w:rPr>
        <w:t xml:space="preserve">: </w:t>
      </w:r>
      <w:r>
        <w:rPr>
          <w:sz w:val="20"/>
        </w:rPr>
        <w:t xml:space="preserve">Under monopoly, there </w:t>
      </w:r>
      <w:r>
        <w:rPr>
          <w:sz w:val="20"/>
        </w:rPr>
        <w:t>may be a large number of buyers in the market who compete among</w:t>
      </w:r>
      <w:r>
        <w:rPr>
          <w:spacing w:val="-35"/>
          <w:sz w:val="20"/>
        </w:rPr>
        <w:t xml:space="preserve"> </w:t>
      </w:r>
      <w:r>
        <w:rPr>
          <w:sz w:val="20"/>
        </w:rPr>
        <w:t>themselves.</w:t>
      </w:r>
    </w:p>
    <w:p w:rsidR="00435CD3" w:rsidRDefault="002A7C9F" w:rsidP="002A7C9F">
      <w:pPr>
        <w:pStyle w:val="ListParagraph"/>
        <w:numPr>
          <w:ilvl w:val="1"/>
          <w:numId w:val="99"/>
        </w:numPr>
        <w:tabs>
          <w:tab w:val="left" w:pos="902"/>
        </w:tabs>
        <w:spacing w:before="2" w:line="295" w:lineRule="auto"/>
        <w:ind w:right="304"/>
        <w:jc w:val="both"/>
        <w:rPr>
          <w:sz w:val="20"/>
        </w:rPr>
      </w:pPr>
      <w:r>
        <w:rPr>
          <w:b/>
          <w:sz w:val="20"/>
          <w:u w:val="thick"/>
        </w:rPr>
        <w:t>Price</w:t>
      </w:r>
      <w:r>
        <w:rPr>
          <w:b/>
          <w:spacing w:val="4"/>
          <w:sz w:val="20"/>
          <w:u w:val="thick"/>
        </w:rPr>
        <w:t xml:space="preserve"> </w:t>
      </w:r>
      <w:r>
        <w:rPr>
          <w:b/>
          <w:sz w:val="20"/>
          <w:u w:val="thick"/>
        </w:rPr>
        <w:t>Maker:</w:t>
      </w:r>
      <w:r>
        <w:rPr>
          <w:b/>
          <w:spacing w:val="3"/>
          <w:sz w:val="20"/>
        </w:rPr>
        <w:t xml:space="preserve"> </w:t>
      </w:r>
      <w:r>
        <w:rPr>
          <w:sz w:val="20"/>
        </w:rPr>
        <w:t>Since</w:t>
      </w:r>
      <w:r>
        <w:rPr>
          <w:spacing w:val="-11"/>
          <w:sz w:val="20"/>
        </w:rPr>
        <w:t xml:space="preserve"> </w:t>
      </w:r>
      <w:r>
        <w:rPr>
          <w:sz w:val="20"/>
        </w:rPr>
        <w:t>the</w:t>
      </w:r>
      <w:r>
        <w:rPr>
          <w:spacing w:val="-12"/>
          <w:sz w:val="20"/>
        </w:rPr>
        <w:t xml:space="preserve"> </w:t>
      </w:r>
      <w:r>
        <w:rPr>
          <w:sz w:val="20"/>
        </w:rPr>
        <w:t>monopolist</w:t>
      </w:r>
      <w:r>
        <w:rPr>
          <w:spacing w:val="-8"/>
          <w:sz w:val="20"/>
        </w:rPr>
        <w:t xml:space="preserve"> </w:t>
      </w:r>
      <w:r>
        <w:rPr>
          <w:sz w:val="20"/>
        </w:rPr>
        <w:t>controls</w:t>
      </w:r>
      <w:r>
        <w:rPr>
          <w:spacing w:val="-10"/>
          <w:sz w:val="20"/>
        </w:rPr>
        <w:t xml:space="preserve"> </w:t>
      </w:r>
      <w:r>
        <w:rPr>
          <w:sz w:val="20"/>
        </w:rPr>
        <w:t>the</w:t>
      </w:r>
      <w:r>
        <w:rPr>
          <w:spacing w:val="-10"/>
          <w:sz w:val="20"/>
        </w:rPr>
        <w:t xml:space="preserve"> </w:t>
      </w:r>
      <w:r>
        <w:rPr>
          <w:sz w:val="20"/>
        </w:rPr>
        <w:t>whole</w:t>
      </w:r>
      <w:r>
        <w:rPr>
          <w:spacing w:val="-11"/>
          <w:sz w:val="20"/>
        </w:rPr>
        <w:t xml:space="preserve"> </w:t>
      </w:r>
      <w:r>
        <w:rPr>
          <w:sz w:val="20"/>
        </w:rPr>
        <w:t>supply</w:t>
      </w:r>
      <w:r>
        <w:rPr>
          <w:spacing w:val="-9"/>
          <w:sz w:val="20"/>
        </w:rPr>
        <w:t xml:space="preserve"> </w:t>
      </w:r>
      <w:r>
        <w:rPr>
          <w:sz w:val="20"/>
        </w:rPr>
        <w:t>of</w:t>
      </w:r>
      <w:r>
        <w:rPr>
          <w:spacing w:val="-11"/>
          <w:sz w:val="20"/>
        </w:rPr>
        <w:t xml:space="preserve"> </w:t>
      </w:r>
      <w:r>
        <w:rPr>
          <w:sz w:val="20"/>
        </w:rPr>
        <w:t>a</w:t>
      </w:r>
      <w:r>
        <w:rPr>
          <w:spacing w:val="-9"/>
          <w:sz w:val="20"/>
        </w:rPr>
        <w:t xml:space="preserve"> </w:t>
      </w:r>
      <w:r>
        <w:rPr>
          <w:sz w:val="20"/>
        </w:rPr>
        <w:t>commodity,</w:t>
      </w:r>
      <w:r>
        <w:rPr>
          <w:spacing w:val="-10"/>
          <w:sz w:val="20"/>
        </w:rPr>
        <w:t xml:space="preserve"> </w:t>
      </w:r>
      <w:r>
        <w:rPr>
          <w:sz w:val="20"/>
        </w:rPr>
        <w:t>he</w:t>
      </w:r>
      <w:r>
        <w:rPr>
          <w:spacing w:val="-13"/>
          <w:sz w:val="20"/>
        </w:rPr>
        <w:t xml:space="preserve"> </w:t>
      </w:r>
      <w:r>
        <w:rPr>
          <w:sz w:val="20"/>
        </w:rPr>
        <w:t>is a price-maker, and then he can alter the</w:t>
      </w:r>
      <w:r>
        <w:rPr>
          <w:spacing w:val="-35"/>
          <w:sz w:val="20"/>
        </w:rPr>
        <w:t xml:space="preserve"> </w:t>
      </w:r>
      <w:r>
        <w:rPr>
          <w:sz w:val="20"/>
        </w:rPr>
        <w:t>price.</w:t>
      </w:r>
    </w:p>
    <w:p w:rsidR="00435CD3" w:rsidRDefault="002A7C9F" w:rsidP="002A7C9F">
      <w:pPr>
        <w:pStyle w:val="ListParagraph"/>
        <w:numPr>
          <w:ilvl w:val="1"/>
          <w:numId w:val="99"/>
        </w:numPr>
        <w:tabs>
          <w:tab w:val="left" w:pos="902"/>
        </w:tabs>
        <w:spacing w:line="297" w:lineRule="auto"/>
        <w:ind w:right="305"/>
        <w:jc w:val="both"/>
        <w:rPr>
          <w:sz w:val="20"/>
        </w:rPr>
      </w:pPr>
      <w:r>
        <w:rPr>
          <w:b/>
          <w:sz w:val="20"/>
          <w:u w:val="thick"/>
        </w:rPr>
        <w:t>Supply</w:t>
      </w:r>
      <w:r>
        <w:rPr>
          <w:b/>
          <w:spacing w:val="3"/>
          <w:sz w:val="20"/>
          <w:u w:val="thick"/>
        </w:rPr>
        <w:t xml:space="preserve"> </w:t>
      </w:r>
      <w:r>
        <w:rPr>
          <w:b/>
          <w:sz w:val="20"/>
          <w:u w:val="thick"/>
        </w:rPr>
        <w:t>and</w:t>
      </w:r>
      <w:r>
        <w:rPr>
          <w:b/>
          <w:spacing w:val="3"/>
          <w:sz w:val="20"/>
          <w:u w:val="thick"/>
        </w:rPr>
        <w:t xml:space="preserve"> </w:t>
      </w:r>
      <w:r>
        <w:rPr>
          <w:b/>
          <w:sz w:val="20"/>
          <w:u w:val="thick"/>
        </w:rPr>
        <w:t>Price:</w:t>
      </w:r>
      <w:r>
        <w:rPr>
          <w:b/>
          <w:spacing w:val="3"/>
          <w:sz w:val="20"/>
        </w:rPr>
        <w:t xml:space="preserve"> </w:t>
      </w:r>
      <w:r>
        <w:rPr>
          <w:sz w:val="20"/>
        </w:rPr>
        <w:t>The</w:t>
      </w:r>
      <w:r>
        <w:rPr>
          <w:spacing w:val="-9"/>
          <w:sz w:val="20"/>
        </w:rPr>
        <w:t xml:space="preserve"> </w:t>
      </w:r>
      <w:r>
        <w:rPr>
          <w:sz w:val="20"/>
        </w:rPr>
        <w:t>monopolist</w:t>
      </w:r>
      <w:r>
        <w:rPr>
          <w:spacing w:val="-9"/>
          <w:sz w:val="20"/>
        </w:rPr>
        <w:t xml:space="preserve"> </w:t>
      </w:r>
      <w:r>
        <w:rPr>
          <w:sz w:val="20"/>
        </w:rPr>
        <w:t>can</w:t>
      </w:r>
      <w:r>
        <w:rPr>
          <w:spacing w:val="-9"/>
          <w:sz w:val="20"/>
        </w:rPr>
        <w:t xml:space="preserve"> </w:t>
      </w:r>
      <w:r>
        <w:rPr>
          <w:sz w:val="20"/>
        </w:rPr>
        <w:t>fix</w:t>
      </w:r>
      <w:r>
        <w:rPr>
          <w:spacing w:val="-11"/>
          <w:sz w:val="20"/>
        </w:rPr>
        <w:t xml:space="preserve"> </w:t>
      </w:r>
      <w:r>
        <w:rPr>
          <w:sz w:val="20"/>
        </w:rPr>
        <w:t>either</w:t>
      </w:r>
      <w:r>
        <w:rPr>
          <w:spacing w:val="-11"/>
          <w:sz w:val="20"/>
        </w:rPr>
        <w:t xml:space="preserve"> </w:t>
      </w:r>
      <w:r>
        <w:rPr>
          <w:sz w:val="20"/>
        </w:rPr>
        <w:t>the</w:t>
      </w:r>
      <w:r>
        <w:rPr>
          <w:spacing w:val="-11"/>
          <w:sz w:val="20"/>
        </w:rPr>
        <w:t xml:space="preserve"> </w:t>
      </w:r>
      <w:r>
        <w:rPr>
          <w:sz w:val="20"/>
        </w:rPr>
        <w:t>supply</w:t>
      </w:r>
      <w:r>
        <w:rPr>
          <w:spacing w:val="-10"/>
          <w:sz w:val="20"/>
        </w:rPr>
        <w:t xml:space="preserve"> </w:t>
      </w:r>
      <w:r>
        <w:rPr>
          <w:sz w:val="20"/>
        </w:rPr>
        <w:t>or</w:t>
      </w:r>
      <w:r>
        <w:rPr>
          <w:spacing w:val="-14"/>
          <w:sz w:val="20"/>
        </w:rPr>
        <w:t xml:space="preserve"> </w:t>
      </w:r>
      <w:r>
        <w:rPr>
          <w:sz w:val="20"/>
        </w:rPr>
        <w:t>the</w:t>
      </w:r>
      <w:r>
        <w:rPr>
          <w:spacing w:val="-10"/>
          <w:sz w:val="20"/>
        </w:rPr>
        <w:t xml:space="preserve"> </w:t>
      </w:r>
      <w:r>
        <w:rPr>
          <w:sz w:val="20"/>
        </w:rPr>
        <w:t>price.</w:t>
      </w:r>
      <w:r>
        <w:rPr>
          <w:spacing w:val="-10"/>
          <w:sz w:val="20"/>
        </w:rPr>
        <w:t xml:space="preserve"> </w:t>
      </w:r>
      <w:r>
        <w:rPr>
          <w:sz w:val="20"/>
        </w:rPr>
        <w:t>He</w:t>
      </w:r>
      <w:r>
        <w:rPr>
          <w:spacing w:val="-11"/>
          <w:sz w:val="20"/>
        </w:rPr>
        <w:t xml:space="preserve"> </w:t>
      </w:r>
      <w:r>
        <w:rPr>
          <w:sz w:val="20"/>
        </w:rPr>
        <w:t xml:space="preserve">cannot fix both. </w:t>
      </w:r>
      <w:r>
        <w:rPr>
          <w:spacing w:val="-3"/>
          <w:sz w:val="20"/>
        </w:rPr>
        <w:t xml:space="preserve">If </w:t>
      </w:r>
      <w:r>
        <w:rPr>
          <w:sz w:val="20"/>
        </w:rPr>
        <w:t>he charges a very high price, he can sell a small amount. If he wants</w:t>
      </w:r>
      <w:r>
        <w:rPr>
          <w:spacing w:val="-45"/>
          <w:sz w:val="20"/>
        </w:rPr>
        <w:t xml:space="preserve"> </w:t>
      </w:r>
      <w:r>
        <w:rPr>
          <w:spacing w:val="3"/>
          <w:sz w:val="20"/>
        </w:rPr>
        <w:t>to</w:t>
      </w:r>
    </w:p>
    <w:p w:rsidR="00435CD3" w:rsidRDefault="00435CD3">
      <w:pPr>
        <w:spacing w:line="297" w:lineRule="auto"/>
        <w:jc w:val="both"/>
        <w:rPr>
          <w:sz w:val="20"/>
        </w:rPr>
        <w:sectPr w:rsidR="00435CD3">
          <w:pgSz w:w="12240" w:h="15840"/>
          <w:pgMar w:top="1500" w:right="1280" w:bottom="280" w:left="1360" w:header="720" w:footer="720" w:gutter="0"/>
          <w:cols w:space="720"/>
        </w:sectPr>
      </w:pPr>
    </w:p>
    <w:p w:rsidR="00435CD3" w:rsidRDefault="002A7C9F">
      <w:pPr>
        <w:pStyle w:val="BodyText"/>
        <w:spacing w:before="72" w:line="295" w:lineRule="auto"/>
        <w:ind w:left="901" w:right="608"/>
        <w:jc w:val="both"/>
      </w:pPr>
      <w:r>
        <w:lastRenderedPageBreak/>
        <w:t>sell more, he has to charge a low price. He cannot sell as much as he wishes</w:t>
      </w:r>
      <w:r>
        <w:rPr>
          <w:spacing w:val="-28"/>
        </w:rPr>
        <w:t xml:space="preserve"> </w:t>
      </w:r>
      <w:r>
        <w:t>for any price he</w:t>
      </w:r>
      <w:r>
        <w:rPr>
          <w:spacing w:val="-6"/>
        </w:rPr>
        <w:t xml:space="preserve"> </w:t>
      </w:r>
      <w:r>
        <w:t>pleases.</w:t>
      </w:r>
    </w:p>
    <w:p w:rsidR="00435CD3" w:rsidRDefault="002A7C9F" w:rsidP="002A7C9F">
      <w:pPr>
        <w:pStyle w:val="ListParagraph"/>
        <w:numPr>
          <w:ilvl w:val="1"/>
          <w:numId w:val="99"/>
        </w:numPr>
        <w:tabs>
          <w:tab w:val="left" w:pos="902"/>
        </w:tabs>
        <w:spacing w:before="3" w:line="295" w:lineRule="auto"/>
        <w:ind w:right="303"/>
        <w:jc w:val="both"/>
        <w:rPr>
          <w:sz w:val="20"/>
        </w:rPr>
      </w:pPr>
      <w:r>
        <w:rPr>
          <w:b/>
          <w:sz w:val="20"/>
          <w:u w:val="thick"/>
        </w:rPr>
        <w:t>Downward Sloping Demand Curve:</w:t>
      </w:r>
      <w:r>
        <w:rPr>
          <w:b/>
          <w:sz w:val="20"/>
        </w:rPr>
        <w:t xml:space="preserve"> </w:t>
      </w:r>
      <w:r>
        <w:rPr>
          <w:sz w:val="20"/>
        </w:rPr>
        <w:t>The demand curve (average revenue</w:t>
      </w:r>
      <w:r>
        <w:rPr>
          <w:spacing w:val="-47"/>
          <w:sz w:val="20"/>
        </w:rPr>
        <w:t xml:space="preserve"> </w:t>
      </w:r>
      <w:r>
        <w:rPr>
          <w:sz w:val="20"/>
        </w:rPr>
        <w:t>curve) of monopolist slopes downward from left to right. It means that he can sell more only by lowering</w:t>
      </w:r>
      <w:r>
        <w:rPr>
          <w:spacing w:val="-12"/>
          <w:sz w:val="20"/>
        </w:rPr>
        <w:t xml:space="preserve"> </w:t>
      </w:r>
      <w:r>
        <w:rPr>
          <w:sz w:val="20"/>
        </w:rPr>
        <w:t>price.</w:t>
      </w:r>
    </w:p>
    <w:p w:rsidR="00435CD3" w:rsidRDefault="00435CD3">
      <w:pPr>
        <w:pStyle w:val="BodyText"/>
        <w:spacing w:before="11"/>
        <w:rPr>
          <w:sz w:val="24"/>
        </w:rPr>
      </w:pPr>
    </w:p>
    <w:p w:rsidR="00435CD3" w:rsidRDefault="002A7C9F">
      <w:pPr>
        <w:pStyle w:val="Heading6"/>
        <w:ind w:left="1034" w:right="1129"/>
        <w:jc w:val="center"/>
        <w:rPr>
          <w:u w:val="none"/>
        </w:rPr>
      </w:pPr>
      <w:r>
        <w:rPr>
          <w:w w:val="105"/>
          <w:u w:val="thick"/>
        </w:rPr>
        <w:t>Types of Monopoly</w:t>
      </w:r>
    </w:p>
    <w:p w:rsidR="00435CD3" w:rsidRDefault="00435CD3">
      <w:pPr>
        <w:pStyle w:val="BodyText"/>
        <w:spacing w:before="5"/>
        <w:rPr>
          <w:b/>
          <w:sz w:val="21"/>
        </w:rPr>
      </w:pPr>
    </w:p>
    <w:p w:rsidR="00435CD3" w:rsidRDefault="002A7C9F">
      <w:pPr>
        <w:pStyle w:val="BodyText"/>
        <w:spacing w:before="99" w:line="295" w:lineRule="auto"/>
        <w:ind w:left="224" w:right="814"/>
      </w:pPr>
      <w:r>
        <w:t>Monopoly may be classified into various types. The differen</w:t>
      </w:r>
      <w:r>
        <w:t>t types of monopolies are explained below:</w:t>
      </w:r>
    </w:p>
    <w:p w:rsidR="00435CD3" w:rsidRDefault="00435CD3">
      <w:pPr>
        <w:pStyle w:val="BodyText"/>
        <w:spacing w:before="10"/>
        <w:rPr>
          <w:sz w:val="24"/>
        </w:rPr>
      </w:pPr>
    </w:p>
    <w:p w:rsidR="00435CD3" w:rsidRDefault="002A7C9F" w:rsidP="002A7C9F">
      <w:pPr>
        <w:pStyle w:val="ListParagraph"/>
        <w:numPr>
          <w:ilvl w:val="0"/>
          <w:numId w:val="98"/>
        </w:numPr>
        <w:tabs>
          <w:tab w:val="left" w:pos="902"/>
        </w:tabs>
        <w:spacing w:before="1" w:line="295" w:lineRule="auto"/>
        <w:ind w:right="309"/>
        <w:jc w:val="both"/>
        <w:rPr>
          <w:sz w:val="20"/>
        </w:rPr>
      </w:pPr>
      <w:r>
        <w:rPr>
          <w:b/>
          <w:sz w:val="20"/>
          <w:u w:val="thick"/>
        </w:rPr>
        <w:t>Legal Monopoly:</w:t>
      </w:r>
      <w:r>
        <w:rPr>
          <w:b/>
          <w:sz w:val="20"/>
        </w:rPr>
        <w:t xml:space="preserve"> </w:t>
      </w:r>
      <w:r>
        <w:rPr>
          <w:sz w:val="20"/>
        </w:rPr>
        <w:t>If monopoly arises on account of legal support or as a matter of legal privilege, it is called Legal Monopoly. Ex. Patent rights, special brands, trade means, copyright</w:t>
      </w:r>
      <w:r>
        <w:rPr>
          <w:spacing w:val="-6"/>
          <w:sz w:val="20"/>
        </w:rPr>
        <w:t xml:space="preserve"> </w:t>
      </w:r>
      <w:r>
        <w:rPr>
          <w:sz w:val="20"/>
        </w:rPr>
        <w:t>etc.</w:t>
      </w:r>
    </w:p>
    <w:p w:rsidR="00435CD3" w:rsidRDefault="002A7C9F" w:rsidP="002A7C9F">
      <w:pPr>
        <w:pStyle w:val="ListParagraph"/>
        <w:numPr>
          <w:ilvl w:val="0"/>
          <w:numId w:val="98"/>
        </w:numPr>
        <w:tabs>
          <w:tab w:val="left" w:pos="902"/>
        </w:tabs>
        <w:spacing w:before="3" w:line="297" w:lineRule="auto"/>
        <w:ind w:right="305"/>
        <w:jc w:val="both"/>
        <w:rPr>
          <w:sz w:val="20"/>
        </w:rPr>
      </w:pPr>
      <w:r>
        <w:rPr>
          <w:b/>
          <w:sz w:val="20"/>
          <w:u w:val="thick"/>
        </w:rPr>
        <w:t>Voluntary Monopoly:</w:t>
      </w:r>
      <w:r>
        <w:rPr>
          <w:b/>
          <w:sz w:val="20"/>
        </w:rPr>
        <w:t xml:space="preserve"> </w:t>
      </w:r>
      <w:r>
        <w:rPr>
          <w:sz w:val="20"/>
        </w:rPr>
        <w:t>To</w:t>
      </w:r>
      <w:r>
        <w:rPr>
          <w:sz w:val="20"/>
        </w:rPr>
        <w:t xml:space="preserve"> get the advantages of monopoly some private firms come together voluntarily to control the supply of a commodity. These are called voluntary monopolies. Generally, these monopolies arise with industrial combinations.</w:t>
      </w:r>
      <w:r>
        <w:rPr>
          <w:spacing w:val="-8"/>
          <w:sz w:val="20"/>
        </w:rPr>
        <w:t xml:space="preserve"> </w:t>
      </w:r>
      <w:r>
        <w:rPr>
          <w:sz w:val="20"/>
        </w:rPr>
        <w:t>These</w:t>
      </w:r>
      <w:r>
        <w:rPr>
          <w:spacing w:val="-7"/>
          <w:sz w:val="20"/>
        </w:rPr>
        <w:t xml:space="preserve"> </w:t>
      </w:r>
      <w:r>
        <w:rPr>
          <w:sz w:val="20"/>
        </w:rPr>
        <w:t>voluntary</w:t>
      </w:r>
      <w:r>
        <w:rPr>
          <w:spacing w:val="-6"/>
          <w:sz w:val="20"/>
        </w:rPr>
        <w:t xml:space="preserve"> </w:t>
      </w:r>
      <w:r>
        <w:rPr>
          <w:sz w:val="20"/>
        </w:rPr>
        <w:t>monopolies</w:t>
      </w:r>
      <w:r>
        <w:rPr>
          <w:spacing w:val="-6"/>
          <w:sz w:val="20"/>
        </w:rPr>
        <w:t xml:space="preserve"> </w:t>
      </w:r>
      <w:r>
        <w:rPr>
          <w:sz w:val="20"/>
        </w:rPr>
        <w:t>are</w:t>
      </w:r>
      <w:r>
        <w:rPr>
          <w:spacing w:val="-4"/>
          <w:sz w:val="20"/>
        </w:rPr>
        <w:t xml:space="preserve"> </w:t>
      </w:r>
      <w:r>
        <w:rPr>
          <w:sz w:val="20"/>
        </w:rPr>
        <w:t>of</w:t>
      </w:r>
      <w:r>
        <w:rPr>
          <w:spacing w:val="-7"/>
          <w:sz w:val="20"/>
        </w:rPr>
        <w:t xml:space="preserve"> </w:t>
      </w:r>
      <w:r>
        <w:rPr>
          <w:sz w:val="20"/>
        </w:rPr>
        <w:t>thre</w:t>
      </w:r>
      <w:r>
        <w:rPr>
          <w:sz w:val="20"/>
        </w:rPr>
        <w:t>e</w:t>
      </w:r>
      <w:r>
        <w:rPr>
          <w:spacing w:val="-5"/>
          <w:sz w:val="20"/>
        </w:rPr>
        <w:t xml:space="preserve"> </w:t>
      </w:r>
      <w:r>
        <w:rPr>
          <w:sz w:val="20"/>
        </w:rPr>
        <w:t>kinds</w:t>
      </w:r>
      <w:r>
        <w:rPr>
          <w:spacing w:val="-8"/>
          <w:sz w:val="20"/>
        </w:rPr>
        <w:t xml:space="preserve"> </w:t>
      </w:r>
      <w:r>
        <w:rPr>
          <w:sz w:val="20"/>
        </w:rPr>
        <w:t>(a)</w:t>
      </w:r>
      <w:r>
        <w:rPr>
          <w:spacing w:val="-7"/>
          <w:sz w:val="20"/>
        </w:rPr>
        <w:t xml:space="preserve"> </w:t>
      </w:r>
      <w:r>
        <w:rPr>
          <w:sz w:val="20"/>
        </w:rPr>
        <w:t>cartel</w:t>
      </w:r>
      <w:r>
        <w:rPr>
          <w:spacing w:val="-1"/>
          <w:sz w:val="20"/>
        </w:rPr>
        <w:t xml:space="preserve"> </w:t>
      </w:r>
      <w:r>
        <w:rPr>
          <w:sz w:val="20"/>
        </w:rPr>
        <w:t>(b)</w:t>
      </w:r>
      <w:r>
        <w:rPr>
          <w:spacing w:val="-6"/>
          <w:sz w:val="20"/>
        </w:rPr>
        <w:t xml:space="preserve"> </w:t>
      </w:r>
      <w:r>
        <w:rPr>
          <w:sz w:val="20"/>
        </w:rPr>
        <w:t>trust</w:t>
      </w:r>
      <w:r>
        <w:rPr>
          <w:spacing w:val="-7"/>
          <w:sz w:val="20"/>
        </w:rPr>
        <w:t xml:space="preserve"> </w:t>
      </w:r>
      <w:r>
        <w:rPr>
          <w:sz w:val="20"/>
        </w:rPr>
        <w:t>(c) holding company. It may be called artificial</w:t>
      </w:r>
      <w:r>
        <w:rPr>
          <w:spacing w:val="-23"/>
          <w:sz w:val="20"/>
        </w:rPr>
        <w:t xml:space="preserve"> </w:t>
      </w:r>
      <w:r>
        <w:rPr>
          <w:sz w:val="20"/>
        </w:rPr>
        <w:t>monopoly.</w:t>
      </w:r>
    </w:p>
    <w:p w:rsidR="00435CD3" w:rsidRDefault="002A7C9F" w:rsidP="002A7C9F">
      <w:pPr>
        <w:pStyle w:val="ListParagraph"/>
        <w:numPr>
          <w:ilvl w:val="0"/>
          <w:numId w:val="98"/>
        </w:numPr>
        <w:tabs>
          <w:tab w:val="left" w:pos="902"/>
        </w:tabs>
        <w:spacing w:line="297" w:lineRule="auto"/>
        <w:ind w:right="299"/>
        <w:jc w:val="both"/>
        <w:rPr>
          <w:sz w:val="20"/>
        </w:rPr>
      </w:pPr>
      <w:r>
        <w:rPr>
          <w:b/>
          <w:sz w:val="20"/>
          <w:u w:val="thick"/>
        </w:rPr>
        <w:t>Government</w:t>
      </w:r>
      <w:r>
        <w:rPr>
          <w:b/>
          <w:spacing w:val="1"/>
          <w:sz w:val="20"/>
          <w:u w:val="thick"/>
        </w:rPr>
        <w:t xml:space="preserve"> </w:t>
      </w:r>
      <w:r>
        <w:rPr>
          <w:b/>
          <w:sz w:val="20"/>
          <w:u w:val="thick"/>
        </w:rPr>
        <w:t>Monopoly:</w:t>
      </w:r>
      <w:r>
        <w:rPr>
          <w:b/>
          <w:spacing w:val="1"/>
          <w:sz w:val="20"/>
        </w:rPr>
        <w:t xml:space="preserve"> </w:t>
      </w:r>
      <w:r>
        <w:rPr>
          <w:sz w:val="20"/>
        </w:rPr>
        <w:t>Sometimes</w:t>
      </w:r>
      <w:r>
        <w:rPr>
          <w:spacing w:val="-12"/>
          <w:sz w:val="20"/>
        </w:rPr>
        <w:t xml:space="preserve"> </w:t>
      </w:r>
      <w:r>
        <w:rPr>
          <w:sz w:val="20"/>
        </w:rPr>
        <w:t>the</w:t>
      </w:r>
      <w:r>
        <w:rPr>
          <w:spacing w:val="-12"/>
          <w:sz w:val="20"/>
        </w:rPr>
        <w:t xml:space="preserve"> </w:t>
      </w:r>
      <w:r>
        <w:rPr>
          <w:sz w:val="20"/>
        </w:rPr>
        <w:t>government</w:t>
      </w:r>
      <w:r>
        <w:rPr>
          <w:spacing w:val="-8"/>
          <w:sz w:val="20"/>
        </w:rPr>
        <w:t xml:space="preserve"> </w:t>
      </w:r>
      <w:r>
        <w:rPr>
          <w:sz w:val="20"/>
        </w:rPr>
        <w:t>will</w:t>
      </w:r>
      <w:r>
        <w:rPr>
          <w:spacing w:val="-9"/>
          <w:sz w:val="20"/>
        </w:rPr>
        <w:t xml:space="preserve"> </w:t>
      </w:r>
      <w:r>
        <w:rPr>
          <w:sz w:val="20"/>
        </w:rPr>
        <w:t>take</w:t>
      </w:r>
      <w:r>
        <w:rPr>
          <w:spacing w:val="-11"/>
          <w:sz w:val="20"/>
        </w:rPr>
        <w:t xml:space="preserve"> </w:t>
      </w:r>
      <w:r>
        <w:rPr>
          <w:sz w:val="20"/>
        </w:rPr>
        <w:t>the</w:t>
      </w:r>
      <w:r>
        <w:rPr>
          <w:spacing w:val="-10"/>
          <w:sz w:val="20"/>
        </w:rPr>
        <w:t xml:space="preserve"> </w:t>
      </w:r>
      <w:r>
        <w:rPr>
          <w:sz w:val="20"/>
        </w:rPr>
        <w:t>responsibility</w:t>
      </w:r>
      <w:r>
        <w:rPr>
          <w:spacing w:val="-10"/>
          <w:sz w:val="20"/>
        </w:rPr>
        <w:t xml:space="preserve"> </w:t>
      </w:r>
      <w:r>
        <w:rPr>
          <w:sz w:val="20"/>
        </w:rPr>
        <w:t>of supplying a commodity and avoid private interference. Ex. Water, electricity.</w:t>
      </w:r>
      <w:r>
        <w:rPr>
          <w:spacing w:val="-49"/>
          <w:sz w:val="20"/>
        </w:rPr>
        <w:t xml:space="preserve"> </w:t>
      </w:r>
      <w:r>
        <w:rPr>
          <w:sz w:val="20"/>
        </w:rPr>
        <w:t>These monopolies, created to satisfy social wants, are formed on social considerations. These are also called Social</w:t>
      </w:r>
      <w:r>
        <w:rPr>
          <w:spacing w:val="-16"/>
          <w:sz w:val="20"/>
        </w:rPr>
        <w:t xml:space="preserve"> </w:t>
      </w:r>
      <w:r>
        <w:rPr>
          <w:sz w:val="20"/>
        </w:rPr>
        <w:t>Monopolies.</w:t>
      </w:r>
    </w:p>
    <w:p w:rsidR="00435CD3" w:rsidRDefault="002A7C9F" w:rsidP="002A7C9F">
      <w:pPr>
        <w:pStyle w:val="ListParagraph"/>
        <w:numPr>
          <w:ilvl w:val="0"/>
          <w:numId w:val="98"/>
        </w:numPr>
        <w:tabs>
          <w:tab w:val="left" w:pos="902"/>
        </w:tabs>
        <w:spacing w:line="295" w:lineRule="auto"/>
        <w:ind w:right="305"/>
        <w:jc w:val="both"/>
        <w:rPr>
          <w:sz w:val="20"/>
        </w:rPr>
      </w:pPr>
      <w:r>
        <w:rPr>
          <w:b/>
          <w:sz w:val="20"/>
          <w:u w:val="thick"/>
        </w:rPr>
        <w:t>Private Monopoly:</w:t>
      </w:r>
      <w:r>
        <w:rPr>
          <w:b/>
          <w:sz w:val="20"/>
        </w:rPr>
        <w:t xml:space="preserve"> </w:t>
      </w:r>
      <w:r>
        <w:rPr>
          <w:sz w:val="20"/>
        </w:rPr>
        <w:t xml:space="preserve">If the total supply of a good is produced by a single private person or firm, it is called private monopoly. </w:t>
      </w:r>
      <w:r>
        <w:rPr>
          <w:sz w:val="20"/>
        </w:rPr>
        <w:t>Hindustan Lever Ltd. Is having the monopoly power to produce Lux</w:t>
      </w:r>
      <w:r>
        <w:rPr>
          <w:spacing w:val="-19"/>
          <w:sz w:val="20"/>
        </w:rPr>
        <w:t xml:space="preserve"> </w:t>
      </w:r>
      <w:r>
        <w:rPr>
          <w:sz w:val="20"/>
        </w:rPr>
        <w:t>Soap.</w:t>
      </w:r>
    </w:p>
    <w:p w:rsidR="00435CD3" w:rsidRDefault="002A7C9F" w:rsidP="002A7C9F">
      <w:pPr>
        <w:pStyle w:val="ListParagraph"/>
        <w:numPr>
          <w:ilvl w:val="0"/>
          <w:numId w:val="98"/>
        </w:numPr>
        <w:tabs>
          <w:tab w:val="left" w:pos="902"/>
        </w:tabs>
        <w:spacing w:line="295" w:lineRule="auto"/>
        <w:ind w:right="316"/>
        <w:jc w:val="both"/>
        <w:rPr>
          <w:sz w:val="20"/>
        </w:rPr>
      </w:pPr>
      <w:r>
        <w:rPr>
          <w:b/>
          <w:sz w:val="20"/>
          <w:u w:val="thick"/>
        </w:rPr>
        <w:t>Limited Monopoly:</w:t>
      </w:r>
      <w:r>
        <w:rPr>
          <w:b/>
          <w:sz w:val="20"/>
        </w:rPr>
        <w:t xml:space="preserve"> </w:t>
      </w:r>
      <w:r>
        <w:rPr>
          <w:sz w:val="20"/>
        </w:rPr>
        <w:t>if the monopolist is having limited power in fixing the price of his product, it is called as ‘Limited Monopoly’. It may be due to the fear of distant substitutes or g</w:t>
      </w:r>
      <w:r>
        <w:rPr>
          <w:sz w:val="20"/>
        </w:rPr>
        <w:t>overnment intervention or the entry of rivals</w:t>
      </w:r>
      <w:r>
        <w:rPr>
          <w:spacing w:val="-44"/>
          <w:sz w:val="20"/>
        </w:rPr>
        <w:t xml:space="preserve"> </w:t>
      </w:r>
      <w:r>
        <w:rPr>
          <w:sz w:val="20"/>
        </w:rPr>
        <w:t>firms.</w:t>
      </w:r>
    </w:p>
    <w:p w:rsidR="00435CD3" w:rsidRDefault="002A7C9F" w:rsidP="002A7C9F">
      <w:pPr>
        <w:pStyle w:val="ListParagraph"/>
        <w:numPr>
          <w:ilvl w:val="0"/>
          <w:numId w:val="98"/>
        </w:numPr>
        <w:tabs>
          <w:tab w:val="left" w:pos="902"/>
        </w:tabs>
        <w:spacing w:before="1" w:line="295" w:lineRule="auto"/>
        <w:ind w:right="314"/>
        <w:jc w:val="both"/>
        <w:rPr>
          <w:sz w:val="20"/>
        </w:rPr>
      </w:pPr>
      <w:r>
        <w:rPr>
          <w:b/>
          <w:sz w:val="20"/>
          <w:u w:val="thick"/>
        </w:rPr>
        <w:t>Unlimited Monopoly:</w:t>
      </w:r>
      <w:r>
        <w:rPr>
          <w:b/>
          <w:sz w:val="20"/>
        </w:rPr>
        <w:t xml:space="preserve"> </w:t>
      </w:r>
      <w:r>
        <w:rPr>
          <w:sz w:val="20"/>
        </w:rPr>
        <w:t>If the monopolist is having unlimited power in fixing the price of his good or service, it is called unlimited monopoly. Ex. A doctor in a village.</w:t>
      </w:r>
    </w:p>
    <w:p w:rsidR="00435CD3" w:rsidRDefault="002A7C9F" w:rsidP="002A7C9F">
      <w:pPr>
        <w:pStyle w:val="ListParagraph"/>
        <w:numPr>
          <w:ilvl w:val="0"/>
          <w:numId w:val="98"/>
        </w:numPr>
        <w:tabs>
          <w:tab w:val="left" w:pos="902"/>
        </w:tabs>
        <w:spacing w:before="3" w:line="295" w:lineRule="auto"/>
        <w:ind w:right="306"/>
        <w:jc w:val="both"/>
        <w:rPr>
          <w:sz w:val="20"/>
        </w:rPr>
      </w:pPr>
      <w:r>
        <w:rPr>
          <w:b/>
          <w:sz w:val="20"/>
          <w:u w:val="thick"/>
        </w:rPr>
        <w:t>Single Price Monopoly:</w:t>
      </w:r>
      <w:r>
        <w:rPr>
          <w:b/>
          <w:sz w:val="20"/>
        </w:rPr>
        <w:t xml:space="preserve"> </w:t>
      </w:r>
      <w:r>
        <w:rPr>
          <w:sz w:val="20"/>
        </w:rPr>
        <w:t>When the mon</w:t>
      </w:r>
      <w:r>
        <w:rPr>
          <w:sz w:val="20"/>
        </w:rPr>
        <w:t>opolist charges same price for all units of his product, it is called single price monopoly. Ex. Tata Company charges the same price to all the Tata Indiaca Cars of the same</w:t>
      </w:r>
      <w:r>
        <w:rPr>
          <w:spacing w:val="-32"/>
          <w:sz w:val="20"/>
        </w:rPr>
        <w:t xml:space="preserve"> </w:t>
      </w:r>
      <w:r>
        <w:rPr>
          <w:sz w:val="20"/>
        </w:rPr>
        <w:t>model.</w:t>
      </w:r>
    </w:p>
    <w:p w:rsidR="00435CD3" w:rsidRDefault="002A7C9F" w:rsidP="002A7C9F">
      <w:pPr>
        <w:pStyle w:val="ListParagraph"/>
        <w:numPr>
          <w:ilvl w:val="0"/>
          <w:numId w:val="98"/>
        </w:numPr>
        <w:tabs>
          <w:tab w:val="left" w:pos="902"/>
        </w:tabs>
        <w:spacing w:before="2" w:line="295" w:lineRule="auto"/>
        <w:ind w:right="307"/>
        <w:jc w:val="both"/>
        <w:rPr>
          <w:sz w:val="20"/>
        </w:rPr>
      </w:pPr>
      <w:r>
        <w:rPr>
          <w:b/>
          <w:sz w:val="20"/>
          <w:u w:val="thick"/>
        </w:rPr>
        <w:t>Discriminating</w:t>
      </w:r>
      <w:r>
        <w:rPr>
          <w:b/>
          <w:spacing w:val="-2"/>
          <w:sz w:val="20"/>
          <w:u w:val="thick"/>
        </w:rPr>
        <w:t xml:space="preserve"> </w:t>
      </w:r>
      <w:r>
        <w:rPr>
          <w:b/>
          <w:sz w:val="20"/>
          <w:u w:val="thick"/>
        </w:rPr>
        <w:t>Monopoly:</w:t>
      </w:r>
      <w:r>
        <w:rPr>
          <w:b/>
          <w:spacing w:val="1"/>
          <w:sz w:val="20"/>
        </w:rPr>
        <w:t xml:space="preserve"> </w:t>
      </w:r>
      <w:r>
        <w:rPr>
          <w:sz w:val="20"/>
        </w:rPr>
        <w:t>When</w:t>
      </w:r>
      <w:r>
        <w:rPr>
          <w:spacing w:val="-14"/>
          <w:sz w:val="20"/>
        </w:rPr>
        <w:t xml:space="preserve"> </w:t>
      </w:r>
      <w:r>
        <w:rPr>
          <w:sz w:val="20"/>
        </w:rPr>
        <w:t>a</w:t>
      </w:r>
      <w:r>
        <w:rPr>
          <w:spacing w:val="-16"/>
          <w:sz w:val="20"/>
        </w:rPr>
        <w:t xml:space="preserve"> </w:t>
      </w:r>
      <w:r>
        <w:rPr>
          <w:sz w:val="20"/>
        </w:rPr>
        <w:t>Monopolist</w:t>
      </w:r>
      <w:r>
        <w:rPr>
          <w:spacing w:val="-17"/>
          <w:sz w:val="20"/>
        </w:rPr>
        <w:t xml:space="preserve"> </w:t>
      </w:r>
      <w:r>
        <w:rPr>
          <w:sz w:val="20"/>
        </w:rPr>
        <w:t>charges</w:t>
      </w:r>
      <w:r>
        <w:rPr>
          <w:spacing w:val="-16"/>
          <w:sz w:val="20"/>
        </w:rPr>
        <w:t xml:space="preserve"> </w:t>
      </w:r>
      <w:r>
        <w:rPr>
          <w:sz w:val="20"/>
        </w:rPr>
        <w:t>different</w:t>
      </w:r>
      <w:r>
        <w:rPr>
          <w:spacing w:val="-15"/>
          <w:sz w:val="20"/>
        </w:rPr>
        <w:t xml:space="preserve"> </w:t>
      </w:r>
      <w:r>
        <w:rPr>
          <w:sz w:val="20"/>
        </w:rPr>
        <w:t>prices</w:t>
      </w:r>
      <w:r>
        <w:rPr>
          <w:spacing w:val="-14"/>
          <w:sz w:val="20"/>
        </w:rPr>
        <w:t xml:space="preserve"> </w:t>
      </w:r>
      <w:r>
        <w:rPr>
          <w:sz w:val="20"/>
        </w:rPr>
        <w:t>to</w:t>
      </w:r>
      <w:r>
        <w:rPr>
          <w:spacing w:val="-16"/>
          <w:sz w:val="20"/>
        </w:rPr>
        <w:t xml:space="preserve"> </w:t>
      </w:r>
      <w:r>
        <w:rPr>
          <w:sz w:val="20"/>
        </w:rPr>
        <w:t>different consumers</w:t>
      </w:r>
      <w:r>
        <w:rPr>
          <w:spacing w:val="-8"/>
          <w:sz w:val="20"/>
        </w:rPr>
        <w:t xml:space="preserve"> </w:t>
      </w:r>
      <w:r>
        <w:rPr>
          <w:sz w:val="20"/>
        </w:rPr>
        <w:t>for</w:t>
      </w:r>
      <w:r>
        <w:rPr>
          <w:spacing w:val="-9"/>
          <w:sz w:val="20"/>
        </w:rPr>
        <w:t xml:space="preserve"> </w:t>
      </w:r>
      <w:r>
        <w:rPr>
          <w:sz w:val="20"/>
        </w:rPr>
        <w:t>the</w:t>
      </w:r>
      <w:r>
        <w:rPr>
          <w:spacing w:val="-5"/>
          <w:sz w:val="20"/>
        </w:rPr>
        <w:t xml:space="preserve"> </w:t>
      </w:r>
      <w:r>
        <w:rPr>
          <w:sz w:val="20"/>
        </w:rPr>
        <w:t>same</w:t>
      </w:r>
      <w:r>
        <w:rPr>
          <w:spacing w:val="-6"/>
          <w:sz w:val="20"/>
        </w:rPr>
        <w:t xml:space="preserve"> </w:t>
      </w:r>
      <w:r>
        <w:rPr>
          <w:sz w:val="20"/>
        </w:rPr>
        <w:t>product,</w:t>
      </w:r>
      <w:r>
        <w:rPr>
          <w:spacing w:val="-8"/>
          <w:sz w:val="20"/>
        </w:rPr>
        <w:t xml:space="preserve"> </w:t>
      </w:r>
      <w:r>
        <w:rPr>
          <w:sz w:val="20"/>
        </w:rPr>
        <w:t>it</w:t>
      </w:r>
      <w:r>
        <w:rPr>
          <w:spacing w:val="-6"/>
          <w:sz w:val="20"/>
        </w:rPr>
        <w:t xml:space="preserve"> </w:t>
      </w:r>
      <w:r>
        <w:rPr>
          <w:sz w:val="20"/>
        </w:rPr>
        <w:t>is</w:t>
      </w:r>
      <w:r>
        <w:rPr>
          <w:spacing w:val="-9"/>
          <w:sz w:val="20"/>
        </w:rPr>
        <w:t xml:space="preserve"> </w:t>
      </w:r>
      <w:r>
        <w:rPr>
          <w:sz w:val="20"/>
        </w:rPr>
        <w:t>called</w:t>
      </w:r>
      <w:r>
        <w:rPr>
          <w:spacing w:val="-7"/>
          <w:sz w:val="20"/>
        </w:rPr>
        <w:t xml:space="preserve"> </w:t>
      </w:r>
      <w:r>
        <w:rPr>
          <w:sz w:val="20"/>
        </w:rPr>
        <w:t>discriminating</w:t>
      </w:r>
      <w:r>
        <w:rPr>
          <w:spacing w:val="-5"/>
          <w:sz w:val="20"/>
        </w:rPr>
        <w:t xml:space="preserve"> </w:t>
      </w:r>
      <w:r>
        <w:rPr>
          <w:sz w:val="20"/>
        </w:rPr>
        <w:t>monopoly.</w:t>
      </w:r>
      <w:r>
        <w:rPr>
          <w:spacing w:val="-8"/>
          <w:sz w:val="20"/>
        </w:rPr>
        <w:t xml:space="preserve"> </w:t>
      </w:r>
      <w:r>
        <w:rPr>
          <w:sz w:val="20"/>
        </w:rPr>
        <w:t>A</w:t>
      </w:r>
      <w:r>
        <w:rPr>
          <w:spacing w:val="-5"/>
          <w:sz w:val="20"/>
        </w:rPr>
        <w:t xml:space="preserve"> </w:t>
      </w:r>
      <w:r>
        <w:rPr>
          <w:sz w:val="20"/>
        </w:rPr>
        <w:t>doctor</w:t>
      </w:r>
      <w:r>
        <w:rPr>
          <w:spacing w:val="-8"/>
          <w:sz w:val="20"/>
        </w:rPr>
        <w:t xml:space="preserve"> </w:t>
      </w:r>
      <w:r>
        <w:rPr>
          <w:sz w:val="20"/>
        </w:rPr>
        <w:t>may take</w:t>
      </w:r>
      <w:r>
        <w:rPr>
          <w:spacing w:val="-16"/>
          <w:sz w:val="20"/>
        </w:rPr>
        <w:t xml:space="preserve"> </w:t>
      </w:r>
      <w:r>
        <w:rPr>
          <w:sz w:val="20"/>
        </w:rPr>
        <w:t>Rs.20</w:t>
      </w:r>
      <w:r>
        <w:rPr>
          <w:spacing w:val="-9"/>
          <w:sz w:val="20"/>
        </w:rPr>
        <w:t xml:space="preserve"> </w:t>
      </w:r>
      <w:r>
        <w:rPr>
          <w:sz w:val="20"/>
        </w:rPr>
        <w:t>from</w:t>
      </w:r>
      <w:r>
        <w:rPr>
          <w:spacing w:val="-9"/>
          <w:sz w:val="20"/>
        </w:rPr>
        <w:t xml:space="preserve"> </w:t>
      </w:r>
      <w:r>
        <w:rPr>
          <w:sz w:val="20"/>
        </w:rPr>
        <w:t>a</w:t>
      </w:r>
      <w:r>
        <w:rPr>
          <w:spacing w:val="-7"/>
          <w:sz w:val="20"/>
        </w:rPr>
        <w:t xml:space="preserve"> </w:t>
      </w:r>
      <w:r>
        <w:rPr>
          <w:sz w:val="20"/>
        </w:rPr>
        <w:t>rich</w:t>
      </w:r>
      <w:r>
        <w:rPr>
          <w:spacing w:val="-7"/>
          <w:sz w:val="20"/>
        </w:rPr>
        <w:t xml:space="preserve"> </w:t>
      </w:r>
      <w:r>
        <w:rPr>
          <w:sz w:val="20"/>
        </w:rPr>
        <w:t>man</w:t>
      </w:r>
      <w:r>
        <w:rPr>
          <w:spacing w:val="-9"/>
          <w:sz w:val="20"/>
        </w:rPr>
        <w:t xml:space="preserve"> </w:t>
      </w:r>
      <w:r>
        <w:rPr>
          <w:sz w:val="20"/>
        </w:rPr>
        <w:t>and</w:t>
      </w:r>
      <w:r>
        <w:rPr>
          <w:spacing w:val="-10"/>
          <w:sz w:val="20"/>
        </w:rPr>
        <w:t xml:space="preserve"> </w:t>
      </w:r>
      <w:r>
        <w:rPr>
          <w:sz w:val="20"/>
        </w:rPr>
        <w:t>only</w:t>
      </w:r>
      <w:r>
        <w:rPr>
          <w:spacing w:val="-10"/>
          <w:sz w:val="20"/>
        </w:rPr>
        <w:t xml:space="preserve"> </w:t>
      </w:r>
      <w:r>
        <w:rPr>
          <w:sz w:val="20"/>
        </w:rPr>
        <w:t>Rs.2</w:t>
      </w:r>
      <w:r>
        <w:rPr>
          <w:spacing w:val="-9"/>
          <w:sz w:val="20"/>
        </w:rPr>
        <w:t xml:space="preserve"> </w:t>
      </w:r>
      <w:r>
        <w:rPr>
          <w:sz w:val="20"/>
        </w:rPr>
        <w:t>from</w:t>
      </w:r>
      <w:r>
        <w:rPr>
          <w:spacing w:val="-12"/>
          <w:sz w:val="20"/>
        </w:rPr>
        <w:t xml:space="preserve"> </w:t>
      </w:r>
      <w:r>
        <w:rPr>
          <w:sz w:val="20"/>
        </w:rPr>
        <w:t>a</w:t>
      </w:r>
      <w:r>
        <w:rPr>
          <w:spacing w:val="-10"/>
          <w:sz w:val="20"/>
        </w:rPr>
        <w:t xml:space="preserve"> </w:t>
      </w:r>
      <w:r>
        <w:rPr>
          <w:sz w:val="20"/>
        </w:rPr>
        <w:t>poor</w:t>
      </w:r>
      <w:r>
        <w:rPr>
          <w:spacing w:val="-15"/>
          <w:sz w:val="20"/>
        </w:rPr>
        <w:t xml:space="preserve"> </w:t>
      </w:r>
      <w:r>
        <w:rPr>
          <w:sz w:val="20"/>
        </w:rPr>
        <w:t>man</w:t>
      </w:r>
      <w:r>
        <w:rPr>
          <w:spacing w:val="-9"/>
          <w:sz w:val="20"/>
        </w:rPr>
        <w:t xml:space="preserve"> </w:t>
      </w:r>
      <w:r>
        <w:rPr>
          <w:sz w:val="20"/>
        </w:rPr>
        <w:t>for</w:t>
      </w:r>
      <w:r>
        <w:rPr>
          <w:spacing w:val="-11"/>
          <w:sz w:val="20"/>
        </w:rPr>
        <w:t xml:space="preserve"> </w:t>
      </w:r>
      <w:r>
        <w:rPr>
          <w:sz w:val="20"/>
        </w:rPr>
        <w:t>the</w:t>
      </w:r>
      <w:r>
        <w:rPr>
          <w:spacing w:val="-14"/>
          <w:sz w:val="20"/>
        </w:rPr>
        <w:t xml:space="preserve"> </w:t>
      </w:r>
      <w:r>
        <w:rPr>
          <w:sz w:val="20"/>
        </w:rPr>
        <w:t>same</w:t>
      </w:r>
      <w:r>
        <w:rPr>
          <w:spacing w:val="-12"/>
          <w:sz w:val="20"/>
        </w:rPr>
        <w:t xml:space="preserve"> </w:t>
      </w:r>
      <w:r>
        <w:rPr>
          <w:sz w:val="20"/>
        </w:rPr>
        <w:t>treatment.</w:t>
      </w:r>
    </w:p>
    <w:p w:rsidR="00435CD3" w:rsidRDefault="002A7C9F" w:rsidP="002A7C9F">
      <w:pPr>
        <w:pStyle w:val="ListParagraph"/>
        <w:numPr>
          <w:ilvl w:val="0"/>
          <w:numId w:val="98"/>
        </w:numPr>
        <w:tabs>
          <w:tab w:val="left" w:pos="902"/>
        </w:tabs>
        <w:spacing w:before="3" w:line="295" w:lineRule="auto"/>
        <w:ind w:right="312"/>
        <w:jc w:val="both"/>
        <w:rPr>
          <w:sz w:val="20"/>
        </w:rPr>
      </w:pPr>
      <w:r>
        <w:rPr>
          <w:b/>
          <w:sz w:val="20"/>
          <w:u w:val="thick"/>
        </w:rPr>
        <w:t>Natural Monopoly:</w:t>
      </w:r>
      <w:r>
        <w:rPr>
          <w:b/>
          <w:sz w:val="20"/>
        </w:rPr>
        <w:t xml:space="preserve"> </w:t>
      </w:r>
      <w:r>
        <w:rPr>
          <w:sz w:val="20"/>
        </w:rPr>
        <w:t>Sometimes monopoly may arise due to scarcity of natural resources. Nature provides raw materials only in some places. The owner of the place will become monopolist. For Ex. Diamond mine in</w:t>
      </w:r>
      <w:r>
        <w:rPr>
          <w:spacing w:val="-62"/>
          <w:sz w:val="20"/>
        </w:rPr>
        <w:t xml:space="preserve"> </w:t>
      </w:r>
      <w:r>
        <w:rPr>
          <w:sz w:val="20"/>
        </w:rPr>
        <w:t>South Africa.</w:t>
      </w:r>
    </w:p>
    <w:p w:rsidR="00435CD3" w:rsidRDefault="00435CD3">
      <w:pPr>
        <w:spacing w:line="295" w:lineRule="auto"/>
        <w:jc w:val="both"/>
        <w:rPr>
          <w:sz w:val="20"/>
        </w:rPr>
        <w:sectPr w:rsidR="00435CD3">
          <w:pgSz w:w="12240" w:h="15840"/>
          <w:pgMar w:top="1320" w:right="1280" w:bottom="280" w:left="1360" w:header="720" w:footer="720" w:gutter="0"/>
          <w:cols w:space="720"/>
        </w:sectPr>
      </w:pPr>
    </w:p>
    <w:p w:rsidR="00435CD3" w:rsidRDefault="002A7C9F">
      <w:pPr>
        <w:pStyle w:val="Heading6"/>
        <w:spacing w:before="70"/>
        <w:ind w:left="1074" w:right="1129"/>
        <w:jc w:val="center"/>
        <w:rPr>
          <w:u w:val="none"/>
        </w:rPr>
      </w:pPr>
      <w:r>
        <w:rPr>
          <w:w w:val="105"/>
          <w:u w:val="thick"/>
        </w:rPr>
        <w:lastRenderedPageBreak/>
        <w:t>Pricing under Monopoly</w:t>
      </w:r>
    </w:p>
    <w:p w:rsidR="00435CD3" w:rsidRDefault="00435CD3">
      <w:pPr>
        <w:pStyle w:val="BodyText"/>
        <w:spacing w:before="5"/>
        <w:rPr>
          <w:b/>
          <w:sz w:val="21"/>
        </w:rPr>
      </w:pPr>
    </w:p>
    <w:p w:rsidR="00435CD3" w:rsidRDefault="002A7C9F">
      <w:pPr>
        <w:pStyle w:val="BodyText"/>
        <w:spacing w:before="99" w:line="297" w:lineRule="auto"/>
        <w:ind w:left="224" w:right="309"/>
        <w:jc w:val="both"/>
      </w:pPr>
      <w:r>
        <w:t>Monopoly refers to a market situation where there is only one seller. He has complete control over the supply of a commodity. He is therefore in a position to fix any price. Under monopoly there is no distinction between a firm and an industry. This is bec</w:t>
      </w:r>
      <w:r>
        <w:t>ause the entire industry consists of a single firm.</w:t>
      </w:r>
    </w:p>
    <w:p w:rsidR="00435CD3" w:rsidRDefault="002A7C9F">
      <w:pPr>
        <w:pStyle w:val="BodyText"/>
        <w:spacing w:before="4"/>
        <w:rPr>
          <w:sz w:val="16"/>
        </w:rPr>
      </w:pPr>
      <w:r>
        <w:rPr>
          <w:noProof/>
          <w:lang w:bidi="ar-SA"/>
        </w:rPr>
        <w:drawing>
          <wp:anchor distT="0" distB="0" distL="0" distR="0" simplePos="0" relativeHeight="26" behindDoc="0" locked="0" layoutInCell="1" allowOverlap="1">
            <wp:simplePos x="0" y="0"/>
            <wp:positionH relativeFrom="page">
              <wp:posOffset>2623820</wp:posOffset>
            </wp:positionH>
            <wp:positionV relativeFrom="paragraph">
              <wp:posOffset>151196</wp:posOffset>
            </wp:positionV>
            <wp:extent cx="2506318" cy="2747772"/>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3" cstate="print"/>
                    <a:stretch>
                      <a:fillRect/>
                    </a:stretch>
                  </pic:blipFill>
                  <pic:spPr>
                    <a:xfrm>
                      <a:off x="0" y="0"/>
                      <a:ext cx="2506318" cy="2747772"/>
                    </a:xfrm>
                    <a:prstGeom prst="rect">
                      <a:avLst/>
                    </a:prstGeom>
                  </pic:spPr>
                </pic:pic>
              </a:graphicData>
            </a:graphic>
          </wp:anchor>
        </w:drawing>
      </w:r>
    </w:p>
    <w:p w:rsidR="00435CD3" w:rsidRDefault="00435CD3">
      <w:pPr>
        <w:pStyle w:val="BodyText"/>
        <w:spacing w:before="2"/>
        <w:rPr>
          <w:sz w:val="26"/>
        </w:rPr>
      </w:pPr>
    </w:p>
    <w:p w:rsidR="00435CD3" w:rsidRDefault="002A7C9F">
      <w:pPr>
        <w:pStyle w:val="BodyText"/>
        <w:spacing w:before="1" w:line="297" w:lineRule="auto"/>
        <w:ind w:left="224" w:right="304"/>
        <w:jc w:val="both"/>
      </w:pPr>
      <w:r>
        <w:t>Being the sole producer, the monopolist has complete control over the supply of the commodity.</w:t>
      </w:r>
      <w:r>
        <w:rPr>
          <w:spacing w:val="-7"/>
        </w:rPr>
        <w:t xml:space="preserve"> </w:t>
      </w:r>
      <w:r>
        <w:t>He</w:t>
      </w:r>
      <w:r>
        <w:rPr>
          <w:spacing w:val="-7"/>
        </w:rPr>
        <w:t xml:space="preserve"> </w:t>
      </w:r>
      <w:r>
        <w:t>has</w:t>
      </w:r>
      <w:r>
        <w:rPr>
          <w:spacing w:val="-6"/>
        </w:rPr>
        <w:t xml:space="preserve"> </w:t>
      </w:r>
      <w:r>
        <w:t>also</w:t>
      </w:r>
      <w:r>
        <w:rPr>
          <w:spacing w:val="-5"/>
        </w:rPr>
        <w:t xml:space="preserve"> </w:t>
      </w:r>
      <w:r>
        <w:t>the</w:t>
      </w:r>
      <w:r>
        <w:rPr>
          <w:spacing w:val="-8"/>
        </w:rPr>
        <w:t xml:space="preserve"> </w:t>
      </w:r>
      <w:r>
        <w:t>power</w:t>
      </w:r>
      <w:r>
        <w:rPr>
          <w:spacing w:val="-4"/>
        </w:rPr>
        <w:t xml:space="preserve"> </w:t>
      </w:r>
      <w:r>
        <w:t>to</w:t>
      </w:r>
      <w:r>
        <w:rPr>
          <w:spacing w:val="-5"/>
        </w:rPr>
        <w:t xml:space="preserve"> </w:t>
      </w:r>
      <w:r>
        <w:t>influence</w:t>
      </w:r>
      <w:r>
        <w:rPr>
          <w:spacing w:val="-8"/>
        </w:rPr>
        <w:t xml:space="preserve"> </w:t>
      </w:r>
      <w:r>
        <w:t>the</w:t>
      </w:r>
      <w:r>
        <w:rPr>
          <w:spacing w:val="-7"/>
        </w:rPr>
        <w:t xml:space="preserve"> </w:t>
      </w:r>
      <w:r>
        <w:t>market</w:t>
      </w:r>
      <w:r>
        <w:rPr>
          <w:spacing w:val="-5"/>
        </w:rPr>
        <w:t xml:space="preserve"> </w:t>
      </w:r>
      <w:r>
        <w:t>price.</w:t>
      </w:r>
      <w:r>
        <w:rPr>
          <w:spacing w:val="-3"/>
        </w:rPr>
        <w:t xml:space="preserve"> </w:t>
      </w:r>
      <w:r>
        <w:t>He</w:t>
      </w:r>
      <w:r>
        <w:rPr>
          <w:spacing w:val="-5"/>
        </w:rPr>
        <w:t xml:space="preserve"> </w:t>
      </w:r>
      <w:r>
        <w:t>can</w:t>
      </w:r>
      <w:r>
        <w:rPr>
          <w:spacing w:val="-6"/>
        </w:rPr>
        <w:t xml:space="preserve"> </w:t>
      </w:r>
      <w:r>
        <w:t>raise</w:t>
      </w:r>
      <w:r>
        <w:rPr>
          <w:spacing w:val="-5"/>
        </w:rPr>
        <w:t xml:space="preserve"> </w:t>
      </w:r>
      <w:r>
        <w:t>the</w:t>
      </w:r>
      <w:r>
        <w:rPr>
          <w:spacing w:val="-7"/>
        </w:rPr>
        <w:t xml:space="preserve"> </w:t>
      </w:r>
      <w:r>
        <w:t>price</w:t>
      </w:r>
      <w:r>
        <w:rPr>
          <w:spacing w:val="-7"/>
        </w:rPr>
        <w:t xml:space="preserve"> </w:t>
      </w:r>
      <w:r>
        <w:t>by reducing</w:t>
      </w:r>
      <w:r>
        <w:rPr>
          <w:spacing w:val="-9"/>
        </w:rPr>
        <w:t xml:space="preserve"> </w:t>
      </w:r>
      <w:r>
        <w:t>his</w:t>
      </w:r>
      <w:r>
        <w:rPr>
          <w:spacing w:val="-10"/>
        </w:rPr>
        <w:t xml:space="preserve"> </w:t>
      </w:r>
      <w:r>
        <w:t>output</w:t>
      </w:r>
      <w:r>
        <w:rPr>
          <w:spacing w:val="-8"/>
        </w:rPr>
        <w:t xml:space="preserve"> </w:t>
      </w:r>
      <w:r>
        <w:t>and</w:t>
      </w:r>
      <w:r>
        <w:rPr>
          <w:spacing w:val="-8"/>
        </w:rPr>
        <w:t xml:space="preserve"> </w:t>
      </w:r>
      <w:r>
        <w:t>lower</w:t>
      </w:r>
      <w:r>
        <w:rPr>
          <w:spacing w:val="-8"/>
        </w:rPr>
        <w:t xml:space="preserve"> </w:t>
      </w:r>
      <w:r>
        <w:t>the</w:t>
      </w:r>
      <w:r>
        <w:rPr>
          <w:spacing w:val="-8"/>
        </w:rPr>
        <w:t xml:space="preserve"> </w:t>
      </w:r>
      <w:r>
        <w:t>price</w:t>
      </w:r>
      <w:r>
        <w:rPr>
          <w:spacing w:val="-8"/>
        </w:rPr>
        <w:t xml:space="preserve"> </w:t>
      </w:r>
      <w:r>
        <w:t>by</w:t>
      </w:r>
      <w:r>
        <w:rPr>
          <w:spacing w:val="-9"/>
        </w:rPr>
        <w:t xml:space="preserve"> </w:t>
      </w:r>
      <w:r>
        <w:t>increasing</w:t>
      </w:r>
      <w:r>
        <w:rPr>
          <w:spacing w:val="-8"/>
        </w:rPr>
        <w:t xml:space="preserve"> </w:t>
      </w:r>
      <w:r>
        <w:t>his</w:t>
      </w:r>
      <w:r>
        <w:rPr>
          <w:spacing w:val="-10"/>
        </w:rPr>
        <w:t xml:space="preserve"> </w:t>
      </w:r>
      <w:r>
        <w:t>output.</w:t>
      </w:r>
      <w:r>
        <w:rPr>
          <w:spacing w:val="-7"/>
        </w:rPr>
        <w:t xml:space="preserve"> </w:t>
      </w:r>
      <w:r>
        <w:t>Thus</w:t>
      </w:r>
      <w:r>
        <w:rPr>
          <w:spacing w:val="-7"/>
        </w:rPr>
        <w:t xml:space="preserve"> </w:t>
      </w:r>
      <w:r>
        <w:t>he</w:t>
      </w:r>
      <w:r>
        <w:rPr>
          <w:spacing w:val="-10"/>
        </w:rPr>
        <w:t xml:space="preserve"> </w:t>
      </w:r>
      <w:r>
        <w:t>is</w:t>
      </w:r>
      <w:r>
        <w:rPr>
          <w:spacing w:val="-9"/>
        </w:rPr>
        <w:t xml:space="preserve"> </w:t>
      </w:r>
      <w:r>
        <w:t>a</w:t>
      </w:r>
      <w:r>
        <w:rPr>
          <w:spacing w:val="-6"/>
        </w:rPr>
        <w:t xml:space="preserve"> </w:t>
      </w:r>
      <w:r>
        <w:t>price-maker. He can fix the price to his maximum advantages. But he cannot fix both the supply and the price, simultaneously. He can do one thing at a time. If the fixes the price, his output will be d</w:t>
      </w:r>
      <w:r>
        <w:t xml:space="preserve">etermined by the market demand for his commodity. On the other </w:t>
      </w:r>
      <w:r>
        <w:rPr>
          <w:spacing w:val="2"/>
        </w:rPr>
        <w:t xml:space="preserve">hand, </w:t>
      </w:r>
      <w:r>
        <w:t>if he fixes</w:t>
      </w:r>
      <w:r>
        <w:rPr>
          <w:spacing w:val="-11"/>
        </w:rPr>
        <w:t xml:space="preserve"> </w:t>
      </w:r>
      <w:r>
        <w:t>the</w:t>
      </w:r>
      <w:r>
        <w:rPr>
          <w:spacing w:val="-9"/>
        </w:rPr>
        <w:t xml:space="preserve"> </w:t>
      </w:r>
      <w:r>
        <w:t>output</w:t>
      </w:r>
      <w:r>
        <w:rPr>
          <w:spacing w:val="-8"/>
        </w:rPr>
        <w:t xml:space="preserve"> </w:t>
      </w:r>
      <w:r>
        <w:t>to</w:t>
      </w:r>
      <w:r>
        <w:rPr>
          <w:spacing w:val="-7"/>
        </w:rPr>
        <w:t xml:space="preserve"> </w:t>
      </w:r>
      <w:r>
        <w:t>be</w:t>
      </w:r>
      <w:r>
        <w:rPr>
          <w:spacing w:val="-8"/>
        </w:rPr>
        <w:t xml:space="preserve"> </w:t>
      </w:r>
      <w:r>
        <w:t>sold,</w:t>
      </w:r>
      <w:r>
        <w:rPr>
          <w:spacing w:val="-10"/>
        </w:rPr>
        <w:t xml:space="preserve"> </w:t>
      </w:r>
      <w:r>
        <w:t>its</w:t>
      </w:r>
      <w:r>
        <w:rPr>
          <w:spacing w:val="-10"/>
        </w:rPr>
        <w:t xml:space="preserve"> </w:t>
      </w:r>
      <w:r>
        <w:t>market</w:t>
      </w:r>
      <w:r>
        <w:rPr>
          <w:spacing w:val="-5"/>
        </w:rPr>
        <w:t xml:space="preserve"> </w:t>
      </w:r>
      <w:r>
        <w:t>will</w:t>
      </w:r>
      <w:r>
        <w:rPr>
          <w:spacing w:val="-6"/>
        </w:rPr>
        <w:t xml:space="preserve"> </w:t>
      </w:r>
      <w:r>
        <w:t>determine</w:t>
      </w:r>
      <w:r>
        <w:rPr>
          <w:spacing w:val="-9"/>
        </w:rPr>
        <w:t xml:space="preserve"> </w:t>
      </w:r>
      <w:r>
        <w:t>the</w:t>
      </w:r>
      <w:r>
        <w:rPr>
          <w:spacing w:val="-10"/>
        </w:rPr>
        <w:t xml:space="preserve"> </w:t>
      </w:r>
      <w:r>
        <w:t>price</w:t>
      </w:r>
      <w:r>
        <w:rPr>
          <w:spacing w:val="-7"/>
        </w:rPr>
        <w:t xml:space="preserve"> </w:t>
      </w:r>
      <w:r>
        <w:t>for</w:t>
      </w:r>
      <w:r>
        <w:rPr>
          <w:spacing w:val="-8"/>
        </w:rPr>
        <w:t xml:space="preserve"> </w:t>
      </w:r>
      <w:r>
        <w:t>the</w:t>
      </w:r>
      <w:r>
        <w:rPr>
          <w:spacing w:val="-7"/>
        </w:rPr>
        <w:t xml:space="preserve"> </w:t>
      </w:r>
      <w:r>
        <w:t>commodity.</w:t>
      </w:r>
      <w:r>
        <w:rPr>
          <w:spacing w:val="-6"/>
        </w:rPr>
        <w:t xml:space="preserve"> </w:t>
      </w:r>
      <w:r>
        <w:t>Thus</w:t>
      </w:r>
      <w:r>
        <w:rPr>
          <w:spacing w:val="-9"/>
        </w:rPr>
        <w:t xml:space="preserve"> </w:t>
      </w:r>
      <w:r>
        <w:t>his decision</w:t>
      </w:r>
      <w:r>
        <w:rPr>
          <w:spacing w:val="-9"/>
        </w:rPr>
        <w:t xml:space="preserve"> </w:t>
      </w:r>
      <w:r>
        <w:t>to</w:t>
      </w:r>
      <w:r>
        <w:rPr>
          <w:spacing w:val="-8"/>
        </w:rPr>
        <w:t xml:space="preserve"> </w:t>
      </w:r>
      <w:r>
        <w:t>fix</w:t>
      </w:r>
      <w:r>
        <w:rPr>
          <w:spacing w:val="-9"/>
        </w:rPr>
        <w:t xml:space="preserve"> </w:t>
      </w:r>
      <w:r>
        <w:t>either</w:t>
      </w:r>
      <w:r>
        <w:rPr>
          <w:spacing w:val="-7"/>
        </w:rPr>
        <w:t xml:space="preserve"> </w:t>
      </w:r>
      <w:r>
        <w:t>the</w:t>
      </w:r>
      <w:r>
        <w:rPr>
          <w:spacing w:val="-10"/>
        </w:rPr>
        <w:t xml:space="preserve"> </w:t>
      </w:r>
      <w:r>
        <w:t>price</w:t>
      </w:r>
      <w:r>
        <w:rPr>
          <w:spacing w:val="-7"/>
        </w:rPr>
        <w:t xml:space="preserve"> </w:t>
      </w:r>
      <w:r>
        <w:t>or</w:t>
      </w:r>
      <w:r>
        <w:rPr>
          <w:spacing w:val="-10"/>
        </w:rPr>
        <w:t xml:space="preserve"> </w:t>
      </w:r>
      <w:r>
        <w:t>the</w:t>
      </w:r>
      <w:r>
        <w:rPr>
          <w:spacing w:val="-7"/>
        </w:rPr>
        <w:t xml:space="preserve"> </w:t>
      </w:r>
      <w:r>
        <w:t>output</w:t>
      </w:r>
      <w:r>
        <w:rPr>
          <w:spacing w:val="-13"/>
        </w:rPr>
        <w:t xml:space="preserve"> </w:t>
      </w:r>
      <w:r>
        <w:t>is</w:t>
      </w:r>
      <w:r>
        <w:rPr>
          <w:spacing w:val="-9"/>
        </w:rPr>
        <w:t xml:space="preserve"> </w:t>
      </w:r>
      <w:r>
        <w:t>determined</w:t>
      </w:r>
      <w:r>
        <w:rPr>
          <w:spacing w:val="-8"/>
        </w:rPr>
        <w:t xml:space="preserve"> </w:t>
      </w:r>
      <w:r>
        <w:t>by</w:t>
      </w:r>
      <w:r>
        <w:rPr>
          <w:spacing w:val="-7"/>
        </w:rPr>
        <w:t xml:space="preserve"> </w:t>
      </w:r>
      <w:r>
        <w:t>the</w:t>
      </w:r>
      <w:r>
        <w:rPr>
          <w:spacing w:val="-7"/>
        </w:rPr>
        <w:t xml:space="preserve"> </w:t>
      </w:r>
      <w:r>
        <w:t>market</w:t>
      </w:r>
      <w:r>
        <w:rPr>
          <w:spacing w:val="-6"/>
        </w:rPr>
        <w:t xml:space="preserve"> </w:t>
      </w:r>
      <w:r>
        <w:t>demand.</w:t>
      </w:r>
    </w:p>
    <w:p w:rsidR="00435CD3" w:rsidRDefault="00435CD3">
      <w:pPr>
        <w:pStyle w:val="BodyText"/>
        <w:spacing w:before="4"/>
        <w:rPr>
          <w:sz w:val="24"/>
        </w:rPr>
      </w:pPr>
    </w:p>
    <w:p w:rsidR="00435CD3" w:rsidRDefault="002A7C9F">
      <w:pPr>
        <w:pStyle w:val="BodyText"/>
        <w:spacing w:line="297" w:lineRule="auto"/>
        <w:ind w:left="224" w:right="303"/>
        <w:jc w:val="both"/>
      </w:pPr>
      <w:r>
        <w:t>The market demand curve of the monopolist (the average revenue curve) is downward sloping. Its corresponding marginal revenue curve is also downward sloping. But the marginal revenue curve lies below the average revenue curve as shown in the figure. The mo</w:t>
      </w:r>
      <w:r>
        <w:t>nopolist faces the down-sloping demand curve because to sell more output, he must reduce</w:t>
      </w:r>
      <w:r>
        <w:rPr>
          <w:spacing w:val="-6"/>
        </w:rPr>
        <w:t xml:space="preserve"> </w:t>
      </w:r>
      <w:r>
        <w:t>the</w:t>
      </w:r>
      <w:r>
        <w:rPr>
          <w:spacing w:val="-6"/>
        </w:rPr>
        <w:t xml:space="preserve"> </w:t>
      </w:r>
      <w:r>
        <w:t>price</w:t>
      </w:r>
      <w:r>
        <w:rPr>
          <w:spacing w:val="-7"/>
        </w:rPr>
        <w:t xml:space="preserve"> </w:t>
      </w:r>
      <w:r>
        <w:t>of</w:t>
      </w:r>
      <w:r>
        <w:rPr>
          <w:spacing w:val="-4"/>
        </w:rPr>
        <w:t xml:space="preserve"> </w:t>
      </w:r>
      <w:r>
        <w:t>his</w:t>
      </w:r>
      <w:r>
        <w:rPr>
          <w:spacing w:val="-5"/>
        </w:rPr>
        <w:t xml:space="preserve"> </w:t>
      </w:r>
      <w:r>
        <w:t>product.</w:t>
      </w:r>
      <w:r>
        <w:rPr>
          <w:spacing w:val="-6"/>
        </w:rPr>
        <w:t xml:space="preserve"> </w:t>
      </w:r>
      <w:r>
        <w:t>The</w:t>
      </w:r>
      <w:r>
        <w:rPr>
          <w:spacing w:val="-6"/>
        </w:rPr>
        <w:t xml:space="preserve"> </w:t>
      </w:r>
      <w:r>
        <w:t>firm’s</w:t>
      </w:r>
      <w:r>
        <w:rPr>
          <w:spacing w:val="-6"/>
        </w:rPr>
        <w:t xml:space="preserve"> </w:t>
      </w:r>
      <w:r>
        <w:t>demand</w:t>
      </w:r>
      <w:r>
        <w:rPr>
          <w:spacing w:val="-4"/>
        </w:rPr>
        <w:t xml:space="preserve"> </w:t>
      </w:r>
      <w:r>
        <w:t>curve</w:t>
      </w:r>
      <w:r>
        <w:rPr>
          <w:spacing w:val="-7"/>
        </w:rPr>
        <w:t xml:space="preserve"> </w:t>
      </w:r>
      <w:r>
        <w:t>and</w:t>
      </w:r>
      <w:r>
        <w:rPr>
          <w:spacing w:val="-5"/>
        </w:rPr>
        <w:t xml:space="preserve"> </w:t>
      </w:r>
      <w:r>
        <w:t>industry’s</w:t>
      </w:r>
      <w:r>
        <w:rPr>
          <w:spacing w:val="-3"/>
        </w:rPr>
        <w:t xml:space="preserve"> </w:t>
      </w:r>
      <w:r>
        <w:t>demand</w:t>
      </w:r>
      <w:r>
        <w:rPr>
          <w:spacing w:val="-4"/>
        </w:rPr>
        <w:t xml:space="preserve"> </w:t>
      </w:r>
      <w:r>
        <w:t>curve</w:t>
      </w:r>
      <w:r>
        <w:rPr>
          <w:spacing w:val="-6"/>
        </w:rPr>
        <w:t xml:space="preserve"> </w:t>
      </w:r>
      <w:r>
        <w:t>are one and the same. The average cost and marginal cost curve are U shaped curve. Margin</w:t>
      </w:r>
      <w:r>
        <w:t xml:space="preserve">al cost falls and rises steeply </w:t>
      </w:r>
      <w:r>
        <w:rPr>
          <w:spacing w:val="-3"/>
        </w:rPr>
        <w:t xml:space="preserve">when </w:t>
      </w:r>
      <w:r>
        <w:t>compared to average</w:t>
      </w:r>
      <w:r>
        <w:rPr>
          <w:spacing w:val="-41"/>
        </w:rPr>
        <w:t xml:space="preserve"> </w:t>
      </w:r>
      <w:r>
        <w:t>cost.</w:t>
      </w:r>
    </w:p>
    <w:p w:rsidR="00435CD3" w:rsidRDefault="00435CD3">
      <w:pPr>
        <w:spacing w:line="297" w:lineRule="auto"/>
        <w:jc w:val="both"/>
        <w:sectPr w:rsidR="00435CD3">
          <w:pgSz w:w="12240" w:h="15840"/>
          <w:pgMar w:top="1320" w:right="1280" w:bottom="280" w:left="1360" w:header="720" w:footer="720" w:gutter="0"/>
          <w:cols w:space="720"/>
        </w:sectPr>
      </w:pPr>
    </w:p>
    <w:p w:rsidR="00435CD3" w:rsidRDefault="002A7C9F">
      <w:pPr>
        <w:pStyle w:val="Heading6"/>
        <w:spacing w:before="70"/>
        <w:jc w:val="both"/>
        <w:rPr>
          <w:u w:val="none"/>
        </w:rPr>
      </w:pPr>
      <w:r>
        <w:rPr>
          <w:w w:val="105"/>
          <w:u w:val="none"/>
        </w:rPr>
        <w:lastRenderedPageBreak/>
        <w:t>Price output determination (Equilibrium Point)</w:t>
      </w:r>
    </w:p>
    <w:p w:rsidR="00435CD3" w:rsidRDefault="00435CD3">
      <w:pPr>
        <w:pStyle w:val="BodyText"/>
        <w:spacing w:before="7"/>
        <w:rPr>
          <w:b/>
          <w:sz w:val="29"/>
        </w:rPr>
      </w:pPr>
    </w:p>
    <w:p w:rsidR="00435CD3" w:rsidRDefault="002A7C9F">
      <w:pPr>
        <w:pStyle w:val="BodyText"/>
        <w:spacing w:line="297" w:lineRule="auto"/>
        <w:ind w:left="224" w:right="310"/>
        <w:jc w:val="both"/>
      </w:pPr>
      <w:r>
        <w:t>The monopolistic firm attains equilibrium when its marginal cost becomes equal to the marginal revenue. The monopolist always desires t</w:t>
      </w:r>
      <w:r>
        <w:t>o make maximum profits. He makes maximum profits when MC=MR. He does not increasing his output if his revenue exceeds his costs. But when the costs exceed the revenue, the monopolist firm incur loses. Hence the monopolist curtails his production. He produc</w:t>
      </w:r>
      <w:r>
        <w:t>es up to that point where additional cost is equal to the additional revenue (MR=MC). Thus point is called equilibrium point. The price output determination under monopoly may be explained with the help of a diagram.</w:t>
      </w:r>
    </w:p>
    <w:p w:rsidR="00435CD3" w:rsidRDefault="00435CD3">
      <w:pPr>
        <w:pStyle w:val="BodyText"/>
        <w:spacing w:before="3"/>
        <w:rPr>
          <w:sz w:val="24"/>
        </w:rPr>
      </w:pPr>
    </w:p>
    <w:p w:rsidR="00435CD3" w:rsidRDefault="002A7C9F">
      <w:pPr>
        <w:pStyle w:val="BodyText"/>
        <w:spacing w:line="297" w:lineRule="auto"/>
        <w:ind w:left="224" w:right="299"/>
        <w:jc w:val="both"/>
      </w:pPr>
      <w:r>
        <w:t>In</w:t>
      </w:r>
      <w:r>
        <w:rPr>
          <w:spacing w:val="-7"/>
        </w:rPr>
        <w:t xml:space="preserve"> </w:t>
      </w:r>
      <w:r>
        <w:t>the</w:t>
      </w:r>
      <w:r>
        <w:rPr>
          <w:spacing w:val="-8"/>
        </w:rPr>
        <w:t xml:space="preserve"> </w:t>
      </w:r>
      <w:r>
        <w:t>diagram</w:t>
      </w:r>
      <w:r>
        <w:rPr>
          <w:spacing w:val="-7"/>
        </w:rPr>
        <w:t xml:space="preserve"> </w:t>
      </w:r>
      <w:r>
        <w:t>6.12</w:t>
      </w:r>
      <w:r>
        <w:rPr>
          <w:spacing w:val="-6"/>
        </w:rPr>
        <w:t xml:space="preserve"> </w:t>
      </w:r>
      <w:r>
        <w:t>the</w:t>
      </w:r>
      <w:r>
        <w:rPr>
          <w:spacing w:val="-5"/>
        </w:rPr>
        <w:t xml:space="preserve"> </w:t>
      </w:r>
      <w:r>
        <w:t>quantity</w:t>
      </w:r>
      <w:r>
        <w:rPr>
          <w:spacing w:val="-8"/>
        </w:rPr>
        <w:t xml:space="preserve"> </w:t>
      </w:r>
      <w:r>
        <w:t>suppl</w:t>
      </w:r>
      <w:r>
        <w:t>ied</w:t>
      </w:r>
      <w:r>
        <w:rPr>
          <w:spacing w:val="-5"/>
        </w:rPr>
        <w:t xml:space="preserve"> </w:t>
      </w:r>
      <w:r>
        <w:t>or</w:t>
      </w:r>
      <w:r>
        <w:rPr>
          <w:spacing w:val="-9"/>
        </w:rPr>
        <w:t xml:space="preserve"> </w:t>
      </w:r>
      <w:r>
        <w:t>demanded</w:t>
      </w:r>
      <w:r>
        <w:rPr>
          <w:spacing w:val="-5"/>
        </w:rPr>
        <w:t xml:space="preserve"> </w:t>
      </w:r>
      <w:r>
        <w:t>is</w:t>
      </w:r>
      <w:r>
        <w:rPr>
          <w:spacing w:val="-8"/>
        </w:rPr>
        <w:t xml:space="preserve"> </w:t>
      </w:r>
      <w:r>
        <w:t>shown</w:t>
      </w:r>
      <w:r>
        <w:rPr>
          <w:spacing w:val="-7"/>
        </w:rPr>
        <w:t xml:space="preserve"> </w:t>
      </w:r>
      <w:r>
        <w:t>along</w:t>
      </w:r>
      <w:r>
        <w:rPr>
          <w:spacing w:val="-7"/>
        </w:rPr>
        <w:t xml:space="preserve"> </w:t>
      </w:r>
      <w:r>
        <w:t>X-axis.</w:t>
      </w:r>
      <w:r>
        <w:rPr>
          <w:spacing w:val="-8"/>
        </w:rPr>
        <w:t xml:space="preserve"> </w:t>
      </w:r>
      <w:r>
        <w:t>The</w:t>
      </w:r>
      <w:r>
        <w:rPr>
          <w:spacing w:val="-9"/>
        </w:rPr>
        <w:t xml:space="preserve"> </w:t>
      </w:r>
      <w:r>
        <w:t>cost</w:t>
      </w:r>
      <w:r>
        <w:rPr>
          <w:spacing w:val="-4"/>
        </w:rPr>
        <w:t xml:space="preserve"> </w:t>
      </w:r>
      <w:r>
        <w:t>or revenue is shown along Y-axis. AC and MC are the average cost and marginal cost curves respectively. AR and MR curves slope downwards from left to right. AC and MC and U shaped</w:t>
      </w:r>
      <w:r>
        <w:rPr>
          <w:spacing w:val="-10"/>
        </w:rPr>
        <w:t xml:space="preserve"> </w:t>
      </w:r>
      <w:r>
        <w:t>curves.</w:t>
      </w:r>
      <w:r>
        <w:rPr>
          <w:spacing w:val="-10"/>
        </w:rPr>
        <w:t xml:space="preserve"> </w:t>
      </w:r>
      <w:r>
        <w:t>The</w:t>
      </w:r>
      <w:r>
        <w:rPr>
          <w:spacing w:val="-9"/>
        </w:rPr>
        <w:t xml:space="preserve"> </w:t>
      </w:r>
      <w:r>
        <w:t>monopolistic</w:t>
      </w:r>
      <w:r>
        <w:rPr>
          <w:spacing w:val="-12"/>
        </w:rPr>
        <w:t xml:space="preserve"> </w:t>
      </w:r>
      <w:r>
        <w:t>firm</w:t>
      </w:r>
      <w:r>
        <w:rPr>
          <w:spacing w:val="-10"/>
        </w:rPr>
        <w:t xml:space="preserve"> </w:t>
      </w:r>
      <w:r>
        <w:t>attains</w:t>
      </w:r>
      <w:r>
        <w:rPr>
          <w:spacing w:val="-10"/>
        </w:rPr>
        <w:t xml:space="preserve"> </w:t>
      </w:r>
      <w:r>
        <w:t>equilibrium</w:t>
      </w:r>
      <w:r>
        <w:rPr>
          <w:spacing w:val="-10"/>
        </w:rPr>
        <w:t xml:space="preserve"> </w:t>
      </w:r>
      <w:r>
        <w:t>when</w:t>
      </w:r>
      <w:r>
        <w:rPr>
          <w:spacing w:val="-12"/>
        </w:rPr>
        <w:t xml:space="preserve"> </w:t>
      </w:r>
      <w:r>
        <w:t>its</w:t>
      </w:r>
      <w:r>
        <w:rPr>
          <w:spacing w:val="-11"/>
        </w:rPr>
        <w:t xml:space="preserve"> </w:t>
      </w:r>
      <w:r>
        <w:t>marginal</w:t>
      </w:r>
      <w:r>
        <w:rPr>
          <w:spacing w:val="-4"/>
        </w:rPr>
        <w:t xml:space="preserve"> </w:t>
      </w:r>
      <w:r>
        <w:t>cost</w:t>
      </w:r>
      <w:r>
        <w:rPr>
          <w:spacing w:val="-11"/>
        </w:rPr>
        <w:t xml:space="preserve"> </w:t>
      </w:r>
      <w:r>
        <w:t>is</w:t>
      </w:r>
      <w:r>
        <w:rPr>
          <w:spacing w:val="-11"/>
        </w:rPr>
        <w:t xml:space="preserve"> </w:t>
      </w:r>
      <w:r>
        <w:t>equal</w:t>
      </w:r>
      <w:r>
        <w:rPr>
          <w:spacing w:val="-7"/>
        </w:rPr>
        <w:t xml:space="preserve"> </w:t>
      </w:r>
      <w:r>
        <w:t>to marginal revenue (MC=MR). Under monopoly, the MC curve may cut the MR curve from below or from a side. In the diagram, the above condition is satisfied at point E. At point E, MC=MR. The firm is i</w:t>
      </w:r>
      <w:r>
        <w:t>n equilibrium. The equilibrium output is</w:t>
      </w:r>
      <w:r>
        <w:rPr>
          <w:spacing w:val="-52"/>
        </w:rPr>
        <w:t xml:space="preserve"> </w:t>
      </w:r>
      <w:r>
        <w:t>OM.</w:t>
      </w:r>
    </w:p>
    <w:p w:rsidR="00435CD3" w:rsidRDefault="00435CD3">
      <w:pPr>
        <w:pStyle w:val="BodyText"/>
        <w:spacing w:before="4"/>
        <w:rPr>
          <w:sz w:val="24"/>
        </w:rPr>
      </w:pPr>
    </w:p>
    <w:p w:rsidR="00435CD3" w:rsidRDefault="002A7C9F">
      <w:pPr>
        <w:pStyle w:val="BodyText"/>
        <w:spacing w:line="292" w:lineRule="auto"/>
        <w:ind w:left="224" w:right="4051"/>
      </w:pPr>
      <w:r>
        <w:t>The above diagram (Average revenue) = MQ or OP Average cost = MR</w:t>
      </w:r>
    </w:p>
    <w:p w:rsidR="00435CD3" w:rsidRDefault="002A7C9F">
      <w:pPr>
        <w:pStyle w:val="BodyText"/>
        <w:spacing w:before="7" w:line="292" w:lineRule="auto"/>
        <w:ind w:left="224" w:right="3160"/>
      </w:pPr>
      <w:r>
        <w:rPr>
          <w:noProof/>
          <w:lang w:bidi="ar-SA"/>
        </w:rPr>
        <w:drawing>
          <wp:anchor distT="0" distB="0" distL="0" distR="0" simplePos="0" relativeHeight="27" behindDoc="0" locked="0" layoutInCell="1" allowOverlap="1">
            <wp:simplePos x="0" y="0"/>
            <wp:positionH relativeFrom="page">
              <wp:posOffset>2741363</wp:posOffset>
            </wp:positionH>
            <wp:positionV relativeFrom="paragraph">
              <wp:posOffset>424478</wp:posOffset>
            </wp:positionV>
            <wp:extent cx="2204122" cy="2619756"/>
            <wp:effectExtent l="0" t="0" r="0" b="0"/>
            <wp:wrapTopAndBottom/>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4" cstate="print"/>
                    <a:stretch>
                      <a:fillRect/>
                    </a:stretch>
                  </pic:blipFill>
                  <pic:spPr>
                    <a:xfrm>
                      <a:off x="0" y="0"/>
                      <a:ext cx="2204122" cy="2619756"/>
                    </a:xfrm>
                    <a:prstGeom prst="rect">
                      <a:avLst/>
                    </a:prstGeom>
                  </pic:spPr>
                </pic:pic>
              </a:graphicData>
            </a:graphic>
          </wp:anchor>
        </w:drawing>
      </w:r>
      <w:r>
        <w:t>Profit per unit = Average Revenue-Average cost=MQ-MR=QR Total Profit = QRXSR=PQRS</w:t>
      </w:r>
    </w:p>
    <w:p w:rsidR="00435CD3" w:rsidRDefault="00435CD3">
      <w:pPr>
        <w:pStyle w:val="BodyText"/>
        <w:rPr>
          <w:sz w:val="24"/>
        </w:rPr>
      </w:pPr>
    </w:p>
    <w:p w:rsidR="00435CD3" w:rsidRDefault="00435CD3">
      <w:pPr>
        <w:pStyle w:val="BodyText"/>
        <w:rPr>
          <w:sz w:val="24"/>
        </w:rPr>
      </w:pPr>
    </w:p>
    <w:p w:rsidR="00435CD3" w:rsidRDefault="002A7C9F">
      <w:pPr>
        <w:pStyle w:val="BodyText"/>
        <w:spacing w:before="200"/>
        <w:ind w:left="224"/>
        <w:jc w:val="both"/>
      </w:pPr>
      <w:r>
        <w:t>The area PQRS resents the maximum profit earned by the monopoly firm.</w:t>
      </w:r>
    </w:p>
    <w:p w:rsidR="00435CD3" w:rsidRDefault="00435CD3">
      <w:pPr>
        <w:pStyle w:val="BodyText"/>
        <w:spacing w:before="7"/>
        <w:rPr>
          <w:sz w:val="29"/>
        </w:rPr>
      </w:pPr>
    </w:p>
    <w:p w:rsidR="00435CD3" w:rsidRDefault="002A7C9F">
      <w:pPr>
        <w:pStyle w:val="BodyText"/>
        <w:spacing w:line="292" w:lineRule="auto"/>
        <w:ind w:left="224" w:right="363"/>
        <w:jc w:val="both"/>
      </w:pPr>
      <w:r>
        <w:t>But it is not always possible for a monopolist to earn super-normal profits. If the demand and cost situations are not favorable, the monopolist may realize short run losses.</w:t>
      </w:r>
    </w:p>
    <w:p w:rsidR="00435CD3" w:rsidRDefault="00435CD3">
      <w:pPr>
        <w:spacing w:line="292" w:lineRule="auto"/>
        <w:jc w:val="both"/>
        <w:sectPr w:rsidR="00435CD3">
          <w:pgSz w:w="12240" w:h="15840"/>
          <w:pgMar w:top="1320" w:right="1280" w:bottom="280" w:left="1360" w:header="720" w:footer="720" w:gutter="0"/>
          <w:cols w:space="720"/>
        </w:sectPr>
      </w:pPr>
    </w:p>
    <w:p w:rsidR="00435CD3" w:rsidRDefault="002A7C9F">
      <w:pPr>
        <w:pStyle w:val="BodyText"/>
        <w:spacing w:before="193" w:line="295" w:lineRule="auto"/>
        <w:ind w:left="224" w:right="163"/>
      </w:pPr>
      <w:r>
        <w:lastRenderedPageBreak/>
        <w:t>Through the monopolist is a price marker, due to weak demand and high costs; he suffers a loss equal to PABC.</w:t>
      </w:r>
    </w:p>
    <w:p w:rsidR="00435CD3" w:rsidRDefault="00435CD3">
      <w:pPr>
        <w:pStyle w:val="BodyText"/>
        <w:spacing w:before="10"/>
        <w:rPr>
          <w:sz w:val="24"/>
        </w:rPr>
      </w:pPr>
    </w:p>
    <w:p w:rsidR="00435CD3" w:rsidRDefault="002A7C9F">
      <w:pPr>
        <w:pStyle w:val="BodyText"/>
        <w:spacing w:line="295" w:lineRule="auto"/>
        <w:ind w:left="224" w:right="4452"/>
      </w:pPr>
      <w:r>
        <w:t>If AR &gt; AC -&gt; Abnormal or super normal profits. If AR = AC -&gt; Normal Profit</w:t>
      </w:r>
    </w:p>
    <w:p w:rsidR="00435CD3" w:rsidRDefault="002A7C9F">
      <w:pPr>
        <w:pStyle w:val="BodyText"/>
        <w:spacing w:line="236" w:lineRule="exact"/>
        <w:ind w:left="224"/>
      </w:pPr>
      <w:r>
        <w:t>If AR &lt; AC -&gt;</w:t>
      </w:r>
      <w:r>
        <w:rPr>
          <w:spacing w:val="51"/>
        </w:rPr>
        <w:t xml:space="preserve"> </w:t>
      </w:r>
      <w:r>
        <w:t>Loss</w:t>
      </w:r>
    </w:p>
    <w:p w:rsidR="00435CD3" w:rsidRDefault="00435CD3">
      <w:pPr>
        <w:pStyle w:val="BodyText"/>
        <w:spacing w:before="4"/>
        <w:rPr>
          <w:sz w:val="30"/>
        </w:rPr>
      </w:pPr>
    </w:p>
    <w:p w:rsidR="00435CD3" w:rsidRDefault="002A7C9F">
      <w:pPr>
        <w:pStyle w:val="BodyText"/>
        <w:spacing w:line="292" w:lineRule="auto"/>
        <w:ind w:left="224" w:right="430"/>
      </w:pPr>
      <w:r>
        <w:t>In the long run the firm has time to adjust his p</w:t>
      </w:r>
      <w:r>
        <w:t>lant size or to use existing plant so as to maximize profits.</w:t>
      </w:r>
    </w:p>
    <w:p w:rsidR="00435CD3" w:rsidRDefault="00435CD3">
      <w:pPr>
        <w:pStyle w:val="BodyText"/>
        <w:rPr>
          <w:sz w:val="24"/>
        </w:rPr>
      </w:pPr>
    </w:p>
    <w:p w:rsidR="00435CD3" w:rsidRDefault="00435CD3">
      <w:pPr>
        <w:pStyle w:val="BodyText"/>
        <w:rPr>
          <w:sz w:val="24"/>
        </w:rPr>
      </w:pPr>
    </w:p>
    <w:p w:rsidR="00435CD3" w:rsidRDefault="00435CD3">
      <w:pPr>
        <w:pStyle w:val="BodyText"/>
        <w:spacing w:before="8"/>
        <w:rPr>
          <w:sz w:val="26"/>
        </w:rPr>
      </w:pPr>
    </w:p>
    <w:p w:rsidR="00435CD3" w:rsidRDefault="002A7C9F">
      <w:pPr>
        <w:pStyle w:val="Heading6"/>
        <w:spacing w:before="1"/>
        <w:ind w:left="1079" w:right="1129"/>
        <w:jc w:val="center"/>
        <w:rPr>
          <w:u w:val="none"/>
        </w:rPr>
      </w:pPr>
      <w:r>
        <w:rPr>
          <w:w w:val="105"/>
          <w:u w:val="thick"/>
        </w:rPr>
        <w:t>Monopolistic competition</w:t>
      </w:r>
    </w:p>
    <w:p w:rsidR="00435CD3" w:rsidRDefault="00435CD3">
      <w:pPr>
        <w:pStyle w:val="BodyText"/>
        <w:spacing w:before="4"/>
        <w:rPr>
          <w:b/>
          <w:sz w:val="21"/>
        </w:rPr>
      </w:pPr>
    </w:p>
    <w:p w:rsidR="00435CD3" w:rsidRDefault="002A7C9F">
      <w:pPr>
        <w:pStyle w:val="BodyText"/>
        <w:spacing w:before="100" w:line="297" w:lineRule="auto"/>
        <w:ind w:left="224" w:right="315"/>
        <w:jc w:val="both"/>
      </w:pPr>
      <w:r>
        <w:t>Perfect competition and pure monopoly are rate phenomena in the real world. Instead, almost every market seems to exhibit characteristics of both perfect competition and monopoly. Hence in the real world it is the state of imperfect competition lying betwe</w:t>
      </w:r>
      <w:r>
        <w:t>en these two extreme limits that work. Edward. H. Chamberlain developed the theory of monopolistic competition, which presents a more realistic picture of the actual market structure and the nature of competition.</w:t>
      </w:r>
    </w:p>
    <w:p w:rsidR="00435CD3" w:rsidRDefault="00435CD3">
      <w:pPr>
        <w:pStyle w:val="BodyText"/>
        <w:rPr>
          <w:sz w:val="24"/>
        </w:rPr>
      </w:pPr>
    </w:p>
    <w:p w:rsidR="00435CD3" w:rsidRDefault="00435CD3">
      <w:pPr>
        <w:pStyle w:val="BodyText"/>
        <w:spacing w:before="1"/>
        <w:rPr>
          <w:sz w:val="25"/>
        </w:rPr>
      </w:pPr>
    </w:p>
    <w:p w:rsidR="00435CD3" w:rsidRDefault="002A7C9F">
      <w:pPr>
        <w:pStyle w:val="Heading6"/>
        <w:ind w:left="1106" w:right="1129"/>
        <w:jc w:val="center"/>
        <w:rPr>
          <w:u w:val="none"/>
        </w:rPr>
      </w:pPr>
      <w:r>
        <w:rPr>
          <w:w w:val="105"/>
          <w:u w:val="thick"/>
        </w:rPr>
        <w:t>Characteristics of Monopolistic Competit</w:t>
      </w:r>
      <w:r>
        <w:rPr>
          <w:w w:val="105"/>
          <w:u w:val="thick"/>
        </w:rPr>
        <w:t>ion</w:t>
      </w:r>
    </w:p>
    <w:p w:rsidR="00435CD3" w:rsidRDefault="00435CD3">
      <w:pPr>
        <w:pStyle w:val="BodyText"/>
        <w:spacing w:before="2"/>
        <w:rPr>
          <w:b/>
          <w:sz w:val="21"/>
        </w:rPr>
      </w:pPr>
    </w:p>
    <w:p w:rsidR="00435CD3" w:rsidRDefault="002A7C9F">
      <w:pPr>
        <w:pStyle w:val="BodyText"/>
        <w:spacing w:before="100"/>
        <w:ind w:left="224"/>
      </w:pPr>
      <w:r>
        <w:t>The important characteristics of monopolistic competition are:</w:t>
      </w:r>
    </w:p>
    <w:p w:rsidR="00435CD3" w:rsidRDefault="00435CD3">
      <w:pPr>
        <w:pStyle w:val="BodyText"/>
        <w:spacing w:before="6"/>
        <w:rPr>
          <w:sz w:val="29"/>
        </w:rPr>
      </w:pPr>
    </w:p>
    <w:p w:rsidR="00435CD3" w:rsidRDefault="002A7C9F" w:rsidP="002A7C9F">
      <w:pPr>
        <w:pStyle w:val="ListParagraph"/>
        <w:numPr>
          <w:ilvl w:val="0"/>
          <w:numId w:val="97"/>
        </w:numPr>
        <w:tabs>
          <w:tab w:val="left" w:pos="902"/>
        </w:tabs>
        <w:spacing w:line="297" w:lineRule="auto"/>
        <w:ind w:right="306"/>
        <w:jc w:val="both"/>
        <w:rPr>
          <w:sz w:val="20"/>
        </w:rPr>
      </w:pPr>
      <w:r>
        <w:rPr>
          <w:b/>
          <w:sz w:val="20"/>
          <w:u w:val="thick"/>
        </w:rPr>
        <w:t>Existence</w:t>
      </w:r>
      <w:r>
        <w:rPr>
          <w:b/>
          <w:spacing w:val="3"/>
          <w:sz w:val="20"/>
          <w:u w:val="thick"/>
        </w:rPr>
        <w:t xml:space="preserve"> </w:t>
      </w:r>
      <w:r>
        <w:rPr>
          <w:b/>
          <w:sz w:val="20"/>
          <w:u w:val="thick"/>
        </w:rPr>
        <w:t>of</w:t>
      </w:r>
      <w:r>
        <w:rPr>
          <w:b/>
          <w:spacing w:val="2"/>
          <w:sz w:val="20"/>
          <w:u w:val="thick"/>
        </w:rPr>
        <w:t xml:space="preserve"> </w:t>
      </w:r>
      <w:r>
        <w:rPr>
          <w:b/>
          <w:sz w:val="20"/>
          <w:u w:val="thick"/>
        </w:rPr>
        <w:t>Many</w:t>
      </w:r>
      <w:r>
        <w:rPr>
          <w:b/>
          <w:spacing w:val="3"/>
          <w:sz w:val="20"/>
          <w:u w:val="thick"/>
        </w:rPr>
        <w:t xml:space="preserve"> </w:t>
      </w:r>
      <w:r>
        <w:rPr>
          <w:b/>
          <w:sz w:val="20"/>
          <w:u w:val="thick"/>
        </w:rPr>
        <w:t>firms:</w:t>
      </w:r>
      <w:r>
        <w:rPr>
          <w:b/>
          <w:spacing w:val="7"/>
          <w:sz w:val="20"/>
        </w:rPr>
        <w:t xml:space="preserve"> </w:t>
      </w:r>
      <w:r>
        <w:rPr>
          <w:sz w:val="20"/>
        </w:rPr>
        <w:t>Industry</w:t>
      </w:r>
      <w:r>
        <w:rPr>
          <w:spacing w:val="-8"/>
          <w:sz w:val="20"/>
        </w:rPr>
        <w:t xml:space="preserve"> </w:t>
      </w:r>
      <w:r>
        <w:rPr>
          <w:sz w:val="20"/>
        </w:rPr>
        <w:t>consists</w:t>
      </w:r>
      <w:r>
        <w:rPr>
          <w:spacing w:val="-10"/>
          <w:sz w:val="20"/>
        </w:rPr>
        <w:t xml:space="preserve"> </w:t>
      </w:r>
      <w:r>
        <w:rPr>
          <w:sz w:val="20"/>
        </w:rPr>
        <w:t>of</w:t>
      </w:r>
      <w:r>
        <w:rPr>
          <w:spacing w:val="-9"/>
          <w:sz w:val="20"/>
        </w:rPr>
        <w:t xml:space="preserve"> </w:t>
      </w:r>
      <w:r>
        <w:rPr>
          <w:sz w:val="20"/>
        </w:rPr>
        <w:t>a</w:t>
      </w:r>
      <w:r>
        <w:rPr>
          <w:spacing w:val="-5"/>
          <w:sz w:val="20"/>
        </w:rPr>
        <w:t xml:space="preserve"> </w:t>
      </w:r>
      <w:r>
        <w:rPr>
          <w:sz w:val="20"/>
        </w:rPr>
        <w:t>large</w:t>
      </w:r>
      <w:r>
        <w:rPr>
          <w:spacing w:val="-11"/>
          <w:sz w:val="20"/>
        </w:rPr>
        <w:t xml:space="preserve"> </w:t>
      </w:r>
      <w:r>
        <w:rPr>
          <w:sz w:val="20"/>
        </w:rPr>
        <w:t>number</w:t>
      </w:r>
      <w:r>
        <w:rPr>
          <w:spacing w:val="-12"/>
          <w:sz w:val="20"/>
        </w:rPr>
        <w:t xml:space="preserve"> </w:t>
      </w:r>
      <w:r>
        <w:rPr>
          <w:sz w:val="20"/>
        </w:rPr>
        <w:t>of</w:t>
      </w:r>
      <w:r>
        <w:rPr>
          <w:spacing w:val="-11"/>
          <w:sz w:val="20"/>
        </w:rPr>
        <w:t xml:space="preserve"> </w:t>
      </w:r>
      <w:r>
        <w:rPr>
          <w:sz w:val="20"/>
        </w:rPr>
        <w:t>sellers,</w:t>
      </w:r>
      <w:r>
        <w:rPr>
          <w:spacing w:val="-10"/>
          <w:sz w:val="20"/>
        </w:rPr>
        <w:t xml:space="preserve"> </w:t>
      </w:r>
      <w:r>
        <w:rPr>
          <w:sz w:val="20"/>
        </w:rPr>
        <w:t>each</w:t>
      </w:r>
      <w:r>
        <w:rPr>
          <w:spacing w:val="-14"/>
          <w:sz w:val="20"/>
        </w:rPr>
        <w:t xml:space="preserve"> </w:t>
      </w:r>
      <w:r>
        <w:rPr>
          <w:spacing w:val="-2"/>
          <w:sz w:val="20"/>
        </w:rPr>
        <w:t xml:space="preserve">one </w:t>
      </w:r>
      <w:r>
        <w:rPr>
          <w:sz w:val="20"/>
        </w:rPr>
        <w:t>of whom does not feel dependent upon others. Every firm acts independently without bothering about the reactions of its rivals. The size is so large that an individual</w:t>
      </w:r>
      <w:r>
        <w:rPr>
          <w:spacing w:val="-4"/>
          <w:sz w:val="20"/>
        </w:rPr>
        <w:t xml:space="preserve"> </w:t>
      </w:r>
      <w:r>
        <w:rPr>
          <w:sz w:val="20"/>
        </w:rPr>
        <w:t>firm</w:t>
      </w:r>
      <w:r>
        <w:rPr>
          <w:spacing w:val="-7"/>
          <w:sz w:val="20"/>
        </w:rPr>
        <w:t xml:space="preserve"> </w:t>
      </w:r>
      <w:r>
        <w:rPr>
          <w:sz w:val="20"/>
        </w:rPr>
        <w:t>has</w:t>
      </w:r>
      <w:r>
        <w:rPr>
          <w:spacing w:val="-2"/>
          <w:sz w:val="20"/>
        </w:rPr>
        <w:t xml:space="preserve"> </w:t>
      </w:r>
      <w:r>
        <w:rPr>
          <w:sz w:val="20"/>
        </w:rPr>
        <w:t>only</w:t>
      </w:r>
      <w:r>
        <w:rPr>
          <w:spacing w:val="-5"/>
          <w:sz w:val="20"/>
        </w:rPr>
        <w:t xml:space="preserve"> </w:t>
      </w:r>
      <w:r>
        <w:rPr>
          <w:sz w:val="20"/>
        </w:rPr>
        <w:t>a</w:t>
      </w:r>
      <w:r>
        <w:rPr>
          <w:spacing w:val="-2"/>
          <w:sz w:val="20"/>
        </w:rPr>
        <w:t xml:space="preserve"> </w:t>
      </w:r>
      <w:r>
        <w:rPr>
          <w:sz w:val="20"/>
        </w:rPr>
        <w:t>relatively</w:t>
      </w:r>
      <w:r>
        <w:rPr>
          <w:spacing w:val="-6"/>
          <w:sz w:val="20"/>
        </w:rPr>
        <w:t xml:space="preserve"> </w:t>
      </w:r>
      <w:r>
        <w:rPr>
          <w:sz w:val="20"/>
        </w:rPr>
        <w:t>small</w:t>
      </w:r>
      <w:r>
        <w:rPr>
          <w:spacing w:val="-5"/>
          <w:sz w:val="20"/>
        </w:rPr>
        <w:t xml:space="preserve"> </w:t>
      </w:r>
      <w:r>
        <w:rPr>
          <w:sz w:val="20"/>
        </w:rPr>
        <w:t>part</w:t>
      </w:r>
      <w:r>
        <w:rPr>
          <w:spacing w:val="-3"/>
          <w:sz w:val="20"/>
        </w:rPr>
        <w:t xml:space="preserve"> </w:t>
      </w:r>
      <w:r>
        <w:rPr>
          <w:sz w:val="20"/>
        </w:rPr>
        <w:t>in</w:t>
      </w:r>
      <w:r>
        <w:rPr>
          <w:spacing w:val="-3"/>
          <w:sz w:val="20"/>
        </w:rPr>
        <w:t xml:space="preserve"> </w:t>
      </w:r>
      <w:r>
        <w:rPr>
          <w:sz w:val="20"/>
        </w:rPr>
        <w:t>the</w:t>
      </w:r>
      <w:r>
        <w:rPr>
          <w:spacing w:val="-6"/>
          <w:sz w:val="20"/>
        </w:rPr>
        <w:t xml:space="preserve"> </w:t>
      </w:r>
      <w:r>
        <w:rPr>
          <w:sz w:val="20"/>
        </w:rPr>
        <w:t>total</w:t>
      </w:r>
      <w:r>
        <w:rPr>
          <w:spacing w:val="-3"/>
          <w:sz w:val="20"/>
        </w:rPr>
        <w:t xml:space="preserve"> </w:t>
      </w:r>
      <w:r>
        <w:rPr>
          <w:sz w:val="20"/>
        </w:rPr>
        <w:t>market,</w:t>
      </w:r>
      <w:r>
        <w:rPr>
          <w:spacing w:val="-5"/>
          <w:sz w:val="20"/>
        </w:rPr>
        <w:t xml:space="preserve"> </w:t>
      </w:r>
      <w:r>
        <w:rPr>
          <w:sz w:val="20"/>
        </w:rPr>
        <w:t>so</w:t>
      </w:r>
      <w:r>
        <w:rPr>
          <w:spacing w:val="-6"/>
          <w:sz w:val="20"/>
        </w:rPr>
        <w:t xml:space="preserve"> </w:t>
      </w:r>
      <w:r>
        <w:rPr>
          <w:sz w:val="20"/>
        </w:rPr>
        <w:t>that</w:t>
      </w:r>
      <w:r>
        <w:rPr>
          <w:spacing w:val="-3"/>
          <w:sz w:val="20"/>
        </w:rPr>
        <w:t xml:space="preserve"> </w:t>
      </w:r>
      <w:r>
        <w:rPr>
          <w:sz w:val="20"/>
        </w:rPr>
        <w:t>each</w:t>
      </w:r>
      <w:r>
        <w:rPr>
          <w:spacing w:val="-4"/>
          <w:sz w:val="20"/>
        </w:rPr>
        <w:t xml:space="preserve"> </w:t>
      </w:r>
      <w:r>
        <w:rPr>
          <w:sz w:val="20"/>
        </w:rPr>
        <w:t>firm has very limited control over the price of the product. As the number is relatively large it is difficult for these firms to determine its price- output policies without considering the possible reactions of the rival forms. A monopolistically</w:t>
      </w:r>
      <w:r>
        <w:rPr>
          <w:spacing w:val="-44"/>
          <w:sz w:val="20"/>
        </w:rPr>
        <w:t xml:space="preserve"> </w:t>
      </w:r>
      <w:r>
        <w:rPr>
          <w:sz w:val="20"/>
        </w:rPr>
        <w:t>competi</w:t>
      </w:r>
      <w:r>
        <w:rPr>
          <w:sz w:val="20"/>
        </w:rPr>
        <w:t>tive firm follows an independent price</w:t>
      </w:r>
      <w:r>
        <w:rPr>
          <w:spacing w:val="-13"/>
          <w:sz w:val="20"/>
        </w:rPr>
        <w:t xml:space="preserve"> </w:t>
      </w:r>
      <w:r>
        <w:rPr>
          <w:sz w:val="20"/>
        </w:rPr>
        <w:t>policy.</w:t>
      </w:r>
    </w:p>
    <w:p w:rsidR="00435CD3" w:rsidRDefault="00435CD3">
      <w:pPr>
        <w:pStyle w:val="BodyText"/>
        <w:spacing w:before="3"/>
        <w:rPr>
          <w:sz w:val="24"/>
        </w:rPr>
      </w:pPr>
    </w:p>
    <w:p w:rsidR="00435CD3" w:rsidRDefault="002A7C9F" w:rsidP="002A7C9F">
      <w:pPr>
        <w:pStyle w:val="ListParagraph"/>
        <w:numPr>
          <w:ilvl w:val="0"/>
          <w:numId w:val="97"/>
        </w:numPr>
        <w:tabs>
          <w:tab w:val="left" w:pos="902"/>
        </w:tabs>
        <w:spacing w:line="297" w:lineRule="auto"/>
        <w:ind w:right="303"/>
        <w:jc w:val="both"/>
        <w:rPr>
          <w:sz w:val="20"/>
        </w:rPr>
      </w:pPr>
      <w:r>
        <w:rPr>
          <w:b/>
          <w:sz w:val="20"/>
          <w:u w:val="thick"/>
        </w:rPr>
        <w:t>Product</w:t>
      </w:r>
      <w:r>
        <w:rPr>
          <w:b/>
          <w:spacing w:val="1"/>
          <w:sz w:val="20"/>
          <w:u w:val="thick"/>
        </w:rPr>
        <w:t xml:space="preserve"> </w:t>
      </w:r>
      <w:r>
        <w:rPr>
          <w:b/>
          <w:sz w:val="20"/>
          <w:u w:val="thick"/>
        </w:rPr>
        <w:t>Differentiation:</w:t>
      </w:r>
      <w:r>
        <w:rPr>
          <w:b/>
          <w:spacing w:val="4"/>
          <w:sz w:val="20"/>
        </w:rPr>
        <w:t xml:space="preserve"> </w:t>
      </w:r>
      <w:r>
        <w:rPr>
          <w:sz w:val="20"/>
        </w:rPr>
        <w:t>Product</w:t>
      </w:r>
      <w:r>
        <w:rPr>
          <w:spacing w:val="-14"/>
          <w:sz w:val="20"/>
        </w:rPr>
        <w:t xml:space="preserve"> </w:t>
      </w:r>
      <w:r>
        <w:rPr>
          <w:sz w:val="20"/>
        </w:rPr>
        <w:t>differentiation</w:t>
      </w:r>
      <w:r>
        <w:rPr>
          <w:spacing w:val="-8"/>
          <w:sz w:val="20"/>
        </w:rPr>
        <w:t xml:space="preserve"> </w:t>
      </w:r>
      <w:r>
        <w:rPr>
          <w:sz w:val="20"/>
        </w:rPr>
        <w:t>means</w:t>
      </w:r>
      <w:r>
        <w:rPr>
          <w:spacing w:val="-15"/>
          <w:sz w:val="20"/>
        </w:rPr>
        <w:t xml:space="preserve"> </w:t>
      </w:r>
      <w:r>
        <w:rPr>
          <w:sz w:val="20"/>
        </w:rPr>
        <w:t>that</w:t>
      </w:r>
      <w:r>
        <w:rPr>
          <w:spacing w:val="-13"/>
          <w:sz w:val="20"/>
        </w:rPr>
        <w:t xml:space="preserve"> </w:t>
      </w:r>
      <w:r>
        <w:rPr>
          <w:sz w:val="20"/>
        </w:rPr>
        <w:t>products</w:t>
      </w:r>
      <w:r>
        <w:rPr>
          <w:spacing w:val="-12"/>
          <w:sz w:val="20"/>
        </w:rPr>
        <w:t xml:space="preserve"> </w:t>
      </w:r>
      <w:r>
        <w:rPr>
          <w:sz w:val="20"/>
        </w:rPr>
        <w:t>are</w:t>
      </w:r>
      <w:r>
        <w:rPr>
          <w:spacing w:val="-15"/>
          <w:sz w:val="20"/>
        </w:rPr>
        <w:t xml:space="preserve"> </w:t>
      </w:r>
      <w:r>
        <w:rPr>
          <w:sz w:val="20"/>
        </w:rPr>
        <w:t>different in some ways, but not altogether so. The products are not identical but the same time they will not be entirely different fro</w:t>
      </w:r>
      <w:r>
        <w:rPr>
          <w:sz w:val="20"/>
        </w:rPr>
        <w:t xml:space="preserve">m each other. </w:t>
      </w:r>
      <w:r>
        <w:rPr>
          <w:spacing w:val="-3"/>
          <w:sz w:val="20"/>
        </w:rPr>
        <w:t xml:space="preserve">IT </w:t>
      </w:r>
      <w:r>
        <w:rPr>
          <w:sz w:val="20"/>
        </w:rPr>
        <w:t>really means that there are various monopolist firms competing with each other. An example of monopolistic competition and product differentiation is the toothpaste produced by various firms. The product of each firm is different from that</w:t>
      </w:r>
      <w:r>
        <w:rPr>
          <w:sz w:val="20"/>
        </w:rPr>
        <w:t xml:space="preserve"> of its rivals in one or more</w:t>
      </w:r>
      <w:r>
        <w:rPr>
          <w:spacing w:val="-15"/>
          <w:sz w:val="20"/>
        </w:rPr>
        <w:t xml:space="preserve"> </w:t>
      </w:r>
      <w:r>
        <w:rPr>
          <w:sz w:val="20"/>
        </w:rPr>
        <w:t>respects.</w:t>
      </w:r>
      <w:r>
        <w:rPr>
          <w:spacing w:val="-11"/>
          <w:sz w:val="20"/>
        </w:rPr>
        <w:t xml:space="preserve"> </w:t>
      </w:r>
      <w:r>
        <w:rPr>
          <w:sz w:val="20"/>
        </w:rPr>
        <w:t>Different</w:t>
      </w:r>
      <w:r>
        <w:rPr>
          <w:spacing w:val="-8"/>
          <w:sz w:val="20"/>
        </w:rPr>
        <w:t xml:space="preserve"> </w:t>
      </w:r>
      <w:r>
        <w:rPr>
          <w:sz w:val="20"/>
        </w:rPr>
        <w:t>toothpastes</w:t>
      </w:r>
      <w:r>
        <w:rPr>
          <w:spacing w:val="-13"/>
          <w:sz w:val="20"/>
        </w:rPr>
        <w:t xml:space="preserve"> </w:t>
      </w:r>
      <w:r>
        <w:rPr>
          <w:sz w:val="20"/>
        </w:rPr>
        <w:t>like</w:t>
      </w:r>
      <w:r>
        <w:rPr>
          <w:spacing w:val="-11"/>
          <w:sz w:val="20"/>
        </w:rPr>
        <w:t xml:space="preserve"> </w:t>
      </w:r>
      <w:r>
        <w:rPr>
          <w:sz w:val="20"/>
        </w:rPr>
        <w:t>Colgate,</w:t>
      </w:r>
      <w:r>
        <w:rPr>
          <w:spacing w:val="-13"/>
          <w:sz w:val="20"/>
        </w:rPr>
        <w:t xml:space="preserve"> </w:t>
      </w:r>
      <w:r>
        <w:rPr>
          <w:sz w:val="20"/>
        </w:rPr>
        <w:t>Close-up,</w:t>
      </w:r>
      <w:r>
        <w:rPr>
          <w:spacing w:val="-8"/>
          <w:sz w:val="20"/>
        </w:rPr>
        <w:t xml:space="preserve"> </w:t>
      </w:r>
      <w:r>
        <w:rPr>
          <w:sz w:val="20"/>
        </w:rPr>
        <w:t>Forehans,</w:t>
      </w:r>
      <w:r>
        <w:rPr>
          <w:spacing w:val="-8"/>
          <w:sz w:val="20"/>
        </w:rPr>
        <w:t xml:space="preserve"> </w:t>
      </w:r>
      <w:r>
        <w:rPr>
          <w:sz w:val="20"/>
        </w:rPr>
        <w:t>Cibaca,</w:t>
      </w:r>
      <w:r>
        <w:rPr>
          <w:spacing w:val="-16"/>
          <w:sz w:val="20"/>
        </w:rPr>
        <w:t xml:space="preserve"> </w:t>
      </w:r>
      <w:r>
        <w:rPr>
          <w:sz w:val="20"/>
        </w:rPr>
        <w:t>etc.,</w:t>
      </w:r>
    </w:p>
    <w:p w:rsidR="00435CD3" w:rsidRDefault="00435CD3">
      <w:pPr>
        <w:spacing w:line="297" w:lineRule="auto"/>
        <w:jc w:val="both"/>
        <w:rPr>
          <w:sz w:val="20"/>
        </w:rPr>
        <w:sectPr w:rsidR="00435CD3">
          <w:pgSz w:w="12240" w:h="15840"/>
          <w:pgMar w:top="1500" w:right="1280" w:bottom="280" w:left="1360" w:header="720" w:footer="720" w:gutter="0"/>
          <w:cols w:space="720"/>
        </w:sectPr>
      </w:pPr>
    </w:p>
    <w:p w:rsidR="00435CD3" w:rsidRDefault="002A7C9F">
      <w:pPr>
        <w:pStyle w:val="BodyText"/>
        <w:spacing w:before="72" w:line="297" w:lineRule="auto"/>
        <w:ind w:left="901" w:right="304"/>
        <w:jc w:val="both"/>
      </w:pPr>
      <w:r>
        <w:lastRenderedPageBreak/>
        <w:t>provide</w:t>
      </w:r>
      <w:r>
        <w:rPr>
          <w:spacing w:val="-13"/>
        </w:rPr>
        <w:t xml:space="preserve"> </w:t>
      </w:r>
      <w:r>
        <w:t>an</w:t>
      </w:r>
      <w:r>
        <w:rPr>
          <w:spacing w:val="-7"/>
        </w:rPr>
        <w:t xml:space="preserve"> </w:t>
      </w:r>
      <w:r>
        <w:t>example</w:t>
      </w:r>
      <w:r>
        <w:rPr>
          <w:spacing w:val="-10"/>
        </w:rPr>
        <w:t xml:space="preserve"> </w:t>
      </w:r>
      <w:r>
        <w:t>of</w:t>
      </w:r>
      <w:r>
        <w:rPr>
          <w:spacing w:val="-9"/>
        </w:rPr>
        <w:t xml:space="preserve"> </w:t>
      </w:r>
      <w:r>
        <w:t>monopolistic</w:t>
      </w:r>
      <w:r>
        <w:rPr>
          <w:spacing w:val="-10"/>
        </w:rPr>
        <w:t xml:space="preserve"> </w:t>
      </w:r>
      <w:r>
        <w:t>competition.</w:t>
      </w:r>
      <w:r>
        <w:rPr>
          <w:spacing w:val="-9"/>
        </w:rPr>
        <w:t xml:space="preserve"> </w:t>
      </w:r>
      <w:r>
        <w:t>These</w:t>
      </w:r>
      <w:r>
        <w:rPr>
          <w:spacing w:val="-12"/>
        </w:rPr>
        <w:t xml:space="preserve"> </w:t>
      </w:r>
      <w:r>
        <w:t>products</w:t>
      </w:r>
      <w:r>
        <w:rPr>
          <w:spacing w:val="-10"/>
        </w:rPr>
        <w:t xml:space="preserve"> </w:t>
      </w:r>
      <w:r>
        <w:t>are</w:t>
      </w:r>
      <w:r>
        <w:rPr>
          <w:spacing w:val="-13"/>
        </w:rPr>
        <w:t xml:space="preserve"> </w:t>
      </w:r>
      <w:r>
        <w:t>relatively</w:t>
      </w:r>
      <w:r>
        <w:rPr>
          <w:spacing w:val="-8"/>
        </w:rPr>
        <w:t xml:space="preserve"> </w:t>
      </w:r>
      <w:r>
        <w:t>close substitute for each other but not perfect substitutes. Consumers have definite preferences for the particular verities or brands of products offered for sale by various sellers. Advertisement, packing, trademarks, brand names etc. help differentiatio</w:t>
      </w:r>
      <w:r>
        <w:t>n of products even if they are physically</w:t>
      </w:r>
      <w:r>
        <w:rPr>
          <w:spacing w:val="-51"/>
        </w:rPr>
        <w:t xml:space="preserve"> </w:t>
      </w:r>
      <w:r>
        <w:t>identical.</w:t>
      </w:r>
    </w:p>
    <w:p w:rsidR="00435CD3" w:rsidRDefault="002A7C9F" w:rsidP="002A7C9F">
      <w:pPr>
        <w:pStyle w:val="ListParagraph"/>
        <w:numPr>
          <w:ilvl w:val="0"/>
          <w:numId w:val="97"/>
        </w:numPr>
        <w:tabs>
          <w:tab w:val="left" w:pos="902"/>
        </w:tabs>
        <w:spacing w:line="297" w:lineRule="auto"/>
        <w:ind w:right="306"/>
        <w:jc w:val="both"/>
        <w:rPr>
          <w:sz w:val="20"/>
        </w:rPr>
      </w:pPr>
      <w:r>
        <w:rPr>
          <w:b/>
          <w:sz w:val="20"/>
          <w:u w:val="thick"/>
        </w:rPr>
        <w:t>Large Number of Buyers:</w:t>
      </w:r>
      <w:r>
        <w:rPr>
          <w:b/>
          <w:sz w:val="20"/>
        </w:rPr>
        <w:t xml:space="preserve"> </w:t>
      </w:r>
      <w:r>
        <w:rPr>
          <w:sz w:val="20"/>
        </w:rPr>
        <w:t xml:space="preserve">There are large number buyers in the market. But the buyers have their </w:t>
      </w:r>
      <w:r>
        <w:rPr>
          <w:spacing w:val="-3"/>
          <w:sz w:val="20"/>
        </w:rPr>
        <w:t xml:space="preserve">own </w:t>
      </w:r>
      <w:r>
        <w:rPr>
          <w:sz w:val="20"/>
        </w:rPr>
        <w:t>brand preferences. So the sellers are able to exercise a certain degree of monopoly over them. Each sell</w:t>
      </w:r>
      <w:r>
        <w:rPr>
          <w:sz w:val="20"/>
        </w:rPr>
        <w:t>er has to plan various incentive schemes to retain the customers who patronize his</w:t>
      </w:r>
      <w:r>
        <w:rPr>
          <w:spacing w:val="-39"/>
          <w:sz w:val="20"/>
        </w:rPr>
        <w:t xml:space="preserve"> </w:t>
      </w:r>
      <w:r>
        <w:rPr>
          <w:sz w:val="20"/>
        </w:rPr>
        <w:t>products.</w:t>
      </w:r>
    </w:p>
    <w:p w:rsidR="00435CD3" w:rsidRDefault="002A7C9F" w:rsidP="002A7C9F">
      <w:pPr>
        <w:pStyle w:val="ListParagraph"/>
        <w:numPr>
          <w:ilvl w:val="0"/>
          <w:numId w:val="97"/>
        </w:numPr>
        <w:tabs>
          <w:tab w:val="left" w:pos="902"/>
        </w:tabs>
        <w:spacing w:line="297" w:lineRule="auto"/>
        <w:ind w:right="307"/>
        <w:jc w:val="both"/>
        <w:rPr>
          <w:sz w:val="20"/>
        </w:rPr>
      </w:pPr>
      <w:r>
        <w:rPr>
          <w:b/>
          <w:sz w:val="20"/>
          <w:u w:val="thick"/>
        </w:rPr>
        <w:t>Free Entry and Exist of Firms:</w:t>
      </w:r>
      <w:r>
        <w:rPr>
          <w:b/>
          <w:sz w:val="20"/>
        </w:rPr>
        <w:t xml:space="preserve"> </w:t>
      </w:r>
      <w:r>
        <w:rPr>
          <w:sz w:val="20"/>
        </w:rPr>
        <w:t xml:space="preserve">As in the perfect competition, in the monopolistic competition too, there </w:t>
      </w:r>
      <w:r>
        <w:rPr>
          <w:spacing w:val="2"/>
          <w:sz w:val="20"/>
        </w:rPr>
        <w:t xml:space="preserve">is </w:t>
      </w:r>
      <w:r>
        <w:rPr>
          <w:sz w:val="20"/>
        </w:rPr>
        <w:t xml:space="preserve">freedom of entry and exit. That is, there </w:t>
      </w:r>
      <w:r>
        <w:rPr>
          <w:spacing w:val="2"/>
          <w:sz w:val="20"/>
        </w:rPr>
        <w:t xml:space="preserve">is </w:t>
      </w:r>
      <w:r>
        <w:rPr>
          <w:sz w:val="20"/>
        </w:rPr>
        <w:t>no barrier</w:t>
      </w:r>
      <w:r>
        <w:rPr>
          <w:sz w:val="20"/>
        </w:rPr>
        <w:t xml:space="preserve"> as found under</w:t>
      </w:r>
      <w:r>
        <w:rPr>
          <w:spacing w:val="-8"/>
          <w:sz w:val="20"/>
        </w:rPr>
        <w:t xml:space="preserve"> </w:t>
      </w:r>
      <w:r>
        <w:rPr>
          <w:sz w:val="20"/>
        </w:rPr>
        <w:t>monopoly.</w:t>
      </w:r>
    </w:p>
    <w:p w:rsidR="00435CD3" w:rsidRDefault="002A7C9F" w:rsidP="002A7C9F">
      <w:pPr>
        <w:pStyle w:val="ListParagraph"/>
        <w:numPr>
          <w:ilvl w:val="0"/>
          <w:numId w:val="97"/>
        </w:numPr>
        <w:tabs>
          <w:tab w:val="left" w:pos="902"/>
        </w:tabs>
        <w:spacing w:line="297" w:lineRule="auto"/>
        <w:ind w:right="306"/>
        <w:jc w:val="both"/>
        <w:rPr>
          <w:sz w:val="20"/>
        </w:rPr>
      </w:pPr>
      <w:r>
        <w:rPr>
          <w:b/>
          <w:sz w:val="20"/>
          <w:u w:val="thick"/>
        </w:rPr>
        <w:t>Selling costs:</w:t>
      </w:r>
      <w:r>
        <w:rPr>
          <w:b/>
          <w:sz w:val="20"/>
        </w:rPr>
        <w:t xml:space="preserve"> </w:t>
      </w:r>
      <w:r>
        <w:rPr>
          <w:sz w:val="20"/>
        </w:rPr>
        <w:t xml:space="preserve">Since the products are close substitute much effort is needed to retain the existing consumers and to create new demand. So each firm has to spend a lot on selling cost, which includes cost on advertising and other </w:t>
      </w:r>
      <w:r>
        <w:rPr>
          <w:sz w:val="20"/>
        </w:rPr>
        <w:t>sale promotion</w:t>
      </w:r>
      <w:r>
        <w:rPr>
          <w:spacing w:val="-3"/>
          <w:sz w:val="20"/>
        </w:rPr>
        <w:t xml:space="preserve"> </w:t>
      </w:r>
      <w:r>
        <w:rPr>
          <w:sz w:val="20"/>
        </w:rPr>
        <w:t>activities.</w:t>
      </w:r>
    </w:p>
    <w:p w:rsidR="00435CD3" w:rsidRDefault="002A7C9F" w:rsidP="002A7C9F">
      <w:pPr>
        <w:pStyle w:val="ListParagraph"/>
        <w:numPr>
          <w:ilvl w:val="0"/>
          <w:numId w:val="97"/>
        </w:numPr>
        <w:tabs>
          <w:tab w:val="left" w:pos="902"/>
        </w:tabs>
        <w:spacing w:line="297" w:lineRule="auto"/>
        <w:ind w:right="305"/>
        <w:jc w:val="both"/>
        <w:rPr>
          <w:sz w:val="20"/>
        </w:rPr>
      </w:pPr>
      <w:r>
        <w:rPr>
          <w:b/>
          <w:sz w:val="20"/>
          <w:u w:val="thick"/>
        </w:rPr>
        <w:t>Imperfect Knowledge:</w:t>
      </w:r>
      <w:r>
        <w:rPr>
          <w:b/>
          <w:sz w:val="20"/>
        </w:rPr>
        <w:t xml:space="preserve"> </w:t>
      </w:r>
      <w:r>
        <w:rPr>
          <w:sz w:val="20"/>
        </w:rPr>
        <w:t>Imperfect knowledge about the product leads to monopolistic</w:t>
      </w:r>
      <w:r>
        <w:rPr>
          <w:spacing w:val="-3"/>
          <w:sz w:val="20"/>
        </w:rPr>
        <w:t xml:space="preserve"> </w:t>
      </w:r>
      <w:r>
        <w:rPr>
          <w:sz w:val="20"/>
        </w:rPr>
        <w:t>competition.</w:t>
      </w:r>
      <w:r>
        <w:rPr>
          <w:spacing w:val="-4"/>
          <w:sz w:val="20"/>
        </w:rPr>
        <w:t xml:space="preserve"> </w:t>
      </w:r>
      <w:r>
        <w:rPr>
          <w:sz w:val="20"/>
        </w:rPr>
        <w:t>If</w:t>
      </w:r>
      <w:r>
        <w:rPr>
          <w:spacing w:val="-3"/>
          <w:sz w:val="20"/>
        </w:rPr>
        <w:t xml:space="preserve"> </w:t>
      </w:r>
      <w:r>
        <w:rPr>
          <w:sz w:val="20"/>
        </w:rPr>
        <w:t>the</w:t>
      </w:r>
      <w:r>
        <w:rPr>
          <w:spacing w:val="-6"/>
          <w:sz w:val="20"/>
        </w:rPr>
        <w:t xml:space="preserve"> </w:t>
      </w:r>
      <w:r>
        <w:rPr>
          <w:sz w:val="20"/>
        </w:rPr>
        <w:t>buyers</w:t>
      </w:r>
      <w:r>
        <w:rPr>
          <w:spacing w:val="-5"/>
          <w:sz w:val="20"/>
        </w:rPr>
        <w:t xml:space="preserve"> </w:t>
      </w:r>
      <w:r>
        <w:rPr>
          <w:sz w:val="20"/>
        </w:rPr>
        <w:t>are</w:t>
      </w:r>
      <w:r>
        <w:rPr>
          <w:spacing w:val="-3"/>
          <w:sz w:val="20"/>
        </w:rPr>
        <w:t xml:space="preserve"> </w:t>
      </w:r>
      <w:r>
        <w:rPr>
          <w:sz w:val="20"/>
        </w:rPr>
        <w:t>fully</w:t>
      </w:r>
      <w:r>
        <w:rPr>
          <w:spacing w:val="-5"/>
          <w:sz w:val="20"/>
        </w:rPr>
        <w:t xml:space="preserve"> </w:t>
      </w:r>
      <w:r>
        <w:rPr>
          <w:sz w:val="20"/>
        </w:rPr>
        <w:t>aware</w:t>
      </w:r>
      <w:r>
        <w:rPr>
          <w:spacing w:val="-7"/>
          <w:sz w:val="20"/>
        </w:rPr>
        <w:t xml:space="preserve"> </w:t>
      </w:r>
      <w:r>
        <w:rPr>
          <w:sz w:val="20"/>
        </w:rPr>
        <w:t>of</w:t>
      </w:r>
      <w:r>
        <w:rPr>
          <w:spacing w:val="-5"/>
          <w:sz w:val="20"/>
        </w:rPr>
        <w:t xml:space="preserve"> </w:t>
      </w:r>
      <w:r>
        <w:rPr>
          <w:sz w:val="20"/>
        </w:rPr>
        <w:t>the</w:t>
      </w:r>
      <w:r>
        <w:rPr>
          <w:spacing w:val="-6"/>
          <w:sz w:val="20"/>
        </w:rPr>
        <w:t xml:space="preserve"> </w:t>
      </w:r>
      <w:r>
        <w:rPr>
          <w:sz w:val="20"/>
        </w:rPr>
        <w:t>quality</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product they cannot be influenced much by advertisement or other sales promotion te</w:t>
      </w:r>
      <w:r>
        <w:rPr>
          <w:sz w:val="20"/>
        </w:rPr>
        <w:t>chniques.</w:t>
      </w:r>
      <w:r>
        <w:rPr>
          <w:spacing w:val="-7"/>
          <w:sz w:val="20"/>
        </w:rPr>
        <w:t xml:space="preserve"> </w:t>
      </w:r>
      <w:r>
        <w:rPr>
          <w:sz w:val="20"/>
        </w:rPr>
        <w:t>But</w:t>
      </w:r>
      <w:r>
        <w:rPr>
          <w:spacing w:val="-5"/>
          <w:sz w:val="20"/>
        </w:rPr>
        <w:t xml:space="preserve"> </w:t>
      </w:r>
      <w:r>
        <w:rPr>
          <w:sz w:val="20"/>
        </w:rPr>
        <w:t>in</w:t>
      </w:r>
      <w:r>
        <w:rPr>
          <w:spacing w:val="-6"/>
          <w:sz w:val="20"/>
        </w:rPr>
        <w:t xml:space="preserve"> </w:t>
      </w:r>
      <w:r>
        <w:rPr>
          <w:sz w:val="20"/>
        </w:rPr>
        <w:t>the</w:t>
      </w:r>
      <w:r>
        <w:rPr>
          <w:spacing w:val="-8"/>
          <w:sz w:val="20"/>
        </w:rPr>
        <w:t xml:space="preserve"> </w:t>
      </w:r>
      <w:r>
        <w:rPr>
          <w:sz w:val="20"/>
        </w:rPr>
        <w:t>business</w:t>
      </w:r>
      <w:r>
        <w:rPr>
          <w:spacing w:val="-8"/>
          <w:sz w:val="20"/>
        </w:rPr>
        <w:t xml:space="preserve"> </w:t>
      </w:r>
      <w:r>
        <w:rPr>
          <w:sz w:val="20"/>
        </w:rPr>
        <w:t>world</w:t>
      </w:r>
      <w:r>
        <w:rPr>
          <w:spacing w:val="-6"/>
          <w:sz w:val="20"/>
        </w:rPr>
        <w:t xml:space="preserve"> </w:t>
      </w:r>
      <w:r>
        <w:rPr>
          <w:sz w:val="20"/>
        </w:rPr>
        <w:t>we</w:t>
      </w:r>
      <w:r>
        <w:rPr>
          <w:spacing w:val="-6"/>
          <w:sz w:val="20"/>
        </w:rPr>
        <w:t xml:space="preserve"> </w:t>
      </w:r>
      <w:r>
        <w:rPr>
          <w:sz w:val="20"/>
        </w:rPr>
        <w:t>can</w:t>
      </w:r>
      <w:r>
        <w:rPr>
          <w:spacing w:val="-6"/>
          <w:sz w:val="20"/>
        </w:rPr>
        <w:t xml:space="preserve"> </w:t>
      </w:r>
      <w:r>
        <w:rPr>
          <w:sz w:val="20"/>
        </w:rPr>
        <w:t>see</w:t>
      </w:r>
      <w:r>
        <w:rPr>
          <w:spacing w:val="-7"/>
          <w:sz w:val="20"/>
        </w:rPr>
        <w:t xml:space="preserve"> </w:t>
      </w:r>
      <w:r>
        <w:rPr>
          <w:sz w:val="20"/>
        </w:rPr>
        <w:t>that</w:t>
      </w:r>
      <w:r>
        <w:rPr>
          <w:spacing w:val="-6"/>
          <w:sz w:val="20"/>
        </w:rPr>
        <w:t xml:space="preserve"> </w:t>
      </w:r>
      <w:r>
        <w:rPr>
          <w:sz w:val="20"/>
        </w:rPr>
        <w:t>thought</w:t>
      </w:r>
      <w:r>
        <w:rPr>
          <w:spacing w:val="-6"/>
          <w:sz w:val="20"/>
        </w:rPr>
        <w:t xml:space="preserve"> </w:t>
      </w:r>
      <w:r>
        <w:rPr>
          <w:sz w:val="20"/>
        </w:rPr>
        <w:t>the</w:t>
      </w:r>
      <w:r>
        <w:rPr>
          <w:spacing w:val="-8"/>
          <w:sz w:val="20"/>
        </w:rPr>
        <w:t xml:space="preserve"> </w:t>
      </w:r>
      <w:r>
        <w:rPr>
          <w:sz w:val="20"/>
        </w:rPr>
        <w:t>quality</w:t>
      </w:r>
      <w:r>
        <w:rPr>
          <w:spacing w:val="-4"/>
          <w:sz w:val="20"/>
        </w:rPr>
        <w:t xml:space="preserve"> </w:t>
      </w:r>
      <w:r>
        <w:rPr>
          <w:sz w:val="20"/>
        </w:rPr>
        <w:t>of</w:t>
      </w:r>
      <w:r>
        <w:rPr>
          <w:spacing w:val="-5"/>
          <w:sz w:val="20"/>
        </w:rPr>
        <w:t xml:space="preserve"> </w:t>
      </w:r>
      <w:r>
        <w:rPr>
          <w:sz w:val="20"/>
        </w:rPr>
        <w:t>certain products is the same, effective advertisement and sales promotion techniques make</w:t>
      </w:r>
      <w:r>
        <w:rPr>
          <w:spacing w:val="-9"/>
          <w:sz w:val="20"/>
        </w:rPr>
        <w:t xml:space="preserve"> </w:t>
      </w:r>
      <w:r>
        <w:rPr>
          <w:sz w:val="20"/>
        </w:rPr>
        <w:t>certain</w:t>
      </w:r>
      <w:r>
        <w:rPr>
          <w:spacing w:val="-7"/>
          <w:sz w:val="20"/>
        </w:rPr>
        <w:t xml:space="preserve"> </w:t>
      </w:r>
      <w:r>
        <w:rPr>
          <w:sz w:val="20"/>
        </w:rPr>
        <w:t>brands</w:t>
      </w:r>
      <w:r>
        <w:rPr>
          <w:spacing w:val="-10"/>
          <w:sz w:val="20"/>
        </w:rPr>
        <w:t xml:space="preserve"> </w:t>
      </w:r>
      <w:r>
        <w:rPr>
          <w:sz w:val="20"/>
        </w:rPr>
        <w:t>monopolistic.</w:t>
      </w:r>
      <w:r>
        <w:rPr>
          <w:spacing w:val="-8"/>
          <w:sz w:val="20"/>
        </w:rPr>
        <w:t xml:space="preserve"> </w:t>
      </w:r>
      <w:r>
        <w:rPr>
          <w:sz w:val="20"/>
        </w:rPr>
        <w:t>For</w:t>
      </w:r>
      <w:r>
        <w:rPr>
          <w:spacing w:val="-9"/>
          <w:sz w:val="20"/>
        </w:rPr>
        <w:t xml:space="preserve"> </w:t>
      </w:r>
      <w:r>
        <w:rPr>
          <w:sz w:val="20"/>
        </w:rPr>
        <w:t>examples,</w:t>
      </w:r>
      <w:r>
        <w:rPr>
          <w:spacing w:val="-9"/>
          <w:sz w:val="20"/>
        </w:rPr>
        <w:t xml:space="preserve"> </w:t>
      </w:r>
      <w:r>
        <w:rPr>
          <w:sz w:val="20"/>
        </w:rPr>
        <w:t>effective</w:t>
      </w:r>
      <w:r>
        <w:rPr>
          <w:spacing w:val="-9"/>
          <w:sz w:val="20"/>
        </w:rPr>
        <w:t xml:space="preserve"> </w:t>
      </w:r>
      <w:r>
        <w:rPr>
          <w:sz w:val="20"/>
        </w:rPr>
        <w:t>dealer</w:t>
      </w:r>
      <w:r>
        <w:rPr>
          <w:spacing w:val="-12"/>
          <w:sz w:val="20"/>
        </w:rPr>
        <w:t xml:space="preserve"> </w:t>
      </w:r>
      <w:r>
        <w:rPr>
          <w:sz w:val="20"/>
        </w:rPr>
        <w:t>service</w:t>
      </w:r>
      <w:r>
        <w:rPr>
          <w:spacing w:val="-7"/>
          <w:sz w:val="20"/>
        </w:rPr>
        <w:t xml:space="preserve"> </w:t>
      </w:r>
      <w:r>
        <w:rPr>
          <w:sz w:val="20"/>
        </w:rPr>
        <w:t>backed</w:t>
      </w:r>
      <w:r>
        <w:rPr>
          <w:spacing w:val="-9"/>
          <w:sz w:val="20"/>
        </w:rPr>
        <w:t xml:space="preserve"> </w:t>
      </w:r>
      <w:r>
        <w:rPr>
          <w:sz w:val="20"/>
        </w:rPr>
        <w:t>by advertisement-helped popularization of some brands through the quality of almost all the cement available in the market remains the</w:t>
      </w:r>
      <w:r>
        <w:rPr>
          <w:spacing w:val="-30"/>
          <w:sz w:val="20"/>
        </w:rPr>
        <w:t xml:space="preserve"> </w:t>
      </w:r>
      <w:r>
        <w:rPr>
          <w:sz w:val="20"/>
        </w:rPr>
        <w:t>same.</w:t>
      </w:r>
    </w:p>
    <w:p w:rsidR="00435CD3" w:rsidRDefault="002A7C9F" w:rsidP="002A7C9F">
      <w:pPr>
        <w:pStyle w:val="ListParagraph"/>
        <w:numPr>
          <w:ilvl w:val="0"/>
          <w:numId w:val="97"/>
        </w:numPr>
        <w:tabs>
          <w:tab w:val="left" w:pos="902"/>
        </w:tabs>
        <w:spacing w:line="297" w:lineRule="auto"/>
        <w:ind w:right="308"/>
        <w:jc w:val="both"/>
        <w:rPr>
          <w:sz w:val="20"/>
        </w:rPr>
      </w:pPr>
      <w:r>
        <w:rPr>
          <w:b/>
          <w:sz w:val="20"/>
          <w:u w:val="thick"/>
        </w:rPr>
        <w:t>The Group:</w:t>
      </w:r>
      <w:r>
        <w:rPr>
          <w:b/>
          <w:sz w:val="20"/>
        </w:rPr>
        <w:t xml:space="preserve"> </w:t>
      </w:r>
      <w:r>
        <w:rPr>
          <w:sz w:val="20"/>
        </w:rPr>
        <w:t>Under perfect competition the term industry refers to all collection of firms producing a homogenous pro</w:t>
      </w:r>
      <w:r>
        <w:rPr>
          <w:sz w:val="20"/>
        </w:rPr>
        <w:t>duct. But under monopolistic competition the products of various firms are not identical through they are close substitutes. Prof. Chamberlin called the collection of firms producing close substitute products as a group.</w:t>
      </w:r>
    </w:p>
    <w:p w:rsidR="00435CD3" w:rsidRDefault="00435CD3">
      <w:pPr>
        <w:pStyle w:val="BodyText"/>
        <w:rPr>
          <w:sz w:val="24"/>
        </w:rPr>
      </w:pPr>
    </w:p>
    <w:p w:rsidR="00435CD3" w:rsidRDefault="00435CD3">
      <w:pPr>
        <w:pStyle w:val="BodyText"/>
        <w:spacing w:before="11"/>
        <w:rPr>
          <w:sz w:val="23"/>
        </w:rPr>
      </w:pPr>
    </w:p>
    <w:p w:rsidR="00435CD3" w:rsidRDefault="002A7C9F">
      <w:pPr>
        <w:pStyle w:val="Heading6"/>
        <w:ind w:left="1133" w:right="1129"/>
        <w:jc w:val="center"/>
        <w:rPr>
          <w:u w:val="none"/>
        </w:rPr>
      </w:pPr>
      <w:r>
        <w:rPr>
          <w:w w:val="105"/>
          <w:u w:val="thick"/>
        </w:rPr>
        <w:t>Price – Output Determination unde</w:t>
      </w:r>
      <w:r>
        <w:rPr>
          <w:w w:val="105"/>
          <w:u w:val="thick"/>
        </w:rPr>
        <w:t>r Monopolistic Competition</w:t>
      </w:r>
    </w:p>
    <w:p w:rsidR="00435CD3" w:rsidRDefault="00435CD3">
      <w:pPr>
        <w:pStyle w:val="BodyText"/>
        <w:spacing w:before="5"/>
        <w:rPr>
          <w:b/>
          <w:sz w:val="21"/>
        </w:rPr>
      </w:pPr>
    </w:p>
    <w:p w:rsidR="00435CD3" w:rsidRDefault="002A7C9F">
      <w:pPr>
        <w:pStyle w:val="BodyText"/>
        <w:spacing w:before="99" w:line="297" w:lineRule="auto"/>
        <w:ind w:left="224" w:right="314"/>
        <w:jc w:val="both"/>
      </w:pPr>
      <w:r>
        <w:t>Since under monopolistic competition different firms produce different varieties of products, different prices for them will be determined in the market depending upon the demand and cost conditions. Each firm will set the price</w:t>
      </w:r>
      <w:r>
        <w:t xml:space="preserve"> and output of its own product. Here also the profit will be maximized when marginal revenue is equal to marginal cost.</w:t>
      </w:r>
    </w:p>
    <w:p w:rsidR="00435CD3" w:rsidRDefault="00435CD3">
      <w:pPr>
        <w:pStyle w:val="BodyText"/>
        <w:spacing w:before="8"/>
        <w:rPr>
          <w:sz w:val="24"/>
        </w:rPr>
      </w:pPr>
    </w:p>
    <w:p w:rsidR="00435CD3" w:rsidRDefault="002A7C9F">
      <w:pPr>
        <w:pStyle w:val="Heading6"/>
        <w:spacing w:before="1"/>
        <w:jc w:val="both"/>
        <w:rPr>
          <w:u w:val="none"/>
        </w:rPr>
      </w:pPr>
      <w:r>
        <w:rPr>
          <w:u w:val="none"/>
        </w:rPr>
        <w:t>Short-run equilibrium of the firm:</w:t>
      </w:r>
    </w:p>
    <w:p w:rsidR="00435CD3" w:rsidRDefault="00435CD3">
      <w:pPr>
        <w:pStyle w:val="BodyText"/>
        <w:spacing w:before="4"/>
        <w:rPr>
          <w:b/>
          <w:sz w:val="29"/>
        </w:rPr>
      </w:pPr>
    </w:p>
    <w:p w:rsidR="00435CD3" w:rsidRDefault="002A7C9F">
      <w:pPr>
        <w:pStyle w:val="BodyText"/>
        <w:ind w:left="224"/>
        <w:jc w:val="both"/>
      </w:pPr>
      <w:r>
        <w:t>In the short-run the firm is in equilibrium when marginal Revenue = Marginal Cost. In Fig</w:t>
      </w:r>
    </w:p>
    <w:p w:rsidR="00435CD3" w:rsidRDefault="002A7C9F" w:rsidP="002A7C9F">
      <w:pPr>
        <w:pStyle w:val="ListParagraph"/>
        <w:numPr>
          <w:ilvl w:val="1"/>
          <w:numId w:val="96"/>
        </w:numPr>
        <w:tabs>
          <w:tab w:val="left" w:pos="798"/>
        </w:tabs>
        <w:spacing w:before="59" w:line="292" w:lineRule="auto"/>
        <w:ind w:right="346" w:firstLine="0"/>
        <w:rPr>
          <w:sz w:val="20"/>
        </w:rPr>
      </w:pPr>
      <w:r>
        <w:rPr>
          <w:sz w:val="20"/>
        </w:rPr>
        <w:t>AR is the average revenue curve. NMR marginal revenue curve, SMC short-run marginal</w:t>
      </w:r>
      <w:r>
        <w:rPr>
          <w:spacing w:val="20"/>
          <w:sz w:val="20"/>
        </w:rPr>
        <w:t xml:space="preserve"> </w:t>
      </w:r>
      <w:r>
        <w:rPr>
          <w:sz w:val="20"/>
        </w:rPr>
        <w:t>cost</w:t>
      </w:r>
      <w:r>
        <w:rPr>
          <w:spacing w:val="11"/>
          <w:sz w:val="20"/>
        </w:rPr>
        <w:t xml:space="preserve"> </w:t>
      </w:r>
      <w:r>
        <w:rPr>
          <w:sz w:val="20"/>
        </w:rPr>
        <w:t>curve,</w:t>
      </w:r>
      <w:r>
        <w:rPr>
          <w:spacing w:val="12"/>
          <w:sz w:val="20"/>
        </w:rPr>
        <w:t xml:space="preserve"> </w:t>
      </w:r>
      <w:r>
        <w:rPr>
          <w:sz w:val="20"/>
        </w:rPr>
        <w:t>SAC</w:t>
      </w:r>
      <w:r>
        <w:rPr>
          <w:spacing w:val="10"/>
          <w:sz w:val="20"/>
        </w:rPr>
        <w:t xml:space="preserve"> </w:t>
      </w:r>
      <w:r>
        <w:rPr>
          <w:sz w:val="20"/>
        </w:rPr>
        <w:t>short-run</w:t>
      </w:r>
      <w:r>
        <w:rPr>
          <w:spacing w:val="16"/>
          <w:sz w:val="20"/>
        </w:rPr>
        <w:t xml:space="preserve"> </w:t>
      </w:r>
      <w:r>
        <w:rPr>
          <w:sz w:val="20"/>
        </w:rPr>
        <w:t>average</w:t>
      </w:r>
      <w:r>
        <w:rPr>
          <w:spacing w:val="11"/>
          <w:sz w:val="20"/>
        </w:rPr>
        <w:t xml:space="preserve"> </w:t>
      </w:r>
      <w:r>
        <w:rPr>
          <w:sz w:val="20"/>
        </w:rPr>
        <w:t>cost</w:t>
      </w:r>
      <w:r>
        <w:rPr>
          <w:spacing w:val="13"/>
          <w:sz w:val="20"/>
        </w:rPr>
        <w:t xml:space="preserve"> </w:t>
      </w:r>
      <w:r>
        <w:rPr>
          <w:sz w:val="20"/>
        </w:rPr>
        <w:t>curve,</w:t>
      </w:r>
      <w:r>
        <w:rPr>
          <w:spacing w:val="9"/>
          <w:sz w:val="20"/>
        </w:rPr>
        <w:t xml:space="preserve"> </w:t>
      </w:r>
      <w:r>
        <w:rPr>
          <w:sz w:val="20"/>
        </w:rPr>
        <w:t>MR</w:t>
      </w:r>
      <w:r>
        <w:rPr>
          <w:spacing w:val="17"/>
          <w:sz w:val="20"/>
        </w:rPr>
        <w:t xml:space="preserve"> </w:t>
      </w:r>
      <w:r>
        <w:rPr>
          <w:sz w:val="20"/>
        </w:rPr>
        <w:t>and</w:t>
      </w:r>
      <w:r>
        <w:rPr>
          <w:spacing w:val="11"/>
          <w:sz w:val="20"/>
        </w:rPr>
        <w:t xml:space="preserve"> </w:t>
      </w:r>
      <w:r>
        <w:rPr>
          <w:sz w:val="20"/>
        </w:rPr>
        <w:t>SMC</w:t>
      </w:r>
      <w:r>
        <w:rPr>
          <w:spacing w:val="11"/>
          <w:sz w:val="20"/>
        </w:rPr>
        <w:t xml:space="preserve"> </w:t>
      </w:r>
      <w:r>
        <w:rPr>
          <w:sz w:val="20"/>
        </w:rPr>
        <w:t>interest</w:t>
      </w:r>
      <w:r>
        <w:rPr>
          <w:spacing w:val="14"/>
          <w:sz w:val="20"/>
        </w:rPr>
        <w:t xml:space="preserve"> </w:t>
      </w:r>
      <w:r>
        <w:rPr>
          <w:sz w:val="20"/>
        </w:rPr>
        <w:t>at</w:t>
      </w:r>
      <w:r>
        <w:rPr>
          <w:spacing w:val="14"/>
          <w:sz w:val="20"/>
        </w:rPr>
        <w:t xml:space="preserve"> </w:t>
      </w:r>
      <w:r>
        <w:rPr>
          <w:sz w:val="20"/>
        </w:rPr>
        <w:t>point</w:t>
      </w:r>
      <w:r>
        <w:rPr>
          <w:spacing w:val="11"/>
          <w:sz w:val="20"/>
        </w:rPr>
        <w:t xml:space="preserve"> </w:t>
      </w:r>
      <w:r>
        <w:rPr>
          <w:sz w:val="20"/>
        </w:rPr>
        <w:t>E</w:t>
      </w:r>
    </w:p>
    <w:p w:rsidR="00435CD3" w:rsidRDefault="00435CD3">
      <w:pPr>
        <w:spacing w:line="292" w:lineRule="auto"/>
        <w:rPr>
          <w:sz w:val="20"/>
        </w:rPr>
        <w:sectPr w:rsidR="00435CD3">
          <w:pgSz w:w="12240" w:h="15840"/>
          <w:pgMar w:top="1320" w:right="1280" w:bottom="280" w:left="1360" w:header="720" w:footer="720" w:gutter="0"/>
          <w:cols w:space="720"/>
        </w:sectPr>
      </w:pPr>
    </w:p>
    <w:p w:rsidR="00435CD3" w:rsidRDefault="002A7C9F">
      <w:pPr>
        <w:pStyle w:val="BodyText"/>
        <w:spacing w:before="72" w:line="297" w:lineRule="auto"/>
        <w:ind w:left="224" w:right="305"/>
        <w:jc w:val="both"/>
      </w:pPr>
      <w:r>
        <w:lastRenderedPageBreak/>
        <w:t>where output in OM and price MQ (i.e. OP). Thus the equilibrium output or the maximum</w:t>
      </w:r>
      <w:r>
        <w:t xml:space="preserve"> profit output is OM and the price MQ or OP. When the price (average revenue) is above average cost a firm will be making supernormal profit. From the figure it can be seen</w:t>
      </w:r>
      <w:r>
        <w:rPr>
          <w:spacing w:val="-30"/>
        </w:rPr>
        <w:t xml:space="preserve"> </w:t>
      </w:r>
      <w:r>
        <w:t>that AR is above AC in the equilibrium point. As AR is above AC, this firm is makin</w:t>
      </w:r>
      <w:r>
        <w:t>g abnormal profits</w:t>
      </w:r>
      <w:r>
        <w:rPr>
          <w:spacing w:val="-9"/>
        </w:rPr>
        <w:t xml:space="preserve"> </w:t>
      </w:r>
      <w:r>
        <w:t>in</w:t>
      </w:r>
      <w:r>
        <w:rPr>
          <w:spacing w:val="-7"/>
        </w:rPr>
        <w:t xml:space="preserve"> </w:t>
      </w:r>
      <w:r>
        <w:t>the</w:t>
      </w:r>
      <w:r>
        <w:rPr>
          <w:spacing w:val="-9"/>
        </w:rPr>
        <w:t xml:space="preserve"> </w:t>
      </w:r>
      <w:r>
        <w:t>short-run.</w:t>
      </w:r>
      <w:r>
        <w:rPr>
          <w:spacing w:val="-8"/>
        </w:rPr>
        <w:t xml:space="preserve"> </w:t>
      </w:r>
      <w:r>
        <w:t>The</w:t>
      </w:r>
      <w:r>
        <w:rPr>
          <w:spacing w:val="-9"/>
        </w:rPr>
        <w:t xml:space="preserve"> </w:t>
      </w:r>
      <w:r>
        <w:t>abnormal</w:t>
      </w:r>
      <w:r>
        <w:rPr>
          <w:spacing w:val="-4"/>
        </w:rPr>
        <w:t xml:space="preserve"> </w:t>
      </w:r>
      <w:r>
        <w:t>profit</w:t>
      </w:r>
      <w:r>
        <w:rPr>
          <w:spacing w:val="-8"/>
        </w:rPr>
        <w:t xml:space="preserve"> </w:t>
      </w:r>
      <w:r>
        <w:t>per</w:t>
      </w:r>
      <w:r>
        <w:rPr>
          <w:spacing w:val="-6"/>
        </w:rPr>
        <w:t xml:space="preserve"> </w:t>
      </w:r>
      <w:r>
        <w:t>unit</w:t>
      </w:r>
      <w:r>
        <w:rPr>
          <w:spacing w:val="-9"/>
        </w:rPr>
        <w:t xml:space="preserve"> </w:t>
      </w:r>
      <w:r>
        <w:t>is</w:t>
      </w:r>
      <w:r>
        <w:rPr>
          <w:spacing w:val="-9"/>
        </w:rPr>
        <w:t xml:space="preserve"> </w:t>
      </w:r>
      <w:r>
        <w:t>QR,</w:t>
      </w:r>
      <w:r>
        <w:rPr>
          <w:spacing w:val="-8"/>
        </w:rPr>
        <w:t xml:space="preserve"> </w:t>
      </w:r>
      <w:r>
        <w:t>i.e.,</w:t>
      </w:r>
      <w:r>
        <w:rPr>
          <w:spacing w:val="-9"/>
        </w:rPr>
        <w:t xml:space="preserve"> </w:t>
      </w:r>
      <w:r>
        <w:t>the</w:t>
      </w:r>
      <w:r>
        <w:rPr>
          <w:spacing w:val="-9"/>
        </w:rPr>
        <w:t xml:space="preserve"> </w:t>
      </w:r>
      <w:r>
        <w:t>difference</w:t>
      </w:r>
      <w:r>
        <w:rPr>
          <w:spacing w:val="-8"/>
        </w:rPr>
        <w:t xml:space="preserve"> </w:t>
      </w:r>
      <w:r>
        <w:t>between</w:t>
      </w:r>
      <w:r>
        <w:rPr>
          <w:spacing w:val="-6"/>
        </w:rPr>
        <w:t xml:space="preserve"> </w:t>
      </w:r>
      <w:r>
        <w:t>AR and AC at equilibrium point and the total supernormal profit is OR X OM. This total abnormal profits is represented by the rectangle PQRS. As the deman</w:t>
      </w:r>
      <w:r>
        <w:t>d curve here is highly elastic, the excess price over marginal cost is rather low. But in monopoly the demand curve is inelastic. So the gap between price and marginal cost will be rather large.</w:t>
      </w:r>
    </w:p>
    <w:p w:rsidR="00435CD3" w:rsidRDefault="002A7C9F">
      <w:pPr>
        <w:pStyle w:val="BodyText"/>
        <w:spacing w:before="5"/>
        <w:rPr>
          <w:sz w:val="12"/>
        </w:rPr>
      </w:pPr>
      <w:r>
        <w:rPr>
          <w:noProof/>
          <w:lang w:bidi="ar-SA"/>
        </w:rPr>
        <w:drawing>
          <wp:anchor distT="0" distB="0" distL="0" distR="0" simplePos="0" relativeHeight="28" behindDoc="0" locked="0" layoutInCell="1" allowOverlap="1">
            <wp:simplePos x="0" y="0"/>
            <wp:positionH relativeFrom="page">
              <wp:posOffset>2724799</wp:posOffset>
            </wp:positionH>
            <wp:positionV relativeFrom="paragraph">
              <wp:posOffset>120896</wp:posOffset>
            </wp:positionV>
            <wp:extent cx="2338739" cy="2528316"/>
            <wp:effectExtent l="0" t="0" r="0" b="0"/>
            <wp:wrapTopAndBottom/>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5" cstate="print"/>
                    <a:stretch>
                      <a:fillRect/>
                    </a:stretch>
                  </pic:blipFill>
                  <pic:spPr>
                    <a:xfrm>
                      <a:off x="0" y="0"/>
                      <a:ext cx="2338739" cy="2528316"/>
                    </a:xfrm>
                    <a:prstGeom prst="rect">
                      <a:avLst/>
                    </a:prstGeom>
                  </pic:spPr>
                </pic:pic>
              </a:graphicData>
            </a:graphic>
          </wp:anchor>
        </w:drawing>
      </w:r>
    </w:p>
    <w:p w:rsidR="00435CD3" w:rsidRDefault="00435CD3">
      <w:pPr>
        <w:pStyle w:val="BodyText"/>
        <w:spacing w:before="2"/>
        <w:rPr>
          <w:sz w:val="21"/>
        </w:rPr>
      </w:pPr>
    </w:p>
    <w:p w:rsidR="00435CD3" w:rsidRDefault="002A7C9F">
      <w:pPr>
        <w:pStyle w:val="BodyText"/>
        <w:spacing w:before="1" w:line="297" w:lineRule="auto"/>
        <w:ind w:left="224" w:right="304"/>
        <w:jc w:val="both"/>
      </w:pPr>
      <w:r>
        <w:t>If the demand and cost conditions are less favorable the monopolistically competitive</w:t>
      </w:r>
      <w:r>
        <w:rPr>
          <w:spacing w:val="-38"/>
        </w:rPr>
        <w:t xml:space="preserve"> </w:t>
      </w:r>
      <w:r>
        <w:t>firm may</w:t>
      </w:r>
      <w:r>
        <w:rPr>
          <w:spacing w:val="-7"/>
        </w:rPr>
        <w:t xml:space="preserve"> </w:t>
      </w:r>
      <w:r>
        <w:t>incur</w:t>
      </w:r>
      <w:r>
        <w:rPr>
          <w:spacing w:val="-9"/>
        </w:rPr>
        <w:t xml:space="preserve"> </w:t>
      </w:r>
      <w:r>
        <w:t>loss</w:t>
      </w:r>
      <w:r>
        <w:rPr>
          <w:spacing w:val="-5"/>
        </w:rPr>
        <w:t xml:space="preserve"> </w:t>
      </w:r>
      <w:r>
        <w:t>in</w:t>
      </w:r>
      <w:r>
        <w:rPr>
          <w:spacing w:val="-5"/>
        </w:rPr>
        <w:t xml:space="preserve"> </w:t>
      </w:r>
      <w:r>
        <w:t>the</w:t>
      </w:r>
      <w:r>
        <w:rPr>
          <w:spacing w:val="-8"/>
        </w:rPr>
        <w:t xml:space="preserve"> </w:t>
      </w:r>
      <w:r>
        <w:t>short-run</w:t>
      </w:r>
      <w:r>
        <w:rPr>
          <w:spacing w:val="-3"/>
        </w:rPr>
        <w:t xml:space="preserve"> </w:t>
      </w:r>
      <w:r>
        <w:t>fig</w:t>
      </w:r>
      <w:r>
        <w:rPr>
          <w:spacing w:val="-6"/>
        </w:rPr>
        <w:t xml:space="preserve"> </w:t>
      </w:r>
      <w:r>
        <w:t>6.16</w:t>
      </w:r>
      <w:r>
        <w:rPr>
          <w:spacing w:val="-4"/>
        </w:rPr>
        <w:t xml:space="preserve"> </w:t>
      </w:r>
      <w:r>
        <w:t>Illustrates</w:t>
      </w:r>
      <w:r>
        <w:rPr>
          <w:spacing w:val="-3"/>
        </w:rPr>
        <w:t xml:space="preserve"> </w:t>
      </w:r>
      <w:r>
        <w:t>this.</w:t>
      </w:r>
      <w:r>
        <w:rPr>
          <w:spacing w:val="-8"/>
        </w:rPr>
        <w:t xml:space="preserve"> </w:t>
      </w:r>
      <w:r>
        <w:t>A</w:t>
      </w:r>
      <w:r>
        <w:rPr>
          <w:spacing w:val="-5"/>
        </w:rPr>
        <w:t xml:space="preserve"> </w:t>
      </w:r>
      <w:r>
        <w:t>firm</w:t>
      </w:r>
      <w:r>
        <w:rPr>
          <w:spacing w:val="-7"/>
        </w:rPr>
        <w:t xml:space="preserve"> </w:t>
      </w:r>
      <w:r>
        <w:t>incurs</w:t>
      </w:r>
      <w:r>
        <w:rPr>
          <w:spacing w:val="-4"/>
        </w:rPr>
        <w:t xml:space="preserve"> </w:t>
      </w:r>
      <w:r>
        <w:t>loss</w:t>
      </w:r>
      <w:r>
        <w:rPr>
          <w:spacing w:val="-7"/>
        </w:rPr>
        <w:t xml:space="preserve"> </w:t>
      </w:r>
      <w:r>
        <w:rPr>
          <w:spacing w:val="-3"/>
        </w:rPr>
        <w:t>when</w:t>
      </w:r>
      <w:r>
        <w:rPr>
          <w:spacing w:val="-7"/>
        </w:rPr>
        <w:t xml:space="preserve"> </w:t>
      </w:r>
      <w:r>
        <w:t>the</w:t>
      </w:r>
      <w:r>
        <w:rPr>
          <w:spacing w:val="-5"/>
        </w:rPr>
        <w:t xml:space="preserve"> </w:t>
      </w:r>
      <w:r>
        <w:t>price</w:t>
      </w:r>
      <w:r>
        <w:rPr>
          <w:spacing w:val="-5"/>
        </w:rPr>
        <w:t xml:space="preserve"> </w:t>
      </w:r>
      <w:r>
        <w:t xml:space="preserve">is less than the average cost of production. MQ is the average cost and </w:t>
      </w:r>
      <w:r>
        <w:t>OS (i.e. MR) is the price</w:t>
      </w:r>
      <w:r>
        <w:rPr>
          <w:spacing w:val="-5"/>
        </w:rPr>
        <w:t xml:space="preserve"> </w:t>
      </w:r>
      <w:r>
        <w:t>per</w:t>
      </w:r>
      <w:r>
        <w:rPr>
          <w:spacing w:val="-5"/>
        </w:rPr>
        <w:t xml:space="preserve"> </w:t>
      </w:r>
      <w:r>
        <w:t>unit</w:t>
      </w:r>
      <w:r>
        <w:rPr>
          <w:spacing w:val="-3"/>
        </w:rPr>
        <w:t xml:space="preserve"> </w:t>
      </w:r>
      <w:r>
        <w:t>at</w:t>
      </w:r>
      <w:r>
        <w:rPr>
          <w:spacing w:val="-2"/>
        </w:rPr>
        <w:t xml:space="preserve"> </w:t>
      </w:r>
      <w:r>
        <w:t>equilibrium</w:t>
      </w:r>
      <w:r>
        <w:rPr>
          <w:spacing w:val="-2"/>
        </w:rPr>
        <w:t xml:space="preserve"> </w:t>
      </w:r>
      <w:r>
        <w:t>output</w:t>
      </w:r>
      <w:r>
        <w:rPr>
          <w:spacing w:val="-4"/>
        </w:rPr>
        <w:t xml:space="preserve"> </w:t>
      </w:r>
      <w:r>
        <w:t>OM.</w:t>
      </w:r>
      <w:r>
        <w:rPr>
          <w:spacing w:val="-6"/>
        </w:rPr>
        <w:t xml:space="preserve"> </w:t>
      </w:r>
      <w:r>
        <w:t>QR</w:t>
      </w:r>
      <w:r>
        <w:rPr>
          <w:spacing w:val="-4"/>
        </w:rPr>
        <w:t xml:space="preserve"> </w:t>
      </w:r>
      <w:r>
        <w:t>is</w:t>
      </w:r>
      <w:r>
        <w:rPr>
          <w:spacing w:val="-3"/>
        </w:rPr>
        <w:t xml:space="preserve"> </w:t>
      </w:r>
      <w:r>
        <w:t>the</w:t>
      </w:r>
      <w:r>
        <w:rPr>
          <w:spacing w:val="-6"/>
        </w:rPr>
        <w:t xml:space="preserve"> </w:t>
      </w:r>
      <w:r>
        <w:t>loss</w:t>
      </w:r>
      <w:r>
        <w:rPr>
          <w:spacing w:val="-5"/>
        </w:rPr>
        <w:t xml:space="preserve"> </w:t>
      </w:r>
      <w:r>
        <w:t>per</w:t>
      </w:r>
      <w:r>
        <w:rPr>
          <w:spacing w:val="-5"/>
        </w:rPr>
        <w:t xml:space="preserve"> </w:t>
      </w:r>
      <w:r>
        <w:t>unit.</w:t>
      </w:r>
      <w:r>
        <w:rPr>
          <w:spacing w:val="-5"/>
        </w:rPr>
        <w:t xml:space="preserve"> </w:t>
      </w:r>
      <w:r>
        <w:t>The</w:t>
      </w:r>
      <w:r>
        <w:rPr>
          <w:spacing w:val="-5"/>
        </w:rPr>
        <w:t xml:space="preserve"> </w:t>
      </w:r>
      <w:r>
        <w:t>total</w:t>
      </w:r>
      <w:r>
        <w:rPr>
          <w:spacing w:val="-1"/>
        </w:rPr>
        <w:t xml:space="preserve"> </w:t>
      </w:r>
      <w:r>
        <w:t>loss</w:t>
      </w:r>
      <w:r>
        <w:rPr>
          <w:spacing w:val="-3"/>
        </w:rPr>
        <w:t xml:space="preserve"> </w:t>
      </w:r>
      <w:r>
        <w:t>at</w:t>
      </w:r>
      <w:r>
        <w:rPr>
          <w:spacing w:val="-4"/>
        </w:rPr>
        <w:t xml:space="preserve"> </w:t>
      </w:r>
      <w:r>
        <w:t>an</w:t>
      </w:r>
      <w:r>
        <w:rPr>
          <w:spacing w:val="-1"/>
        </w:rPr>
        <w:t xml:space="preserve"> </w:t>
      </w:r>
      <w:r>
        <w:t>output OM</w:t>
      </w:r>
      <w:r>
        <w:rPr>
          <w:spacing w:val="-12"/>
        </w:rPr>
        <w:t xml:space="preserve"> </w:t>
      </w:r>
      <w:r>
        <w:t>is</w:t>
      </w:r>
      <w:r>
        <w:rPr>
          <w:spacing w:val="-8"/>
        </w:rPr>
        <w:t xml:space="preserve"> </w:t>
      </w:r>
      <w:r>
        <w:t>OR</w:t>
      </w:r>
      <w:r>
        <w:rPr>
          <w:spacing w:val="-6"/>
        </w:rPr>
        <w:t xml:space="preserve"> </w:t>
      </w:r>
      <w:r>
        <w:t>X</w:t>
      </w:r>
      <w:r>
        <w:rPr>
          <w:spacing w:val="-3"/>
        </w:rPr>
        <w:t xml:space="preserve"> </w:t>
      </w:r>
      <w:r>
        <w:t>OM.</w:t>
      </w:r>
      <w:r>
        <w:rPr>
          <w:spacing w:val="-7"/>
        </w:rPr>
        <w:t xml:space="preserve"> </w:t>
      </w:r>
      <w:r>
        <w:t>The</w:t>
      </w:r>
      <w:r>
        <w:rPr>
          <w:spacing w:val="-8"/>
        </w:rPr>
        <w:t xml:space="preserve"> </w:t>
      </w:r>
      <w:r>
        <w:t>rectangle</w:t>
      </w:r>
      <w:r>
        <w:rPr>
          <w:spacing w:val="-7"/>
        </w:rPr>
        <w:t xml:space="preserve"> </w:t>
      </w:r>
      <w:r>
        <w:t>PQRS</w:t>
      </w:r>
      <w:r>
        <w:rPr>
          <w:spacing w:val="-5"/>
        </w:rPr>
        <w:t xml:space="preserve"> </w:t>
      </w:r>
      <w:r>
        <w:t>represents</w:t>
      </w:r>
      <w:r>
        <w:rPr>
          <w:spacing w:val="-7"/>
        </w:rPr>
        <w:t xml:space="preserve"> </w:t>
      </w:r>
      <w:r>
        <w:t>the</w:t>
      </w:r>
      <w:r>
        <w:rPr>
          <w:spacing w:val="-7"/>
        </w:rPr>
        <w:t xml:space="preserve"> </w:t>
      </w:r>
      <w:r>
        <w:t>total</w:t>
      </w:r>
      <w:r>
        <w:rPr>
          <w:spacing w:val="-3"/>
        </w:rPr>
        <w:t xml:space="preserve"> </w:t>
      </w:r>
      <w:r>
        <w:t>loses</w:t>
      </w:r>
      <w:r>
        <w:rPr>
          <w:spacing w:val="-6"/>
        </w:rPr>
        <w:t xml:space="preserve"> </w:t>
      </w:r>
      <w:r>
        <w:t>in</w:t>
      </w:r>
      <w:r>
        <w:rPr>
          <w:spacing w:val="-6"/>
        </w:rPr>
        <w:t xml:space="preserve"> </w:t>
      </w:r>
      <w:r>
        <w:t>the</w:t>
      </w:r>
      <w:r>
        <w:rPr>
          <w:spacing w:val="-8"/>
        </w:rPr>
        <w:t xml:space="preserve"> </w:t>
      </w:r>
      <w:r>
        <w:t>short</w:t>
      </w:r>
      <w:r>
        <w:rPr>
          <w:spacing w:val="-5"/>
        </w:rPr>
        <w:t xml:space="preserve"> </w:t>
      </w:r>
      <w:r>
        <w:t>run.</w:t>
      </w:r>
    </w:p>
    <w:p w:rsidR="00435CD3" w:rsidRDefault="00435CD3">
      <w:pPr>
        <w:pStyle w:val="BodyText"/>
      </w:pPr>
    </w:p>
    <w:p w:rsidR="00435CD3" w:rsidRDefault="002A7C9F">
      <w:pPr>
        <w:pStyle w:val="BodyText"/>
        <w:spacing w:before="11"/>
        <w:rPr>
          <w:sz w:val="21"/>
        </w:rPr>
      </w:pPr>
      <w:r>
        <w:rPr>
          <w:noProof/>
          <w:lang w:bidi="ar-SA"/>
        </w:rPr>
        <w:drawing>
          <wp:anchor distT="0" distB="0" distL="0" distR="0" simplePos="0" relativeHeight="29" behindDoc="0" locked="0" layoutInCell="1" allowOverlap="1">
            <wp:simplePos x="0" y="0"/>
            <wp:positionH relativeFrom="page">
              <wp:posOffset>2692873</wp:posOffset>
            </wp:positionH>
            <wp:positionV relativeFrom="paragraph">
              <wp:posOffset>194309</wp:posOffset>
            </wp:positionV>
            <wp:extent cx="2400049" cy="2267712"/>
            <wp:effectExtent l="0" t="0" r="0" b="0"/>
            <wp:wrapTopAndBottom/>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6" cstate="print"/>
                    <a:stretch>
                      <a:fillRect/>
                    </a:stretch>
                  </pic:blipFill>
                  <pic:spPr>
                    <a:xfrm>
                      <a:off x="0" y="0"/>
                      <a:ext cx="2400049" cy="2267712"/>
                    </a:xfrm>
                    <a:prstGeom prst="rect">
                      <a:avLst/>
                    </a:prstGeom>
                  </pic:spPr>
                </pic:pic>
              </a:graphicData>
            </a:graphic>
          </wp:anchor>
        </w:drawing>
      </w:r>
    </w:p>
    <w:p w:rsidR="00435CD3" w:rsidRDefault="00435CD3">
      <w:pPr>
        <w:rPr>
          <w:sz w:val="21"/>
        </w:rPr>
        <w:sectPr w:rsidR="00435CD3">
          <w:pgSz w:w="12240" w:h="15840"/>
          <w:pgMar w:top="1320" w:right="1280" w:bottom="280" w:left="1360" w:header="720" w:footer="720" w:gutter="0"/>
          <w:cols w:space="720"/>
        </w:sectPr>
      </w:pPr>
    </w:p>
    <w:p w:rsidR="00435CD3" w:rsidRDefault="002A7C9F">
      <w:pPr>
        <w:pStyle w:val="Heading6"/>
        <w:spacing w:before="72"/>
        <w:rPr>
          <w:b w:val="0"/>
          <w:u w:val="none"/>
        </w:rPr>
      </w:pPr>
      <w:r>
        <w:rPr>
          <w:u w:val="none"/>
        </w:rPr>
        <w:lastRenderedPageBreak/>
        <w:t>Long – Run Equilibrium of the Firm</w:t>
      </w:r>
      <w:r>
        <w:rPr>
          <w:b w:val="0"/>
          <w:u w:val="none"/>
        </w:rPr>
        <w:t>:</w:t>
      </w:r>
    </w:p>
    <w:p w:rsidR="00435CD3" w:rsidRDefault="00435CD3">
      <w:pPr>
        <w:pStyle w:val="BodyText"/>
        <w:spacing w:before="7"/>
        <w:rPr>
          <w:sz w:val="29"/>
        </w:rPr>
      </w:pPr>
    </w:p>
    <w:p w:rsidR="00435CD3" w:rsidRDefault="002A7C9F">
      <w:pPr>
        <w:pStyle w:val="BodyText"/>
        <w:spacing w:before="1" w:line="292" w:lineRule="auto"/>
        <w:ind w:left="224" w:right="388"/>
        <w:jc w:val="both"/>
      </w:pPr>
      <w:r>
        <w:t>A</w:t>
      </w:r>
      <w:r>
        <w:rPr>
          <w:spacing w:val="-15"/>
        </w:rPr>
        <w:t xml:space="preserve"> </w:t>
      </w:r>
      <w:r>
        <w:t>monopolistically</w:t>
      </w:r>
      <w:r>
        <w:rPr>
          <w:spacing w:val="-14"/>
        </w:rPr>
        <w:t xml:space="preserve"> </w:t>
      </w:r>
      <w:r>
        <w:t>competitive</w:t>
      </w:r>
      <w:r>
        <w:rPr>
          <w:spacing w:val="-15"/>
        </w:rPr>
        <w:t xml:space="preserve"> </w:t>
      </w:r>
      <w:r>
        <w:t>firm</w:t>
      </w:r>
      <w:r>
        <w:rPr>
          <w:spacing w:val="-15"/>
        </w:rPr>
        <w:t xml:space="preserve"> </w:t>
      </w:r>
      <w:r>
        <w:t>will</w:t>
      </w:r>
      <w:r>
        <w:rPr>
          <w:spacing w:val="-12"/>
        </w:rPr>
        <w:t xml:space="preserve"> </w:t>
      </w:r>
      <w:r>
        <w:t>be</w:t>
      </w:r>
      <w:r>
        <w:rPr>
          <w:spacing w:val="-15"/>
        </w:rPr>
        <w:t xml:space="preserve"> </w:t>
      </w:r>
      <w:r>
        <w:t>long</w:t>
      </w:r>
      <w:r>
        <w:rPr>
          <w:spacing w:val="-14"/>
        </w:rPr>
        <w:t xml:space="preserve"> </w:t>
      </w:r>
      <w:r>
        <w:t>–</w:t>
      </w:r>
      <w:r>
        <w:rPr>
          <w:spacing w:val="-14"/>
        </w:rPr>
        <w:t xml:space="preserve"> </w:t>
      </w:r>
      <w:r>
        <w:t>run</w:t>
      </w:r>
      <w:r>
        <w:rPr>
          <w:spacing w:val="-12"/>
        </w:rPr>
        <w:t xml:space="preserve"> </w:t>
      </w:r>
      <w:r>
        <w:t>equilibrium</w:t>
      </w:r>
      <w:r>
        <w:rPr>
          <w:spacing w:val="-13"/>
        </w:rPr>
        <w:t xml:space="preserve"> </w:t>
      </w:r>
      <w:r>
        <w:t>at</w:t>
      </w:r>
      <w:r>
        <w:rPr>
          <w:spacing w:val="-14"/>
        </w:rPr>
        <w:t xml:space="preserve"> </w:t>
      </w:r>
      <w:r>
        <w:t>the</w:t>
      </w:r>
      <w:r>
        <w:rPr>
          <w:spacing w:val="-15"/>
        </w:rPr>
        <w:t xml:space="preserve"> </w:t>
      </w:r>
      <w:r>
        <w:t>output</w:t>
      </w:r>
      <w:r>
        <w:rPr>
          <w:spacing w:val="-16"/>
        </w:rPr>
        <w:t xml:space="preserve"> </w:t>
      </w:r>
      <w:r>
        <w:t>level</w:t>
      </w:r>
      <w:r>
        <w:rPr>
          <w:spacing w:val="-12"/>
        </w:rPr>
        <w:t xml:space="preserve"> </w:t>
      </w:r>
      <w:r>
        <w:t>where marginal</w:t>
      </w:r>
      <w:r>
        <w:rPr>
          <w:spacing w:val="-13"/>
        </w:rPr>
        <w:t xml:space="preserve"> </w:t>
      </w:r>
      <w:r>
        <w:t>cost</w:t>
      </w:r>
      <w:r>
        <w:rPr>
          <w:spacing w:val="-13"/>
        </w:rPr>
        <w:t xml:space="preserve"> </w:t>
      </w:r>
      <w:r>
        <w:t>equal</w:t>
      </w:r>
      <w:r>
        <w:rPr>
          <w:spacing w:val="-12"/>
        </w:rPr>
        <w:t xml:space="preserve"> </w:t>
      </w:r>
      <w:r>
        <w:t>to</w:t>
      </w:r>
      <w:r>
        <w:rPr>
          <w:spacing w:val="-11"/>
        </w:rPr>
        <w:t xml:space="preserve"> </w:t>
      </w:r>
      <w:r>
        <w:t>marginal</w:t>
      </w:r>
      <w:r>
        <w:rPr>
          <w:spacing w:val="-12"/>
        </w:rPr>
        <w:t xml:space="preserve"> </w:t>
      </w:r>
      <w:r>
        <w:t>revenue.</w:t>
      </w:r>
      <w:r>
        <w:rPr>
          <w:spacing w:val="-13"/>
        </w:rPr>
        <w:t xml:space="preserve"> </w:t>
      </w:r>
      <w:r>
        <w:t>Monopolistically</w:t>
      </w:r>
      <w:r>
        <w:rPr>
          <w:spacing w:val="-14"/>
        </w:rPr>
        <w:t xml:space="preserve"> </w:t>
      </w:r>
      <w:r>
        <w:t>competitive</w:t>
      </w:r>
      <w:r>
        <w:rPr>
          <w:spacing w:val="-16"/>
        </w:rPr>
        <w:t xml:space="preserve"> </w:t>
      </w:r>
      <w:r>
        <w:t>firm</w:t>
      </w:r>
      <w:r>
        <w:rPr>
          <w:spacing w:val="-13"/>
        </w:rPr>
        <w:t xml:space="preserve"> </w:t>
      </w:r>
      <w:r>
        <w:t>in</w:t>
      </w:r>
      <w:r>
        <w:rPr>
          <w:spacing w:val="-14"/>
        </w:rPr>
        <w:t xml:space="preserve"> </w:t>
      </w:r>
      <w:r>
        <w:t>the</w:t>
      </w:r>
      <w:r>
        <w:rPr>
          <w:spacing w:val="-18"/>
        </w:rPr>
        <w:t xml:space="preserve"> </w:t>
      </w:r>
      <w:r>
        <w:t>long</w:t>
      </w:r>
      <w:r>
        <w:rPr>
          <w:spacing w:val="-15"/>
        </w:rPr>
        <w:t xml:space="preserve"> </w:t>
      </w:r>
      <w:r>
        <w:t>run attains equilibrium where MC=MR and AC=AR Fig 6.17 shows this</w:t>
      </w:r>
      <w:r>
        <w:rPr>
          <w:spacing w:val="-55"/>
        </w:rPr>
        <w:t xml:space="preserve"> </w:t>
      </w:r>
      <w:r>
        <w:t>trend.</w:t>
      </w:r>
    </w:p>
    <w:p w:rsidR="00435CD3" w:rsidRDefault="002A7C9F">
      <w:pPr>
        <w:pStyle w:val="BodyText"/>
        <w:spacing w:before="7"/>
      </w:pPr>
      <w:r>
        <w:rPr>
          <w:noProof/>
          <w:lang w:bidi="ar-SA"/>
        </w:rPr>
        <w:drawing>
          <wp:anchor distT="0" distB="0" distL="0" distR="0" simplePos="0" relativeHeight="30" behindDoc="0" locked="0" layoutInCell="1" allowOverlap="1">
            <wp:simplePos x="0" y="0"/>
            <wp:positionH relativeFrom="page">
              <wp:posOffset>2131842</wp:posOffset>
            </wp:positionH>
            <wp:positionV relativeFrom="paragraph">
              <wp:posOffset>184028</wp:posOffset>
            </wp:positionV>
            <wp:extent cx="2606519" cy="2560320"/>
            <wp:effectExtent l="0" t="0" r="0" b="0"/>
            <wp:wrapTopAndBottom/>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37" cstate="print"/>
                    <a:stretch>
                      <a:fillRect/>
                    </a:stretch>
                  </pic:blipFill>
                  <pic:spPr>
                    <a:xfrm>
                      <a:off x="0" y="0"/>
                      <a:ext cx="2606519" cy="2560320"/>
                    </a:xfrm>
                    <a:prstGeom prst="rect">
                      <a:avLst/>
                    </a:prstGeom>
                  </pic:spPr>
                </pic:pic>
              </a:graphicData>
            </a:graphic>
          </wp:anchor>
        </w:drawing>
      </w:r>
    </w:p>
    <w:p w:rsidR="00435CD3" w:rsidRDefault="00435CD3">
      <w:pPr>
        <w:pStyle w:val="BodyText"/>
        <w:spacing w:before="10"/>
        <w:rPr>
          <w:sz w:val="33"/>
        </w:rPr>
      </w:pPr>
    </w:p>
    <w:p w:rsidR="00435CD3" w:rsidRDefault="002A7C9F">
      <w:pPr>
        <w:pStyle w:val="Heading4"/>
      </w:pPr>
      <w:r>
        <w:rPr>
          <w:w w:val="105"/>
        </w:rPr>
        <w:t>Oligopoly</w:t>
      </w:r>
    </w:p>
    <w:p w:rsidR="00435CD3" w:rsidRDefault="00435CD3">
      <w:pPr>
        <w:pStyle w:val="BodyText"/>
        <w:rPr>
          <w:b/>
          <w:sz w:val="30"/>
        </w:rPr>
      </w:pPr>
    </w:p>
    <w:p w:rsidR="00435CD3" w:rsidRDefault="002A7C9F">
      <w:pPr>
        <w:pStyle w:val="BodyText"/>
        <w:spacing w:line="297" w:lineRule="auto"/>
        <w:ind w:left="224" w:right="311"/>
        <w:jc w:val="both"/>
      </w:pPr>
      <w:r>
        <w:t>The term oligopoly is derived from two Greek words, oligos meaning a few, and pollen meaning to sell. Oligopoly is the form of imperfect competition where there are a few firms in the market, producing either a homogeneous product or producing p</w:t>
      </w:r>
      <w:r>
        <w:t>roducts, which are close but not perfect substitute of each other.</w:t>
      </w:r>
    </w:p>
    <w:p w:rsidR="00435CD3" w:rsidRDefault="00435CD3">
      <w:pPr>
        <w:pStyle w:val="BodyText"/>
        <w:spacing w:before="3"/>
        <w:rPr>
          <w:sz w:val="24"/>
        </w:rPr>
      </w:pPr>
    </w:p>
    <w:p w:rsidR="00435CD3" w:rsidRDefault="002A7C9F">
      <w:pPr>
        <w:pStyle w:val="Heading6"/>
        <w:ind w:left="1085" w:right="1129"/>
        <w:jc w:val="center"/>
        <w:rPr>
          <w:u w:val="none"/>
        </w:rPr>
      </w:pPr>
      <w:r>
        <w:rPr>
          <w:w w:val="105"/>
          <w:u w:val="thick"/>
        </w:rPr>
        <w:t>Characteristics of Oligopoly</w:t>
      </w:r>
    </w:p>
    <w:p w:rsidR="00435CD3" w:rsidRDefault="00435CD3">
      <w:pPr>
        <w:pStyle w:val="BodyText"/>
        <w:spacing w:before="5"/>
        <w:rPr>
          <w:b/>
          <w:sz w:val="21"/>
        </w:rPr>
      </w:pPr>
    </w:p>
    <w:p w:rsidR="00435CD3" w:rsidRDefault="002A7C9F">
      <w:pPr>
        <w:pStyle w:val="BodyText"/>
        <w:spacing w:before="99"/>
        <w:ind w:left="224"/>
      </w:pPr>
      <w:r>
        <w:t>The main features of oligopoly are:</w:t>
      </w:r>
    </w:p>
    <w:p w:rsidR="00435CD3" w:rsidRDefault="00435CD3">
      <w:pPr>
        <w:pStyle w:val="BodyText"/>
        <w:spacing w:before="7"/>
        <w:rPr>
          <w:sz w:val="29"/>
        </w:rPr>
      </w:pPr>
    </w:p>
    <w:p w:rsidR="00435CD3" w:rsidRDefault="002A7C9F" w:rsidP="002A7C9F">
      <w:pPr>
        <w:pStyle w:val="ListParagraph"/>
        <w:numPr>
          <w:ilvl w:val="2"/>
          <w:numId w:val="96"/>
        </w:numPr>
        <w:tabs>
          <w:tab w:val="left" w:pos="902"/>
        </w:tabs>
        <w:spacing w:line="297" w:lineRule="auto"/>
        <w:ind w:right="312"/>
        <w:jc w:val="both"/>
        <w:rPr>
          <w:sz w:val="20"/>
        </w:rPr>
      </w:pPr>
      <w:r>
        <w:rPr>
          <w:b/>
          <w:sz w:val="20"/>
          <w:u w:val="thick"/>
        </w:rPr>
        <w:t>Few Firms:</w:t>
      </w:r>
      <w:r>
        <w:rPr>
          <w:b/>
          <w:sz w:val="20"/>
        </w:rPr>
        <w:t xml:space="preserve"> </w:t>
      </w:r>
      <w:r>
        <w:rPr>
          <w:sz w:val="20"/>
        </w:rPr>
        <w:t>There are only a few firms in the industry. Each firm contributes a sizeable share of the total market. Any de</w:t>
      </w:r>
      <w:r>
        <w:rPr>
          <w:sz w:val="20"/>
        </w:rPr>
        <w:t>cision taken by one firm influence the actions of other firms in the industry. The various firms in the industry compete with each</w:t>
      </w:r>
      <w:r>
        <w:rPr>
          <w:spacing w:val="-9"/>
          <w:sz w:val="20"/>
        </w:rPr>
        <w:t xml:space="preserve"> </w:t>
      </w:r>
      <w:r>
        <w:rPr>
          <w:sz w:val="20"/>
        </w:rPr>
        <w:t>other.</w:t>
      </w:r>
    </w:p>
    <w:p w:rsidR="00435CD3" w:rsidRDefault="002A7C9F" w:rsidP="002A7C9F">
      <w:pPr>
        <w:pStyle w:val="ListParagraph"/>
        <w:numPr>
          <w:ilvl w:val="2"/>
          <w:numId w:val="96"/>
        </w:numPr>
        <w:tabs>
          <w:tab w:val="left" w:pos="902"/>
        </w:tabs>
        <w:spacing w:line="297" w:lineRule="auto"/>
        <w:ind w:right="303"/>
        <w:jc w:val="both"/>
        <w:rPr>
          <w:sz w:val="20"/>
        </w:rPr>
      </w:pPr>
      <w:r>
        <w:rPr>
          <w:b/>
          <w:sz w:val="20"/>
          <w:u w:val="thick"/>
        </w:rPr>
        <w:t>Interdependence:</w:t>
      </w:r>
      <w:r>
        <w:rPr>
          <w:b/>
          <w:sz w:val="20"/>
        </w:rPr>
        <w:t xml:space="preserve"> </w:t>
      </w:r>
      <w:r>
        <w:rPr>
          <w:sz w:val="20"/>
        </w:rPr>
        <w:t>As there are only very few firms, any steps taken by one firm to increase sales, by reducing price or</w:t>
      </w:r>
      <w:r>
        <w:rPr>
          <w:sz w:val="20"/>
        </w:rPr>
        <w:t xml:space="preserve"> by changing product design or by increasing advertisement expenditure will naturally affect the sales of other firms in the industry.</w:t>
      </w:r>
      <w:r>
        <w:rPr>
          <w:spacing w:val="-6"/>
          <w:sz w:val="20"/>
        </w:rPr>
        <w:t xml:space="preserve"> </w:t>
      </w:r>
      <w:r>
        <w:rPr>
          <w:sz w:val="20"/>
        </w:rPr>
        <w:t>An</w:t>
      </w:r>
      <w:r>
        <w:rPr>
          <w:spacing w:val="-4"/>
          <w:sz w:val="20"/>
        </w:rPr>
        <w:t xml:space="preserve"> </w:t>
      </w:r>
      <w:r>
        <w:rPr>
          <w:sz w:val="20"/>
        </w:rPr>
        <w:t>immediate</w:t>
      </w:r>
      <w:r>
        <w:rPr>
          <w:spacing w:val="-8"/>
          <w:sz w:val="20"/>
        </w:rPr>
        <w:t xml:space="preserve"> </w:t>
      </w:r>
      <w:r>
        <w:rPr>
          <w:sz w:val="20"/>
        </w:rPr>
        <w:t>retaliatory</w:t>
      </w:r>
      <w:r>
        <w:rPr>
          <w:spacing w:val="-6"/>
          <w:sz w:val="20"/>
        </w:rPr>
        <w:t xml:space="preserve"> </w:t>
      </w:r>
      <w:r>
        <w:rPr>
          <w:sz w:val="20"/>
        </w:rPr>
        <w:t>action</w:t>
      </w:r>
      <w:r>
        <w:rPr>
          <w:spacing w:val="-1"/>
          <w:sz w:val="20"/>
        </w:rPr>
        <w:t xml:space="preserve"> </w:t>
      </w:r>
      <w:r>
        <w:rPr>
          <w:sz w:val="20"/>
        </w:rPr>
        <w:t>can</w:t>
      </w:r>
      <w:r>
        <w:rPr>
          <w:spacing w:val="-4"/>
          <w:sz w:val="20"/>
        </w:rPr>
        <w:t xml:space="preserve"> </w:t>
      </w:r>
      <w:r>
        <w:rPr>
          <w:sz w:val="20"/>
        </w:rPr>
        <w:t>be</w:t>
      </w:r>
      <w:r>
        <w:rPr>
          <w:spacing w:val="-4"/>
          <w:sz w:val="20"/>
        </w:rPr>
        <w:t xml:space="preserve"> </w:t>
      </w:r>
      <w:r>
        <w:rPr>
          <w:sz w:val="20"/>
        </w:rPr>
        <w:t>anticipated</w:t>
      </w:r>
      <w:r>
        <w:rPr>
          <w:spacing w:val="-2"/>
          <w:sz w:val="20"/>
        </w:rPr>
        <w:t xml:space="preserve"> </w:t>
      </w:r>
      <w:r>
        <w:rPr>
          <w:sz w:val="20"/>
        </w:rPr>
        <w:t>from</w:t>
      </w:r>
      <w:r>
        <w:rPr>
          <w:spacing w:val="-5"/>
          <w:sz w:val="20"/>
        </w:rPr>
        <w:t xml:space="preserve"> </w:t>
      </w:r>
      <w:r>
        <w:rPr>
          <w:sz w:val="20"/>
        </w:rPr>
        <w:t>the</w:t>
      </w:r>
      <w:r>
        <w:rPr>
          <w:spacing w:val="-3"/>
          <w:sz w:val="20"/>
        </w:rPr>
        <w:t xml:space="preserve"> </w:t>
      </w:r>
      <w:r>
        <w:rPr>
          <w:sz w:val="20"/>
        </w:rPr>
        <w:t>other</w:t>
      </w:r>
      <w:r>
        <w:rPr>
          <w:spacing w:val="-5"/>
          <w:sz w:val="20"/>
        </w:rPr>
        <w:t xml:space="preserve"> </w:t>
      </w:r>
      <w:r>
        <w:rPr>
          <w:sz w:val="20"/>
        </w:rPr>
        <w:t>firms</w:t>
      </w:r>
      <w:r>
        <w:rPr>
          <w:spacing w:val="-6"/>
          <w:sz w:val="20"/>
        </w:rPr>
        <w:t xml:space="preserve"> </w:t>
      </w:r>
      <w:r>
        <w:rPr>
          <w:sz w:val="20"/>
        </w:rPr>
        <w:t>in the industry every time when one firm takes such a decision. He has to take this into account when he takes decisions. So the decisions of all the firms in the industry are</w:t>
      </w:r>
      <w:r>
        <w:rPr>
          <w:spacing w:val="-6"/>
          <w:sz w:val="20"/>
        </w:rPr>
        <w:t xml:space="preserve"> </w:t>
      </w:r>
      <w:r>
        <w:rPr>
          <w:sz w:val="20"/>
        </w:rPr>
        <w:t>interdependent.</w:t>
      </w:r>
    </w:p>
    <w:p w:rsidR="00435CD3" w:rsidRDefault="00435CD3">
      <w:pPr>
        <w:spacing w:line="297" w:lineRule="auto"/>
        <w:jc w:val="both"/>
        <w:rPr>
          <w:sz w:val="20"/>
        </w:rPr>
        <w:sectPr w:rsidR="00435CD3">
          <w:pgSz w:w="12240" w:h="15840"/>
          <w:pgMar w:top="1320" w:right="1280" w:bottom="280" w:left="1360" w:header="720" w:footer="720" w:gutter="0"/>
          <w:cols w:space="720"/>
        </w:sectPr>
      </w:pPr>
    </w:p>
    <w:p w:rsidR="00435CD3" w:rsidRDefault="002A7C9F" w:rsidP="002A7C9F">
      <w:pPr>
        <w:pStyle w:val="ListParagraph"/>
        <w:numPr>
          <w:ilvl w:val="2"/>
          <w:numId w:val="96"/>
        </w:numPr>
        <w:tabs>
          <w:tab w:val="left" w:pos="902"/>
        </w:tabs>
        <w:spacing w:before="72" w:line="297" w:lineRule="auto"/>
        <w:ind w:right="310"/>
        <w:jc w:val="both"/>
        <w:rPr>
          <w:sz w:val="20"/>
        </w:rPr>
      </w:pPr>
      <w:r>
        <w:rPr>
          <w:b/>
          <w:sz w:val="20"/>
          <w:u w:val="thick"/>
        </w:rPr>
        <w:lastRenderedPageBreak/>
        <w:t>Indeterminate Demand Curve:</w:t>
      </w:r>
      <w:r>
        <w:rPr>
          <w:b/>
          <w:sz w:val="20"/>
        </w:rPr>
        <w:t xml:space="preserve"> </w:t>
      </w:r>
      <w:r>
        <w:rPr>
          <w:sz w:val="20"/>
        </w:rPr>
        <w:t>The interdependence of the</w:t>
      </w:r>
      <w:r>
        <w:rPr>
          <w:sz w:val="20"/>
        </w:rPr>
        <w:t xml:space="preserve"> firms makes their demand curve indeterminate. When one firm reduces price other firms also will make a cut in their prices. So he firm cannot be certain about the demand for its product. Thus the demand curve facing an oligopolistic firm loses its definit</w:t>
      </w:r>
      <w:r>
        <w:rPr>
          <w:sz w:val="20"/>
        </w:rPr>
        <w:t>eness and thus is indeterminate as it constantly changes due to the reactions of the rival firms.</w:t>
      </w:r>
    </w:p>
    <w:p w:rsidR="00435CD3" w:rsidRDefault="002A7C9F" w:rsidP="002A7C9F">
      <w:pPr>
        <w:pStyle w:val="ListParagraph"/>
        <w:numPr>
          <w:ilvl w:val="2"/>
          <w:numId w:val="96"/>
        </w:numPr>
        <w:tabs>
          <w:tab w:val="left" w:pos="902"/>
        </w:tabs>
        <w:spacing w:line="297" w:lineRule="auto"/>
        <w:ind w:right="305"/>
        <w:jc w:val="both"/>
        <w:rPr>
          <w:sz w:val="20"/>
        </w:rPr>
      </w:pPr>
      <w:r>
        <w:rPr>
          <w:b/>
          <w:sz w:val="20"/>
          <w:u w:val="thick"/>
        </w:rPr>
        <w:t>Advertising and selling costs:</w:t>
      </w:r>
      <w:r>
        <w:rPr>
          <w:b/>
          <w:sz w:val="20"/>
        </w:rPr>
        <w:t xml:space="preserve"> </w:t>
      </w:r>
      <w:r>
        <w:rPr>
          <w:sz w:val="20"/>
        </w:rPr>
        <w:t>Advertising plays a greater role in the oligopoly market when compared to other market systems. According to Prof. William J. Banumol “it is only oligopoly that advertising comes fully into its own”. A huge expenditure</w:t>
      </w:r>
      <w:r>
        <w:rPr>
          <w:spacing w:val="-9"/>
          <w:sz w:val="20"/>
        </w:rPr>
        <w:t xml:space="preserve"> </w:t>
      </w:r>
      <w:r>
        <w:rPr>
          <w:sz w:val="20"/>
        </w:rPr>
        <w:t>on</w:t>
      </w:r>
      <w:r>
        <w:rPr>
          <w:spacing w:val="-7"/>
          <w:sz w:val="20"/>
        </w:rPr>
        <w:t xml:space="preserve"> </w:t>
      </w:r>
      <w:r>
        <w:rPr>
          <w:sz w:val="20"/>
        </w:rPr>
        <w:t>advertising</w:t>
      </w:r>
      <w:r>
        <w:rPr>
          <w:spacing w:val="-6"/>
          <w:sz w:val="20"/>
        </w:rPr>
        <w:t xml:space="preserve"> </w:t>
      </w:r>
      <w:r>
        <w:rPr>
          <w:sz w:val="20"/>
        </w:rPr>
        <w:t>and</w:t>
      </w:r>
      <w:r>
        <w:rPr>
          <w:spacing w:val="-8"/>
          <w:sz w:val="20"/>
        </w:rPr>
        <w:t xml:space="preserve"> </w:t>
      </w:r>
      <w:r>
        <w:rPr>
          <w:sz w:val="20"/>
        </w:rPr>
        <w:t>sales</w:t>
      </w:r>
      <w:r>
        <w:rPr>
          <w:spacing w:val="-9"/>
          <w:sz w:val="20"/>
        </w:rPr>
        <w:t xml:space="preserve"> </w:t>
      </w:r>
      <w:r>
        <w:rPr>
          <w:sz w:val="20"/>
        </w:rPr>
        <w:t>promotion</w:t>
      </w:r>
      <w:r>
        <w:rPr>
          <w:spacing w:val="-7"/>
          <w:sz w:val="20"/>
        </w:rPr>
        <w:t xml:space="preserve"> </w:t>
      </w:r>
      <w:r>
        <w:rPr>
          <w:sz w:val="20"/>
        </w:rPr>
        <w:t>te</w:t>
      </w:r>
      <w:r>
        <w:rPr>
          <w:sz w:val="20"/>
        </w:rPr>
        <w:t>chniques</w:t>
      </w:r>
      <w:r>
        <w:rPr>
          <w:spacing w:val="-11"/>
          <w:sz w:val="20"/>
        </w:rPr>
        <w:t xml:space="preserve"> </w:t>
      </w:r>
      <w:r>
        <w:rPr>
          <w:sz w:val="20"/>
        </w:rPr>
        <w:t>is</w:t>
      </w:r>
      <w:r>
        <w:rPr>
          <w:spacing w:val="-9"/>
          <w:sz w:val="20"/>
        </w:rPr>
        <w:t xml:space="preserve"> </w:t>
      </w:r>
      <w:r>
        <w:rPr>
          <w:sz w:val="20"/>
        </w:rPr>
        <w:t>needed</w:t>
      </w:r>
      <w:r>
        <w:rPr>
          <w:spacing w:val="-6"/>
          <w:sz w:val="20"/>
        </w:rPr>
        <w:t xml:space="preserve"> </w:t>
      </w:r>
      <w:r>
        <w:rPr>
          <w:sz w:val="20"/>
        </w:rPr>
        <w:t>both</w:t>
      </w:r>
      <w:r>
        <w:rPr>
          <w:spacing w:val="-7"/>
          <w:sz w:val="20"/>
        </w:rPr>
        <w:t xml:space="preserve"> </w:t>
      </w:r>
      <w:r>
        <w:rPr>
          <w:sz w:val="20"/>
        </w:rPr>
        <w:t>to</w:t>
      </w:r>
      <w:r>
        <w:rPr>
          <w:spacing w:val="-7"/>
          <w:sz w:val="20"/>
        </w:rPr>
        <w:t xml:space="preserve"> </w:t>
      </w:r>
      <w:r>
        <w:rPr>
          <w:sz w:val="20"/>
        </w:rPr>
        <w:t>retain the present market share and to increase it. So Banumol concludes “under oligopoly, advertising can become a life-and-death matter where a firm which fails to keep up with the advertising budget of its competitors may find</w:t>
      </w:r>
      <w:r>
        <w:rPr>
          <w:sz w:val="20"/>
        </w:rPr>
        <w:t xml:space="preserve"> its customers drifting off to rival</w:t>
      </w:r>
      <w:r>
        <w:rPr>
          <w:spacing w:val="-6"/>
          <w:sz w:val="20"/>
        </w:rPr>
        <w:t xml:space="preserve"> </w:t>
      </w:r>
      <w:r>
        <w:rPr>
          <w:sz w:val="20"/>
        </w:rPr>
        <w:t>products.”</w:t>
      </w:r>
    </w:p>
    <w:p w:rsidR="00435CD3" w:rsidRDefault="002A7C9F" w:rsidP="002A7C9F">
      <w:pPr>
        <w:pStyle w:val="ListParagraph"/>
        <w:numPr>
          <w:ilvl w:val="2"/>
          <w:numId w:val="96"/>
        </w:numPr>
        <w:tabs>
          <w:tab w:val="left" w:pos="902"/>
        </w:tabs>
        <w:spacing w:line="297" w:lineRule="auto"/>
        <w:ind w:right="303"/>
        <w:jc w:val="both"/>
        <w:rPr>
          <w:sz w:val="20"/>
        </w:rPr>
      </w:pPr>
      <w:r>
        <w:rPr>
          <w:b/>
          <w:sz w:val="20"/>
          <w:u w:val="thick"/>
        </w:rPr>
        <w:t>Price</w:t>
      </w:r>
      <w:r>
        <w:rPr>
          <w:b/>
          <w:spacing w:val="3"/>
          <w:sz w:val="20"/>
          <w:u w:val="thick"/>
        </w:rPr>
        <w:t xml:space="preserve"> </w:t>
      </w:r>
      <w:r>
        <w:rPr>
          <w:b/>
          <w:sz w:val="20"/>
          <w:u w:val="thick"/>
        </w:rPr>
        <w:t>Rigidity:</w:t>
      </w:r>
      <w:r>
        <w:rPr>
          <w:b/>
          <w:spacing w:val="6"/>
          <w:sz w:val="20"/>
        </w:rPr>
        <w:t xml:space="preserve"> </w:t>
      </w:r>
      <w:r>
        <w:rPr>
          <w:sz w:val="20"/>
        </w:rPr>
        <w:t>In</w:t>
      </w:r>
      <w:r>
        <w:rPr>
          <w:spacing w:val="-12"/>
          <w:sz w:val="20"/>
        </w:rPr>
        <w:t xml:space="preserve"> </w:t>
      </w:r>
      <w:r>
        <w:rPr>
          <w:sz w:val="20"/>
        </w:rPr>
        <w:t>the</w:t>
      </w:r>
      <w:r>
        <w:rPr>
          <w:spacing w:val="-14"/>
          <w:sz w:val="20"/>
        </w:rPr>
        <w:t xml:space="preserve"> </w:t>
      </w:r>
      <w:r>
        <w:rPr>
          <w:sz w:val="20"/>
        </w:rPr>
        <w:t>oligopoly</w:t>
      </w:r>
      <w:r>
        <w:rPr>
          <w:spacing w:val="-12"/>
          <w:sz w:val="20"/>
        </w:rPr>
        <w:t xml:space="preserve"> </w:t>
      </w:r>
      <w:r>
        <w:rPr>
          <w:sz w:val="20"/>
        </w:rPr>
        <w:t>market</w:t>
      </w:r>
      <w:r>
        <w:rPr>
          <w:spacing w:val="-12"/>
          <w:sz w:val="20"/>
        </w:rPr>
        <w:t xml:space="preserve"> </w:t>
      </w:r>
      <w:r>
        <w:rPr>
          <w:sz w:val="20"/>
        </w:rPr>
        <w:t>price</w:t>
      </w:r>
      <w:r>
        <w:rPr>
          <w:spacing w:val="-11"/>
          <w:sz w:val="20"/>
        </w:rPr>
        <w:t xml:space="preserve"> </w:t>
      </w:r>
      <w:r>
        <w:rPr>
          <w:sz w:val="20"/>
        </w:rPr>
        <w:t>remain</w:t>
      </w:r>
      <w:r>
        <w:rPr>
          <w:spacing w:val="-11"/>
          <w:sz w:val="20"/>
        </w:rPr>
        <w:t xml:space="preserve"> </w:t>
      </w:r>
      <w:r>
        <w:rPr>
          <w:sz w:val="20"/>
        </w:rPr>
        <w:t>rigid.</w:t>
      </w:r>
      <w:r>
        <w:rPr>
          <w:spacing w:val="-13"/>
          <w:sz w:val="20"/>
        </w:rPr>
        <w:t xml:space="preserve"> </w:t>
      </w:r>
      <w:r>
        <w:rPr>
          <w:sz w:val="20"/>
        </w:rPr>
        <w:t>If</w:t>
      </w:r>
      <w:r>
        <w:rPr>
          <w:spacing w:val="-11"/>
          <w:sz w:val="20"/>
        </w:rPr>
        <w:t xml:space="preserve"> </w:t>
      </w:r>
      <w:r>
        <w:rPr>
          <w:sz w:val="20"/>
        </w:rPr>
        <w:t>one</w:t>
      </w:r>
      <w:r>
        <w:rPr>
          <w:spacing w:val="-12"/>
          <w:sz w:val="20"/>
        </w:rPr>
        <w:t xml:space="preserve"> </w:t>
      </w:r>
      <w:r>
        <w:rPr>
          <w:sz w:val="20"/>
        </w:rPr>
        <w:t>firm</w:t>
      </w:r>
      <w:r>
        <w:rPr>
          <w:spacing w:val="-12"/>
          <w:sz w:val="20"/>
        </w:rPr>
        <w:t xml:space="preserve"> </w:t>
      </w:r>
      <w:r>
        <w:rPr>
          <w:sz w:val="20"/>
        </w:rPr>
        <w:t>reduced</w:t>
      </w:r>
      <w:r>
        <w:rPr>
          <w:spacing w:val="-14"/>
          <w:sz w:val="20"/>
        </w:rPr>
        <w:t xml:space="preserve"> </w:t>
      </w:r>
      <w:r>
        <w:rPr>
          <w:sz w:val="20"/>
        </w:rPr>
        <w:t>price it is with the intention of attracting the customers of other firms in the industry. In order</w:t>
      </w:r>
      <w:r>
        <w:rPr>
          <w:spacing w:val="-11"/>
          <w:sz w:val="20"/>
        </w:rPr>
        <w:t xml:space="preserve"> </w:t>
      </w:r>
      <w:r>
        <w:rPr>
          <w:sz w:val="20"/>
        </w:rPr>
        <w:t>to</w:t>
      </w:r>
      <w:r>
        <w:rPr>
          <w:spacing w:val="-9"/>
          <w:sz w:val="20"/>
        </w:rPr>
        <w:t xml:space="preserve"> </w:t>
      </w:r>
      <w:r>
        <w:rPr>
          <w:sz w:val="20"/>
        </w:rPr>
        <w:t>retain</w:t>
      </w:r>
      <w:r>
        <w:rPr>
          <w:spacing w:val="-8"/>
          <w:sz w:val="20"/>
        </w:rPr>
        <w:t xml:space="preserve"> </w:t>
      </w:r>
      <w:r>
        <w:rPr>
          <w:sz w:val="20"/>
        </w:rPr>
        <w:t>their</w:t>
      </w:r>
      <w:r>
        <w:rPr>
          <w:spacing w:val="-10"/>
          <w:sz w:val="20"/>
        </w:rPr>
        <w:t xml:space="preserve"> </w:t>
      </w:r>
      <w:r>
        <w:rPr>
          <w:sz w:val="20"/>
        </w:rPr>
        <w:t>consumers</w:t>
      </w:r>
      <w:r>
        <w:rPr>
          <w:spacing w:val="-9"/>
          <w:sz w:val="20"/>
        </w:rPr>
        <w:t xml:space="preserve"> </w:t>
      </w:r>
      <w:r>
        <w:rPr>
          <w:sz w:val="20"/>
        </w:rPr>
        <w:t>they</w:t>
      </w:r>
      <w:r>
        <w:rPr>
          <w:spacing w:val="-10"/>
          <w:sz w:val="20"/>
        </w:rPr>
        <w:t xml:space="preserve"> </w:t>
      </w:r>
      <w:r>
        <w:rPr>
          <w:sz w:val="20"/>
        </w:rPr>
        <w:t>will</w:t>
      </w:r>
      <w:r>
        <w:rPr>
          <w:spacing w:val="-7"/>
          <w:sz w:val="20"/>
        </w:rPr>
        <w:t xml:space="preserve"> </w:t>
      </w:r>
      <w:r>
        <w:rPr>
          <w:sz w:val="20"/>
        </w:rPr>
        <w:t>also</w:t>
      </w:r>
      <w:r>
        <w:rPr>
          <w:spacing w:val="-10"/>
          <w:sz w:val="20"/>
        </w:rPr>
        <w:t xml:space="preserve"> </w:t>
      </w:r>
      <w:r>
        <w:rPr>
          <w:sz w:val="20"/>
        </w:rPr>
        <w:t>reduce</w:t>
      </w:r>
      <w:r>
        <w:rPr>
          <w:spacing w:val="-11"/>
          <w:sz w:val="20"/>
        </w:rPr>
        <w:t xml:space="preserve"> </w:t>
      </w:r>
      <w:r>
        <w:rPr>
          <w:sz w:val="20"/>
        </w:rPr>
        <w:t>price.</w:t>
      </w:r>
      <w:r>
        <w:rPr>
          <w:spacing w:val="-9"/>
          <w:sz w:val="20"/>
        </w:rPr>
        <w:t xml:space="preserve"> </w:t>
      </w:r>
      <w:r>
        <w:rPr>
          <w:sz w:val="20"/>
        </w:rPr>
        <w:t>Thus</w:t>
      </w:r>
      <w:r>
        <w:rPr>
          <w:spacing w:val="-11"/>
          <w:sz w:val="20"/>
        </w:rPr>
        <w:t xml:space="preserve"> </w:t>
      </w:r>
      <w:r>
        <w:rPr>
          <w:sz w:val="20"/>
        </w:rPr>
        <w:t>the</w:t>
      </w:r>
      <w:r>
        <w:rPr>
          <w:spacing w:val="-7"/>
          <w:sz w:val="20"/>
        </w:rPr>
        <w:t xml:space="preserve"> </w:t>
      </w:r>
      <w:r>
        <w:rPr>
          <w:sz w:val="20"/>
        </w:rPr>
        <w:t>pricing</w:t>
      </w:r>
      <w:r>
        <w:rPr>
          <w:spacing w:val="-10"/>
          <w:sz w:val="20"/>
        </w:rPr>
        <w:t xml:space="preserve"> </w:t>
      </w:r>
      <w:r>
        <w:rPr>
          <w:sz w:val="20"/>
        </w:rPr>
        <w:t>decision of one firm results in a loss to all the firms in the industry. If one firm increases price. Other firms will remain silent there by allowing that firm to lost its customers. Hence, no firm will be rea</w:t>
      </w:r>
      <w:r>
        <w:rPr>
          <w:sz w:val="20"/>
        </w:rPr>
        <w:t>dy to change the prevailing price. It causes price rigidity in the oligopoly</w:t>
      </w:r>
      <w:r>
        <w:rPr>
          <w:spacing w:val="-22"/>
          <w:sz w:val="20"/>
        </w:rPr>
        <w:t xml:space="preserve"> </w:t>
      </w:r>
      <w:r>
        <w:rPr>
          <w:sz w:val="20"/>
        </w:rPr>
        <w:t>market.</w:t>
      </w:r>
    </w:p>
    <w:p w:rsidR="00435CD3" w:rsidRDefault="00435CD3">
      <w:pPr>
        <w:pStyle w:val="BodyText"/>
        <w:spacing w:before="1"/>
        <w:rPr>
          <w:sz w:val="19"/>
        </w:rPr>
      </w:pPr>
    </w:p>
    <w:p w:rsidR="00435CD3" w:rsidRDefault="002A7C9F">
      <w:pPr>
        <w:ind w:left="1075" w:right="1129"/>
        <w:jc w:val="center"/>
        <w:rPr>
          <w:rFonts w:ascii="Times New Roman"/>
          <w:b/>
          <w:sz w:val="24"/>
        </w:rPr>
      </w:pPr>
      <w:r>
        <w:rPr>
          <w:rFonts w:ascii="Times New Roman"/>
          <w:b/>
          <w:color w:val="003300"/>
          <w:sz w:val="24"/>
        </w:rPr>
        <w:t>OTHER MARKET STRUCTURES</w:t>
      </w:r>
    </w:p>
    <w:p w:rsidR="00435CD3" w:rsidRDefault="00435CD3">
      <w:pPr>
        <w:pStyle w:val="BodyText"/>
        <w:spacing w:before="1"/>
        <w:rPr>
          <w:rFonts w:ascii="Times New Roman"/>
          <w:b/>
          <w:sz w:val="29"/>
        </w:rPr>
      </w:pPr>
    </w:p>
    <w:p w:rsidR="00435CD3" w:rsidRDefault="002A7C9F">
      <w:pPr>
        <w:pStyle w:val="Heading4"/>
      </w:pPr>
      <w:r>
        <w:rPr>
          <w:w w:val="105"/>
        </w:rPr>
        <w:t>Duopoly</w:t>
      </w:r>
    </w:p>
    <w:p w:rsidR="00435CD3" w:rsidRDefault="00435CD3">
      <w:pPr>
        <w:pStyle w:val="BodyText"/>
        <w:rPr>
          <w:b/>
          <w:sz w:val="30"/>
        </w:rPr>
      </w:pPr>
    </w:p>
    <w:p w:rsidR="00435CD3" w:rsidRDefault="002A7C9F">
      <w:pPr>
        <w:pStyle w:val="BodyText"/>
        <w:spacing w:line="297" w:lineRule="auto"/>
        <w:ind w:left="224" w:right="305"/>
        <w:jc w:val="both"/>
      </w:pPr>
      <w:r>
        <w:t>Duopoly refers to a market situation in which there are only two sellers. As there are only two sellers any decision taken by one seller</w:t>
      </w:r>
      <w:r>
        <w:t xml:space="preserve"> will have reaction from the other Eg. Coca- Cola and Pepsi. Usually these two sellers may agree to co-operate each other and share the market equally between them, So that they can avoid harmful competition.</w:t>
      </w:r>
    </w:p>
    <w:p w:rsidR="00435CD3" w:rsidRDefault="00435CD3">
      <w:pPr>
        <w:pStyle w:val="BodyText"/>
        <w:spacing w:before="5"/>
        <w:rPr>
          <w:sz w:val="24"/>
        </w:rPr>
      </w:pPr>
    </w:p>
    <w:p w:rsidR="00435CD3" w:rsidRDefault="002A7C9F">
      <w:pPr>
        <w:pStyle w:val="BodyText"/>
        <w:spacing w:line="297" w:lineRule="auto"/>
        <w:ind w:left="224" w:right="316"/>
        <w:jc w:val="both"/>
      </w:pPr>
      <w:r>
        <w:t>The duopoly price, in the long run, may be a m</w:t>
      </w:r>
      <w:r>
        <w:t>onopoly price or competitive price, or it may settle at any level between the monopoly price and competitive price. In the short period, duopoly price may even fall below the level competitive price with the both the firms earning less than even the normal</w:t>
      </w:r>
      <w:r>
        <w:t xml:space="preserve"> price.</w:t>
      </w:r>
    </w:p>
    <w:p w:rsidR="00435CD3" w:rsidRDefault="00435CD3">
      <w:pPr>
        <w:pStyle w:val="BodyText"/>
        <w:spacing w:before="10"/>
        <w:rPr>
          <w:sz w:val="21"/>
        </w:rPr>
      </w:pPr>
    </w:p>
    <w:p w:rsidR="00435CD3" w:rsidRDefault="002A7C9F">
      <w:pPr>
        <w:pStyle w:val="Heading4"/>
      </w:pPr>
      <w:r>
        <w:rPr>
          <w:w w:val="105"/>
        </w:rPr>
        <w:t>Monopsony</w:t>
      </w:r>
    </w:p>
    <w:p w:rsidR="00435CD3" w:rsidRDefault="00435CD3">
      <w:pPr>
        <w:pStyle w:val="BodyText"/>
        <w:rPr>
          <w:b/>
          <w:sz w:val="30"/>
        </w:rPr>
      </w:pPr>
    </w:p>
    <w:p w:rsidR="00435CD3" w:rsidRDefault="002A7C9F">
      <w:pPr>
        <w:pStyle w:val="BodyText"/>
        <w:spacing w:before="1" w:line="297" w:lineRule="auto"/>
        <w:ind w:left="224" w:right="304"/>
        <w:jc w:val="both"/>
      </w:pPr>
      <w:r>
        <w:t>Mrs. Joan Robinson was the first writer to use the term monopsony to refer to market, which</w:t>
      </w:r>
      <w:r>
        <w:rPr>
          <w:spacing w:val="-7"/>
        </w:rPr>
        <w:t xml:space="preserve"> </w:t>
      </w:r>
      <w:r>
        <w:t>there</w:t>
      </w:r>
      <w:r>
        <w:rPr>
          <w:spacing w:val="-8"/>
        </w:rPr>
        <w:t xml:space="preserve"> </w:t>
      </w:r>
      <w:r>
        <w:t>is</w:t>
      </w:r>
      <w:r>
        <w:rPr>
          <w:spacing w:val="-8"/>
        </w:rPr>
        <w:t xml:space="preserve"> </w:t>
      </w:r>
      <w:r>
        <w:t>a</w:t>
      </w:r>
      <w:r>
        <w:rPr>
          <w:spacing w:val="-7"/>
        </w:rPr>
        <w:t xml:space="preserve"> </w:t>
      </w:r>
      <w:r>
        <w:t>single</w:t>
      </w:r>
      <w:r>
        <w:rPr>
          <w:spacing w:val="-8"/>
        </w:rPr>
        <w:t xml:space="preserve"> </w:t>
      </w:r>
      <w:r>
        <w:t>buyer.</w:t>
      </w:r>
      <w:r>
        <w:rPr>
          <w:spacing w:val="-7"/>
        </w:rPr>
        <w:t xml:space="preserve"> </w:t>
      </w:r>
      <w:r>
        <w:t>Monoposony</w:t>
      </w:r>
      <w:r>
        <w:rPr>
          <w:spacing w:val="-4"/>
        </w:rPr>
        <w:t xml:space="preserve"> </w:t>
      </w:r>
      <w:r>
        <w:t>is</w:t>
      </w:r>
      <w:r>
        <w:rPr>
          <w:spacing w:val="-8"/>
        </w:rPr>
        <w:t xml:space="preserve"> </w:t>
      </w:r>
      <w:r>
        <w:t>a</w:t>
      </w:r>
      <w:r>
        <w:rPr>
          <w:spacing w:val="-8"/>
        </w:rPr>
        <w:t xml:space="preserve"> </w:t>
      </w:r>
      <w:r>
        <w:t>single</w:t>
      </w:r>
      <w:r>
        <w:rPr>
          <w:spacing w:val="-7"/>
        </w:rPr>
        <w:t xml:space="preserve"> </w:t>
      </w:r>
      <w:r>
        <w:t>buyer</w:t>
      </w:r>
      <w:r>
        <w:rPr>
          <w:spacing w:val="-10"/>
        </w:rPr>
        <w:t xml:space="preserve"> </w:t>
      </w:r>
      <w:r>
        <w:t>or</w:t>
      </w:r>
      <w:r>
        <w:rPr>
          <w:spacing w:val="-8"/>
        </w:rPr>
        <w:t xml:space="preserve"> </w:t>
      </w:r>
      <w:r>
        <w:t>a</w:t>
      </w:r>
      <w:r>
        <w:rPr>
          <w:spacing w:val="-7"/>
        </w:rPr>
        <w:t xml:space="preserve"> </w:t>
      </w:r>
      <w:r>
        <w:t>purchasing</w:t>
      </w:r>
      <w:r>
        <w:rPr>
          <w:spacing w:val="-4"/>
        </w:rPr>
        <w:t xml:space="preserve"> </w:t>
      </w:r>
      <w:r>
        <w:t>agency,</w:t>
      </w:r>
      <w:r>
        <w:rPr>
          <w:spacing w:val="-7"/>
        </w:rPr>
        <w:t xml:space="preserve"> </w:t>
      </w:r>
      <w:r>
        <w:t>which buys the show, or nearly whole of a commodity or service produced. It may be created when all consumers of a commodity are organized together and/or when only one consumer requires that commodity which no one else</w:t>
      </w:r>
      <w:r>
        <w:rPr>
          <w:spacing w:val="-30"/>
        </w:rPr>
        <w:t xml:space="preserve"> </w:t>
      </w:r>
      <w:r>
        <w:t>requires.</w:t>
      </w:r>
    </w:p>
    <w:p w:rsidR="00435CD3" w:rsidRDefault="00435CD3">
      <w:pPr>
        <w:spacing w:line="297" w:lineRule="auto"/>
        <w:jc w:val="both"/>
        <w:sectPr w:rsidR="00435CD3">
          <w:pgSz w:w="12240" w:h="15840"/>
          <w:pgMar w:top="1320" w:right="1280" w:bottom="280" w:left="1360" w:header="720" w:footer="720" w:gutter="0"/>
          <w:cols w:space="720"/>
        </w:sectPr>
      </w:pPr>
    </w:p>
    <w:p w:rsidR="00435CD3" w:rsidRDefault="002A7C9F">
      <w:pPr>
        <w:pStyle w:val="Heading4"/>
        <w:spacing w:before="163"/>
      </w:pPr>
      <w:r>
        <w:rPr>
          <w:w w:val="105"/>
        </w:rPr>
        <w:lastRenderedPageBreak/>
        <w:t>Bilateral Monopoly</w:t>
      </w:r>
    </w:p>
    <w:p w:rsidR="00435CD3" w:rsidRDefault="00435CD3">
      <w:pPr>
        <w:pStyle w:val="BodyText"/>
        <w:rPr>
          <w:b/>
          <w:sz w:val="30"/>
        </w:rPr>
      </w:pPr>
    </w:p>
    <w:p w:rsidR="00435CD3" w:rsidRDefault="002A7C9F">
      <w:pPr>
        <w:pStyle w:val="BodyText"/>
        <w:spacing w:line="295" w:lineRule="auto"/>
        <w:ind w:left="224" w:right="321"/>
        <w:jc w:val="both"/>
      </w:pPr>
      <w:r>
        <w:t>A bilateral monopoly is a market situation in which a single seller (Monopoly) faces a single buyer (Monoposony). It is a market of monopoly-monoposy.</w:t>
      </w:r>
    </w:p>
    <w:p w:rsidR="00435CD3" w:rsidRDefault="00435CD3">
      <w:pPr>
        <w:pStyle w:val="BodyText"/>
        <w:spacing w:before="5"/>
        <w:rPr>
          <w:sz w:val="22"/>
        </w:rPr>
      </w:pPr>
    </w:p>
    <w:p w:rsidR="00435CD3" w:rsidRDefault="002A7C9F">
      <w:pPr>
        <w:pStyle w:val="Heading4"/>
      </w:pPr>
      <w:r>
        <w:rPr>
          <w:w w:val="105"/>
        </w:rPr>
        <w:t>Oligopsony</w:t>
      </w:r>
    </w:p>
    <w:p w:rsidR="00435CD3" w:rsidRDefault="00435CD3">
      <w:pPr>
        <w:pStyle w:val="BodyText"/>
        <w:rPr>
          <w:b/>
          <w:sz w:val="30"/>
        </w:rPr>
      </w:pPr>
    </w:p>
    <w:p w:rsidR="00435CD3" w:rsidRDefault="002A7C9F">
      <w:pPr>
        <w:pStyle w:val="BodyText"/>
        <w:spacing w:line="295" w:lineRule="auto"/>
        <w:ind w:left="224" w:right="305"/>
        <w:jc w:val="both"/>
      </w:pPr>
      <w:r>
        <w:t>Oligopsony is a market situation in which there will be a few buyers and</w:t>
      </w:r>
      <w:r>
        <w:t xml:space="preserve"> many sellers. As the</w:t>
      </w:r>
      <w:r>
        <w:rPr>
          <w:spacing w:val="-9"/>
        </w:rPr>
        <w:t xml:space="preserve"> </w:t>
      </w:r>
      <w:r>
        <w:t>sellers</w:t>
      </w:r>
      <w:r>
        <w:rPr>
          <w:spacing w:val="-7"/>
        </w:rPr>
        <w:t xml:space="preserve"> </w:t>
      </w:r>
      <w:r>
        <w:t>are</w:t>
      </w:r>
      <w:r>
        <w:rPr>
          <w:spacing w:val="-8"/>
        </w:rPr>
        <w:t xml:space="preserve"> </w:t>
      </w:r>
      <w:r>
        <w:t>more</w:t>
      </w:r>
      <w:r>
        <w:rPr>
          <w:spacing w:val="-11"/>
        </w:rPr>
        <w:t xml:space="preserve"> </w:t>
      </w:r>
      <w:r>
        <w:t>and</w:t>
      </w:r>
      <w:r>
        <w:rPr>
          <w:spacing w:val="-6"/>
        </w:rPr>
        <w:t xml:space="preserve"> </w:t>
      </w:r>
      <w:r>
        <w:t>buyers</w:t>
      </w:r>
      <w:r>
        <w:rPr>
          <w:spacing w:val="-7"/>
        </w:rPr>
        <w:t xml:space="preserve"> </w:t>
      </w:r>
      <w:r>
        <w:t>are</w:t>
      </w:r>
      <w:r>
        <w:rPr>
          <w:spacing w:val="-8"/>
        </w:rPr>
        <w:t xml:space="preserve"> </w:t>
      </w:r>
      <w:r>
        <w:t>few,</w:t>
      </w:r>
      <w:r>
        <w:rPr>
          <w:spacing w:val="-10"/>
        </w:rPr>
        <w:t xml:space="preserve"> </w:t>
      </w:r>
      <w:r>
        <w:t>the</w:t>
      </w:r>
      <w:r>
        <w:rPr>
          <w:spacing w:val="-8"/>
        </w:rPr>
        <w:t xml:space="preserve"> </w:t>
      </w:r>
      <w:r>
        <w:t>price</w:t>
      </w:r>
      <w:r>
        <w:rPr>
          <w:spacing w:val="-8"/>
        </w:rPr>
        <w:t xml:space="preserve"> </w:t>
      </w:r>
      <w:r>
        <w:t>of</w:t>
      </w:r>
      <w:r>
        <w:rPr>
          <w:spacing w:val="-8"/>
        </w:rPr>
        <w:t xml:space="preserve"> </w:t>
      </w:r>
      <w:r>
        <w:t>product</w:t>
      </w:r>
      <w:r>
        <w:rPr>
          <w:spacing w:val="-6"/>
        </w:rPr>
        <w:t xml:space="preserve"> </w:t>
      </w:r>
      <w:r>
        <w:t>will</w:t>
      </w:r>
      <w:r>
        <w:rPr>
          <w:spacing w:val="-4"/>
        </w:rPr>
        <w:t xml:space="preserve"> </w:t>
      </w:r>
      <w:r>
        <w:t>be</w:t>
      </w:r>
      <w:r>
        <w:rPr>
          <w:spacing w:val="-8"/>
        </w:rPr>
        <w:t xml:space="preserve"> </w:t>
      </w:r>
      <w:r>
        <w:t>comparatively</w:t>
      </w:r>
      <w:r>
        <w:rPr>
          <w:spacing w:val="-9"/>
        </w:rPr>
        <w:t xml:space="preserve"> </w:t>
      </w:r>
      <w:r>
        <w:t>low</w:t>
      </w:r>
      <w:r>
        <w:rPr>
          <w:spacing w:val="-9"/>
        </w:rPr>
        <w:t xml:space="preserve"> </w:t>
      </w:r>
      <w:r>
        <w:t>but not as low as under</w:t>
      </w:r>
      <w:r>
        <w:rPr>
          <w:spacing w:val="-19"/>
        </w:rPr>
        <w:t xml:space="preserve"> </w:t>
      </w:r>
      <w:r>
        <w:t>monopoly.</w:t>
      </w:r>
    </w:p>
    <w:p w:rsidR="00435CD3" w:rsidRDefault="00435CD3">
      <w:pPr>
        <w:pStyle w:val="BodyText"/>
        <w:rPr>
          <w:sz w:val="24"/>
        </w:rPr>
      </w:pPr>
    </w:p>
    <w:p w:rsidR="00435CD3" w:rsidRDefault="00435CD3">
      <w:pPr>
        <w:pStyle w:val="BodyText"/>
        <w:rPr>
          <w:sz w:val="21"/>
        </w:rPr>
      </w:pPr>
    </w:p>
    <w:p w:rsidR="00435CD3" w:rsidRDefault="002A7C9F">
      <w:pPr>
        <w:pStyle w:val="Heading4"/>
        <w:ind w:left="2932"/>
        <w:rPr>
          <w:rFonts w:ascii="Times New Roman"/>
        </w:rPr>
      </w:pPr>
      <w:r>
        <w:rPr>
          <w:rFonts w:ascii="Times New Roman"/>
          <w:color w:val="003300"/>
          <w:w w:val="105"/>
        </w:rPr>
        <w:t>PRICING METHODS</w:t>
      </w:r>
    </w:p>
    <w:p w:rsidR="00435CD3" w:rsidRDefault="00435CD3">
      <w:pPr>
        <w:pStyle w:val="BodyText"/>
        <w:spacing w:before="7"/>
        <w:rPr>
          <w:rFonts w:ascii="Times New Roman"/>
          <w:b/>
          <w:sz w:val="31"/>
        </w:rPr>
      </w:pPr>
    </w:p>
    <w:p w:rsidR="00435CD3" w:rsidRDefault="002A7C9F">
      <w:pPr>
        <w:pStyle w:val="BodyText"/>
        <w:spacing w:line="297" w:lineRule="auto"/>
        <w:ind w:left="224" w:right="311"/>
        <w:jc w:val="both"/>
      </w:pPr>
      <w:r>
        <w:t>The micro – economic principle of profit maximization suggests pricing by the marginal analysis. That is by equating MR to MC. However the pricing methods followed by the firms in practice around the world rarely follow this procedure. This is for two reas</w:t>
      </w:r>
      <w:r>
        <w:t>ons; uncertainty with regard to demand and cost function and the deviation from the objective of short run profit maximization.</w:t>
      </w:r>
    </w:p>
    <w:p w:rsidR="00435CD3" w:rsidRDefault="00435CD3">
      <w:pPr>
        <w:pStyle w:val="BodyText"/>
        <w:spacing w:before="6"/>
        <w:rPr>
          <w:sz w:val="24"/>
        </w:rPr>
      </w:pPr>
    </w:p>
    <w:p w:rsidR="00435CD3" w:rsidRDefault="002A7C9F">
      <w:pPr>
        <w:pStyle w:val="BodyText"/>
        <w:spacing w:line="297" w:lineRule="auto"/>
        <w:ind w:left="224" w:right="309"/>
        <w:jc w:val="both"/>
      </w:pPr>
      <w:r>
        <w:t xml:space="preserve">It was seen that there is no unique theory of firm behavior. While profit certainly on important variable for which every firm </w:t>
      </w:r>
      <w:r>
        <w:t xml:space="preserve">cares. Maximization of short – run profit is not a popular objective of a firm today. At the most firms seek maximum profit in the long run. If so the problem is dynamic and its solution requires accurate knowledge of demand and cost conditions over time. </w:t>
      </w:r>
      <w:r>
        <w:t>Which is impossible to come by?</w:t>
      </w:r>
    </w:p>
    <w:p w:rsidR="00435CD3" w:rsidRDefault="00435CD3">
      <w:pPr>
        <w:pStyle w:val="BodyText"/>
        <w:spacing w:before="6"/>
        <w:rPr>
          <w:sz w:val="24"/>
        </w:rPr>
      </w:pPr>
    </w:p>
    <w:p w:rsidR="00435CD3" w:rsidRDefault="002A7C9F">
      <w:pPr>
        <w:pStyle w:val="BodyText"/>
        <w:spacing w:line="295" w:lineRule="auto"/>
        <w:ind w:left="224" w:right="313"/>
        <w:jc w:val="both"/>
      </w:pPr>
      <w:r>
        <w:t>In view of these problems economic prices are a rare phenomenon. Instead, firms set prices for their products through several alternative means. The important pricing methods followed in practice are shown in the chart.</w:t>
      </w:r>
    </w:p>
    <w:p w:rsidR="00435CD3" w:rsidRDefault="00435CD3">
      <w:pPr>
        <w:spacing w:line="295" w:lineRule="auto"/>
        <w:jc w:val="both"/>
        <w:sectPr w:rsidR="00435CD3">
          <w:pgSz w:w="12240" w:h="15840"/>
          <w:pgMar w:top="1500" w:right="1280" w:bottom="280" w:left="1360" w:header="720" w:footer="720" w:gutter="0"/>
          <w:cols w:space="720"/>
        </w:sectPr>
      </w:pPr>
    </w:p>
    <w:p w:rsidR="00435CD3" w:rsidRDefault="002A7C9F">
      <w:pPr>
        <w:pStyle w:val="BodyText"/>
        <w:ind w:left="505"/>
      </w:pPr>
      <w:r>
        <w:rPr>
          <w:noProof/>
          <w:lang w:bidi="ar-SA"/>
        </w:rPr>
        <w:lastRenderedPageBreak/>
        <w:drawing>
          <wp:inline distT="0" distB="0" distL="0" distR="0">
            <wp:extent cx="5262510" cy="2822067"/>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38" cstate="print"/>
                    <a:stretch>
                      <a:fillRect/>
                    </a:stretch>
                  </pic:blipFill>
                  <pic:spPr>
                    <a:xfrm>
                      <a:off x="0" y="0"/>
                      <a:ext cx="5262510" cy="2822067"/>
                    </a:xfrm>
                    <a:prstGeom prst="rect">
                      <a:avLst/>
                    </a:prstGeom>
                  </pic:spPr>
                </pic:pic>
              </a:graphicData>
            </a:graphic>
          </wp:inline>
        </w:drawing>
      </w:r>
    </w:p>
    <w:p w:rsidR="00435CD3" w:rsidRDefault="00435CD3">
      <w:pPr>
        <w:pStyle w:val="BodyText"/>
      </w:pPr>
    </w:p>
    <w:p w:rsidR="00435CD3" w:rsidRDefault="00435CD3">
      <w:pPr>
        <w:pStyle w:val="BodyText"/>
        <w:spacing w:before="1"/>
        <w:rPr>
          <w:sz w:val="17"/>
        </w:rPr>
      </w:pPr>
    </w:p>
    <w:p w:rsidR="00435CD3" w:rsidRDefault="002A7C9F">
      <w:pPr>
        <w:pStyle w:val="Heading6"/>
        <w:spacing w:before="99"/>
        <w:rPr>
          <w:u w:val="none"/>
        </w:rPr>
      </w:pPr>
      <w:r>
        <w:rPr>
          <w:u w:val="thick"/>
        </w:rPr>
        <w:t>Cost Based Pricing</w:t>
      </w:r>
    </w:p>
    <w:p w:rsidR="00435CD3" w:rsidRDefault="00435CD3">
      <w:pPr>
        <w:pStyle w:val="BodyText"/>
        <w:spacing w:before="2"/>
        <w:rPr>
          <w:b/>
          <w:sz w:val="21"/>
        </w:rPr>
      </w:pPr>
    </w:p>
    <w:p w:rsidR="00435CD3" w:rsidRDefault="002A7C9F">
      <w:pPr>
        <w:pStyle w:val="BodyText"/>
        <w:spacing w:before="100" w:line="297" w:lineRule="auto"/>
        <w:ind w:left="224" w:right="304"/>
        <w:jc w:val="both"/>
      </w:pPr>
      <w:r>
        <w:t>There</w:t>
      </w:r>
      <w:r>
        <w:rPr>
          <w:spacing w:val="-8"/>
        </w:rPr>
        <w:t xml:space="preserve"> </w:t>
      </w:r>
      <w:r>
        <w:t>are</w:t>
      </w:r>
      <w:r>
        <w:rPr>
          <w:spacing w:val="-10"/>
        </w:rPr>
        <w:t xml:space="preserve"> </w:t>
      </w:r>
      <w:r>
        <w:t>three</w:t>
      </w:r>
      <w:r>
        <w:rPr>
          <w:spacing w:val="-7"/>
        </w:rPr>
        <w:t xml:space="preserve"> </w:t>
      </w:r>
      <w:r>
        <w:t>versions</w:t>
      </w:r>
      <w:r>
        <w:rPr>
          <w:spacing w:val="-7"/>
        </w:rPr>
        <w:t xml:space="preserve"> </w:t>
      </w:r>
      <w:r>
        <w:t>of</w:t>
      </w:r>
      <w:r>
        <w:rPr>
          <w:spacing w:val="-7"/>
        </w:rPr>
        <w:t xml:space="preserve"> </w:t>
      </w:r>
      <w:r>
        <w:t>the</w:t>
      </w:r>
      <w:r>
        <w:rPr>
          <w:spacing w:val="-6"/>
        </w:rPr>
        <w:t xml:space="preserve"> </w:t>
      </w:r>
      <w:r>
        <w:t>cost</w:t>
      </w:r>
      <w:r>
        <w:rPr>
          <w:spacing w:val="-7"/>
        </w:rPr>
        <w:t xml:space="preserve"> </w:t>
      </w:r>
      <w:r>
        <w:t>–</w:t>
      </w:r>
      <w:r>
        <w:rPr>
          <w:spacing w:val="-6"/>
        </w:rPr>
        <w:t xml:space="preserve"> </w:t>
      </w:r>
      <w:r>
        <w:t>based</w:t>
      </w:r>
      <w:r>
        <w:rPr>
          <w:spacing w:val="-3"/>
        </w:rPr>
        <w:t xml:space="preserve"> </w:t>
      </w:r>
      <w:r>
        <w:t>pricing.</w:t>
      </w:r>
      <w:r>
        <w:rPr>
          <w:spacing w:val="-7"/>
        </w:rPr>
        <w:t xml:space="preserve"> </w:t>
      </w:r>
      <w:r>
        <w:t>Full</w:t>
      </w:r>
      <w:r>
        <w:rPr>
          <w:spacing w:val="-4"/>
        </w:rPr>
        <w:t xml:space="preserve"> </w:t>
      </w:r>
      <w:r>
        <w:t>–</w:t>
      </w:r>
      <w:r>
        <w:rPr>
          <w:spacing w:val="-6"/>
        </w:rPr>
        <w:t xml:space="preserve"> </w:t>
      </w:r>
      <w:r>
        <w:t>cost</w:t>
      </w:r>
      <w:r>
        <w:rPr>
          <w:spacing w:val="-4"/>
        </w:rPr>
        <w:t xml:space="preserve"> </w:t>
      </w:r>
      <w:r>
        <w:t>or</w:t>
      </w:r>
      <w:r>
        <w:rPr>
          <w:spacing w:val="-10"/>
        </w:rPr>
        <w:t xml:space="preserve"> </w:t>
      </w:r>
      <w:r>
        <w:t>break</w:t>
      </w:r>
      <w:r>
        <w:rPr>
          <w:spacing w:val="-7"/>
        </w:rPr>
        <w:t xml:space="preserve"> </w:t>
      </w:r>
      <w:r>
        <w:t>even</w:t>
      </w:r>
      <w:r>
        <w:rPr>
          <w:spacing w:val="-5"/>
        </w:rPr>
        <w:t xml:space="preserve"> </w:t>
      </w:r>
      <w:r>
        <w:t>pricing,</w:t>
      </w:r>
      <w:r>
        <w:rPr>
          <w:spacing w:val="-7"/>
        </w:rPr>
        <w:t xml:space="preserve"> </w:t>
      </w:r>
      <w:r>
        <w:t>cost plus pricing and the marginal cost pricing. Under the first version, price just equals the average</w:t>
      </w:r>
      <w:r>
        <w:rPr>
          <w:spacing w:val="-7"/>
        </w:rPr>
        <w:t xml:space="preserve"> </w:t>
      </w:r>
      <w:r>
        <w:t>(total)</w:t>
      </w:r>
      <w:r>
        <w:rPr>
          <w:spacing w:val="-6"/>
        </w:rPr>
        <w:t xml:space="preserve"> </w:t>
      </w:r>
      <w:r>
        <w:t>cost.</w:t>
      </w:r>
      <w:r>
        <w:rPr>
          <w:spacing w:val="-2"/>
        </w:rPr>
        <w:t xml:space="preserve"> </w:t>
      </w:r>
      <w:r>
        <w:t>In</w:t>
      </w:r>
      <w:r>
        <w:rPr>
          <w:spacing w:val="2"/>
        </w:rPr>
        <w:t xml:space="preserve"> </w:t>
      </w:r>
      <w:r>
        <w:t>the</w:t>
      </w:r>
      <w:r>
        <w:rPr>
          <w:spacing w:val="-8"/>
        </w:rPr>
        <w:t xml:space="preserve"> </w:t>
      </w:r>
      <w:r>
        <w:t>second</w:t>
      </w:r>
      <w:r>
        <w:rPr>
          <w:spacing w:val="-3"/>
        </w:rPr>
        <w:t xml:space="preserve"> </w:t>
      </w:r>
      <w:r>
        <w:t>version,</w:t>
      </w:r>
      <w:r>
        <w:rPr>
          <w:spacing w:val="-7"/>
        </w:rPr>
        <w:t xml:space="preserve"> </w:t>
      </w:r>
      <w:r>
        <w:t>some</w:t>
      </w:r>
      <w:r>
        <w:rPr>
          <w:spacing w:val="-2"/>
        </w:rPr>
        <w:t xml:space="preserve"> </w:t>
      </w:r>
      <w:r>
        <w:t>mark-up</w:t>
      </w:r>
      <w:r>
        <w:rPr>
          <w:spacing w:val="-6"/>
        </w:rPr>
        <w:t xml:space="preserve"> </w:t>
      </w:r>
      <w:r>
        <w:t>is</w:t>
      </w:r>
      <w:r>
        <w:rPr>
          <w:spacing w:val="-5"/>
        </w:rPr>
        <w:t xml:space="preserve"> </w:t>
      </w:r>
      <w:r>
        <w:t>added</w:t>
      </w:r>
      <w:r>
        <w:rPr>
          <w:spacing w:val="-4"/>
        </w:rPr>
        <w:t xml:space="preserve"> </w:t>
      </w:r>
      <w:r>
        <w:t>to</w:t>
      </w:r>
      <w:r>
        <w:rPr>
          <w:spacing w:val="-6"/>
        </w:rPr>
        <w:t xml:space="preserve"> </w:t>
      </w:r>
      <w:r>
        <w:t>the</w:t>
      </w:r>
      <w:r>
        <w:rPr>
          <w:spacing w:val="-7"/>
        </w:rPr>
        <w:t xml:space="preserve"> </w:t>
      </w:r>
      <w:r>
        <w:t>average</w:t>
      </w:r>
      <w:r>
        <w:rPr>
          <w:spacing w:val="-3"/>
        </w:rPr>
        <w:t xml:space="preserve"> </w:t>
      </w:r>
      <w:r>
        <w:t>cost</w:t>
      </w:r>
      <w:r>
        <w:rPr>
          <w:spacing w:val="-7"/>
        </w:rPr>
        <w:t xml:space="preserve"> </w:t>
      </w:r>
      <w:r>
        <w:t>in arriving at the price. In the last version, price is set equal to the marginal cost. While all these methods appear to be easy and straight forward, they are in fact associated with a number of difficul</w:t>
      </w:r>
      <w:r>
        <w:t>ties. Even through difficulties are there, the cost- oriented pricing is quite popular</w:t>
      </w:r>
      <w:r>
        <w:rPr>
          <w:spacing w:val="-6"/>
        </w:rPr>
        <w:t xml:space="preserve"> </w:t>
      </w:r>
      <w:r>
        <w:t>today.</w:t>
      </w:r>
    </w:p>
    <w:p w:rsidR="00435CD3" w:rsidRDefault="00435CD3">
      <w:pPr>
        <w:pStyle w:val="BodyText"/>
        <w:rPr>
          <w:sz w:val="24"/>
        </w:rPr>
      </w:pPr>
    </w:p>
    <w:p w:rsidR="00435CD3" w:rsidRDefault="00435CD3">
      <w:pPr>
        <w:pStyle w:val="BodyText"/>
        <w:rPr>
          <w:sz w:val="25"/>
        </w:rPr>
      </w:pPr>
    </w:p>
    <w:p w:rsidR="00435CD3" w:rsidRDefault="002A7C9F">
      <w:pPr>
        <w:pStyle w:val="BodyText"/>
        <w:spacing w:line="297" w:lineRule="auto"/>
        <w:ind w:left="224" w:right="310"/>
        <w:jc w:val="both"/>
      </w:pPr>
      <w:r>
        <w:t xml:space="preserve">The cost – based pricing has several strengths as well as limitations. The advantages are its simplicity, acceptability and consistency with the target rate of </w:t>
      </w:r>
      <w:r>
        <w:t>return on investment and the price stability in general. The limitations are difficulties in getting accurate estimates of cost (particularly of the future cost rather than the historic cost) Volatile nature of the variable cost and its ignoring of the dem</w:t>
      </w:r>
      <w:r>
        <w:t>and side of the market etc.</w:t>
      </w:r>
    </w:p>
    <w:p w:rsidR="00435CD3" w:rsidRDefault="00435CD3">
      <w:pPr>
        <w:pStyle w:val="BodyText"/>
        <w:spacing w:before="3"/>
        <w:rPr>
          <w:sz w:val="24"/>
        </w:rPr>
      </w:pPr>
    </w:p>
    <w:p w:rsidR="00435CD3" w:rsidRDefault="002A7C9F">
      <w:pPr>
        <w:pStyle w:val="Heading6"/>
        <w:jc w:val="both"/>
        <w:rPr>
          <w:u w:val="none"/>
        </w:rPr>
      </w:pPr>
      <w:r>
        <w:rPr>
          <w:u w:val="thick"/>
        </w:rPr>
        <w:t>Competition based pricing</w:t>
      </w:r>
    </w:p>
    <w:p w:rsidR="00435CD3" w:rsidRDefault="00435CD3">
      <w:pPr>
        <w:pStyle w:val="BodyText"/>
        <w:spacing w:before="6"/>
        <w:rPr>
          <w:b/>
          <w:sz w:val="21"/>
        </w:rPr>
      </w:pPr>
    </w:p>
    <w:p w:rsidR="00435CD3" w:rsidRDefault="002A7C9F">
      <w:pPr>
        <w:pStyle w:val="BodyText"/>
        <w:spacing w:before="99" w:line="297" w:lineRule="auto"/>
        <w:ind w:left="224" w:right="304"/>
        <w:jc w:val="both"/>
      </w:pPr>
      <w:r>
        <w:t>Some</w:t>
      </w:r>
      <w:r>
        <w:rPr>
          <w:spacing w:val="-9"/>
        </w:rPr>
        <w:t xml:space="preserve"> </w:t>
      </w:r>
      <w:r>
        <w:t>commodities</w:t>
      </w:r>
      <w:r>
        <w:rPr>
          <w:spacing w:val="-10"/>
        </w:rPr>
        <w:t xml:space="preserve"> </w:t>
      </w:r>
      <w:r>
        <w:t>are</w:t>
      </w:r>
      <w:r>
        <w:rPr>
          <w:spacing w:val="-5"/>
        </w:rPr>
        <w:t xml:space="preserve"> </w:t>
      </w:r>
      <w:r>
        <w:t>priced</w:t>
      </w:r>
      <w:r>
        <w:rPr>
          <w:spacing w:val="-9"/>
        </w:rPr>
        <w:t xml:space="preserve"> </w:t>
      </w:r>
      <w:r>
        <w:t>according</w:t>
      </w:r>
      <w:r>
        <w:rPr>
          <w:spacing w:val="-9"/>
        </w:rPr>
        <w:t xml:space="preserve"> </w:t>
      </w:r>
      <w:r>
        <w:t>to</w:t>
      </w:r>
      <w:r>
        <w:rPr>
          <w:spacing w:val="-8"/>
        </w:rPr>
        <w:t xml:space="preserve"> </w:t>
      </w:r>
      <w:r>
        <w:t>the</w:t>
      </w:r>
      <w:r>
        <w:rPr>
          <w:spacing w:val="-9"/>
        </w:rPr>
        <w:t xml:space="preserve"> </w:t>
      </w:r>
      <w:r>
        <w:t>competition</w:t>
      </w:r>
      <w:r>
        <w:rPr>
          <w:spacing w:val="-8"/>
        </w:rPr>
        <w:t xml:space="preserve"> </w:t>
      </w:r>
      <w:r>
        <w:t>in</w:t>
      </w:r>
      <w:r>
        <w:rPr>
          <w:spacing w:val="-8"/>
        </w:rPr>
        <w:t xml:space="preserve"> </w:t>
      </w:r>
      <w:r>
        <w:t>their</w:t>
      </w:r>
      <w:r>
        <w:rPr>
          <w:spacing w:val="-11"/>
        </w:rPr>
        <w:t xml:space="preserve"> </w:t>
      </w:r>
      <w:r>
        <w:t>markets.</w:t>
      </w:r>
      <w:r>
        <w:rPr>
          <w:spacing w:val="-6"/>
        </w:rPr>
        <w:t xml:space="preserve"> </w:t>
      </w:r>
      <w:r>
        <w:t>Thus</w:t>
      </w:r>
      <w:r>
        <w:rPr>
          <w:spacing w:val="-11"/>
        </w:rPr>
        <w:t xml:space="preserve"> </w:t>
      </w:r>
      <w:r>
        <w:t>we</w:t>
      </w:r>
      <w:r>
        <w:rPr>
          <w:spacing w:val="-11"/>
        </w:rPr>
        <w:t xml:space="preserve"> </w:t>
      </w:r>
      <w:r>
        <w:t xml:space="preserve">have the going rate method of price and the sealed bid pricing technique. Under </w:t>
      </w:r>
      <w:r>
        <w:rPr>
          <w:spacing w:val="3"/>
        </w:rPr>
        <w:t xml:space="preserve">the </w:t>
      </w:r>
      <w:r>
        <w:t>former a firm prices its new prod</w:t>
      </w:r>
      <w:r>
        <w:t xml:space="preserve">uct according to the prevailing prices of comparable products in the market. If the product is new in the country, then its import cost – inclusive of the costs of certificates, insurance, and freight and customs duty, </w:t>
      </w:r>
      <w:r>
        <w:rPr>
          <w:spacing w:val="5"/>
        </w:rPr>
        <w:t xml:space="preserve">is </w:t>
      </w:r>
      <w:r>
        <w:t>used as the basis for pricing,</w:t>
      </w:r>
      <w:r>
        <w:rPr>
          <w:spacing w:val="-8"/>
        </w:rPr>
        <w:t xml:space="preserve"> </w:t>
      </w:r>
      <w:r>
        <w:t>Inc</w:t>
      </w:r>
      <w:r>
        <w:t>identally,</w:t>
      </w:r>
      <w:r>
        <w:rPr>
          <w:spacing w:val="-8"/>
        </w:rPr>
        <w:t xml:space="preserve"> </w:t>
      </w:r>
      <w:r>
        <w:t>the</w:t>
      </w:r>
      <w:r>
        <w:rPr>
          <w:spacing w:val="-7"/>
        </w:rPr>
        <w:t xml:space="preserve"> </w:t>
      </w:r>
      <w:r>
        <w:t>price</w:t>
      </w:r>
      <w:r>
        <w:rPr>
          <w:spacing w:val="-8"/>
        </w:rPr>
        <w:t xml:space="preserve"> </w:t>
      </w:r>
      <w:r>
        <w:t>is</w:t>
      </w:r>
      <w:r>
        <w:rPr>
          <w:spacing w:val="-8"/>
        </w:rPr>
        <w:t xml:space="preserve"> </w:t>
      </w:r>
      <w:r>
        <w:t>not</w:t>
      </w:r>
      <w:r>
        <w:rPr>
          <w:spacing w:val="-6"/>
        </w:rPr>
        <w:t xml:space="preserve"> </w:t>
      </w:r>
      <w:r>
        <w:t>necessarily</w:t>
      </w:r>
      <w:r>
        <w:rPr>
          <w:spacing w:val="-8"/>
        </w:rPr>
        <w:t xml:space="preserve"> </w:t>
      </w:r>
      <w:r>
        <w:t>equal</w:t>
      </w:r>
      <w:r>
        <w:rPr>
          <w:spacing w:val="-3"/>
        </w:rPr>
        <w:t xml:space="preserve"> </w:t>
      </w:r>
      <w:r>
        <w:t>to</w:t>
      </w:r>
      <w:r>
        <w:rPr>
          <w:spacing w:val="-8"/>
        </w:rPr>
        <w:t xml:space="preserve"> </w:t>
      </w:r>
      <w:r>
        <w:t>the</w:t>
      </w:r>
      <w:r>
        <w:rPr>
          <w:spacing w:val="-8"/>
        </w:rPr>
        <w:t xml:space="preserve"> </w:t>
      </w:r>
      <w:r>
        <w:t>import</w:t>
      </w:r>
      <w:r>
        <w:rPr>
          <w:spacing w:val="-6"/>
        </w:rPr>
        <w:t xml:space="preserve"> </w:t>
      </w:r>
      <w:r>
        <w:t>cost,</w:t>
      </w:r>
      <w:r>
        <w:rPr>
          <w:spacing w:val="-7"/>
        </w:rPr>
        <w:t xml:space="preserve"> </w:t>
      </w:r>
      <w:r>
        <w:t>but</w:t>
      </w:r>
      <w:r>
        <w:rPr>
          <w:spacing w:val="-5"/>
        </w:rPr>
        <w:t xml:space="preserve"> </w:t>
      </w:r>
      <w:r>
        <w:t>to</w:t>
      </w:r>
      <w:r>
        <w:rPr>
          <w:spacing w:val="-8"/>
        </w:rPr>
        <w:t xml:space="preserve"> </w:t>
      </w:r>
      <w:r>
        <w:t>the</w:t>
      </w:r>
      <w:r>
        <w:rPr>
          <w:spacing w:val="-8"/>
        </w:rPr>
        <w:t xml:space="preserve"> </w:t>
      </w:r>
      <w:r>
        <w:t>firm</w:t>
      </w:r>
      <w:r>
        <w:rPr>
          <w:spacing w:val="-7"/>
        </w:rPr>
        <w:t xml:space="preserve"> </w:t>
      </w:r>
      <w:r>
        <w:t>is either new in the country, or is a close substitute or complimentary to some other products,</w:t>
      </w:r>
      <w:r>
        <w:rPr>
          <w:spacing w:val="-10"/>
        </w:rPr>
        <w:t xml:space="preserve"> </w:t>
      </w:r>
      <w:r>
        <w:t>the</w:t>
      </w:r>
      <w:r>
        <w:rPr>
          <w:spacing w:val="-10"/>
        </w:rPr>
        <w:t xml:space="preserve"> </w:t>
      </w:r>
      <w:r>
        <w:t>prices</w:t>
      </w:r>
      <w:r>
        <w:rPr>
          <w:spacing w:val="-10"/>
        </w:rPr>
        <w:t xml:space="preserve"> </w:t>
      </w:r>
      <w:r>
        <w:t>of</w:t>
      </w:r>
      <w:r>
        <w:rPr>
          <w:spacing w:val="-15"/>
        </w:rPr>
        <w:t xml:space="preserve"> </w:t>
      </w:r>
      <w:r>
        <w:t>hitherto</w:t>
      </w:r>
      <w:r>
        <w:rPr>
          <w:spacing w:val="-7"/>
        </w:rPr>
        <w:t xml:space="preserve"> </w:t>
      </w:r>
      <w:r>
        <w:t>existing</w:t>
      </w:r>
      <w:r>
        <w:rPr>
          <w:spacing w:val="-10"/>
        </w:rPr>
        <w:t xml:space="preserve"> </w:t>
      </w:r>
      <w:r>
        <w:t>bands</w:t>
      </w:r>
      <w:r>
        <w:rPr>
          <w:spacing w:val="-10"/>
        </w:rPr>
        <w:t xml:space="preserve"> </w:t>
      </w:r>
      <w:r>
        <w:t>or</w:t>
      </w:r>
      <w:r>
        <w:rPr>
          <w:spacing w:val="-12"/>
        </w:rPr>
        <w:t xml:space="preserve"> </w:t>
      </w:r>
      <w:r>
        <w:t>/</w:t>
      </w:r>
      <w:r>
        <w:rPr>
          <w:spacing w:val="-10"/>
        </w:rPr>
        <w:t xml:space="preserve"> </w:t>
      </w:r>
      <w:r>
        <w:t>and</w:t>
      </w:r>
      <w:r>
        <w:rPr>
          <w:spacing w:val="-9"/>
        </w:rPr>
        <w:t xml:space="preserve"> </w:t>
      </w:r>
      <w:r>
        <w:t>of</w:t>
      </w:r>
      <w:r>
        <w:rPr>
          <w:spacing w:val="-11"/>
        </w:rPr>
        <w:t xml:space="preserve"> </w:t>
      </w:r>
      <w:r>
        <w:t>the</w:t>
      </w:r>
      <w:r>
        <w:rPr>
          <w:spacing w:val="-10"/>
        </w:rPr>
        <w:t xml:space="preserve"> </w:t>
      </w:r>
      <w:r>
        <w:t>related</w:t>
      </w:r>
      <w:r>
        <w:rPr>
          <w:spacing w:val="-13"/>
        </w:rPr>
        <w:t xml:space="preserve"> </w:t>
      </w:r>
      <w:r>
        <w:t>goods</w:t>
      </w:r>
      <w:r>
        <w:rPr>
          <w:spacing w:val="-10"/>
        </w:rPr>
        <w:t xml:space="preserve"> </w:t>
      </w:r>
      <w:r>
        <w:t>are</w:t>
      </w:r>
      <w:r>
        <w:rPr>
          <w:spacing w:val="-10"/>
        </w:rPr>
        <w:t xml:space="preserve"> </w:t>
      </w:r>
      <w:r>
        <w:t>taken</w:t>
      </w:r>
      <w:r>
        <w:rPr>
          <w:spacing w:val="-8"/>
        </w:rPr>
        <w:t xml:space="preserve"> </w:t>
      </w:r>
      <w:r>
        <w:t>in</w:t>
      </w:r>
      <w:r>
        <w:rPr>
          <w:spacing w:val="-14"/>
        </w:rPr>
        <w:t xml:space="preserve"> </w:t>
      </w:r>
      <w:r>
        <w:t>to</w:t>
      </w:r>
    </w:p>
    <w:p w:rsidR="00435CD3" w:rsidRDefault="00435CD3">
      <w:pPr>
        <w:spacing w:line="297" w:lineRule="auto"/>
        <w:jc w:val="both"/>
        <w:sectPr w:rsidR="00435CD3">
          <w:pgSz w:w="12240" w:h="15840"/>
          <w:pgMar w:top="1340" w:right="1280" w:bottom="280" w:left="1360" w:header="720" w:footer="720" w:gutter="0"/>
          <w:cols w:space="720"/>
        </w:sectPr>
      </w:pPr>
    </w:p>
    <w:p w:rsidR="00435CD3" w:rsidRDefault="002A7C9F">
      <w:pPr>
        <w:pStyle w:val="BodyText"/>
        <w:spacing w:before="72" w:line="295" w:lineRule="auto"/>
        <w:ind w:left="224" w:right="317"/>
        <w:jc w:val="both"/>
      </w:pPr>
      <w:r>
        <w:lastRenderedPageBreak/>
        <w:t>a account while deciding its price. Thus, when television was first manufactures in India, its import cost must have been a guiding force in its price determination. Similarly, when</w:t>
      </w:r>
    </w:p>
    <w:p w:rsidR="00435CD3" w:rsidRDefault="00435CD3">
      <w:pPr>
        <w:pStyle w:val="BodyText"/>
        <w:spacing w:before="11"/>
        <w:rPr>
          <w:sz w:val="24"/>
        </w:rPr>
      </w:pPr>
    </w:p>
    <w:p w:rsidR="00435CD3" w:rsidRDefault="002A7C9F">
      <w:pPr>
        <w:pStyle w:val="BodyText"/>
        <w:spacing w:line="297" w:lineRule="auto"/>
        <w:ind w:left="224" w:right="316"/>
        <w:jc w:val="both"/>
      </w:pPr>
      <w:r>
        <w:t xml:space="preserve">maruti car was first manufactured in India, it must have taken into account the prices of existing cars, price of petrol, price of car accessories, etc. Needless to say, the going rate price could be below or above the average cost and it could even be an </w:t>
      </w:r>
      <w:r>
        <w:t>economic price.</w:t>
      </w:r>
    </w:p>
    <w:p w:rsidR="00435CD3" w:rsidRDefault="00435CD3">
      <w:pPr>
        <w:pStyle w:val="BodyText"/>
        <w:spacing w:before="4"/>
        <w:rPr>
          <w:sz w:val="24"/>
        </w:rPr>
      </w:pPr>
    </w:p>
    <w:p w:rsidR="00435CD3" w:rsidRDefault="002A7C9F">
      <w:pPr>
        <w:pStyle w:val="BodyText"/>
        <w:spacing w:line="297" w:lineRule="auto"/>
        <w:ind w:left="224" w:right="306"/>
        <w:jc w:val="both"/>
      </w:pPr>
      <w:r>
        <w:t xml:space="preserve">The sealed bid pricing method </w:t>
      </w:r>
      <w:r>
        <w:rPr>
          <w:spacing w:val="2"/>
        </w:rPr>
        <w:t xml:space="preserve">is </w:t>
      </w:r>
      <w:r>
        <w:t xml:space="preserve">quite popular in the case of construction activities and in the disposition of used produces. </w:t>
      </w:r>
      <w:r>
        <w:rPr>
          <w:spacing w:val="-3"/>
        </w:rPr>
        <w:t xml:space="preserve">In </w:t>
      </w:r>
      <w:r>
        <w:t>this method the prospective seller (buyers) are</w:t>
      </w:r>
      <w:r>
        <w:rPr>
          <w:spacing w:val="-36"/>
        </w:rPr>
        <w:t xml:space="preserve"> </w:t>
      </w:r>
      <w:r>
        <w:t>asked to quote their prices through a sealed cover, all the o</w:t>
      </w:r>
      <w:r>
        <w:t>ffers are opened at a preannounce time in the presence of all the competitors, and the one who quoted the least is awarded the contract (purchase / sale deed). As it sound, this method is totally competition based and if the competitors unit by any change,</w:t>
      </w:r>
      <w:r>
        <w:t xml:space="preserve"> the buyers (seller) may have to pay (receive) an exorbitantly high (too low) price, thus there is a great degree of risk attached to this method of</w:t>
      </w:r>
      <w:r>
        <w:rPr>
          <w:spacing w:val="-5"/>
        </w:rPr>
        <w:t xml:space="preserve"> </w:t>
      </w:r>
      <w:r>
        <w:t>pricing.</w:t>
      </w:r>
    </w:p>
    <w:p w:rsidR="00435CD3" w:rsidRDefault="00435CD3">
      <w:pPr>
        <w:pStyle w:val="BodyText"/>
        <w:rPr>
          <w:sz w:val="24"/>
        </w:rPr>
      </w:pPr>
    </w:p>
    <w:p w:rsidR="00435CD3" w:rsidRDefault="00435CD3">
      <w:pPr>
        <w:pStyle w:val="BodyText"/>
        <w:rPr>
          <w:sz w:val="24"/>
        </w:rPr>
      </w:pPr>
    </w:p>
    <w:p w:rsidR="00435CD3" w:rsidRDefault="00435CD3">
      <w:pPr>
        <w:pStyle w:val="BodyText"/>
        <w:spacing w:before="9"/>
        <w:rPr>
          <w:sz w:val="25"/>
        </w:rPr>
      </w:pPr>
    </w:p>
    <w:p w:rsidR="00435CD3" w:rsidRDefault="002A7C9F">
      <w:pPr>
        <w:pStyle w:val="Heading6"/>
        <w:spacing w:before="1"/>
        <w:jc w:val="both"/>
        <w:rPr>
          <w:u w:val="none"/>
        </w:rPr>
      </w:pPr>
      <w:r>
        <w:rPr>
          <w:u w:val="thick"/>
        </w:rPr>
        <w:t>Demand Based Pricing</w:t>
      </w:r>
    </w:p>
    <w:p w:rsidR="00435CD3" w:rsidRDefault="00435CD3">
      <w:pPr>
        <w:pStyle w:val="BodyText"/>
        <w:spacing w:before="4"/>
        <w:rPr>
          <w:b/>
          <w:sz w:val="21"/>
        </w:rPr>
      </w:pPr>
    </w:p>
    <w:p w:rsidR="00435CD3" w:rsidRDefault="002A7C9F">
      <w:pPr>
        <w:pStyle w:val="BodyText"/>
        <w:spacing w:before="100" w:line="297" w:lineRule="auto"/>
        <w:ind w:left="224" w:right="304"/>
        <w:jc w:val="both"/>
      </w:pPr>
      <w:r>
        <w:t>The demand – based pricing and strategy – based pricing are quite related. The seller knows rather well that the demand for its product is a decreasing function of the price its sets</w:t>
      </w:r>
      <w:r>
        <w:rPr>
          <w:spacing w:val="-6"/>
        </w:rPr>
        <w:t xml:space="preserve"> </w:t>
      </w:r>
      <w:r>
        <w:t>for</w:t>
      </w:r>
      <w:r>
        <w:rPr>
          <w:spacing w:val="-5"/>
        </w:rPr>
        <w:t xml:space="preserve"> </w:t>
      </w:r>
      <w:r>
        <w:t>product.</w:t>
      </w:r>
      <w:r>
        <w:rPr>
          <w:spacing w:val="-4"/>
        </w:rPr>
        <w:t xml:space="preserve"> </w:t>
      </w:r>
      <w:r>
        <w:t>Thus</w:t>
      </w:r>
      <w:r>
        <w:rPr>
          <w:spacing w:val="-7"/>
        </w:rPr>
        <w:t xml:space="preserve"> </w:t>
      </w:r>
      <w:r>
        <w:t>if</w:t>
      </w:r>
      <w:r>
        <w:rPr>
          <w:spacing w:val="-7"/>
        </w:rPr>
        <w:t xml:space="preserve"> </w:t>
      </w:r>
      <w:r>
        <w:t>seller</w:t>
      </w:r>
      <w:r>
        <w:rPr>
          <w:spacing w:val="-7"/>
        </w:rPr>
        <w:t xml:space="preserve"> </w:t>
      </w:r>
      <w:r>
        <w:t>wishes</w:t>
      </w:r>
      <w:r>
        <w:rPr>
          <w:spacing w:val="-8"/>
        </w:rPr>
        <w:t xml:space="preserve"> </w:t>
      </w:r>
      <w:r>
        <w:t>to</w:t>
      </w:r>
      <w:r>
        <w:rPr>
          <w:spacing w:val="-8"/>
        </w:rPr>
        <w:t xml:space="preserve"> </w:t>
      </w:r>
      <w:r>
        <w:t>sell</w:t>
      </w:r>
      <w:r>
        <w:rPr>
          <w:spacing w:val="-4"/>
        </w:rPr>
        <w:t xml:space="preserve"> </w:t>
      </w:r>
      <w:r>
        <w:t>more</w:t>
      </w:r>
      <w:r>
        <w:rPr>
          <w:spacing w:val="-8"/>
        </w:rPr>
        <w:t xml:space="preserve"> </w:t>
      </w:r>
      <w:r>
        <w:t>he</w:t>
      </w:r>
      <w:r>
        <w:rPr>
          <w:spacing w:val="-6"/>
        </w:rPr>
        <w:t xml:space="preserve"> </w:t>
      </w:r>
      <w:r>
        <w:t>must</w:t>
      </w:r>
      <w:r>
        <w:rPr>
          <w:spacing w:val="-4"/>
        </w:rPr>
        <w:t xml:space="preserve"> </w:t>
      </w:r>
      <w:r>
        <w:t>reduce</w:t>
      </w:r>
      <w:r>
        <w:rPr>
          <w:spacing w:val="-6"/>
        </w:rPr>
        <w:t xml:space="preserve"> </w:t>
      </w:r>
      <w:r>
        <w:t>the</w:t>
      </w:r>
      <w:r>
        <w:rPr>
          <w:spacing w:val="-8"/>
        </w:rPr>
        <w:t xml:space="preserve"> </w:t>
      </w:r>
      <w:r>
        <w:t>price</w:t>
      </w:r>
      <w:r>
        <w:rPr>
          <w:spacing w:val="-9"/>
        </w:rPr>
        <w:t xml:space="preserve"> </w:t>
      </w:r>
      <w:r>
        <w:t>of</w:t>
      </w:r>
      <w:r>
        <w:rPr>
          <w:spacing w:val="-5"/>
        </w:rPr>
        <w:t xml:space="preserve"> </w:t>
      </w:r>
      <w:r>
        <w:t>his</w:t>
      </w:r>
      <w:r>
        <w:rPr>
          <w:spacing w:val="-7"/>
        </w:rPr>
        <w:t xml:space="preserve"> </w:t>
      </w:r>
      <w:r>
        <w:t>product, and if he wants a good price for his product, he could sell only a limited quantity of his good. Demand oriented pricing rules imply establishment of prices in accordance with consumer preference and perceptions and the intensity of</w:t>
      </w:r>
      <w:r>
        <w:rPr>
          <w:spacing w:val="-44"/>
        </w:rPr>
        <w:t xml:space="preserve"> </w:t>
      </w:r>
      <w:r>
        <w:t>demand.</w:t>
      </w:r>
    </w:p>
    <w:p w:rsidR="00435CD3" w:rsidRDefault="00435CD3">
      <w:pPr>
        <w:pStyle w:val="BodyText"/>
        <w:spacing w:before="5"/>
        <w:rPr>
          <w:sz w:val="24"/>
        </w:rPr>
      </w:pPr>
    </w:p>
    <w:p w:rsidR="00435CD3" w:rsidRDefault="002A7C9F">
      <w:pPr>
        <w:pStyle w:val="BodyText"/>
        <w:ind w:left="224"/>
        <w:jc w:val="both"/>
      </w:pPr>
      <w:r>
        <w:t>Two general types demand oriented pricing rules can be</w:t>
      </w:r>
      <w:r>
        <w:rPr>
          <w:spacing w:val="-25"/>
        </w:rPr>
        <w:t xml:space="preserve"> </w:t>
      </w:r>
      <w:r>
        <w:t>identified.</w:t>
      </w:r>
    </w:p>
    <w:p w:rsidR="00435CD3" w:rsidRDefault="00435CD3">
      <w:pPr>
        <w:pStyle w:val="BodyText"/>
        <w:spacing w:before="6"/>
        <w:rPr>
          <w:sz w:val="29"/>
        </w:rPr>
      </w:pPr>
    </w:p>
    <w:p w:rsidR="00435CD3" w:rsidRDefault="002A7C9F" w:rsidP="002A7C9F">
      <w:pPr>
        <w:pStyle w:val="ListParagraph"/>
        <w:numPr>
          <w:ilvl w:val="0"/>
          <w:numId w:val="4"/>
        </w:numPr>
        <w:tabs>
          <w:tab w:val="left" w:pos="1916"/>
          <w:tab w:val="left" w:pos="1917"/>
        </w:tabs>
        <w:spacing w:before="1"/>
        <w:ind w:hanging="678"/>
        <w:rPr>
          <w:sz w:val="20"/>
        </w:rPr>
      </w:pPr>
      <w:r>
        <w:rPr>
          <w:sz w:val="20"/>
        </w:rPr>
        <w:t>Perceived value pricing</w:t>
      </w:r>
      <w:r>
        <w:rPr>
          <w:spacing w:val="-18"/>
          <w:sz w:val="20"/>
        </w:rPr>
        <w:t xml:space="preserve"> </w:t>
      </w:r>
      <w:r>
        <w:rPr>
          <w:sz w:val="20"/>
        </w:rPr>
        <w:t>and</w:t>
      </w:r>
    </w:p>
    <w:p w:rsidR="00435CD3" w:rsidRDefault="002A7C9F" w:rsidP="002A7C9F">
      <w:pPr>
        <w:pStyle w:val="ListParagraph"/>
        <w:numPr>
          <w:ilvl w:val="0"/>
          <w:numId w:val="4"/>
        </w:numPr>
        <w:tabs>
          <w:tab w:val="left" w:pos="1916"/>
          <w:tab w:val="left" w:pos="1917"/>
        </w:tabs>
        <w:spacing w:before="54"/>
        <w:ind w:hanging="678"/>
        <w:rPr>
          <w:sz w:val="20"/>
        </w:rPr>
      </w:pPr>
      <w:r>
        <w:rPr>
          <w:sz w:val="20"/>
        </w:rPr>
        <w:t>Differential</w:t>
      </w:r>
      <w:r>
        <w:rPr>
          <w:spacing w:val="-1"/>
          <w:sz w:val="20"/>
        </w:rPr>
        <w:t xml:space="preserve"> </w:t>
      </w:r>
      <w:r>
        <w:rPr>
          <w:sz w:val="20"/>
        </w:rPr>
        <w:t>pricing</w:t>
      </w:r>
    </w:p>
    <w:p w:rsidR="00435CD3" w:rsidRDefault="00435CD3">
      <w:pPr>
        <w:pStyle w:val="BodyText"/>
        <w:spacing w:before="7"/>
        <w:rPr>
          <w:sz w:val="29"/>
        </w:rPr>
      </w:pPr>
    </w:p>
    <w:p w:rsidR="00435CD3" w:rsidRDefault="002A7C9F">
      <w:pPr>
        <w:pStyle w:val="BodyText"/>
        <w:spacing w:line="297" w:lineRule="auto"/>
        <w:ind w:left="224" w:right="301"/>
        <w:jc w:val="both"/>
      </w:pPr>
      <w:r>
        <w:t>Perceived</w:t>
      </w:r>
      <w:r>
        <w:rPr>
          <w:spacing w:val="-9"/>
        </w:rPr>
        <w:t xml:space="preserve"> </w:t>
      </w:r>
      <w:r>
        <w:t>value</w:t>
      </w:r>
      <w:r>
        <w:rPr>
          <w:spacing w:val="-7"/>
        </w:rPr>
        <w:t xml:space="preserve"> </w:t>
      </w:r>
      <w:r>
        <w:t>pricing</w:t>
      </w:r>
      <w:r>
        <w:rPr>
          <w:spacing w:val="-7"/>
        </w:rPr>
        <w:t xml:space="preserve"> </w:t>
      </w:r>
      <w:r>
        <w:t>considers</w:t>
      </w:r>
      <w:r>
        <w:rPr>
          <w:spacing w:val="-7"/>
        </w:rPr>
        <w:t xml:space="preserve"> </w:t>
      </w:r>
      <w:r>
        <w:t>the</w:t>
      </w:r>
      <w:r>
        <w:rPr>
          <w:spacing w:val="-6"/>
        </w:rPr>
        <w:t xml:space="preserve"> </w:t>
      </w:r>
      <w:r>
        <w:t>buyer’s</w:t>
      </w:r>
      <w:r>
        <w:rPr>
          <w:spacing w:val="-6"/>
        </w:rPr>
        <w:t xml:space="preserve"> </w:t>
      </w:r>
      <w:r>
        <w:t>perception</w:t>
      </w:r>
      <w:r>
        <w:rPr>
          <w:spacing w:val="-3"/>
        </w:rPr>
        <w:t xml:space="preserve"> </w:t>
      </w:r>
      <w:r>
        <w:t>of</w:t>
      </w:r>
      <w:r>
        <w:rPr>
          <w:spacing w:val="-6"/>
        </w:rPr>
        <w:t xml:space="preserve"> </w:t>
      </w:r>
      <w:r>
        <w:t>the</w:t>
      </w:r>
      <w:r>
        <w:rPr>
          <w:spacing w:val="-6"/>
        </w:rPr>
        <w:t xml:space="preserve"> </w:t>
      </w:r>
      <w:r>
        <w:t>value</w:t>
      </w:r>
      <w:r>
        <w:rPr>
          <w:spacing w:val="-6"/>
        </w:rPr>
        <w:t xml:space="preserve"> </w:t>
      </w:r>
      <w:r>
        <w:t>of</w:t>
      </w:r>
      <w:r>
        <w:rPr>
          <w:spacing w:val="-6"/>
        </w:rPr>
        <w:t xml:space="preserve"> </w:t>
      </w:r>
      <w:r>
        <w:t>the</w:t>
      </w:r>
      <w:r>
        <w:rPr>
          <w:spacing w:val="-6"/>
        </w:rPr>
        <w:t xml:space="preserve"> </w:t>
      </w:r>
      <w:r>
        <w:t>product</w:t>
      </w:r>
      <w:r>
        <w:rPr>
          <w:spacing w:val="-5"/>
        </w:rPr>
        <w:t xml:space="preserve"> </w:t>
      </w:r>
      <w:r>
        <w:t>ad</w:t>
      </w:r>
      <w:r>
        <w:rPr>
          <w:spacing w:val="-5"/>
        </w:rPr>
        <w:t xml:space="preserve"> </w:t>
      </w:r>
      <w:r>
        <w:t>the basis of pricing. Here the pricing rule is that the firm must develop procedures for measuring</w:t>
      </w:r>
      <w:r>
        <w:rPr>
          <w:spacing w:val="-11"/>
        </w:rPr>
        <w:t xml:space="preserve"> </w:t>
      </w:r>
      <w:r>
        <w:t>the</w:t>
      </w:r>
      <w:r>
        <w:rPr>
          <w:spacing w:val="-11"/>
        </w:rPr>
        <w:t xml:space="preserve"> </w:t>
      </w:r>
      <w:r>
        <w:t>relative</w:t>
      </w:r>
      <w:r>
        <w:rPr>
          <w:spacing w:val="-11"/>
        </w:rPr>
        <w:t xml:space="preserve"> </w:t>
      </w:r>
      <w:r>
        <w:t>value</w:t>
      </w:r>
      <w:r>
        <w:rPr>
          <w:spacing w:val="-12"/>
        </w:rPr>
        <w:t xml:space="preserve"> </w:t>
      </w:r>
      <w:r>
        <w:t>of</w:t>
      </w:r>
      <w:r>
        <w:rPr>
          <w:spacing w:val="-11"/>
        </w:rPr>
        <w:t xml:space="preserve"> </w:t>
      </w:r>
      <w:r>
        <w:t>the</w:t>
      </w:r>
      <w:r>
        <w:rPr>
          <w:spacing w:val="-12"/>
        </w:rPr>
        <w:t xml:space="preserve"> </w:t>
      </w:r>
      <w:r>
        <w:t>product</w:t>
      </w:r>
      <w:r>
        <w:rPr>
          <w:spacing w:val="-10"/>
        </w:rPr>
        <w:t xml:space="preserve"> </w:t>
      </w:r>
      <w:r>
        <w:t>as</w:t>
      </w:r>
      <w:r>
        <w:rPr>
          <w:spacing w:val="-16"/>
        </w:rPr>
        <w:t xml:space="preserve"> </w:t>
      </w:r>
      <w:r>
        <w:t>perceived</w:t>
      </w:r>
      <w:r>
        <w:rPr>
          <w:spacing w:val="-9"/>
        </w:rPr>
        <w:t xml:space="preserve"> </w:t>
      </w:r>
      <w:r>
        <w:t>by</w:t>
      </w:r>
      <w:r>
        <w:rPr>
          <w:spacing w:val="-11"/>
        </w:rPr>
        <w:t xml:space="preserve"> </w:t>
      </w:r>
      <w:r>
        <w:t>consumers.</w:t>
      </w:r>
      <w:r>
        <w:rPr>
          <w:spacing w:val="-8"/>
        </w:rPr>
        <w:t xml:space="preserve"> </w:t>
      </w:r>
      <w:r>
        <w:t>Differential</w:t>
      </w:r>
      <w:r>
        <w:rPr>
          <w:spacing w:val="-10"/>
        </w:rPr>
        <w:t xml:space="preserve"> </w:t>
      </w:r>
      <w:r>
        <w:t>pricing is nothing but price discrimination. In involves selling a product or servi</w:t>
      </w:r>
      <w:r>
        <w:t>ce for different prices</w:t>
      </w:r>
      <w:r>
        <w:rPr>
          <w:spacing w:val="-13"/>
        </w:rPr>
        <w:t xml:space="preserve"> </w:t>
      </w:r>
      <w:r>
        <w:rPr>
          <w:spacing w:val="2"/>
        </w:rPr>
        <w:t>in</w:t>
      </w:r>
      <w:r>
        <w:rPr>
          <w:spacing w:val="-8"/>
        </w:rPr>
        <w:t xml:space="preserve"> </w:t>
      </w:r>
      <w:r>
        <w:t>different</w:t>
      </w:r>
      <w:r>
        <w:rPr>
          <w:spacing w:val="-10"/>
        </w:rPr>
        <w:t xml:space="preserve"> </w:t>
      </w:r>
      <w:r>
        <w:t>market</w:t>
      </w:r>
      <w:r>
        <w:rPr>
          <w:spacing w:val="-8"/>
        </w:rPr>
        <w:t xml:space="preserve"> </w:t>
      </w:r>
      <w:r>
        <w:t>segments.</w:t>
      </w:r>
      <w:r>
        <w:rPr>
          <w:spacing w:val="-9"/>
        </w:rPr>
        <w:t xml:space="preserve"> </w:t>
      </w:r>
      <w:r>
        <w:t>Price</w:t>
      </w:r>
      <w:r>
        <w:rPr>
          <w:spacing w:val="-13"/>
        </w:rPr>
        <w:t xml:space="preserve"> </w:t>
      </w:r>
      <w:r>
        <w:t>differentiation</w:t>
      </w:r>
      <w:r>
        <w:rPr>
          <w:spacing w:val="-8"/>
        </w:rPr>
        <w:t xml:space="preserve"> </w:t>
      </w:r>
      <w:r>
        <w:t>depends</w:t>
      </w:r>
      <w:r>
        <w:rPr>
          <w:spacing w:val="-10"/>
        </w:rPr>
        <w:t xml:space="preserve"> </w:t>
      </w:r>
      <w:r>
        <w:t>on</w:t>
      </w:r>
      <w:r>
        <w:rPr>
          <w:spacing w:val="-8"/>
        </w:rPr>
        <w:t xml:space="preserve"> </w:t>
      </w:r>
      <w:r>
        <w:t>geographical</w:t>
      </w:r>
      <w:r>
        <w:rPr>
          <w:spacing w:val="-7"/>
        </w:rPr>
        <w:t xml:space="preserve"> </w:t>
      </w:r>
      <w:r>
        <w:t>location of</w:t>
      </w:r>
      <w:r>
        <w:rPr>
          <w:spacing w:val="-5"/>
        </w:rPr>
        <w:t xml:space="preserve"> </w:t>
      </w:r>
      <w:r>
        <w:t>the</w:t>
      </w:r>
      <w:r>
        <w:rPr>
          <w:spacing w:val="-10"/>
        </w:rPr>
        <w:t xml:space="preserve"> </w:t>
      </w:r>
      <w:r>
        <w:t>consumers,</w:t>
      </w:r>
      <w:r>
        <w:rPr>
          <w:spacing w:val="-6"/>
        </w:rPr>
        <w:t xml:space="preserve"> </w:t>
      </w:r>
      <w:r>
        <w:t>type</w:t>
      </w:r>
      <w:r>
        <w:rPr>
          <w:spacing w:val="-2"/>
        </w:rPr>
        <w:t xml:space="preserve"> </w:t>
      </w:r>
      <w:r>
        <w:t>of</w:t>
      </w:r>
      <w:r>
        <w:rPr>
          <w:spacing w:val="-5"/>
        </w:rPr>
        <w:t xml:space="preserve"> </w:t>
      </w:r>
      <w:r>
        <w:t>consumer,</w:t>
      </w:r>
      <w:r>
        <w:rPr>
          <w:spacing w:val="-4"/>
        </w:rPr>
        <w:t xml:space="preserve"> </w:t>
      </w:r>
      <w:r>
        <w:t>purchasing</w:t>
      </w:r>
      <w:r>
        <w:rPr>
          <w:spacing w:val="-10"/>
        </w:rPr>
        <w:t xml:space="preserve"> </w:t>
      </w:r>
      <w:r>
        <w:t>quantity,</w:t>
      </w:r>
      <w:r>
        <w:rPr>
          <w:spacing w:val="-7"/>
        </w:rPr>
        <w:t xml:space="preserve"> </w:t>
      </w:r>
      <w:r>
        <w:t>season,</w:t>
      </w:r>
      <w:r>
        <w:rPr>
          <w:spacing w:val="-7"/>
        </w:rPr>
        <w:t xml:space="preserve"> </w:t>
      </w:r>
      <w:r>
        <w:t>time of</w:t>
      </w:r>
      <w:r>
        <w:rPr>
          <w:spacing w:val="-12"/>
        </w:rPr>
        <w:t xml:space="preserve"> </w:t>
      </w:r>
      <w:r>
        <w:t>the</w:t>
      </w:r>
      <w:r>
        <w:rPr>
          <w:spacing w:val="-5"/>
        </w:rPr>
        <w:t xml:space="preserve"> </w:t>
      </w:r>
      <w:r>
        <w:t>service</w:t>
      </w:r>
      <w:r>
        <w:rPr>
          <w:spacing w:val="-6"/>
        </w:rPr>
        <w:t xml:space="preserve"> </w:t>
      </w:r>
      <w:r>
        <w:t>etc.</w:t>
      </w:r>
    </w:p>
    <w:p w:rsidR="00435CD3" w:rsidRDefault="002A7C9F">
      <w:pPr>
        <w:pStyle w:val="BodyText"/>
        <w:spacing w:line="240" w:lineRule="exact"/>
        <w:ind w:left="224"/>
        <w:jc w:val="both"/>
      </w:pPr>
      <w:r>
        <w:t>E.g. Telephone charges, APSRTC charges.</w:t>
      </w:r>
    </w:p>
    <w:p w:rsidR="00435CD3" w:rsidRDefault="00435CD3">
      <w:pPr>
        <w:spacing w:line="240" w:lineRule="exact"/>
        <w:jc w:val="both"/>
        <w:sectPr w:rsidR="00435CD3">
          <w:pgSz w:w="12240" w:h="15840"/>
          <w:pgMar w:top="1320" w:right="1280" w:bottom="280" w:left="1360" w:header="720" w:footer="720" w:gutter="0"/>
          <w:cols w:space="720"/>
        </w:sectPr>
      </w:pPr>
    </w:p>
    <w:p w:rsidR="00435CD3" w:rsidRDefault="002A7C9F">
      <w:pPr>
        <w:pStyle w:val="Heading6"/>
        <w:spacing w:before="72"/>
        <w:rPr>
          <w:u w:val="none"/>
        </w:rPr>
      </w:pPr>
      <w:r>
        <w:rPr>
          <w:u w:val="thick"/>
        </w:rPr>
        <w:lastRenderedPageBreak/>
        <w:t>Strategy based pricing (new product pricing)</w:t>
      </w:r>
    </w:p>
    <w:p w:rsidR="00435CD3" w:rsidRDefault="00435CD3">
      <w:pPr>
        <w:pStyle w:val="BodyText"/>
        <w:spacing w:before="5"/>
        <w:rPr>
          <w:b/>
          <w:sz w:val="21"/>
        </w:rPr>
      </w:pPr>
    </w:p>
    <w:p w:rsidR="00435CD3" w:rsidRDefault="002A7C9F">
      <w:pPr>
        <w:pStyle w:val="BodyText"/>
        <w:spacing w:before="100" w:line="297" w:lineRule="auto"/>
        <w:ind w:left="224" w:right="308"/>
        <w:jc w:val="both"/>
      </w:pPr>
      <w:r>
        <w:t>A firm which products a new product, if it is also new to industry, can earn very good profits it if handles marketing carefully, because of the uniqueness of the product. The price</w:t>
      </w:r>
      <w:r>
        <w:rPr>
          <w:spacing w:val="-2"/>
        </w:rPr>
        <w:t xml:space="preserve"> </w:t>
      </w:r>
      <w:r>
        <w:t>fixed</w:t>
      </w:r>
      <w:r>
        <w:rPr>
          <w:spacing w:val="-5"/>
        </w:rPr>
        <w:t xml:space="preserve"> </w:t>
      </w:r>
      <w:r>
        <w:t>for</w:t>
      </w:r>
      <w:r>
        <w:rPr>
          <w:spacing w:val="-1"/>
        </w:rPr>
        <w:t xml:space="preserve"> </w:t>
      </w:r>
      <w:r>
        <w:t>the</w:t>
      </w:r>
      <w:r>
        <w:rPr>
          <w:spacing w:val="-6"/>
        </w:rPr>
        <w:t xml:space="preserve"> </w:t>
      </w:r>
      <w:r>
        <w:t>new</w:t>
      </w:r>
      <w:r>
        <w:rPr>
          <w:spacing w:val="-5"/>
        </w:rPr>
        <w:t xml:space="preserve"> </w:t>
      </w:r>
      <w:r>
        <w:t>product</w:t>
      </w:r>
      <w:r>
        <w:rPr>
          <w:spacing w:val="-4"/>
        </w:rPr>
        <w:t xml:space="preserve"> </w:t>
      </w:r>
      <w:r>
        <w:t>mu</w:t>
      </w:r>
      <w:r>
        <w:t>st</w:t>
      </w:r>
      <w:r>
        <w:rPr>
          <w:spacing w:val="-1"/>
        </w:rPr>
        <w:t xml:space="preserve"> </w:t>
      </w:r>
      <w:r>
        <w:t>keep</w:t>
      </w:r>
      <w:r>
        <w:rPr>
          <w:spacing w:val="-2"/>
        </w:rPr>
        <w:t xml:space="preserve"> </w:t>
      </w:r>
      <w:r>
        <w:t>the</w:t>
      </w:r>
      <w:r>
        <w:rPr>
          <w:spacing w:val="-5"/>
        </w:rPr>
        <w:t xml:space="preserve"> </w:t>
      </w:r>
      <w:r>
        <w:t>competitors</w:t>
      </w:r>
      <w:r>
        <w:rPr>
          <w:spacing w:val="-2"/>
        </w:rPr>
        <w:t xml:space="preserve"> </w:t>
      </w:r>
      <w:r>
        <w:t>away.</w:t>
      </w:r>
      <w:r>
        <w:rPr>
          <w:spacing w:val="-2"/>
        </w:rPr>
        <w:t xml:space="preserve"> </w:t>
      </w:r>
      <w:r>
        <w:t>Earn</w:t>
      </w:r>
      <w:r>
        <w:rPr>
          <w:spacing w:val="-5"/>
        </w:rPr>
        <w:t xml:space="preserve"> </w:t>
      </w:r>
      <w:r>
        <w:t>good</w:t>
      </w:r>
      <w:r>
        <w:rPr>
          <w:spacing w:val="-2"/>
        </w:rPr>
        <w:t xml:space="preserve"> </w:t>
      </w:r>
      <w:r>
        <w:t>profits</w:t>
      </w:r>
      <w:r>
        <w:rPr>
          <w:spacing w:val="-5"/>
        </w:rPr>
        <w:t xml:space="preserve"> </w:t>
      </w:r>
      <w:r>
        <w:t>for</w:t>
      </w:r>
      <w:r>
        <w:rPr>
          <w:spacing w:val="-7"/>
        </w:rPr>
        <w:t xml:space="preserve"> </w:t>
      </w:r>
      <w:r>
        <w:t>the firm over the life of the product and must help to get the product accepted. The company can select either skimming pricing or penetration</w:t>
      </w:r>
      <w:r>
        <w:rPr>
          <w:spacing w:val="-21"/>
        </w:rPr>
        <w:t xml:space="preserve"> </w:t>
      </w:r>
      <w:r>
        <w:t>pricing.</w:t>
      </w:r>
    </w:p>
    <w:p w:rsidR="00435CD3" w:rsidRDefault="00435CD3">
      <w:pPr>
        <w:pStyle w:val="BodyText"/>
        <w:spacing w:before="3"/>
        <w:rPr>
          <w:sz w:val="24"/>
        </w:rPr>
      </w:pPr>
    </w:p>
    <w:p w:rsidR="00435CD3" w:rsidRDefault="002A7C9F">
      <w:pPr>
        <w:pStyle w:val="BodyText"/>
        <w:spacing w:line="297" w:lineRule="auto"/>
        <w:ind w:left="224" w:right="304"/>
        <w:jc w:val="both"/>
      </w:pPr>
      <w:r>
        <w:t>While</w:t>
      </w:r>
      <w:r>
        <w:rPr>
          <w:spacing w:val="-9"/>
        </w:rPr>
        <w:t xml:space="preserve"> </w:t>
      </w:r>
      <w:r>
        <w:t>there</w:t>
      </w:r>
      <w:r>
        <w:rPr>
          <w:spacing w:val="-8"/>
        </w:rPr>
        <w:t xml:space="preserve"> </w:t>
      </w:r>
      <w:r>
        <w:t>are</w:t>
      </w:r>
      <w:r>
        <w:rPr>
          <w:spacing w:val="-5"/>
        </w:rPr>
        <w:t xml:space="preserve"> </w:t>
      </w:r>
      <w:r>
        <w:t>some</w:t>
      </w:r>
      <w:r>
        <w:rPr>
          <w:spacing w:val="-3"/>
        </w:rPr>
        <w:t xml:space="preserve"> </w:t>
      </w:r>
      <w:r>
        <w:t>firms,</w:t>
      </w:r>
      <w:r>
        <w:rPr>
          <w:spacing w:val="-7"/>
        </w:rPr>
        <w:t xml:space="preserve"> </w:t>
      </w:r>
      <w:r>
        <w:t>which</w:t>
      </w:r>
      <w:r>
        <w:rPr>
          <w:spacing w:val="-7"/>
        </w:rPr>
        <w:t xml:space="preserve"> </w:t>
      </w:r>
      <w:r>
        <w:t>follow</w:t>
      </w:r>
      <w:r>
        <w:rPr>
          <w:spacing w:val="-6"/>
        </w:rPr>
        <w:t xml:space="preserve"> </w:t>
      </w:r>
      <w:r>
        <w:t>the</w:t>
      </w:r>
      <w:r>
        <w:rPr>
          <w:spacing w:val="-5"/>
        </w:rPr>
        <w:t xml:space="preserve"> </w:t>
      </w:r>
      <w:r>
        <w:t>strate</w:t>
      </w:r>
      <w:r>
        <w:t>gy</w:t>
      </w:r>
      <w:r>
        <w:rPr>
          <w:spacing w:val="-5"/>
        </w:rPr>
        <w:t xml:space="preserve"> </w:t>
      </w:r>
      <w:r>
        <w:t>of</w:t>
      </w:r>
      <w:r>
        <w:rPr>
          <w:spacing w:val="-5"/>
        </w:rPr>
        <w:t xml:space="preserve"> </w:t>
      </w:r>
      <w:r>
        <w:t>price</w:t>
      </w:r>
      <w:r>
        <w:rPr>
          <w:spacing w:val="-8"/>
        </w:rPr>
        <w:t xml:space="preserve"> </w:t>
      </w:r>
      <w:r>
        <w:t>penetration,</w:t>
      </w:r>
      <w:r>
        <w:rPr>
          <w:spacing w:val="-7"/>
        </w:rPr>
        <w:t xml:space="preserve"> </w:t>
      </w:r>
      <w:r>
        <w:t>there</w:t>
      </w:r>
      <w:r>
        <w:rPr>
          <w:spacing w:val="-7"/>
        </w:rPr>
        <w:t xml:space="preserve"> </w:t>
      </w:r>
      <w:r>
        <w:t>are</w:t>
      </w:r>
      <w:r>
        <w:rPr>
          <w:spacing w:val="-5"/>
        </w:rPr>
        <w:t xml:space="preserve"> </w:t>
      </w:r>
      <w:r>
        <w:t xml:space="preserve">some others who opt for price – skimming. Under the former, firms sell their </w:t>
      </w:r>
      <w:r>
        <w:rPr>
          <w:spacing w:val="2"/>
        </w:rPr>
        <w:t xml:space="preserve">new </w:t>
      </w:r>
      <w:r>
        <w:t>product at a low price in the beginning in order to catch the attention of consumers, once the product image and credibility is established,</w:t>
      </w:r>
      <w:r>
        <w:t xml:space="preserve"> the seller slowly starts jacking up the price to reap good</w:t>
      </w:r>
      <w:r>
        <w:rPr>
          <w:spacing w:val="-5"/>
        </w:rPr>
        <w:t xml:space="preserve"> </w:t>
      </w:r>
      <w:r>
        <w:t>profits</w:t>
      </w:r>
      <w:r>
        <w:rPr>
          <w:spacing w:val="-8"/>
        </w:rPr>
        <w:t xml:space="preserve"> </w:t>
      </w:r>
      <w:r>
        <w:t>in</w:t>
      </w:r>
      <w:r>
        <w:rPr>
          <w:spacing w:val="-6"/>
        </w:rPr>
        <w:t xml:space="preserve"> </w:t>
      </w:r>
      <w:r>
        <w:t>future.</w:t>
      </w:r>
      <w:r>
        <w:rPr>
          <w:spacing w:val="-7"/>
        </w:rPr>
        <w:t xml:space="preserve"> </w:t>
      </w:r>
      <w:r>
        <w:t>Under</w:t>
      </w:r>
      <w:r>
        <w:rPr>
          <w:spacing w:val="-7"/>
        </w:rPr>
        <w:t xml:space="preserve"> </w:t>
      </w:r>
      <w:r>
        <w:t>this</w:t>
      </w:r>
      <w:r>
        <w:rPr>
          <w:spacing w:val="-7"/>
        </w:rPr>
        <w:t xml:space="preserve"> </w:t>
      </w:r>
      <w:r>
        <w:t>strategy,</w:t>
      </w:r>
      <w:r>
        <w:rPr>
          <w:spacing w:val="-7"/>
        </w:rPr>
        <w:t xml:space="preserve"> </w:t>
      </w:r>
      <w:r>
        <w:t>a</w:t>
      </w:r>
      <w:r>
        <w:rPr>
          <w:spacing w:val="-4"/>
        </w:rPr>
        <w:t xml:space="preserve"> </w:t>
      </w:r>
      <w:r>
        <w:t>firm</w:t>
      </w:r>
      <w:r>
        <w:rPr>
          <w:spacing w:val="-6"/>
        </w:rPr>
        <w:t xml:space="preserve"> </w:t>
      </w:r>
      <w:r>
        <w:t>might</w:t>
      </w:r>
      <w:r>
        <w:rPr>
          <w:spacing w:val="-6"/>
        </w:rPr>
        <w:t xml:space="preserve"> </w:t>
      </w:r>
      <w:r>
        <w:t>well</w:t>
      </w:r>
      <w:r>
        <w:rPr>
          <w:spacing w:val="-4"/>
        </w:rPr>
        <w:t xml:space="preserve"> </w:t>
      </w:r>
      <w:r>
        <w:t>sell</w:t>
      </w:r>
      <w:r>
        <w:rPr>
          <w:spacing w:val="-6"/>
        </w:rPr>
        <w:t xml:space="preserve"> </w:t>
      </w:r>
      <w:r>
        <w:t>its</w:t>
      </w:r>
      <w:r>
        <w:rPr>
          <w:spacing w:val="-7"/>
        </w:rPr>
        <w:t xml:space="preserve"> </w:t>
      </w:r>
      <w:r>
        <w:t>product</w:t>
      </w:r>
      <w:r>
        <w:rPr>
          <w:spacing w:val="-6"/>
        </w:rPr>
        <w:t xml:space="preserve"> </w:t>
      </w:r>
      <w:r>
        <w:t>below</w:t>
      </w:r>
      <w:r>
        <w:rPr>
          <w:spacing w:val="-6"/>
        </w:rPr>
        <w:t xml:space="preserve"> </w:t>
      </w:r>
      <w:r>
        <w:t>the</w:t>
      </w:r>
      <w:r>
        <w:rPr>
          <w:spacing w:val="-8"/>
        </w:rPr>
        <w:t xml:space="preserve"> </w:t>
      </w:r>
      <w:r>
        <w:t>cost of</w:t>
      </w:r>
      <w:r>
        <w:rPr>
          <w:spacing w:val="-7"/>
        </w:rPr>
        <w:t xml:space="preserve"> </w:t>
      </w:r>
      <w:r>
        <w:t>production</w:t>
      </w:r>
      <w:r>
        <w:rPr>
          <w:spacing w:val="-6"/>
        </w:rPr>
        <w:t xml:space="preserve"> </w:t>
      </w:r>
      <w:r>
        <w:t>and</w:t>
      </w:r>
      <w:r>
        <w:rPr>
          <w:spacing w:val="-6"/>
        </w:rPr>
        <w:t xml:space="preserve"> </w:t>
      </w:r>
      <w:r>
        <w:t>thus</w:t>
      </w:r>
      <w:r>
        <w:rPr>
          <w:spacing w:val="-7"/>
        </w:rPr>
        <w:t xml:space="preserve"> </w:t>
      </w:r>
      <w:r>
        <w:t>runs</w:t>
      </w:r>
      <w:r>
        <w:rPr>
          <w:spacing w:val="-7"/>
        </w:rPr>
        <w:t xml:space="preserve"> </w:t>
      </w:r>
      <w:r>
        <w:t>into</w:t>
      </w:r>
      <w:r>
        <w:rPr>
          <w:spacing w:val="-10"/>
        </w:rPr>
        <w:t xml:space="preserve"> </w:t>
      </w:r>
      <w:r>
        <w:t>losses</w:t>
      </w:r>
      <w:r>
        <w:rPr>
          <w:spacing w:val="-7"/>
        </w:rPr>
        <w:t xml:space="preserve"> </w:t>
      </w:r>
      <w:r>
        <w:t>to</w:t>
      </w:r>
      <w:r>
        <w:rPr>
          <w:spacing w:val="-8"/>
        </w:rPr>
        <w:t xml:space="preserve"> </w:t>
      </w:r>
      <w:r>
        <w:t>start</w:t>
      </w:r>
      <w:r>
        <w:rPr>
          <w:spacing w:val="-4"/>
        </w:rPr>
        <w:t xml:space="preserve"> </w:t>
      </w:r>
      <w:r>
        <w:t>with</w:t>
      </w:r>
      <w:r>
        <w:rPr>
          <w:spacing w:val="-5"/>
        </w:rPr>
        <w:t xml:space="preserve"> </w:t>
      </w:r>
      <w:r>
        <w:t>but</w:t>
      </w:r>
      <w:r>
        <w:rPr>
          <w:spacing w:val="-6"/>
        </w:rPr>
        <w:t xml:space="preserve"> </w:t>
      </w:r>
      <w:r>
        <w:t>eventually</w:t>
      </w:r>
      <w:r>
        <w:rPr>
          <w:spacing w:val="-7"/>
        </w:rPr>
        <w:t xml:space="preserve"> </w:t>
      </w:r>
      <w:r>
        <w:t>it</w:t>
      </w:r>
      <w:r>
        <w:rPr>
          <w:spacing w:val="-6"/>
        </w:rPr>
        <w:t xml:space="preserve"> </w:t>
      </w:r>
      <w:r>
        <w:t>recovers</w:t>
      </w:r>
      <w:r>
        <w:rPr>
          <w:spacing w:val="-6"/>
        </w:rPr>
        <w:t xml:space="preserve"> </w:t>
      </w:r>
      <w:r>
        <w:t>all</w:t>
      </w:r>
      <w:r>
        <w:rPr>
          <w:spacing w:val="-7"/>
        </w:rPr>
        <w:t xml:space="preserve"> </w:t>
      </w:r>
      <w:r>
        <w:t>its</w:t>
      </w:r>
      <w:r>
        <w:rPr>
          <w:spacing w:val="-10"/>
        </w:rPr>
        <w:t xml:space="preserve"> </w:t>
      </w:r>
      <w:r>
        <w:t>losses and even makes good overall profits. The Rin washing soap perhaps falls into this category. This soap was sold at a rather low price in the beginning and the firm even distributed free samples. Today, it is quite an expensive brand and yet it is sel</w:t>
      </w:r>
      <w:r>
        <w:t>ling very well. Under the price – skimming strategy, the new product is priced high in the beginning,</w:t>
      </w:r>
      <w:r>
        <w:rPr>
          <w:spacing w:val="-5"/>
        </w:rPr>
        <w:t xml:space="preserve"> </w:t>
      </w:r>
      <w:r>
        <w:t>and</w:t>
      </w:r>
      <w:r>
        <w:rPr>
          <w:spacing w:val="-6"/>
        </w:rPr>
        <w:t xml:space="preserve"> </w:t>
      </w:r>
      <w:r>
        <w:t>its</w:t>
      </w:r>
      <w:r>
        <w:rPr>
          <w:spacing w:val="-6"/>
        </w:rPr>
        <w:t xml:space="preserve"> </w:t>
      </w:r>
      <w:r>
        <w:t>price</w:t>
      </w:r>
      <w:r>
        <w:rPr>
          <w:spacing w:val="-8"/>
        </w:rPr>
        <w:t xml:space="preserve"> </w:t>
      </w:r>
      <w:r>
        <w:rPr>
          <w:spacing w:val="2"/>
        </w:rPr>
        <w:t>is</w:t>
      </w:r>
      <w:r>
        <w:rPr>
          <w:spacing w:val="-1"/>
        </w:rPr>
        <w:t xml:space="preserve"> </w:t>
      </w:r>
      <w:r>
        <w:t>reduced</w:t>
      </w:r>
      <w:r>
        <w:rPr>
          <w:spacing w:val="-1"/>
        </w:rPr>
        <w:t xml:space="preserve"> </w:t>
      </w:r>
      <w:r>
        <w:t>gradually</w:t>
      </w:r>
      <w:r>
        <w:rPr>
          <w:spacing w:val="-6"/>
        </w:rPr>
        <w:t xml:space="preserve"> </w:t>
      </w:r>
      <w:r>
        <w:t>as</w:t>
      </w:r>
      <w:r>
        <w:rPr>
          <w:spacing w:val="-4"/>
        </w:rPr>
        <w:t xml:space="preserve"> </w:t>
      </w:r>
      <w:r>
        <w:t>it</w:t>
      </w:r>
      <w:r>
        <w:rPr>
          <w:spacing w:val="-3"/>
        </w:rPr>
        <w:t xml:space="preserve"> </w:t>
      </w:r>
      <w:r>
        <w:t>faces</w:t>
      </w:r>
      <w:r>
        <w:rPr>
          <w:spacing w:val="-4"/>
        </w:rPr>
        <w:t xml:space="preserve"> </w:t>
      </w:r>
      <w:r>
        <w:t>a</w:t>
      </w:r>
      <w:r>
        <w:rPr>
          <w:spacing w:val="-4"/>
        </w:rPr>
        <w:t xml:space="preserve"> </w:t>
      </w:r>
      <w:r>
        <w:t>dearth</w:t>
      </w:r>
      <w:r>
        <w:rPr>
          <w:spacing w:val="-2"/>
        </w:rPr>
        <w:t xml:space="preserve"> </w:t>
      </w:r>
      <w:r>
        <w:t>of</w:t>
      </w:r>
      <w:r>
        <w:rPr>
          <w:spacing w:val="-5"/>
        </w:rPr>
        <w:t xml:space="preserve"> </w:t>
      </w:r>
      <w:r>
        <w:t>buyers</w:t>
      </w:r>
      <w:r>
        <w:rPr>
          <w:spacing w:val="-5"/>
        </w:rPr>
        <w:t xml:space="preserve"> </w:t>
      </w:r>
      <w:r>
        <w:t>such</w:t>
      </w:r>
      <w:r>
        <w:rPr>
          <w:spacing w:val="-4"/>
        </w:rPr>
        <w:t xml:space="preserve"> </w:t>
      </w:r>
      <w:r>
        <w:t>a</w:t>
      </w:r>
      <w:r>
        <w:rPr>
          <w:spacing w:val="-3"/>
        </w:rPr>
        <w:t xml:space="preserve"> </w:t>
      </w:r>
      <w:r>
        <w:t>strategy may be beneficial for products, which are fancy, but of poor quality and / or of insignificant use over a period of</w:t>
      </w:r>
      <w:r>
        <w:rPr>
          <w:spacing w:val="-20"/>
        </w:rPr>
        <w:t xml:space="preserve"> </w:t>
      </w:r>
      <w:r>
        <w:t>time.</w:t>
      </w:r>
    </w:p>
    <w:p w:rsidR="00435CD3" w:rsidRDefault="00435CD3">
      <w:pPr>
        <w:pStyle w:val="BodyText"/>
        <w:spacing w:before="10"/>
        <w:rPr>
          <w:sz w:val="23"/>
        </w:rPr>
      </w:pPr>
    </w:p>
    <w:p w:rsidR="00435CD3" w:rsidRDefault="002A7C9F">
      <w:pPr>
        <w:pStyle w:val="BodyText"/>
        <w:spacing w:line="297" w:lineRule="auto"/>
        <w:ind w:left="224" w:right="301"/>
        <w:jc w:val="both"/>
      </w:pPr>
      <w:r>
        <w:t xml:space="preserve">A prudent producer follows a good mix of the various pricing methods rather than adapting any once of them. This is because </w:t>
      </w:r>
      <w:r>
        <w:t>no method is perfect and every method has certain good features further a firm might adopt one method at one time and another method at some other accession.</w:t>
      </w:r>
    </w:p>
    <w:p w:rsidR="00435CD3" w:rsidRDefault="00435CD3">
      <w:pPr>
        <w:spacing w:line="297" w:lineRule="auto"/>
        <w:jc w:val="both"/>
        <w:sectPr w:rsidR="00435CD3">
          <w:pgSz w:w="12240" w:h="15840"/>
          <w:pgMar w:top="1320" w:right="1280" w:bottom="280" w:left="1360" w:header="720" w:footer="720" w:gutter="0"/>
          <w:cols w:space="720"/>
        </w:sectPr>
      </w:pPr>
    </w:p>
    <w:p w:rsidR="00435CD3" w:rsidRDefault="002A7C9F">
      <w:pPr>
        <w:spacing w:before="76"/>
        <w:ind w:left="1039" w:right="1129"/>
        <w:jc w:val="center"/>
        <w:rPr>
          <w:rFonts w:ascii="Times New Roman"/>
          <w:b/>
          <w:sz w:val="26"/>
        </w:rPr>
      </w:pPr>
      <w:r>
        <w:rPr>
          <w:rFonts w:ascii="Times New Roman"/>
          <w:b/>
          <w:sz w:val="26"/>
        </w:rPr>
        <w:lastRenderedPageBreak/>
        <w:t xml:space="preserve">UNIT - </w:t>
      </w:r>
      <w:r w:rsidR="00E24938">
        <w:rPr>
          <w:rFonts w:ascii="Times New Roman"/>
          <w:b/>
          <w:sz w:val="26"/>
        </w:rPr>
        <w:t>I</w:t>
      </w:r>
      <w:r>
        <w:rPr>
          <w:rFonts w:ascii="Times New Roman"/>
          <w:b/>
          <w:sz w:val="26"/>
        </w:rPr>
        <w:t>V</w:t>
      </w:r>
    </w:p>
    <w:p w:rsidR="00435CD3" w:rsidRDefault="002A7C9F">
      <w:pPr>
        <w:spacing w:before="7"/>
        <w:ind w:left="1133" w:right="1087"/>
        <w:jc w:val="center"/>
        <w:rPr>
          <w:rFonts w:ascii="Arial Black"/>
        </w:rPr>
      </w:pPr>
      <w:r>
        <w:rPr>
          <w:rFonts w:ascii="Arial Black"/>
          <w:w w:val="105"/>
        </w:rPr>
        <w:t>BUSINESS AND NEW ECONOMIC ENVIRONMENT</w:t>
      </w:r>
    </w:p>
    <w:p w:rsidR="00435CD3" w:rsidRDefault="00435CD3">
      <w:pPr>
        <w:pStyle w:val="BodyText"/>
        <w:spacing w:before="9"/>
        <w:rPr>
          <w:rFonts w:ascii="Arial Black"/>
          <w:sz w:val="25"/>
        </w:rPr>
      </w:pPr>
    </w:p>
    <w:p w:rsidR="00435CD3" w:rsidRDefault="002A7C9F">
      <w:pPr>
        <w:pStyle w:val="BodyText"/>
        <w:spacing w:line="295" w:lineRule="auto"/>
        <w:ind w:left="224" w:right="491"/>
        <w:jc w:val="both"/>
      </w:pPr>
      <w:r>
        <w:t>Imagine</w:t>
      </w:r>
      <w:r>
        <w:rPr>
          <w:spacing w:val="-16"/>
        </w:rPr>
        <w:t xml:space="preserve"> </w:t>
      </w:r>
      <w:r>
        <w:t>you</w:t>
      </w:r>
      <w:r>
        <w:rPr>
          <w:spacing w:val="-10"/>
        </w:rPr>
        <w:t xml:space="preserve"> </w:t>
      </w:r>
      <w:r>
        <w:t>want</w:t>
      </w:r>
      <w:r>
        <w:rPr>
          <w:spacing w:val="-12"/>
        </w:rPr>
        <w:t xml:space="preserve"> </w:t>
      </w:r>
      <w:r>
        <w:t>to</w:t>
      </w:r>
      <w:r>
        <w:rPr>
          <w:spacing w:val="-11"/>
        </w:rPr>
        <w:t xml:space="preserve"> </w:t>
      </w:r>
      <w:r>
        <w:t>do</w:t>
      </w:r>
      <w:r>
        <w:rPr>
          <w:spacing w:val="-11"/>
        </w:rPr>
        <w:t xml:space="preserve"> </w:t>
      </w:r>
      <w:r>
        <w:t>business.</w:t>
      </w:r>
      <w:r>
        <w:rPr>
          <w:spacing w:val="-13"/>
        </w:rPr>
        <w:t xml:space="preserve"> </w:t>
      </w:r>
      <w:r>
        <w:t>Which</w:t>
      </w:r>
      <w:r>
        <w:rPr>
          <w:spacing w:val="-14"/>
        </w:rPr>
        <w:t xml:space="preserve"> </w:t>
      </w:r>
      <w:r>
        <w:t>are</w:t>
      </w:r>
      <w:r>
        <w:rPr>
          <w:spacing w:val="-12"/>
        </w:rPr>
        <w:t xml:space="preserve"> </w:t>
      </w:r>
      <w:r>
        <w:t>you</w:t>
      </w:r>
      <w:r>
        <w:rPr>
          <w:spacing w:val="-9"/>
        </w:rPr>
        <w:t xml:space="preserve"> </w:t>
      </w:r>
      <w:r>
        <w:t>interested</w:t>
      </w:r>
      <w:r>
        <w:rPr>
          <w:spacing w:val="-14"/>
        </w:rPr>
        <w:t xml:space="preserve"> </w:t>
      </w:r>
      <w:r>
        <w:t>in?</w:t>
      </w:r>
      <w:r>
        <w:rPr>
          <w:spacing w:val="-13"/>
        </w:rPr>
        <w:t xml:space="preserve"> </w:t>
      </w:r>
      <w:r>
        <w:t>For</w:t>
      </w:r>
      <w:r>
        <w:rPr>
          <w:spacing w:val="-16"/>
        </w:rPr>
        <w:t xml:space="preserve"> </w:t>
      </w:r>
      <w:r>
        <w:t>example,</w:t>
      </w:r>
      <w:r>
        <w:rPr>
          <w:spacing w:val="-12"/>
        </w:rPr>
        <w:t xml:space="preserve"> </w:t>
      </w:r>
      <w:r>
        <w:t>you</w:t>
      </w:r>
      <w:r>
        <w:rPr>
          <w:spacing w:val="-9"/>
        </w:rPr>
        <w:t xml:space="preserve"> </w:t>
      </w:r>
      <w:r>
        <w:t>want</w:t>
      </w:r>
      <w:r>
        <w:rPr>
          <w:spacing w:val="-13"/>
        </w:rPr>
        <w:t xml:space="preserve"> </w:t>
      </w:r>
      <w:r>
        <w:t>to get into InfoTech industry. What can you do in this industry? Which one do you choose? The following are the alternatives you have on</w:t>
      </w:r>
      <w:r>
        <w:rPr>
          <w:spacing w:val="-25"/>
        </w:rPr>
        <w:t xml:space="preserve"> </w:t>
      </w:r>
      <w:r>
        <w:t>hand:</w:t>
      </w:r>
    </w:p>
    <w:p w:rsidR="00435CD3" w:rsidRDefault="00435CD3">
      <w:pPr>
        <w:pStyle w:val="BodyText"/>
        <w:rPr>
          <w:sz w:val="25"/>
        </w:rPr>
      </w:pPr>
    </w:p>
    <w:p w:rsidR="00435CD3" w:rsidRDefault="002A7C9F" w:rsidP="002A7C9F">
      <w:pPr>
        <w:pStyle w:val="ListParagraph"/>
        <w:numPr>
          <w:ilvl w:val="0"/>
          <w:numId w:val="95"/>
        </w:numPr>
        <w:tabs>
          <w:tab w:val="left" w:pos="901"/>
          <w:tab w:val="left" w:pos="902"/>
        </w:tabs>
        <w:ind w:hanging="340"/>
        <w:rPr>
          <w:sz w:val="20"/>
        </w:rPr>
      </w:pPr>
      <w:r>
        <w:rPr>
          <w:sz w:val="20"/>
        </w:rPr>
        <w:t>You can bye and</w:t>
      </w:r>
      <w:r>
        <w:rPr>
          <w:spacing w:val="-9"/>
          <w:sz w:val="20"/>
        </w:rPr>
        <w:t xml:space="preserve"> </w:t>
      </w:r>
      <w:r>
        <w:rPr>
          <w:sz w:val="20"/>
        </w:rPr>
        <w:t>sell</w:t>
      </w:r>
    </w:p>
    <w:p w:rsidR="00435CD3" w:rsidRDefault="002A7C9F" w:rsidP="002A7C9F">
      <w:pPr>
        <w:pStyle w:val="ListParagraph"/>
        <w:numPr>
          <w:ilvl w:val="0"/>
          <w:numId w:val="95"/>
        </w:numPr>
        <w:tabs>
          <w:tab w:val="left" w:pos="901"/>
          <w:tab w:val="left" w:pos="902"/>
        </w:tabs>
        <w:spacing w:before="52"/>
        <w:ind w:hanging="340"/>
        <w:rPr>
          <w:sz w:val="20"/>
        </w:rPr>
      </w:pPr>
      <w:r>
        <w:rPr>
          <w:sz w:val="20"/>
        </w:rPr>
        <w:t>You can set up a small/medium/large industry to</w:t>
      </w:r>
      <w:r>
        <w:rPr>
          <w:spacing w:val="-36"/>
          <w:sz w:val="20"/>
        </w:rPr>
        <w:t xml:space="preserve"> </w:t>
      </w:r>
      <w:r>
        <w:rPr>
          <w:sz w:val="20"/>
        </w:rPr>
        <w:t>manufacture</w:t>
      </w:r>
    </w:p>
    <w:p w:rsidR="00435CD3" w:rsidRDefault="002A7C9F" w:rsidP="002A7C9F">
      <w:pPr>
        <w:pStyle w:val="ListParagraph"/>
        <w:numPr>
          <w:ilvl w:val="0"/>
          <w:numId w:val="95"/>
        </w:numPr>
        <w:tabs>
          <w:tab w:val="left" w:pos="901"/>
          <w:tab w:val="left" w:pos="902"/>
        </w:tabs>
        <w:spacing w:before="55"/>
        <w:ind w:hanging="340"/>
        <w:rPr>
          <w:sz w:val="20"/>
        </w:rPr>
      </w:pPr>
      <w:r>
        <w:rPr>
          <w:sz w:val="20"/>
        </w:rPr>
        <w:t>You can set up a workshop to</w:t>
      </w:r>
      <w:r>
        <w:rPr>
          <w:spacing w:val="-17"/>
          <w:sz w:val="20"/>
        </w:rPr>
        <w:t xml:space="preserve"> </w:t>
      </w:r>
      <w:r>
        <w:rPr>
          <w:sz w:val="20"/>
        </w:rPr>
        <w:t>repair</w:t>
      </w:r>
    </w:p>
    <w:p w:rsidR="00435CD3" w:rsidRDefault="002A7C9F" w:rsidP="002A7C9F">
      <w:pPr>
        <w:pStyle w:val="ListParagraph"/>
        <w:numPr>
          <w:ilvl w:val="0"/>
          <w:numId w:val="95"/>
        </w:numPr>
        <w:tabs>
          <w:tab w:val="left" w:pos="901"/>
          <w:tab w:val="left" w:pos="902"/>
        </w:tabs>
        <w:spacing w:before="50"/>
        <w:ind w:hanging="340"/>
        <w:rPr>
          <w:sz w:val="20"/>
        </w:rPr>
      </w:pPr>
      <w:r>
        <w:rPr>
          <w:sz w:val="20"/>
        </w:rPr>
        <w:t>You can develop</w:t>
      </w:r>
      <w:r>
        <w:rPr>
          <w:spacing w:val="-8"/>
          <w:sz w:val="20"/>
        </w:rPr>
        <w:t xml:space="preserve"> </w:t>
      </w:r>
      <w:r>
        <w:rPr>
          <w:sz w:val="20"/>
        </w:rPr>
        <w:t>software</w:t>
      </w:r>
    </w:p>
    <w:p w:rsidR="00435CD3" w:rsidRDefault="002A7C9F" w:rsidP="002A7C9F">
      <w:pPr>
        <w:pStyle w:val="ListParagraph"/>
        <w:numPr>
          <w:ilvl w:val="0"/>
          <w:numId w:val="95"/>
        </w:numPr>
        <w:tabs>
          <w:tab w:val="left" w:pos="901"/>
          <w:tab w:val="left" w:pos="902"/>
        </w:tabs>
        <w:spacing w:before="53"/>
        <w:ind w:hanging="340"/>
        <w:rPr>
          <w:sz w:val="20"/>
        </w:rPr>
      </w:pPr>
      <w:r>
        <w:rPr>
          <w:sz w:val="20"/>
        </w:rPr>
        <w:t>You can design</w:t>
      </w:r>
      <w:r>
        <w:rPr>
          <w:spacing w:val="-12"/>
          <w:sz w:val="20"/>
        </w:rPr>
        <w:t xml:space="preserve"> </w:t>
      </w:r>
      <w:r>
        <w:rPr>
          <w:sz w:val="20"/>
        </w:rPr>
        <w:t>hardware</w:t>
      </w:r>
    </w:p>
    <w:p w:rsidR="00435CD3" w:rsidRDefault="002A7C9F" w:rsidP="002A7C9F">
      <w:pPr>
        <w:pStyle w:val="ListParagraph"/>
        <w:numPr>
          <w:ilvl w:val="0"/>
          <w:numId w:val="95"/>
        </w:numPr>
        <w:tabs>
          <w:tab w:val="left" w:pos="901"/>
          <w:tab w:val="left" w:pos="902"/>
        </w:tabs>
        <w:spacing w:before="58"/>
        <w:ind w:hanging="340"/>
        <w:rPr>
          <w:sz w:val="20"/>
        </w:rPr>
      </w:pPr>
      <w:r>
        <w:rPr>
          <w:sz w:val="20"/>
        </w:rPr>
        <w:t>You can be a</w:t>
      </w:r>
      <w:r>
        <w:rPr>
          <w:spacing w:val="-12"/>
          <w:sz w:val="20"/>
        </w:rPr>
        <w:t xml:space="preserve"> </w:t>
      </w:r>
      <w:r>
        <w:rPr>
          <w:sz w:val="20"/>
        </w:rPr>
        <w:t>consultant/trouble-shooter</w:t>
      </w:r>
    </w:p>
    <w:p w:rsidR="00435CD3" w:rsidRDefault="00435CD3">
      <w:pPr>
        <w:pStyle w:val="BodyText"/>
        <w:spacing w:before="10"/>
        <w:rPr>
          <w:sz w:val="28"/>
        </w:rPr>
      </w:pPr>
    </w:p>
    <w:p w:rsidR="00435CD3" w:rsidRDefault="002A7C9F">
      <w:pPr>
        <w:pStyle w:val="BodyText"/>
        <w:spacing w:line="297" w:lineRule="auto"/>
        <w:ind w:left="224" w:right="353"/>
        <w:jc w:val="both"/>
      </w:pPr>
      <w:r>
        <w:t>If</w:t>
      </w:r>
      <w:r>
        <w:rPr>
          <w:spacing w:val="-7"/>
        </w:rPr>
        <w:t xml:space="preserve"> </w:t>
      </w:r>
      <w:r>
        <w:t>you</w:t>
      </w:r>
      <w:r>
        <w:rPr>
          <w:spacing w:val="-10"/>
        </w:rPr>
        <w:t xml:space="preserve"> </w:t>
      </w:r>
      <w:r>
        <w:t>choose</w:t>
      </w:r>
      <w:r>
        <w:rPr>
          <w:spacing w:val="-10"/>
        </w:rPr>
        <w:t xml:space="preserve"> </w:t>
      </w:r>
      <w:r>
        <w:t>any</w:t>
      </w:r>
      <w:r>
        <w:rPr>
          <w:spacing w:val="-6"/>
        </w:rPr>
        <w:t xml:space="preserve"> </w:t>
      </w:r>
      <w:r>
        <w:t>one</w:t>
      </w:r>
      <w:r>
        <w:rPr>
          <w:spacing w:val="-13"/>
        </w:rPr>
        <w:t xml:space="preserve"> </w:t>
      </w:r>
      <w:r>
        <w:t>or</w:t>
      </w:r>
      <w:r>
        <w:rPr>
          <w:spacing w:val="-10"/>
        </w:rPr>
        <w:t xml:space="preserve"> </w:t>
      </w:r>
      <w:r>
        <w:t>more</w:t>
      </w:r>
      <w:r>
        <w:rPr>
          <w:spacing w:val="-11"/>
        </w:rPr>
        <w:t xml:space="preserve"> </w:t>
      </w:r>
      <w:r>
        <w:t>of</w:t>
      </w:r>
      <w:r>
        <w:rPr>
          <w:spacing w:val="-10"/>
        </w:rPr>
        <w:t xml:space="preserve"> </w:t>
      </w:r>
      <w:r>
        <w:t>the</w:t>
      </w:r>
      <w:r>
        <w:rPr>
          <w:spacing w:val="-10"/>
        </w:rPr>
        <w:t xml:space="preserve"> </w:t>
      </w:r>
      <w:r>
        <w:t>above,</w:t>
      </w:r>
      <w:r>
        <w:rPr>
          <w:spacing w:val="-6"/>
        </w:rPr>
        <w:t xml:space="preserve"> </w:t>
      </w:r>
      <w:r>
        <w:t>you</w:t>
      </w:r>
      <w:r>
        <w:rPr>
          <w:spacing w:val="-8"/>
        </w:rPr>
        <w:t xml:space="preserve"> </w:t>
      </w:r>
      <w:r>
        <w:t>have</w:t>
      </w:r>
      <w:r>
        <w:rPr>
          <w:spacing w:val="-8"/>
        </w:rPr>
        <w:t xml:space="preserve"> </w:t>
      </w:r>
      <w:r>
        <w:t>chosen</w:t>
      </w:r>
      <w:r>
        <w:rPr>
          <w:spacing w:val="-8"/>
        </w:rPr>
        <w:t xml:space="preserve"> </w:t>
      </w:r>
      <w:r>
        <w:t>the</w:t>
      </w:r>
      <w:r>
        <w:rPr>
          <w:spacing w:val="-12"/>
        </w:rPr>
        <w:t xml:space="preserve"> </w:t>
      </w:r>
      <w:r>
        <w:t>line</w:t>
      </w:r>
      <w:r>
        <w:rPr>
          <w:spacing w:val="-10"/>
        </w:rPr>
        <w:t xml:space="preserve"> </w:t>
      </w:r>
      <w:r>
        <w:t>of</w:t>
      </w:r>
      <w:r>
        <w:rPr>
          <w:spacing w:val="-10"/>
        </w:rPr>
        <w:t xml:space="preserve"> </w:t>
      </w:r>
      <w:r>
        <w:t>activity.</w:t>
      </w:r>
      <w:r>
        <w:rPr>
          <w:spacing w:val="-9"/>
        </w:rPr>
        <w:t xml:space="preserve"> </w:t>
      </w:r>
      <w:r>
        <w:t>The</w:t>
      </w:r>
      <w:r>
        <w:rPr>
          <w:spacing w:val="-17"/>
        </w:rPr>
        <w:t xml:space="preserve"> </w:t>
      </w:r>
      <w:r>
        <w:t>next step for you is to decide</w:t>
      </w:r>
      <w:r>
        <w:rPr>
          <w:spacing w:val="-24"/>
        </w:rPr>
        <w:t xml:space="preserve"> </w:t>
      </w:r>
      <w:r>
        <w:t>whether.</w:t>
      </w:r>
    </w:p>
    <w:p w:rsidR="00435CD3" w:rsidRDefault="00435CD3">
      <w:pPr>
        <w:pStyle w:val="BodyText"/>
        <w:spacing w:before="5"/>
        <w:rPr>
          <w:sz w:val="24"/>
        </w:rPr>
      </w:pPr>
    </w:p>
    <w:p w:rsidR="00435CD3" w:rsidRDefault="002A7C9F" w:rsidP="002A7C9F">
      <w:pPr>
        <w:pStyle w:val="ListParagraph"/>
        <w:numPr>
          <w:ilvl w:val="0"/>
          <w:numId w:val="95"/>
        </w:numPr>
        <w:tabs>
          <w:tab w:val="left" w:pos="901"/>
          <w:tab w:val="left" w:pos="902"/>
        </w:tabs>
        <w:ind w:hanging="340"/>
        <w:rPr>
          <w:sz w:val="20"/>
        </w:rPr>
      </w:pPr>
      <w:r>
        <w:rPr>
          <w:sz w:val="20"/>
        </w:rPr>
        <w:t>You want to be only owner (It means you what to be sole trader)</w:t>
      </w:r>
      <w:r>
        <w:rPr>
          <w:spacing w:val="-57"/>
          <w:sz w:val="20"/>
        </w:rPr>
        <w:t xml:space="preserve"> </w:t>
      </w:r>
      <w:r>
        <w:rPr>
          <w:sz w:val="20"/>
        </w:rPr>
        <w:t>or</w:t>
      </w:r>
    </w:p>
    <w:p w:rsidR="00435CD3" w:rsidRDefault="002A7C9F" w:rsidP="002A7C9F">
      <w:pPr>
        <w:pStyle w:val="ListParagraph"/>
        <w:numPr>
          <w:ilvl w:val="0"/>
          <w:numId w:val="95"/>
        </w:numPr>
        <w:tabs>
          <w:tab w:val="left" w:pos="901"/>
          <w:tab w:val="left" w:pos="902"/>
        </w:tabs>
        <w:spacing w:before="53" w:line="290" w:lineRule="auto"/>
        <w:ind w:right="537"/>
        <w:rPr>
          <w:sz w:val="20"/>
        </w:rPr>
      </w:pPr>
      <w:r>
        <w:rPr>
          <w:sz w:val="20"/>
        </w:rPr>
        <w:t>You</w:t>
      </w:r>
      <w:r>
        <w:rPr>
          <w:spacing w:val="-12"/>
          <w:sz w:val="20"/>
        </w:rPr>
        <w:t xml:space="preserve"> </w:t>
      </w:r>
      <w:r>
        <w:rPr>
          <w:sz w:val="20"/>
        </w:rPr>
        <w:t>want</w:t>
      </w:r>
      <w:r>
        <w:rPr>
          <w:spacing w:val="-9"/>
          <w:sz w:val="20"/>
        </w:rPr>
        <w:t xml:space="preserve"> </w:t>
      </w:r>
      <w:r>
        <w:rPr>
          <w:sz w:val="20"/>
        </w:rPr>
        <w:t>to</w:t>
      </w:r>
      <w:r>
        <w:rPr>
          <w:spacing w:val="-14"/>
          <w:sz w:val="20"/>
        </w:rPr>
        <w:t xml:space="preserve"> </w:t>
      </w:r>
      <w:r>
        <w:rPr>
          <w:sz w:val="20"/>
        </w:rPr>
        <w:t>take</w:t>
      </w:r>
      <w:r>
        <w:rPr>
          <w:spacing w:val="-10"/>
          <w:sz w:val="20"/>
        </w:rPr>
        <w:t xml:space="preserve"> </w:t>
      </w:r>
      <w:r>
        <w:rPr>
          <w:sz w:val="20"/>
        </w:rPr>
        <w:t>some</w:t>
      </w:r>
      <w:r>
        <w:rPr>
          <w:spacing w:val="-11"/>
          <w:sz w:val="20"/>
        </w:rPr>
        <w:t xml:space="preserve"> </w:t>
      </w:r>
      <w:r>
        <w:rPr>
          <w:sz w:val="20"/>
        </w:rPr>
        <w:t>more</w:t>
      </w:r>
      <w:r>
        <w:rPr>
          <w:spacing w:val="-14"/>
          <w:sz w:val="20"/>
        </w:rPr>
        <w:t xml:space="preserve"> </w:t>
      </w:r>
      <w:r>
        <w:rPr>
          <w:sz w:val="20"/>
        </w:rPr>
        <w:t>professionals</w:t>
      </w:r>
      <w:r>
        <w:rPr>
          <w:spacing w:val="-12"/>
          <w:sz w:val="20"/>
        </w:rPr>
        <w:t xml:space="preserve"> </w:t>
      </w:r>
      <w:r>
        <w:rPr>
          <w:sz w:val="20"/>
        </w:rPr>
        <w:t>as</w:t>
      </w:r>
      <w:r>
        <w:rPr>
          <w:spacing w:val="-11"/>
          <w:sz w:val="20"/>
        </w:rPr>
        <w:t xml:space="preserve"> </w:t>
      </w:r>
      <w:r>
        <w:rPr>
          <w:sz w:val="20"/>
        </w:rPr>
        <w:t>co-owners</w:t>
      </w:r>
      <w:r>
        <w:rPr>
          <w:spacing w:val="-17"/>
          <w:sz w:val="20"/>
        </w:rPr>
        <w:t xml:space="preserve"> </w:t>
      </w:r>
      <w:r>
        <w:rPr>
          <w:sz w:val="20"/>
        </w:rPr>
        <w:t>along</w:t>
      </w:r>
      <w:r>
        <w:rPr>
          <w:spacing w:val="-15"/>
          <w:sz w:val="20"/>
        </w:rPr>
        <w:t xml:space="preserve"> </w:t>
      </w:r>
      <w:r>
        <w:rPr>
          <w:sz w:val="20"/>
        </w:rPr>
        <w:t>with</w:t>
      </w:r>
      <w:r>
        <w:rPr>
          <w:spacing w:val="-12"/>
          <w:sz w:val="20"/>
        </w:rPr>
        <w:t xml:space="preserve"> </w:t>
      </w:r>
      <w:r>
        <w:rPr>
          <w:sz w:val="20"/>
        </w:rPr>
        <w:t>you</w:t>
      </w:r>
      <w:r>
        <w:rPr>
          <w:spacing w:val="-9"/>
          <w:sz w:val="20"/>
        </w:rPr>
        <w:t xml:space="preserve"> </w:t>
      </w:r>
      <w:r>
        <w:rPr>
          <w:sz w:val="20"/>
        </w:rPr>
        <w:t>(If</w:t>
      </w:r>
      <w:r>
        <w:rPr>
          <w:spacing w:val="-17"/>
          <w:sz w:val="20"/>
        </w:rPr>
        <w:t xml:space="preserve"> </w:t>
      </w:r>
      <w:r>
        <w:rPr>
          <w:sz w:val="20"/>
        </w:rPr>
        <w:t>means you what to from partnership with others as partners)</w:t>
      </w:r>
      <w:r>
        <w:rPr>
          <w:spacing w:val="-35"/>
          <w:sz w:val="20"/>
        </w:rPr>
        <w:t xml:space="preserve"> </w:t>
      </w:r>
      <w:r>
        <w:rPr>
          <w:spacing w:val="-4"/>
          <w:sz w:val="20"/>
        </w:rPr>
        <w:t>or</w:t>
      </w:r>
    </w:p>
    <w:p w:rsidR="00435CD3" w:rsidRDefault="002A7C9F" w:rsidP="002A7C9F">
      <w:pPr>
        <w:pStyle w:val="ListParagraph"/>
        <w:numPr>
          <w:ilvl w:val="0"/>
          <w:numId w:val="95"/>
        </w:numPr>
        <w:tabs>
          <w:tab w:val="left" w:pos="901"/>
          <w:tab w:val="left" w:pos="902"/>
        </w:tabs>
        <w:spacing w:before="7" w:line="290" w:lineRule="auto"/>
        <w:ind w:right="1631"/>
        <w:rPr>
          <w:sz w:val="20"/>
        </w:rPr>
      </w:pPr>
      <w:r>
        <w:rPr>
          <w:sz w:val="20"/>
        </w:rPr>
        <w:t>You</w:t>
      </w:r>
      <w:r>
        <w:rPr>
          <w:spacing w:val="-12"/>
          <w:sz w:val="20"/>
        </w:rPr>
        <w:t xml:space="preserve"> </w:t>
      </w:r>
      <w:r>
        <w:rPr>
          <w:sz w:val="20"/>
        </w:rPr>
        <w:t>want</w:t>
      </w:r>
      <w:r>
        <w:rPr>
          <w:spacing w:val="-8"/>
          <w:sz w:val="20"/>
        </w:rPr>
        <w:t xml:space="preserve"> </w:t>
      </w:r>
      <w:r>
        <w:rPr>
          <w:sz w:val="20"/>
        </w:rPr>
        <w:t>to</w:t>
      </w:r>
      <w:r>
        <w:rPr>
          <w:spacing w:val="-14"/>
          <w:sz w:val="20"/>
        </w:rPr>
        <w:t xml:space="preserve"> </w:t>
      </w:r>
      <w:r>
        <w:rPr>
          <w:sz w:val="20"/>
        </w:rPr>
        <w:t>be</w:t>
      </w:r>
      <w:r>
        <w:rPr>
          <w:spacing w:val="-10"/>
          <w:sz w:val="20"/>
        </w:rPr>
        <w:t xml:space="preserve"> </w:t>
      </w:r>
      <w:r>
        <w:rPr>
          <w:sz w:val="20"/>
        </w:rPr>
        <w:t>a</w:t>
      </w:r>
      <w:r>
        <w:rPr>
          <w:spacing w:val="-16"/>
          <w:sz w:val="20"/>
        </w:rPr>
        <w:t xml:space="preserve"> </w:t>
      </w:r>
      <w:r>
        <w:rPr>
          <w:sz w:val="20"/>
        </w:rPr>
        <w:t>global</w:t>
      </w:r>
      <w:r>
        <w:rPr>
          <w:spacing w:val="-8"/>
          <w:sz w:val="20"/>
        </w:rPr>
        <w:t xml:space="preserve"> </w:t>
      </w:r>
      <w:r>
        <w:rPr>
          <w:sz w:val="20"/>
        </w:rPr>
        <w:t>player</w:t>
      </w:r>
      <w:r>
        <w:rPr>
          <w:spacing w:val="-14"/>
          <w:sz w:val="20"/>
        </w:rPr>
        <w:t xml:space="preserve"> </w:t>
      </w:r>
      <w:r>
        <w:rPr>
          <w:sz w:val="20"/>
        </w:rPr>
        <w:t>by</w:t>
      </w:r>
      <w:r>
        <w:rPr>
          <w:spacing w:val="-12"/>
          <w:sz w:val="20"/>
        </w:rPr>
        <w:t xml:space="preserve"> </w:t>
      </w:r>
      <w:r>
        <w:rPr>
          <w:sz w:val="20"/>
        </w:rPr>
        <w:t>mobilizing</w:t>
      </w:r>
      <w:r>
        <w:rPr>
          <w:spacing w:val="-13"/>
          <w:sz w:val="20"/>
        </w:rPr>
        <w:t xml:space="preserve"> </w:t>
      </w:r>
      <w:r>
        <w:rPr>
          <w:sz w:val="20"/>
        </w:rPr>
        <w:t>large</w:t>
      </w:r>
      <w:r>
        <w:rPr>
          <w:spacing w:val="-11"/>
          <w:sz w:val="20"/>
        </w:rPr>
        <w:t xml:space="preserve"> </w:t>
      </w:r>
      <w:r>
        <w:rPr>
          <w:sz w:val="20"/>
        </w:rPr>
        <w:t>resources</w:t>
      </w:r>
      <w:r>
        <w:rPr>
          <w:spacing w:val="-14"/>
          <w:sz w:val="20"/>
        </w:rPr>
        <w:t xml:space="preserve"> </w:t>
      </w:r>
      <w:r>
        <w:rPr>
          <w:sz w:val="20"/>
        </w:rPr>
        <w:t>across</w:t>
      </w:r>
      <w:r>
        <w:rPr>
          <w:spacing w:val="-15"/>
          <w:sz w:val="20"/>
        </w:rPr>
        <w:t xml:space="preserve"> </w:t>
      </w:r>
      <w:r>
        <w:rPr>
          <w:sz w:val="20"/>
        </w:rPr>
        <w:t>the country/world</w:t>
      </w:r>
    </w:p>
    <w:p w:rsidR="00435CD3" w:rsidRDefault="002A7C9F" w:rsidP="002A7C9F">
      <w:pPr>
        <w:pStyle w:val="ListParagraph"/>
        <w:numPr>
          <w:ilvl w:val="0"/>
          <w:numId w:val="95"/>
        </w:numPr>
        <w:tabs>
          <w:tab w:val="left" w:pos="901"/>
          <w:tab w:val="left" w:pos="902"/>
        </w:tabs>
        <w:spacing w:before="7" w:line="290" w:lineRule="auto"/>
        <w:ind w:right="1009"/>
        <w:rPr>
          <w:sz w:val="20"/>
        </w:rPr>
      </w:pPr>
      <w:r>
        <w:rPr>
          <w:sz w:val="20"/>
        </w:rPr>
        <w:t>You</w:t>
      </w:r>
      <w:r>
        <w:rPr>
          <w:spacing w:val="-12"/>
          <w:sz w:val="20"/>
        </w:rPr>
        <w:t xml:space="preserve"> </w:t>
      </w:r>
      <w:r>
        <w:rPr>
          <w:sz w:val="20"/>
        </w:rPr>
        <w:t>want</w:t>
      </w:r>
      <w:r>
        <w:rPr>
          <w:spacing w:val="-9"/>
          <w:sz w:val="20"/>
        </w:rPr>
        <w:t xml:space="preserve"> </w:t>
      </w:r>
      <w:r>
        <w:rPr>
          <w:sz w:val="20"/>
        </w:rPr>
        <w:t>to</w:t>
      </w:r>
      <w:r>
        <w:rPr>
          <w:spacing w:val="-13"/>
          <w:sz w:val="20"/>
        </w:rPr>
        <w:t xml:space="preserve"> </w:t>
      </w:r>
      <w:r>
        <w:rPr>
          <w:sz w:val="20"/>
        </w:rPr>
        <w:t>bring</w:t>
      </w:r>
      <w:r>
        <w:rPr>
          <w:spacing w:val="-15"/>
          <w:sz w:val="20"/>
        </w:rPr>
        <w:t xml:space="preserve"> </w:t>
      </w:r>
      <w:r>
        <w:rPr>
          <w:sz w:val="20"/>
        </w:rPr>
        <w:t>all</w:t>
      </w:r>
      <w:r>
        <w:rPr>
          <w:spacing w:val="-13"/>
          <w:sz w:val="20"/>
        </w:rPr>
        <w:t xml:space="preserve"> </w:t>
      </w:r>
      <w:r>
        <w:rPr>
          <w:sz w:val="20"/>
        </w:rPr>
        <w:t>like-minded</w:t>
      </w:r>
      <w:r>
        <w:rPr>
          <w:spacing w:val="-11"/>
          <w:sz w:val="20"/>
        </w:rPr>
        <w:t xml:space="preserve"> </w:t>
      </w:r>
      <w:r>
        <w:rPr>
          <w:sz w:val="20"/>
        </w:rPr>
        <w:t>people</w:t>
      </w:r>
      <w:r>
        <w:rPr>
          <w:spacing w:val="-13"/>
          <w:sz w:val="20"/>
        </w:rPr>
        <w:t xml:space="preserve"> </w:t>
      </w:r>
      <w:r>
        <w:rPr>
          <w:sz w:val="20"/>
        </w:rPr>
        <w:t>to</w:t>
      </w:r>
      <w:r>
        <w:rPr>
          <w:spacing w:val="-15"/>
          <w:sz w:val="20"/>
        </w:rPr>
        <w:t xml:space="preserve"> </w:t>
      </w:r>
      <w:r>
        <w:rPr>
          <w:sz w:val="20"/>
        </w:rPr>
        <w:t>share</w:t>
      </w:r>
      <w:r>
        <w:rPr>
          <w:spacing w:val="-13"/>
          <w:sz w:val="20"/>
        </w:rPr>
        <w:t xml:space="preserve"> </w:t>
      </w:r>
      <w:r>
        <w:rPr>
          <w:sz w:val="20"/>
        </w:rPr>
        <w:t>the</w:t>
      </w:r>
      <w:r>
        <w:rPr>
          <w:spacing w:val="-13"/>
          <w:sz w:val="20"/>
        </w:rPr>
        <w:t xml:space="preserve"> </w:t>
      </w:r>
      <w:r>
        <w:rPr>
          <w:sz w:val="20"/>
        </w:rPr>
        <w:t>benefits</w:t>
      </w:r>
      <w:r>
        <w:rPr>
          <w:spacing w:val="-12"/>
          <w:sz w:val="20"/>
        </w:rPr>
        <w:t xml:space="preserve"> </w:t>
      </w:r>
      <w:r>
        <w:rPr>
          <w:sz w:val="20"/>
        </w:rPr>
        <w:t>of</w:t>
      </w:r>
      <w:r>
        <w:rPr>
          <w:spacing w:val="-16"/>
          <w:sz w:val="20"/>
        </w:rPr>
        <w:t xml:space="preserve"> </w:t>
      </w:r>
      <w:r>
        <w:rPr>
          <w:sz w:val="20"/>
        </w:rPr>
        <w:t>the</w:t>
      </w:r>
      <w:r>
        <w:rPr>
          <w:spacing w:val="-10"/>
          <w:sz w:val="20"/>
        </w:rPr>
        <w:t xml:space="preserve"> </w:t>
      </w:r>
      <w:r>
        <w:rPr>
          <w:sz w:val="20"/>
        </w:rPr>
        <w:t>common enterprise (You want to promote a joint stock company)</w:t>
      </w:r>
      <w:r>
        <w:rPr>
          <w:spacing w:val="-38"/>
          <w:sz w:val="20"/>
        </w:rPr>
        <w:t xml:space="preserve"> </w:t>
      </w:r>
      <w:r>
        <w:rPr>
          <w:sz w:val="20"/>
        </w:rPr>
        <w:t>or</w:t>
      </w:r>
    </w:p>
    <w:p w:rsidR="00435CD3" w:rsidRDefault="002A7C9F" w:rsidP="002A7C9F">
      <w:pPr>
        <w:pStyle w:val="ListParagraph"/>
        <w:numPr>
          <w:ilvl w:val="0"/>
          <w:numId w:val="95"/>
        </w:numPr>
        <w:tabs>
          <w:tab w:val="left" w:pos="901"/>
          <w:tab w:val="left" w:pos="902"/>
        </w:tabs>
        <w:spacing w:before="5" w:line="290" w:lineRule="auto"/>
        <w:ind w:right="979"/>
        <w:rPr>
          <w:sz w:val="20"/>
        </w:rPr>
      </w:pPr>
      <w:r>
        <w:rPr>
          <w:sz w:val="20"/>
        </w:rPr>
        <w:t>You</w:t>
      </w:r>
      <w:r>
        <w:rPr>
          <w:spacing w:val="-13"/>
          <w:sz w:val="20"/>
        </w:rPr>
        <w:t xml:space="preserve"> </w:t>
      </w:r>
      <w:r>
        <w:rPr>
          <w:sz w:val="20"/>
        </w:rPr>
        <w:t>want</w:t>
      </w:r>
      <w:r>
        <w:rPr>
          <w:spacing w:val="-12"/>
          <w:sz w:val="20"/>
        </w:rPr>
        <w:t xml:space="preserve"> </w:t>
      </w:r>
      <w:r>
        <w:rPr>
          <w:sz w:val="20"/>
        </w:rPr>
        <w:t>to</w:t>
      </w:r>
      <w:r>
        <w:rPr>
          <w:spacing w:val="-13"/>
          <w:sz w:val="20"/>
        </w:rPr>
        <w:t xml:space="preserve"> </w:t>
      </w:r>
      <w:r>
        <w:rPr>
          <w:sz w:val="20"/>
        </w:rPr>
        <w:t>involve</w:t>
      </w:r>
      <w:r>
        <w:rPr>
          <w:spacing w:val="-13"/>
          <w:sz w:val="20"/>
        </w:rPr>
        <w:t xml:space="preserve"> </w:t>
      </w:r>
      <w:r>
        <w:rPr>
          <w:sz w:val="20"/>
        </w:rPr>
        <w:t>government</w:t>
      </w:r>
      <w:r>
        <w:rPr>
          <w:spacing w:val="-13"/>
          <w:sz w:val="20"/>
        </w:rPr>
        <w:t xml:space="preserve"> </w:t>
      </w:r>
      <w:r>
        <w:rPr>
          <w:sz w:val="20"/>
        </w:rPr>
        <w:t>in</w:t>
      </w:r>
      <w:r>
        <w:rPr>
          <w:spacing w:val="-12"/>
          <w:sz w:val="20"/>
        </w:rPr>
        <w:t xml:space="preserve"> </w:t>
      </w:r>
      <w:r>
        <w:rPr>
          <w:sz w:val="20"/>
        </w:rPr>
        <w:t>the</w:t>
      </w:r>
      <w:r>
        <w:rPr>
          <w:spacing w:val="-14"/>
          <w:sz w:val="20"/>
        </w:rPr>
        <w:t xml:space="preserve"> </w:t>
      </w:r>
      <w:r>
        <w:rPr>
          <w:sz w:val="20"/>
        </w:rPr>
        <w:t>IT</w:t>
      </w:r>
      <w:r>
        <w:rPr>
          <w:spacing w:val="-13"/>
          <w:sz w:val="20"/>
        </w:rPr>
        <w:t xml:space="preserve"> </w:t>
      </w:r>
      <w:r>
        <w:rPr>
          <w:sz w:val="20"/>
        </w:rPr>
        <w:t>business</w:t>
      </w:r>
      <w:r>
        <w:rPr>
          <w:spacing w:val="-16"/>
          <w:sz w:val="20"/>
        </w:rPr>
        <w:t xml:space="preserve"> </w:t>
      </w:r>
      <w:r>
        <w:rPr>
          <w:sz w:val="20"/>
        </w:rPr>
        <w:t>(here</w:t>
      </w:r>
      <w:r>
        <w:rPr>
          <w:spacing w:val="-11"/>
          <w:sz w:val="20"/>
        </w:rPr>
        <w:t xml:space="preserve"> </w:t>
      </w:r>
      <w:r>
        <w:rPr>
          <w:sz w:val="20"/>
        </w:rPr>
        <w:t>you</w:t>
      </w:r>
      <w:r>
        <w:rPr>
          <w:spacing w:val="-12"/>
          <w:sz w:val="20"/>
        </w:rPr>
        <w:t xml:space="preserve"> </w:t>
      </w:r>
      <w:r>
        <w:rPr>
          <w:sz w:val="20"/>
        </w:rPr>
        <w:t>want</w:t>
      </w:r>
      <w:r>
        <w:rPr>
          <w:spacing w:val="-16"/>
          <w:sz w:val="20"/>
        </w:rPr>
        <w:t xml:space="preserve"> </w:t>
      </w:r>
      <w:r>
        <w:rPr>
          <w:sz w:val="20"/>
        </w:rPr>
        <w:t>to</w:t>
      </w:r>
      <w:r>
        <w:rPr>
          <w:spacing w:val="-11"/>
          <w:sz w:val="20"/>
        </w:rPr>
        <w:t xml:space="preserve"> </w:t>
      </w:r>
      <w:r>
        <w:rPr>
          <w:sz w:val="20"/>
        </w:rPr>
        <w:t>suggest government</w:t>
      </w:r>
      <w:r>
        <w:rPr>
          <w:sz w:val="20"/>
        </w:rPr>
        <w:t xml:space="preserve"> to promote a public</w:t>
      </w:r>
      <w:r>
        <w:rPr>
          <w:spacing w:val="-23"/>
          <w:sz w:val="20"/>
        </w:rPr>
        <w:t xml:space="preserve"> </w:t>
      </w:r>
      <w:r>
        <w:rPr>
          <w:sz w:val="20"/>
        </w:rPr>
        <w:t>enterprise!)</w:t>
      </w:r>
    </w:p>
    <w:p w:rsidR="00435CD3" w:rsidRDefault="00435CD3">
      <w:pPr>
        <w:pStyle w:val="BodyText"/>
        <w:spacing w:before="3"/>
        <w:rPr>
          <w:sz w:val="25"/>
        </w:rPr>
      </w:pPr>
    </w:p>
    <w:p w:rsidR="00435CD3" w:rsidRDefault="002A7C9F">
      <w:pPr>
        <w:pStyle w:val="BodyText"/>
        <w:ind w:left="224"/>
        <w:jc w:val="both"/>
      </w:pPr>
      <w:r>
        <w:t>To decide this, it is necessary to know how to evaluate each of these alternatives.</w:t>
      </w:r>
    </w:p>
    <w:p w:rsidR="00435CD3" w:rsidRDefault="00435CD3">
      <w:pPr>
        <w:pStyle w:val="BodyText"/>
        <w:spacing w:before="2"/>
        <w:rPr>
          <w:sz w:val="29"/>
        </w:rPr>
      </w:pPr>
    </w:p>
    <w:p w:rsidR="00435CD3" w:rsidRDefault="002A7C9F">
      <w:pPr>
        <w:pStyle w:val="Heading6"/>
        <w:jc w:val="both"/>
        <w:rPr>
          <w:u w:val="none"/>
        </w:rPr>
      </w:pPr>
      <w:r>
        <w:rPr>
          <w:w w:val="105"/>
          <w:u w:val="none"/>
        </w:rPr>
        <w:t>Factors affecting the choice of form of business organization</w:t>
      </w:r>
    </w:p>
    <w:p w:rsidR="00435CD3" w:rsidRDefault="00435CD3">
      <w:pPr>
        <w:pStyle w:val="BodyText"/>
        <w:spacing w:before="7"/>
        <w:rPr>
          <w:b/>
          <w:sz w:val="29"/>
        </w:rPr>
      </w:pPr>
    </w:p>
    <w:p w:rsidR="00435CD3" w:rsidRDefault="002A7C9F">
      <w:pPr>
        <w:pStyle w:val="BodyText"/>
        <w:spacing w:line="297" w:lineRule="auto"/>
        <w:ind w:left="224" w:right="308"/>
        <w:jc w:val="both"/>
      </w:pPr>
      <w:r>
        <w:t>Before we choose a particular form of business organization, let us study what factors affect such a choice? The following are the factors affecting the choice of a business organization:</w:t>
      </w:r>
    </w:p>
    <w:p w:rsidR="00435CD3" w:rsidRDefault="00435CD3">
      <w:pPr>
        <w:pStyle w:val="BodyText"/>
        <w:spacing w:before="5"/>
        <w:rPr>
          <w:sz w:val="24"/>
        </w:rPr>
      </w:pPr>
    </w:p>
    <w:p w:rsidR="00435CD3" w:rsidRDefault="002A7C9F" w:rsidP="002A7C9F">
      <w:pPr>
        <w:pStyle w:val="ListParagraph"/>
        <w:numPr>
          <w:ilvl w:val="0"/>
          <w:numId w:val="94"/>
        </w:numPr>
        <w:tabs>
          <w:tab w:val="left" w:pos="902"/>
        </w:tabs>
        <w:spacing w:line="297" w:lineRule="auto"/>
        <w:ind w:right="307"/>
        <w:jc w:val="both"/>
        <w:rPr>
          <w:sz w:val="20"/>
        </w:rPr>
      </w:pPr>
      <w:r>
        <w:rPr>
          <w:b/>
          <w:sz w:val="20"/>
          <w:u w:val="thick"/>
        </w:rPr>
        <w:t>Easy to start and easy to close:</w:t>
      </w:r>
      <w:r>
        <w:rPr>
          <w:b/>
          <w:sz w:val="20"/>
        </w:rPr>
        <w:t xml:space="preserve"> </w:t>
      </w:r>
      <w:r>
        <w:rPr>
          <w:sz w:val="20"/>
        </w:rPr>
        <w:t xml:space="preserve">The form of business organization </w:t>
      </w:r>
      <w:r>
        <w:rPr>
          <w:sz w:val="20"/>
        </w:rPr>
        <w:t>should be such</w:t>
      </w:r>
      <w:r>
        <w:rPr>
          <w:spacing w:val="-7"/>
          <w:sz w:val="20"/>
        </w:rPr>
        <w:t xml:space="preserve"> </w:t>
      </w:r>
      <w:r>
        <w:rPr>
          <w:sz w:val="20"/>
        </w:rPr>
        <w:t>that</w:t>
      </w:r>
      <w:r>
        <w:rPr>
          <w:spacing w:val="-7"/>
          <w:sz w:val="20"/>
        </w:rPr>
        <w:t xml:space="preserve"> </w:t>
      </w:r>
      <w:r>
        <w:rPr>
          <w:sz w:val="20"/>
        </w:rPr>
        <w:t>it</w:t>
      </w:r>
      <w:r>
        <w:rPr>
          <w:spacing w:val="-7"/>
          <w:sz w:val="20"/>
        </w:rPr>
        <w:t xml:space="preserve"> </w:t>
      </w:r>
      <w:r>
        <w:rPr>
          <w:sz w:val="20"/>
        </w:rPr>
        <w:t>should</w:t>
      </w:r>
      <w:r>
        <w:rPr>
          <w:spacing w:val="-6"/>
          <w:sz w:val="20"/>
        </w:rPr>
        <w:t xml:space="preserve"> </w:t>
      </w:r>
      <w:r>
        <w:rPr>
          <w:sz w:val="20"/>
        </w:rPr>
        <w:t>be</w:t>
      </w:r>
      <w:r>
        <w:rPr>
          <w:spacing w:val="-10"/>
          <w:sz w:val="20"/>
        </w:rPr>
        <w:t xml:space="preserve"> </w:t>
      </w:r>
      <w:r>
        <w:rPr>
          <w:sz w:val="20"/>
        </w:rPr>
        <w:t>easy</w:t>
      </w:r>
      <w:r>
        <w:rPr>
          <w:spacing w:val="-9"/>
          <w:sz w:val="20"/>
        </w:rPr>
        <w:t xml:space="preserve"> </w:t>
      </w:r>
      <w:r>
        <w:rPr>
          <w:sz w:val="20"/>
        </w:rPr>
        <w:t>to</w:t>
      </w:r>
      <w:r>
        <w:rPr>
          <w:spacing w:val="-7"/>
          <w:sz w:val="20"/>
        </w:rPr>
        <w:t xml:space="preserve"> </w:t>
      </w:r>
      <w:r>
        <w:rPr>
          <w:sz w:val="20"/>
        </w:rPr>
        <w:t>close.</w:t>
      </w:r>
      <w:r>
        <w:rPr>
          <w:spacing w:val="-7"/>
          <w:sz w:val="20"/>
        </w:rPr>
        <w:t xml:space="preserve"> </w:t>
      </w:r>
      <w:r>
        <w:rPr>
          <w:sz w:val="20"/>
        </w:rPr>
        <w:t>There</w:t>
      </w:r>
      <w:r>
        <w:rPr>
          <w:spacing w:val="-6"/>
          <w:sz w:val="20"/>
        </w:rPr>
        <w:t xml:space="preserve"> </w:t>
      </w:r>
      <w:r>
        <w:rPr>
          <w:sz w:val="20"/>
        </w:rPr>
        <w:t>should</w:t>
      </w:r>
      <w:r>
        <w:rPr>
          <w:spacing w:val="-9"/>
          <w:sz w:val="20"/>
        </w:rPr>
        <w:t xml:space="preserve"> </w:t>
      </w:r>
      <w:r>
        <w:rPr>
          <w:sz w:val="20"/>
        </w:rPr>
        <w:t>not</w:t>
      </w:r>
      <w:r>
        <w:rPr>
          <w:spacing w:val="-7"/>
          <w:sz w:val="20"/>
        </w:rPr>
        <w:t xml:space="preserve"> </w:t>
      </w:r>
      <w:r>
        <w:rPr>
          <w:sz w:val="20"/>
        </w:rPr>
        <w:t>be</w:t>
      </w:r>
      <w:r>
        <w:rPr>
          <w:spacing w:val="-8"/>
          <w:sz w:val="20"/>
        </w:rPr>
        <w:t xml:space="preserve"> </w:t>
      </w:r>
      <w:r>
        <w:rPr>
          <w:sz w:val="20"/>
        </w:rPr>
        <w:t>hassles</w:t>
      </w:r>
      <w:r>
        <w:rPr>
          <w:spacing w:val="-8"/>
          <w:sz w:val="20"/>
        </w:rPr>
        <w:t xml:space="preserve"> </w:t>
      </w:r>
      <w:r>
        <w:rPr>
          <w:sz w:val="20"/>
        </w:rPr>
        <w:t>or</w:t>
      </w:r>
      <w:r>
        <w:rPr>
          <w:spacing w:val="-9"/>
          <w:sz w:val="20"/>
        </w:rPr>
        <w:t xml:space="preserve"> </w:t>
      </w:r>
      <w:r>
        <w:rPr>
          <w:sz w:val="20"/>
        </w:rPr>
        <w:t>long</w:t>
      </w:r>
      <w:r>
        <w:rPr>
          <w:spacing w:val="-5"/>
          <w:sz w:val="20"/>
        </w:rPr>
        <w:t xml:space="preserve"> </w:t>
      </w:r>
      <w:r>
        <w:rPr>
          <w:sz w:val="20"/>
        </w:rPr>
        <w:t>procedures in the process of setting up business or closing the</w:t>
      </w:r>
      <w:r>
        <w:rPr>
          <w:spacing w:val="-43"/>
          <w:sz w:val="20"/>
        </w:rPr>
        <w:t xml:space="preserve"> </w:t>
      </w:r>
      <w:r>
        <w:rPr>
          <w:sz w:val="20"/>
        </w:rPr>
        <w:t>same.</w:t>
      </w:r>
    </w:p>
    <w:p w:rsidR="00435CD3" w:rsidRDefault="002A7C9F" w:rsidP="002A7C9F">
      <w:pPr>
        <w:pStyle w:val="ListParagraph"/>
        <w:numPr>
          <w:ilvl w:val="0"/>
          <w:numId w:val="94"/>
        </w:numPr>
        <w:tabs>
          <w:tab w:val="left" w:pos="902"/>
        </w:tabs>
        <w:spacing w:line="295" w:lineRule="auto"/>
        <w:ind w:right="843"/>
        <w:jc w:val="both"/>
        <w:rPr>
          <w:sz w:val="20"/>
        </w:rPr>
      </w:pPr>
      <w:r>
        <w:rPr>
          <w:b/>
          <w:sz w:val="20"/>
          <w:u w:val="thick"/>
        </w:rPr>
        <w:t>Division of labour</w:t>
      </w:r>
      <w:r>
        <w:rPr>
          <w:b/>
          <w:sz w:val="20"/>
        </w:rPr>
        <w:t xml:space="preserve">: </w:t>
      </w:r>
      <w:r>
        <w:rPr>
          <w:sz w:val="20"/>
        </w:rPr>
        <w:t>There should be possibility to divide the work among the available</w:t>
      </w:r>
      <w:r>
        <w:rPr>
          <w:spacing w:val="-6"/>
          <w:sz w:val="20"/>
        </w:rPr>
        <w:t xml:space="preserve"> </w:t>
      </w:r>
      <w:r>
        <w:rPr>
          <w:sz w:val="20"/>
        </w:rPr>
        <w:t>owners.</w:t>
      </w:r>
    </w:p>
    <w:p w:rsidR="00435CD3" w:rsidRDefault="002A7C9F" w:rsidP="002A7C9F">
      <w:pPr>
        <w:pStyle w:val="ListParagraph"/>
        <w:numPr>
          <w:ilvl w:val="0"/>
          <w:numId w:val="94"/>
        </w:numPr>
        <w:tabs>
          <w:tab w:val="left" w:pos="902"/>
        </w:tabs>
        <w:spacing w:before="3" w:line="295" w:lineRule="auto"/>
        <w:ind w:right="308"/>
        <w:jc w:val="both"/>
        <w:rPr>
          <w:sz w:val="20"/>
        </w:rPr>
      </w:pPr>
      <w:r>
        <w:rPr>
          <w:b/>
          <w:sz w:val="20"/>
          <w:u w:val="thick"/>
        </w:rPr>
        <w:t>Large amount of resources</w:t>
      </w:r>
      <w:r>
        <w:rPr>
          <w:b/>
          <w:sz w:val="20"/>
        </w:rPr>
        <w:t xml:space="preserve">: </w:t>
      </w:r>
      <w:r>
        <w:rPr>
          <w:sz w:val="20"/>
        </w:rPr>
        <w:t>Large volume of business requires large volume of resources. Some forms of business organization do not permit to raise larger resources.</w:t>
      </w:r>
      <w:r>
        <w:rPr>
          <w:spacing w:val="-5"/>
          <w:sz w:val="20"/>
        </w:rPr>
        <w:t xml:space="preserve"> </w:t>
      </w:r>
      <w:r>
        <w:rPr>
          <w:sz w:val="20"/>
        </w:rPr>
        <w:t>Select</w:t>
      </w:r>
      <w:r>
        <w:rPr>
          <w:spacing w:val="-6"/>
          <w:sz w:val="20"/>
        </w:rPr>
        <w:t xml:space="preserve"> </w:t>
      </w:r>
      <w:r>
        <w:rPr>
          <w:sz w:val="20"/>
        </w:rPr>
        <w:t>the</w:t>
      </w:r>
      <w:r>
        <w:rPr>
          <w:spacing w:val="-4"/>
          <w:sz w:val="20"/>
        </w:rPr>
        <w:t xml:space="preserve"> </w:t>
      </w:r>
      <w:r>
        <w:rPr>
          <w:sz w:val="20"/>
        </w:rPr>
        <w:t>one</w:t>
      </w:r>
      <w:r>
        <w:rPr>
          <w:spacing w:val="-8"/>
          <w:sz w:val="20"/>
        </w:rPr>
        <w:t xml:space="preserve"> </w:t>
      </w:r>
      <w:r>
        <w:rPr>
          <w:sz w:val="20"/>
        </w:rPr>
        <w:t>which</w:t>
      </w:r>
      <w:r>
        <w:rPr>
          <w:spacing w:val="-6"/>
          <w:sz w:val="20"/>
        </w:rPr>
        <w:t xml:space="preserve"> </w:t>
      </w:r>
      <w:r>
        <w:rPr>
          <w:sz w:val="20"/>
        </w:rPr>
        <w:t>permits</w:t>
      </w:r>
      <w:r>
        <w:rPr>
          <w:spacing w:val="-7"/>
          <w:sz w:val="20"/>
        </w:rPr>
        <w:t xml:space="preserve"> </w:t>
      </w:r>
      <w:r>
        <w:rPr>
          <w:sz w:val="20"/>
        </w:rPr>
        <w:t>to</w:t>
      </w:r>
      <w:r>
        <w:rPr>
          <w:spacing w:val="-10"/>
          <w:sz w:val="20"/>
        </w:rPr>
        <w:t xml:space="preserve"> </w:t>
      </w:r>
      <w:r>
        <w:rPr>
          <w:sz w:val="20"/>
        </w:rPr>
        <w:t>mobilize</w:t>
      </w:r>
      <w:r>
        <w:rPr>
          <w:spacing w:val="-12"/>
          <w:sz w:val="20"/>
        </w:rPr>
        <w:t xml:space="preserve"> </w:t>
      </w:r>
      <w:r>
        <w:rPr>
          <w:sz w:val="20"/>
        </w:rPr>
        <w:t>the</w:t>
      </w:r>
      <w:r>
        <w:rPr>
          <w:spacing w:val="-8"/>
          <w:sz w:val="20"/>
        </w:rPr>
        <w:t xml:space="preserve"> </w:t>
      </w:r>
      <w:r>
        <w:rPr>
          <w:sz w:val="20"/>
        </w:rPr>
        <w:t>large</w:t>
      </w:r>
      <w:r>
        <w:rPr>
          <w:spacing w:val="-8"/>
          <w:sz w:val="20"/>
        </w:rPr>
        <w:t xml:space="preserve"> </w:t>
      </w:r>
      <w:r>
        <w:rPr>
          <w:sz w:val="20"/>
        </w:rPr>
        <w:t>resources.</w:t>
      </w:r>
    </w:p>
    <w:p w:rsidR="00435CD3" w:rsidRDefault="00435CD3">
      <w:pPr>
        <w:spacing w:line="295" w:lineRule="auto"/>
        <w:jc w:val="both"/>
        <w:rPr>
          <w:sz w:val="20"/>
        </w:rPr>
        <w:sectPr w:rsidR="00435CD3">
          <w:pgSz w:w="12240" w:h="15840"/>
          <w:pgMar w:top="1260" w:right="1280" w:bottom="280" w:left="1360" w:header="720" w:footer="720" w:gutter="0"/>
          <w:cols w:space="720"/>
        </w:sectPr>
      </w:pPr>
    </w:p>
    <w:p w:rsidR="00435CD3" w:rsidRDefault="002A7C9F" w:rsidP="002A7C9F">
      <w:pPr>
        <w:pStyle w:val="ListParagraph"/>
        <w:numPr>
          <w:ilvl w:val="0"/>
          <w:numId w:val="94"/>
        </w:numPr>
        <w:tabs>
          <w:tab w:val="left" w:pos="902"/>
        </w:tabs>
        <w:spacing w:before="72" w:line="297" w:lineRule="auto"/>
        <w:ind w:right="308"/>
        <w:jc w:val="both"/>
        <w:rPr>
          <w:sz w:val="20"/>
        </w:rPr>
      </w:pPr>
      <w:r>
        <w:rPr>
          <w:b/>
          <w:sz w:val="20"/>
          <w:u w:val="thick"/>
        </w:rPr>
        <w:lastRenderedPageBreak/>
        <w:t>Liability:</w:t>
      </w:r>
      <w:r>
        <w:rPr>
          <w:b/>
          <w:sz w:val="20"/>
        </w:rPr>
        <w:t xml:space="preserve"> </w:t>
      </w:r>
      <w:r>
        <w:rPr>
          <w:sz w:val="20"/>
        </w:rPr>
        <w:t>The liability of the owners should be limited to the extent of money invested in business. It is better if their personal properties are not brought into business to make up the losses of the</w:t>
      </w:r>
      <w:r>
        <w:rPr>
          <w:spacing w:val="-39"/>
          <w:sz w:val="20"/>
        </w:rPr>
        <w:t xml:space="preserve"> </w:t>
      </w:r>
      <w:r>
        <w:rPr>
          <w:sz w:val="20"/>
        </w:rPr>
        <w:t>business.</w:t>
      </w:r>
    </w:p>
    <w:p w:rsidR="00435CD3" w:rsidRDefault="002A7C9F" w:rsidP="002A7C9F">
      <w:pPr>
        <w:pStyle w:val="ListParagraph"/>
        <w:numPr>
          <w:ilvl w:val="0"/>
          <w:numId w:val="94"/>
        </w:numPr>
        <w:tabs>
          <w:tab w:val="left" w:pos="902"/>
        </w:tabs>
        <w:spacing w:line="297" w:lineRule="auto"/>
        <w:ind w:right="305"/>
        <w:jc w:val="both"/>
        <w:rPr>
          <w:sz w:val="20"/>
        </w:rPr>
      </w:pPr>
      <w:r>
        <w:rPr>
          <w:b/>
          <w:sz w:val="20"/>
          <w:u w:val="thick"/>
        </w:rPr>
        <w:t>Secrecy:</w:t>
      </w:r>
      <w:r>
        <w:rPr>
          <w:b/>
          <w:sz w:val="20"/>
        </w:rPr>
        <w:t xml:space="preserve"> </w:t>
      </w:r>
      <w:r>
        <w:rPr>
          <w:sz w:val="20"/>
        </w:rPr>
        <w:t xml:space="preserve">The form of business organization you select </w:t>
      </w:r>
      <w:r>
        <w:rPr>
          <w:sz w:val="20"/>
        </w:rPr>
        <w:t>should be such that it should permit to take care of the business secrets. We know that century old business units are still surviving only because they could successfully guard their business</w:t>
      </w:r>
      <w:r>
        <w:rPr>
          <w:spacing w:val="-6"/>
          <w:sz w:val="20"/>
        </w:rPr>
        <w:t xml:space="preserve"> </w:t>
      </w:r>
      <w:r>
        <w:rPr>
          <w:sz w:val="20"/>
        </w:rPr>
        <w:t>secrets.</w:t>
      </w:r>
    </w:p>
    <w:p w:rsidR="00435CD3" w:rsidRDefault="002A7C9F" w:rsidP="002A7C9F">
      <w:pPr>
        <w:pStyle w:val="ListParagraph"/>
        <w:numPr>
          <w:ilvl w:val="0"/>
          <w:numId w:val="94"/>
        </w:numPr>
        <w:tabs>
          <w:tab w:val="left" w:pos="902"/>
        </w:tabs>
        <w:spacing w:line="297" w:lineRule="auto"/>
        <w:ind w:right="316"/>
        <w:jc w:val="both"/>
        <w:rPr>
          <w:sz w:val="20"/>
        </w:rPr>
      </w:pPr>
      <w:r>
        <w:rPr>
          <w:b/>
          <w:sz w:val="20"/>
          <w:u w:val="thick"/>
        </w:rPr>
        <w:t>Transfer of ownership:</w:t>
      </w:r>
      <w:r>
        <w:rPr>
          <w:b/>
          <w:sz w:val="20"/>
        </w:rPr>
        <w:t xml:space="preserve"> </w:t>
      </w:r>
      <w:r>
        <w:rPr>
          <w:sz w:val="20"/>
        </w:rPr>
        <w:t>There should be simple procedur</w:t>
      </w:r>
      <w:r>
        <w:rPr>
          <w:sz w:val="20"/>
        </w:rPr>
        <w:t>es to transfer the ownership to the next legal</w:t>
      </w:r>
      <w:r>
        <w:rPr>
          <w:spacing w:val="-15"/>
          <w:sz w:val="20"/>
        </w:rPr>
        <w:t xml:space="preserve"> </w:t>
      </w:r>
      <w:r>
        <w:rPr>
          <w:sz w:val="20"/>
        </w:rPr>
        <w:t>heir.</w:t>
      </w:r>
    </w:p>
    <w:p w:rsidR="00435CD3" w:rsidRDefault="002A7C9F" w:rsidP="002A7C9F">
      <w:pPr>
        <w:pStyle w:val="ListParagraph"/>
        <w:numPr>
          <w:ilvl w:val="0"/>
          <w:numId w:val="94"/>
        </w:numPr>
        <w:tabs>
          <w:tab w:val="left" w:pos="902"/>
        </w:tabs>
        <w:spacing w:line="297" w:lineRule="auto"/>
        <w:ind w:right="303"/>
        <w:jc w:val="both"/>
        <w:rPr>
          <w:sz w:val="20"/>
        </w:rPr>
      </w:pPr>
      <w:r>
        <w:rPr>
          <w:b/>
          <w:sz w:val="20"/>
          <w:u w:val="thick"/>
        </w:rPr>
        <w:t>Ownership, Management and control:</w:t>
      </w:r>
      <w:r>
        <w:rPr>
          <w:b/>
          <w:sz w:val="20"/>
        </w:rPr>
        <w:t xml:space="preserve"> </w:t>
      </w:r>
      <w:r>
        <w:rPr>
          <w:sz w:val="20"/>
        </w:rPr>
        <w:t>If ownership, management and control are</w:t>
      </w:r>
      <w:r>
        <w:rPr>
          <w:spacing w:val="-11"/>
          <w:sz w:val="20"/>
        </w:rPr>
        <w:t xml:space="preserve"> </w:t>
      </w:r>
      <w:r>
        <w:rPr>
          <w:sz w:val="20"/>
        </w:rPr>
        <w:t>in</w:t>
      </w:r>
      <w:r>
        <w:rPr>
          <w:spacing w:val="-7"/>
          <w:sz w:val="20"/>
        </w:rPr>
        <w:t xml:space="preserve"> </w:t>
      </w:r>
      <w:r>
        <w:rPr>
          <w:sz w:val="20"/>
        </w:rPr>
        <w:t>the</w:t>
      </w:r>
      <w:r>
        <w:rPr>
          <w:spacing w:val="-8"/>
          <w:sz w:val="20"/>
        </w:rPr>
        <w:t xml:space="preserve"> </w:t>
      </w:r>
      <w:r>
        <w:rPr>
          <w:sz w:val="20"/>
        </w:rPr>
        <w:t>hands</w:t>
      </w:r>
      <w:r>
        <w:rPr>
          <w:spacing w:val="-8"/>
          <w:sz w:val="20"/>
        </w:rPr>
        <w:t xml:space="preserve"> </w:t>
      </w:r>
      <w:r>
        <w:rPr>
          <w:sz w:val="20"/>
        </w:rPr>
        <w:t>of</w:t>
      </w:r>
      <w:r>
        <w:rPr>
          <w:spacing w:val="-10"/>
          <w:sz w:val="20"/>
        </w:rPr>
        <w:t xml:space="preserve"> </w:t>
      </w:r>
      <w:r>
        <w:rPr>
          <w:sz w:val="20"/>
        </w:rPr>
        <w:t>one</w:t>
      </w:r>
      <w:r>
        <w:rPr>
          <w:spacing w:val="-6"/>
          <w:sz w:val="20"/>
        </w:rPr>
        <w:t xml:space="preserve"> </w:t>
      </w:r>
      <w:r>
        <w:rPr>
          <w:sz w:val="20"/>
        </w:rPr>
        <w:t>or</w:t>
      </w:r>
      <w:r>
        <w:rPr>
          <w:spacing w:val="-10"/>
          <w:sz w:val="20"/>
        </w:rPr>
        <w:t xml:space="preserve"> </w:t>
      </w:r>
      <w:r>
        <w:rPr>
          <w:sz w:val="20"/>
        </w:rPr>
        <w:t>a</w:t>
      </w:r>
      <w:r>
        <w:rPr>
          <w:spacing w:val="-8"/>
          <w:sz w:val="20"/>
        </w:rPr>
        <w:t xml:space="preserve"> </w:t>
      </w:r>
      <w:r>
        <w:rPr>
          <w:sz w:val="20"/>
        </w:rPr>
        <w:t>small</w:t>
      </w:r>
      <w:r>
        <w:rPr>
          <w:spacing w:val="-3"/>
          <w:sz w:val="20"/>
        </w:rPr>
        <w:t xml:space="preserve"> </w:t>
      </w:r>
      <w:r>
        <w:rPr>
          <w:sz w:val="20"/>
        </w:rPr>
        <w:t>group</w:t>
      </w:r>
      <w:r>
        <w:rPr>
          <w:spacing w:val="-7"/>
          <w:sz w:val="20"/>
        </w:rPr>
        <w:t xml:space="preserve"> </w:t>
      </w:r>
      <w:r>
        <w:rPr>
          <w:sz w:val="20"/>
        </w:rPr>
        <w:t>of</w:t>
      </w:r>
      <w:r>
        <w:rPr>
          <w:spacing w:val="-7"/>
          <w:sz w:val="20"/>
        </w:rPr>
        <w:t xml:space="preserve"> </w:t>
      </w:r>
      <w:r>
        <w:rPr>
          <w:sz w:val="20"/>
        </w:rPr>
        <w:t>persons,</w:t>
      </w:r>
      <w:r>
        <w:rPr>
          <w:spacing w:val="-8"/>
          <w:sz w:val="20"/>
        </w:rPr>
        <w:t xml:space="preserve"> </w:t>
      </w:r>
      <w:r>
        <w:rPr>
          <w:sz w:val="20"/>
        </w:rPr>
        <w:t>communication</w:t>
      </w:r>
      <w:r>
        <w:rPr>
          <w:spacing w:val="-5"/>
          <w:sz w:val="20"/>
        </w:rPr>
        <w:t xml:space="preserve"> </w:t>
      </w:r>
      <w:r>
        <w:rPr>
          <w:sz w:val="20"/>
        </w:rPr>
        <w:t>will</w:t>
      </w:r>
      <w:r>
        <w:rPr>
          <w:spacing w:val="-8"/>
          <w:sz w:val="20"/>
        </w:rPr>
        <w:t xml:space="preserve"> </w:t>
      </w:r>
      <w:r>
        <w:rPr>
          <w:sz w:val="20"/>
        </w:rPr>
        <w:t>be</w:t>
      </w:r>
      <w:r>
        <w:rPr>
          <w:spacing w:val="-9"/>
          <w:sz w:val="20"/>
        </w:rPr>
        <w:t xml:space="preserve"> </w:t>
      </w:r>
      <w:r>
        <w:rPr>
          <w:sz w:val="20"/>
        </w:rPr>
        <w:t>effective and coordination will be easier. Where ownersh</w:t>
      </w:r>
      <w:r>
        <w:rPr>
          <w:sz w:val="20"/>
        </w:rPr>
        <w:t>ip, management and control are widely distributed, it calls for a high degree of professional’s skills to monitor the performance of the</w:t>
      </w:r>
      <w:r>
        <w:rPr>
          <w:spacing w:val="-15"/>
          <w:sz w:val="20"/>
        </w:rPr>
        <w:t xml:space="preserve"> </w:t>
      </w:r>
      <w:r>
        <w:rPr>
          <w:sz w:val="20"/>
        </w:rPr>
        <w:t>business.</w:t>
      </w:r>
    </w:p>
    <w:p w:rsidR="00435CD3" w:rsidRDefault="002A7C9F" w:rsidP="002A7C9F">
      <w:pPr>
        <w:pStyle w:val="ListParagraph"/>
        <w:numPr>
          <w:ilvl w:val="0"/>
          <w:numId w:val="94"/>
        </w:numPr>
        <w:tabs>
          <w:tab w:val="left" w:pos="902"/>
        </w:tabs>
        <w:spacing w:line="292" w:lineRule="auto"/>
        <w:ind w:right="318"/>
        <w:jc w:val="both"/>
        <w:rPr>
          <w:sz w:val="20"/>
        </w:rPr>
      </w:pPr>
      <w:r>
        <w:rPr>
          <w:b/>
          <w:sz w:val="20"/>
          <w:u w:val="thick"/>
        </w:rPr>
        <w:t>Continuity:</w:t>
      </w:r>
      <w:r>
        <w:rPr>
          <w:b/>
          <w:sz w:val="20"/>
        </w:rPr>
        <w:t xml:space="preserve"> </w:t>
      </w:r>
      <w:r>
        <w:rPr>
          <w:sz w:val="20"/>
        </w:rPr>
        <w:t>The business should continue forever and ever irrespective of the uncertainties in</w:t>
      </w:r>
      <w:r>
        <w:rPr>
          <w:spacing w:val="-10"/>
          <w:sz w:val="20"/>
        </w:rPr>
        <w:t xml:space="preserve"> </w:t>
      </w:r>
      <w:r>
        <w:rPr>
          <w:sz w:val="20"/>
        </w:rPr>
        <w:t>future.</w:t>
      </w:r>
    </w:p>
    <w:p w:rsidR="00435CD3" w:rsidRDefault="002A7C9F" w:rsidP="002A7C9F">
      <w:pPr>
        <w:pStyle w:val="ListParagraph"/>
        <w:numPr>
          <w:ilvl w:val="0"/>
          <w:numId w:val="94"/>
        </w:numPr>
        <w:tabs>
          <w:tab w:val="left" w:pos="902"/>
        </w:tabs>
        <w:spacing w:before="1" w:line="297" w:lineRule="auto"/>
        <w:ind w:right="311"/>
        <w:jc w:val="both"/>
        <w:rPr>
          <w:sz w:val="20"/>
        </w:rPr>
      </w:pPr>
      <w:r>
        <w:rPr>
          <w:b/>
          <w:sz w:val="20"/>
          <w:u w:val="thick"/>
        </w:rPr>
        <w:t xml:space="preserve">Quick </w:t>
      </w:r>
      <w:r>
        <w:rPr>
          <w:b/>
          <w:sz w:val="20"/>
          <w:u w:val="thick"/>
        </w:rPr>
        <w:t>decision-making:</w:t>
      </w:r>
      <w:r>
        <w:rPr>
          <w:b/>
          <w:sz w:val="20"/>
        </w:rPr>
        <w:t xml:space="preserve"> </w:t>
      </w:r>
      <w:r>
        <w:rPr>
          <w:sz w:val="20"/>
        </w:rPr>
        <w:t>Select such a form of business organization, which permits you to take decisions quickly and promptly. Delay in decisions may invalidate the relevance of the</w:t>
      </w:r>
      <w:r>
        <w:rPr>
          <w:spacing w:val="-17"/>
          <w:sz w:val="20"/>
        </w:rPr>
        <w:t xml:space="preserve"> </w:t>
      </w:r>
      <w:r>
        <w:rPr>
          <w:sz w:val="20"/>
        </w:rPr>
        <w:t>decisions.</w:t>
      </w:r>
    </w:p>
    <w:p w:rsidR="00435CD3" w:rsidRDefault="002A7C9F" w:rsidP="002A7C9F">
      <w:pPr>
        <w:pStyle w:val="ListParagraph"/>
        <w:numPr>
          <w:ilvl w:val="0"/>
          <w:numId w:val="94"/>
        </w:numPr>
        <w:tabs>
          <w:tab w:val="left" w:pos="902"/>
        </w:tabs>
        <w:spacing w:line="295" w:lineRule="auto"/>
        <w:ind w:right="313"/>
        <w:jc w:val="both"/>
        <w:rPr>
          <w:sz w:val="20"/>
        </w:rPr>
      </w:pPr>
      <w:r>
        <w:rPr>
          <w:b/>
          <w:sz w:val="20"/>
          <w:u w:val="thick"/>
        </w:rPr>
        <w:t>Personal contact with customer:</w:t>
      </w:r>
      <w:r>
        <w:rPr>
          <w:b/>
          <w:sz w:val="20"/>
        </w:rPr>
        <w:t xml:space="preserve"> </w:t>
      </w:r>
      <w:r>
        <w:rPr>
          <w:sz w:val="20"/>
        </w:rPr>
        <w:t>Most of the times, customers give us clues to improve</w:t>
      </w:r>
      <w:r>
        <w:rPr>
          <w:spacing w:val="-18"/>
          <w:sz w:val="20"/>
        </w:rPr>
        <w:t xml:space="preserve"> </w:t>
      </w:r>
      <w:r>
        <w:rPr>
          <w:sz w:val="20"/>
        </w:rPr>
        <w:t>business.</w:t>
      </w:r>
      <w:r>
        <w:rPr>
          <w:spacing w:val="-15"/>
          <w:sz w:val="20"/>
        </w:rPr>
        <w:t xml:space="preserve"> </w:t>
      </w:r>
      <w:r>
        <w:rPr>
          <w:sz w:val="20"/>
        </w:rPr>
        <w:t>So</w:t>
      </w:r>
      <w:r>
        <w:rPr>
          <w:spacing w:val="-10"/>
          <w:sz w:val="20"/>
        </w:rPr>
        <w:t xml:space="preserve"> </w:t>
      </w:r>
      <w:r>
        <w:rPr>
          <w:sz w:val="20"/>
        </w:rPr>
        <w:t>choose</w:t>
      </w:r>
      <w:r>
        <w:rPr>
          <w:spacing w:val="-11"/>
          <w:sz w:val="20"/>
        </w:rPr>
        <w:t xml:space="preserve"> </w:t>
      </w:r>
      <w:r>
        <w:rPr>
          <w:sz w:val="20"/>
        </w:rPr>
        <w:t>such</w:t>
      </w:r>
      <w:r>
        <w:rPr>
          <w:spacing w:val="-8"/>
          <w:sz w:val="20"/>
        </w:rPr>
        <w:t xml:space="preserve"> </w:t>
      </w:r>
      <w:r>
        <w:rPr>
          <w:sz w:val="20"/>
        </w:rPr>
        <w:t>a</w:t>
      </w:r>
      <w:r>
        <w:rPr>
          <w:spacing w:val="-9"/>
          <w:sz w:val="20"/>
        </w:rPr>
        <w:t xml:space="preserve"> </w:t>
      </w:r>
      <w:r>
        <w:rPr>
          <w:sz w:val="20"/>
        </w:rPr>
        <w:t>form,</w:t>
      </w:r>
      <w:r>
        <w:rPr>
          <w:spacing w:val="-9"/>
          <w:sz w:val="20"/>
        </w:rPr>
        <w:t xml:space="preserve"> </w:t>
      </w:r>
      <w:r>
        <w:rPr>
          <w:sz w:val="20"/>
        </w:rPr>
        <w:t>which</w:t>
      </w:r>
      <w:r>
        <w:rPr>
          <w:spacing w:val="-12"/>
          <w:sz w:val="20"/>
        </w:rPr>
        <w:t xml:space="preserve"> </w:t>
      </w:r>
      <w:r>
        <w:rPr>
          <w:sz w:val="20"/>
        </w:rPr>
        <w:t>keeps</w:t>
      </w:r>
      <w:r>
        <w:rPr>
          <w:spacing w:val="-12"/>
          <w:sz w:val="20"/>
        </w:rPr>
        <w:t xml:space="preserve"> </w:t>
      </w:r>
      <w:r>
        <w:rPr>
          <w:sz w:val="20"/>
        </w:rPr>
        <w:t>you</w:t>
      </w:r>
      <w:r>
        <w:rPr>
          <w:spacing w:val="-8"/>
          <w:sz w:val="20"/>
        </w:rPr>
        <w:t xml:space="preserve"> </w:t>
      </w:r>
      <w:r>
        <w:rPr>
          <w:sz w:val="20"/>
        </w:rPr>
        <w:t>close</w:t>
      </w:r>
      <w:r>
        <w:rPr>
          <w:spacing w:val="-16"/>
          <w:sz w:val="20"/>
        </w:rPr>
        <w:t xml:space="preserve"> </w:t>
      </w:r>
      <w:r>
        <w:rPr>
          <w:sz w:val="20"/>
        </w:rPr>
        <w:t>to</w:t>
      </w:r>
      <w:r>
        <w:rPr>
          <w:spacing w:val="-15"/>
          <w:sz w:val="20"/>
        </w:rPr>
        <w:t xml:space="preserve"> </w:t>
      </w:r>
      <w:r>
        <w:rPr>
          <w:sz w:val="20"/>
        </w:rPr>
        <w:t>the</w:t>
      </w:r>
      <w:r>
        <w:rPr>
          <w:spacing w:val="-10"/>
          <w:sz w:val="20"/>
        </w:rPr>
        <w:t xml:space="preserve"> </w:t>
      </w:r>
      <w:r>
        <w:rPr>
          <w:sz w:val="20"/>
        </w:rPr>
        <w:t>customers.</w:t>
      </w:r>
    </w:p>
    <w:p w:rsidR="00435CD3" w:rsidRDefault="002A7C9F" w:rsidP="002A7C9F">
      <w:pPr>
        <w:pStyle w:val="ListParagraph"/>
        <w:numPr>
          <w:ilvl w:val="0"/>
          <w:numId w:val="94"/>
        </w:numPr>
        <w:tabs>
          <w:tab w:val="left" w:pos="902"/>
        </w:tabs>
        <w:spacing w:before="2" w:line="297" w:lineRule="auto"/>
        <w:ind w:right="312"/>
        <w:jc w:val="both"/>
        <w:rPr>
          <w:sz w:val="20"/>
        </w:rPr>
      </w:pPr>
      <w:r>
        <w:rPr>
          <w:b/>
          <w:sz w:val="20"/>
          <w:u w:val="thick"/>
        </w:rPr>
        <w:t>Flexibility:</w:t>
      </w:r>
      <w:r>
        <w:rPr>
          <w:b/>
          <w:sz w:val="20"/>
        </w:rPr>
        <w:t xml:space="preserve"> </w:t>
      </w:r>
      <w:r>
        <w:rPr>
          <w:sz w:val="20"/>
        </w:rPr>
        <w:t>In times of rough weather, there should be enough flexibility to shift from one business to the other. The lesser the funds committed in a particular business, the better it</w:t>
      </w:r>
      <w:r>
        <w:rPr>
          <w:spacing w:val="-17"/>
          <w:sz w:val="20"/>
        </w:rPr>
        <w:t xml:space="preserve"> </w:t>
      </w:r>
      <w:r>
        <w:rPr>
          <w:sz w:val="20"/>
        </w:rPr>
        <w:t>is.</w:t>
      </w:r>
    </w:p>
    <w:p w:rsidR="00435CD3" w:rsidRDefault="002A7C9F" w:rsidP="002A7C9F">
      <w:pPr>
        <w:pStyle w:val="ListParagraph"/>
        <w:numPr>
          <w:ilvl w:val="0"/>
          <w:numId w:val="94"/>
        </w:numPr>
        <w:tabs>
          <w:tab w:val="left" w:pos="902"/>
        </w:tabs>
        <w:spacing w:line="292" w:lineRule="auto"/>
        <w:ind w:right="310"/>
        <w:jc w:val="both"/>
        <w:rPr>
          <w:sz w:val="20"/>
        </w:rPr>
      </w:pPr>
      <w:r>
        <w:rPr>
          <w:b/>
          <w:sz w:val="20"/>
          <w:u w:val="thick"/>
        </w:rPr>
        <w:t>Taxation:</w:t>
      </w:r>
      <w:r>
        <w:rPr>
          <w:b/>
          <w:sz w:val="20"/>
        </w:rPr>
        <w:t xml:space="preserve"> </w:t>
      </w:r>
      <w:r>
        <w:rPr>
          <w:sz w:val="20"/>
        </w:rPr>
        <w:t>More profit means more tax. Choose such a form, which permits to pay</w:t>
      </w:r>
      <w:r>
        <w:rPr>
          <w:sz w:val="20"/>
        </w:rPr>
        <w:t xml:space="preserve"> low</w:t>
      </w:r>
      <w:r>
        <w:rPr>
          <w:spacing w:val="-4"/>
          <w:sz w:val="20"/>
        </w:rPr>
        <w:t xml:space="preserve"> </w:t>
      </w:r>
      <w:r>
        <w:rPr>
          <w:sz w:val="20"/>
        </w:rPr>
        <w:t>tax.</w:t>
      </w:r>
    </w:p>
    <w:p w:rsidR="00435CD3" w:rsidRDefault="00435CD3">
      <w:pPr>
        <w:pStyle w:val="BodyText"/>
        <w:spacing w:before="4"/>
        <w:rPr>
          <w:sz w:val="25"/>
        </w:rPr>
      </w:pPr>
    </w:p>
    <w:p w:rsidR="00435CD3" w:rsidRDefault="002A7C9F">
      <w:pPr>
        <w:pStyle w:val="BodyText"/>
        <w:spacing w:line="292" w:lineRule="auto"/>
        <w:ind w:left="224" w:right="313"/>
        <w:jc w:val="both"/>
      </w:pPr>
      <w:r>
        <w:t>These are the parameters against which we can evaluate each of the available forms of business organizations.</w:t>
      </w:r>
    </w:p>
    <w:p w:rsidR="00435CD3" w:rsidRDefault="00435CD3">
      <w:pPr>
        <w:pStyle w:val="BodyText"/>
        <w:spacing w:before="7"/>
      </w:pPr>
    </w:p>
    <w:p w:rsidR="00435CD3" w:rsidRDefault="002A7C9F">
      <w:pPr>
        <w:pStyle w:val="Heading2"/>
        <w:spacing w:before="1"/>
      </w:pPr>
      <w:r>
        <w:rPr>
          <w:color w:val="003300"/>
        </w:rPr>
        <w:t>SOLE TRADER</w:t>
      </w:r>
    </w:p>
    <w:p w:rsidR="00435CD3" w:rsidRDefault="00435CD3">
      <w:pPr>
        <w:pStyle w:val="BodyText"/>
        <w:spacing w:before="7"/>
        <w:rPr>
          <w:rFonts w:ascii="Times New Roman"/>
          <w:b/>
          <w:sz w:val="31"/>
        </w:rPr>
      </w:pPr>
    </w:p>
    <w:p w:rsidR="00435CD3" w:rsidRDefault="002A7C9F">
      <w:pPr>
        <w:pStyle w:val="BodyText"/>
        <w:spacing w:line="297" w:lineRule="auto"/>
        <w:ind w:left="224" w:right="307"/>
        <w:jc w:val="both"/>
      </w:pPr>
      <w:r>
        <w:t xml:space="preserve">The sole trader </w:t>
      </w:r>
      <w:r>
        <w:rPr>
          <w:spacing w:val="2"/>
        </w:rPr>
        <w:t xml:space="preserve">is </w:t>
      </w:r>
      <w:r>
        <w:t>the simplest, oldest and natural form of business organization. It is</w:t>
      </w:r>
      <w:r>
        <w:rPr>
          <w:spacing w:val="-48"/>
        </w:rPr>
        <w:t xml:space="preserve"> </w:t>
      </w:r>
      <w:r>
        <w:t>also called sole proprietorship.</w:t>
      </w:r>
      <w:r>
        <w:t xml:space="preserve"> ‘Sole’ means one. ‘Sole trader’ implies that there is only one trader who is the owner of the</w:t>
      </w:r>
      <w:r>
        <w:rPr>
          <w:spacing w:val="-33"/>
        </w:rPr>
        <w:t xml:space="preserve"> </w:t>
      </w:r>
      <w:r>
        <w:t>business.</w:t>
      </w:r>
    </w:p>
    <w:p w:rsidR="00435CD3" w:rsidRDefault="00435CD3">
      <w:pPr>
        <w:pStyle w:val="BodyText"/>
        <w:spacing w:before="7"/>
        <w:rPr>
          <w:sz w:val="24"/>
        </w:rPr>
      </w:pPr>
    </w:p>
    <w:p w:rsidR="00435CD3" w:rsidRDefault="002A7C9F">
      <w:pPr>
        <w:pStyle w:val="BodyText"/>
        <w:spacing w:line="297" w:lineRule="auto"/>
        <w:ind w:left="224" w:right="308"/>
        <w:jc w:val="both"/>
      </w:pPr>
      <w:r>
        <w:t>It is a one-man form of organization wherein the trader assumes all the risk of ownership carrying out the business with his own capital, skill and intelligence. He is the boss for himself. He has total operational freedom. He is the owner, Manager and con</w:t>
      </w:r>
      <w:r>
        <w:t>troller. He has total freedom and flexibility. Full control lies with him. He can take his own decisions. He can choose or drop a particular product or business based on its merits. He need not discuss this with anybody. He is responsible for himself. This</w:t>
      </w:r>
      <w:r>
        <w:t xml:space="preserve"> form of organization is</w:t>
      </w:r>
    </w:p>
    <w:p w:rsidR="00435CD3" w:rsidRDefault="00435CD3">
      <w:pPr>
        <w:spacing w:line="297" w:lineRule="auto"/>
        <w:jc w:val="both"/>
        <w:sectPr w:rsidR="00435CD3">
          <w:pgSz w:w="12240" w:h="15840"/>
          <w:pgMar w:top="1320" w:right="1280" w:bottom="280" w:left="1360" w:header="720" w:footer="720" w:gutter="0"/>
          <w:cols w:space="720"/>
        </w:sectPr>
      </w:pPr>
    </w:p>
    <w:p w:rsidR="00435CD3" w:rsidRDefault="002A7C9F">
      <w:pPr>
        <w:pStyle w:val="BodyText"/>
        <w:spacing w:before="72" w:line="295" w:lineRule="auto"/>
        <w:ind w:left="224"/>
      </w:pPr>
      <w:r>
        <w:lastRenderedPageBreak/>
        <w:t>popular all over the world. Restaurants, Supermarkets, pan shops, medical shops, hosiery shops etc.</w:t>
      </w:r>
    </w:p>
    <w:p w:rsidR="00435CD3" w:rsidRDefault="00435CD3">
      <w:pPr>
        <w:pStyle w:val="BodyText"/>
        <w:spacing w:before="11"/>
        <w:rPr>
          <w:sz w:val="24"/>
        </w:rPr>
      </w:pPr>
    </w:p>
    <w:p w:rsidR="00435CD3" w:rsidRDefault="002A7C9F">
      <w:pPr>
        <w:pStyle w:val="Heading6"/>
        <w:ind w:left="1034" w:right="1129"/>
        <w:jc w:val="center"/>
        <w:rPr>
          <w:u w:val="none"/>
        </w:rPr>
      </w:pPr>
      <w:r>
        <w:rPr>
          <w:w w:val="105"/>
          <w:u w:val="thick"/>
        </w:rPr>
        <w:t>Features</w:t>
      </w:r>
    </w:p>
    <w:p w:rsidR="00435CD3" w:rsidRDefault="00435CD3">
      <w:pPr>
        <w:pStyle w:val="BodyText"/>
        <w:spacing w:before="5"/>
        <w:rPr>
          <w:b/>
          <w:sz w:val="21"/>
        </w:rPr>
      </w:pPr>
    </w:p>
    <w:p w:rsidR="00435CD3" w:rsidRDefault="002A7C9F" w:rsidP="002A7C9F">
      <w:pPr>
        <w:pStyle w:val="ListParagraph"/>
        <w:numPr>
          <w:ilvl w:val="0"/>
          <w:numId w:val="95"/>
        </w:numPr>
        <w:tabs>
          <w:tab w:val="left" w:pos="901"/>
          <w:tab w:val="left" w:pos="902"/>
        </w:tabs>
        <w:spacing w:before="99"/>
        <w:ind w:hanging="340"/>
        <w:rPr>
          <w:sz w:val="20"/>
        </w:rPr>
      </w:pPr>
      <w:r>
        <w:rPr>
          <w:sz w:val="20"/>
        </w:rPr>
        <w:t>It is easy to start a business under this form and also easy</w:t>
      </w:r>
      <w:r>
        <w:rPr>
          <w:spacing w:val="-14"/>
          <w:sz w:val="20"/>
        </w:rPr>
        <w:t xml:space="preserve"> </w:t>
      </w:r>
      <w:r>
        <w:rPr>
          <w:spacing w:val="3"/>
          <w:sz w:val="20"/>
        </w:rPr>
        <w:t>toclose.</w:t>
      </w:r>
    </w:p>
    <w:p w:rsidR="00435CD3" w:rsidRDefault="002A7C9F" w:rsidP="002A7C9F">
      <w:pPr>
        <w:pStyle w:val="ListParagraph"/>
        <w:numPr>
          <w:ilvl w:val="0"/>
          <w:numId w:val="95"/>
        </w:numPr>
        <w:tabs>
          <w:tab w:val="left" w:pos="901"/>
          <w:tab w:val="left" w:pos="902"/>
        </w:tabs>
        <w:spacing w:before="53"/>
        <w:ind w:hanging="340"/>
        <w:rPr>
          <w:sz w:val="20"/>
        </w:rPr>
      </w:pPr>
      <w:r>
        <w:rPr>
          <w:sz w:val="20"/>
        </w:rPr>
        <w:t>He</w:t>
      </w:r>
      <w:r>
        <w:rPr>
          <w:spacing w:val="-6"/>
          <w:sz w:val="20"/>
        </w:rPr>
        <w:t xml:space="preserve"> </w:t>
      </w:r>
      <w:r>
        <w:rPr>
          <w:sz w:val="20"/>
        </w:rPr>
        <w:t>introduces</w:t>
      </w:r>
      <w:r>
        <w:rPr>
          <w:spacing w:val="-10"/>
          <w:sz w:val="20"/>
        </w:rPr>
        <w:t xml:space="preserve"> </w:t>
      </w:r>
      <w:r>
        <w:rPr>
          <w:sz w:val="20"/>
        </w:rPr>
        <w:t>his</w:t>
      </w:r>
      <w:r>
        <w:rPr>
          <w:spacing w:val="-7"/>
          <w:sz w:val="20"/>
        </w:rPr>
        <w:t xml:space="preserve"> </w:t>
      </w:r>
      <w:r>
        <w:rPr>
          <w:sz w:val="20"/>
        </w:rPr>
        <w:t>own</w:t>
      </w:r>
      <w:r>
        <w:rPr>
          <w:spacing w:val="-2"/>
          <w:sz w:val="20"/>
        </w:rPr>
        <w:t xml:space="preserve"> </w:t>
      </w:r>
      <w:r>
        <w:rPr>
          <w:sz w:val="20"/>
        </w:rPr>
        <w:t>capital.</w:t>
      </w:r>
      <w:r>
        <w:rPr>
          <w:spacing w:val="-11"/>
          <w:sz w:val="20"/>
        </w:rPr>
        <w:t xml:space="preserve"> </w:t>
      </w:r>
      <w:r>
        <w:rPr>
          <w:sz w:val="20"/>
        </w:rPr>
        <w:t>Sometimes,</w:t>
      </w:r>
      <w:r>
        <w:rPr>
          <w:spacing w:val="-11"/>
          <w:sz w:val="20"/>
        </w:rPr>
        <w:t xml:space="preserve"> </w:t>
      </w:r>
      <w:r>
        <w:rPr>
          <w:sz w:val="20"/>
        </w:rPr>
        <w:t>he</w:t>
      </w:r>
      <w:r>
        <w:rPr>
          <w:spacing w:val="-5"/>
          <w:sz w:val="20"/>
        </w:rPr>
        <w:t xml:space="preserve"> </w:t>
      </w:r>
      <w:r>
        <w:rPr>
          <w:sz w:val="20"/>
        </w:rPr>
        <w:t>may</w:t>
      </w:r>
      <w:r>
        <w:rPr>
          <w:spacing w:val="-12"/>
          <w:sz w:val="20"/>
        </w:rPr>
        <w:t xml:space="preserve"> </w:t>
      </w:r>
      <w:r>
        <w:rPr>
          <w:sz w:val="20"/>
        </w:rPr>
        <w:t>borrow,</w:t>
      </w:r>
      <w:r>
        <w:rPr>
          <w:spacing w:val="-10"/>
          <w:sz w:val="20"/>
        </w:rPr>
        <w:t xml:space="preserve"> </w:t>
      </w:r>
      <w:r>
        <w:rPr>
          <w:sz w:val="20"/>
        </w:rPr>
        <w:t>if</w:t>
      </w:r>
      <w:r>
        <w:rPr>
          <w:spacing w:val="-7"/>
          <w:sz w:val="20"/>
        </w:rPr>
        <w:t xml:space="preserve"> </w:t>
      </w:r>
      <w:r>
        <w:rPr>
          <w:sz w:val="20"/>
        </w:rPr>
        <w:t>necessary</w:t>
      </w:r>
    </w:p>
    <w:p w:rsidR="00435CD3" w:rsidRDefault="002A7C9F" w:rsidP="002A7C9F">
      <w:pPr>
        <w:pStyle w:val="ListParagraph"/>
        <w:numPr>
          <w:ilvl w:val="0"/>
          <w:numId w:val="95"/>
        </w:numPr>
        <w:tabs>
          <w:tab w:val="left" w:pos="901"/>
          <w:tab w:val="left" w:pos="902"/>
        </w:tabs>
        <w:spacing w:before="52"/>
        <w:ind w:hanging="340"/>
        <w:rPr>
          <w:sz w:val="20"/>
        </w:rPr>
      </w:pPr>
      <w:r>
        <w:rPr>
          <w:sz w:val="20"/>
        </w:rPr>
        <w:t>He enjoys all the profits and in case of loss, he lone</w:t>
      </w:r>
      <w:r>
        <w:rPr>
          <w:spacing w:val="-54"/>
          <w:sz w:val="20"/>
        </w:rPr>
        <w:t xml:space="preserve"> </w:t>
      </w:r>
      <w:r>
        <w:rPr>
          <w:sz w:val="20"/>
        </w:rPr>
        <w:t>suffers.</w:t>
      </w:r>
    </w:p>
    <w:p w:rsidR="00435CD3" w:rsidRDefault="002A7C9F" w:rsidP="002A7C9F">
      <w:pPr>
        <w:pStyle w:val="ListParagraph"/>
        <w:numPr>
          <w:ilvl w:val="0"/>
          <w:numId w:val="95"/>
        </w:numPr>
        <w:tabs>
          <w:tab w:val="left" w:pos="901"/>
          <w:tab w:val="left" w:pos="902"/>
        </w:tabs>
        <w:spacing w:before="55" w:line="290" w:lineRule="auto"/>
        <w:ind w:right="767"/>
        <w:rPr>
          <w:sz w:val="20"/>
        </w:rPr>
      </w:pPr>
      <w:r>
        <w:rPr>
          <w:sz w:val="20"/>
        </w:rPr>
        <w:t>He has unlimited liability which implies that his liability extends to his</w:t>
      </w:r>
      <w:r>
        <w:rPr>
          <w:spacing w:val="-36"/>
          <w:sz w:val="20"/>
        </w:rPr>
        <w:t xml:space="preserve"> </w:t>
      </w:r>
      <w:r>
        <w:rPr>
          <w:sz w:val="20"/>
        </w:rPr>
        <w:t>personal properties in case of</w:t>
      </w:r>
      <w:r>
        <w:rPr>
          <w:spacing w:val="-14"/>
          <w:sz w:val="20"/>
        </w:rPr>
        <w:t xml:space="preserve"> </w:t>
      </w:r>
      <w:r>
        <w:rPr>
          <w:sz w:val="20"/>
        </w:rPr>
        <w:t>loss.</w:t>
      </w:r>
    </w:p>
    <w:p w:rsidR="00435CD3" w:rsidRDefault="002A7C9F" w:rsidP="002A7C9F">
      <w:pPr>
        <w:pStyle w:val="ListParagraph"/>
        <w:numPr>
          <w:ilvl w:val="0"/>
          <w:numId w:val="95"/>
        </w:numPr>
        <w:tabs>
          <w:tab w:val="left" w:pos="901"/>
          <w:tab w:val="left" w:pos="902"/>
        </w:tabs>
        <w:spacing w:before="5"/>
        <w:ind w:hanging="340"/>
        <w:rPr>
          <w:sz w:val="20"/>
        </w:rPr>
      </w:pPr>
      <w:r>
        <w:rPr>
          <w:sz w:val="20"/>
        </w:rPr>
        <w:t>He</w:t>
      </w:r>
      <w:r>
        <w:rPr>
          <w:spacing w:val="-6"/>
          <w:sz w:val="20"/>
        </w:rPr>
        <w:t xml:space="preserve"> </w:t>
      </w:r>
      <w:r>
        <w:rPr>
          <w:sz w:val="20"/>
        </w:rPr>
        <w:t>has</w:t>
      </w:r>
      <w:r>
        <w:rPr>
          <w:spacing w:val="-9"/>
          <w:sz w:val="20"/>
        </w:rPr>
        <w:t xml:space="preserve"> </w:t>
      </w:r>
      <w:r>
        <w:rPr>
          <w:sz w:val="20"/>
        </w:rPr>
        <w:t>a</w:t>
      </w:r>
      <w:r>
        <w:rPr>
          <w:spacing w:val="-4"/>
          <w:sz w:val="20"/>
        </w:rPr>
        <w:t xml:space="preserve"> </w:t>
      </w:r>
      <w:r>
        <w:rPr>
          <w:sz w:val="20"/>
        </w:rPr>
        <w:t>high</w:t>
      </w:r>
      <w:r>
        <w:rPr>
          <w:spacing w:val="-7"/>
          <w:sz w:val="20"/>
        </w:rPr>
        <w:t xml:space="preserve"> </w:t>
      </w:r>
      <w:r>
        <w:rPr>
          <w:sz w:val="20"/>
        </w:rPr>
        <w:t>degree</w:t>
      </w:r>
      <w:r>
        <w:rPr>
          <w:spacing w:val="-2"/>
          <w:sz w:val="20"/>
        </w:rPr>
        <w:t xml:space="preserve"> </w:t>
      </w:r>
      <w:r>
        <w:rPr>
          <w:sz w:val="20"/>
        </w:rPr>
        <w:t>of</w:t>
      </w:r>
      <w:r>
        <w:rPr>
          <w:spacing w:val="-2"/>
          <w:sz w:val="20"/>
        </w:rPr>
        <w:t xml:space="preserve"> </w:t>
      </w:r>
      <w:r>
        <w:rPr>
          <w:sz w:val="20"/>
        </w:rPr>
        <w:t>flexibility</w:t>
      </w:r>
      <w:r>
        <w:rPr>
          <w:spacing w:val="-7"/>
          <w:sz w:val="20"/>
        </w:rPr>
        <w:t xml:space="preserve"> </w:t>
      </w:r>
      <w:r>
        <w:rPr>
          <w:sz w:val="20"/>
        </w:rPr>
        <w:t>to</w:t>
      </w:r>
      <w:r>
        <w:rPr>
          <w:spacing w:val="-5"/>
          <w:sz w:val="20"/>
        </w:rPr>
        <w:t xml:space="preserve"> </w:t>
      </w:r>
      <w:r>
        <w:rPr>
          <w:sz w:val="20"/>
        </w:rPr>
        <w:t>shift</w:t>
      </w:r>
      <w:r>
        <w:rPr>
          <w:spacing w:val="-7"/>
          <w:sz w:val="20"/>
        </w:rPr>
        <w:t xml:space="preserve"> </w:t>
      </w:r>
      <w:r>
        <w:rPr>
          <w:sz w:val="20"/>
        </w:rPr>
        <w:t>from</w:t>
      </w:r>
      <w:r>
        <w:rPr>
          <w:spacing w:val="-2"/>
          <w:sz w:val="20"/>
        </w:rPr>
        <w:t xml:space="preserve"> </w:t>
      </w:r>
      <w:r>
        <w:rPr>
          <w:sz w:val="20"/>
        </w:rPr>
        <w:t>one</w:t>
      </w:r>
      <w:r>
        <w:rPr>
          <w:spacing w:val="-8"/>
          <w:sz w:val="20"/>
        </w:rPr>
        <w:t xml:space="preserve"> </w:t>
      </w:r>
      <w:r>
        <w:rPr>
          <w:sz w:val="20"/>
        </w:rPr>
        <w:t>business</w:t>
      </w:r>
      <w:r>
        <w:rPr>
          <w:spacing w:val="-5"/>
          <w:sz w:val="20"/>
        </w:rPr>
        <w:t xml:space="preserve"> </w:t>
      </w:r>
      <w:r>
        <w:rPr>
          <w:sz w:val="20"/>
        </w:rPr>
        <w:t>to</w:t>
      </w:r>
      <w:r>
        <w:rPr>
          <w:spacing w:val="-13"/>
          <w:sz w:val="20"/>
        </w:rPr>
        <w:t xml:space="preserve"> </w:t>
      </w:r>
      <w:r>
        <w:rPr>
          <w:sz w:val="20"/>
        </w:rPr>
        <w:t>the</w:t>
      </w:r>
      <w:r>
        <w:rPr>
          <w:spacing w:val="-4"/>
          <w:sz w:val="20"/>
        </w:rPr>
        <w:t xml:space="preserve"> </w:t>
      </w:r>
      <w:r>
        <w:rPr>
          <w:sz w:val="20"/>
        </w:rPr>
        <w:t>other.</w:t>
      </w:r>
    </w:p>
    <w:p w:rsidR="00435CD3" w:rsidRDefault="002A7C9F" w:rsidP="002A7C9F">
      <w:pPr>
        <w:pStyle w:val="ListParagraph"/>
        <w:numPr>
          <w:ilvl w:val="0"/>
          <w:numId w:val="95"/>
        </w:numPr>
        <w:tabs>
          <w:tab w:val="left" w:pos="901"/>
          <w:tab w:val="left" w:pos="902"/>
        </w:tabs>
        <w:spacing w:before="55"/>
        <w:ind w:hanging="340"/>
        <w:rPr>
          <w:sz w:val="20"/>
        </w:rPr>
      </w:pPr>
      <w:r>
        <w:rPr>
          <w:sz w:val="20"/>
        </w:rPr>
        <w:t>Business secretes can be guarded</w:t>
      </w:r>
      <w:r>
        <w:rPr>
          <w:spacing w:val="-20"/>
          <w:sz w:val="20"/>
        </w:rPr>
        <w:t xml:space="preserve"> </w:t>
      </w:r>
      <w:r>
        <w:rPr>
          <w:sz w:val="20"/>
        </w:rPr>
        <w:t>well</w:t>
      </w:r>
    </w:p>
    <w:p w:rsidR="00435CD3" w:rsidRDefault="002A7C9F" w:rsidP="002A7C9F">
      <w:pPr>
        <w:pStyle w:val="ListParagraph"/>
        <w:numPr>
          <w:ilvl w:val="0"/>
          <w:numId w:val="95"/>
        </w:numPr>
        <w:tabs>
          <w:tab w:val="left" w:pos="902"/>
        </w:tabs>
        <w:spacing w:before="51" w:line="295" w:lineRule="auto"/>
        <w:ind w:right="318"/>
        <w:jc w:val="both"/>
        <w:rPr>
          <w:sz w:val="20"/>
        </w:rPr>
      </w:pPr>
      <w:r>
        <w:rPr>
          <w:sz w:val="20"/>
        </w:rPr>
        <w:t>There is no continuity. The business comes to a close with the death, illness or insanity of the sole trader. Unless, the legal heirs show interest to continue the business, the bu</w:t>
      </w:r>
      <w:r>
        <w:rPr>
          <w:sz w:val="20"/>
        </w:rPr>
        <w:t>siness cannot be</w:t>
      </w:r>
      <w:r>
        <w:rPr>
          <w:spacing w:val="-24"/>
          <w:sz w:val="20"/>
        </w:rPr>
        <w:t xml:space="preserve"> </w:t>
      </w:r>
      <w:r>
        <w:rPr>
          <w:sz w:val="20"/>
        </w:rPr>
        <w:t>restored.</w:t>
      </w:r>
    </w:p>
    <w:p w:rsidR="00435CD3" w:rsidRDefault="002A7C9F" w:rsidP="002A7C9F">
      <w:pPr>
        <w:pStyle w:val="ListParagraph"/>
        <w:numPr>
          <w:ilvl w:val="0"/>
          <w:numId w:val="95"/>
        </w:numPr>
        <w:tabs>
          <w:tab w:val="left" w:pos="902"/>
        </w:tabs>
        <w:spacing w:line="243" w:lineRule="exact"/>
        <w:ind w:hanging="340"/>
        <w:jc w:val="both"/>
        <w:rPr>
          <w:sz w:val="20"/>
        </w:rPr>
      </w:pPr>
      <w:r>
        <w:rPr>
          <w:sz w:val="20"/>
        </w:rPr>
        <w:t>He</w:t>
      </w:r>
      <w:r>
        <w:rPr>
          <w:spacing w:val="-8"/>
          <w:sz w:val="20"/>
        </w:rPr>
        <w:t xml:space="preserve"> </w:t>
      </w:r>
      <w:r>
        <w:rPr>
          <w:sz w:val="20"/>
        </w:rPr>
        <w:t>has</w:t>
      </w:r>
      <w:r>
        <w:rPr>
          <w:spacing w:val="-12"/>
          <w:sz w:val="20"/>
        </w:rPr>
        <w:t xml:space="preserve"> </w:t>
      </w:r>
      <w:r>
        <w:rPr>
          <w:sz w:val="20"/>
        </w:rPr>
        <w:t>total</w:t>
      </w:r>
      <w:r>
        <w:rPr>
          <w:spacing w:val="-4"/>
          <w:sz w:val="20"/>
        </w:rPr>
        <w:t xml:space="preserve"> </w:t>
      </w:r>
      <w:r>
        <w:rPr>
          <w:sz w:val="20"/>
        </w:rPr>
        <w:t>operational</w:t>
      </w:r>
      <w:r>
        <w:rPr>
          <w:spacing w:val="-4"/>
          <w:sz w:val="20"/>
        </w:rPr>
        <w:t xml:space="preserve"> </w:t>
      </w:r>
      <w:r>
        <w:rPr>
          <w:sz w:val="20"/>
        </w:rPr>
        <w:t>freedom.</w:t>
      </w:r>
      <w:r>
        <w:rPr>
          <w:spacing w:val="-4"/>
          <w:sz w:val="20"/>
        </w:rPr>
        <w:t xml:space="preserve"> </w:t>
      </w:r>
      <w:r>
        <w:rPr>
          <w:sz w:val="20"/>
        </w:rPr>
        <w:t>He</w:t>
      </w:r>
      <w:r>
        <w:rPr>
          <w:spacing w:val="-13"/>
          <w:sz w:val="20"/>
        </w:rPr>
        <w:t xml:space="preserve"> </w:t>
      </w:r>
      <w:r>
        <w:rPr>
          <w:sz w:val="20"/>
        </w:rPr>
        <w:t>is</w:t>
      </w:r>
      <w:r>
        <w:rPr>
          <w:spacing w:val="-7"/>
          <w:sz w:val="20"/>
        </w:rPr>
        <w:t xml:space="preserve"> </w:t>
      </w:r>
      <w:r>
        <w:rPr>
          <w:sz w:val="20"/>
        </w:rPr>
        <w:t>the</w:t>
      </w:r>
      <w:r>
        <w:rPr>
          <w:spacing w:val="-7"/>
          <w:sz w:val="20"/>
        </w:rPr>
        <w:t xml:space="preserve"> </w:t>
      </w:r>
      <w:r>
        <w:rPr>
          <w:sz w:val="20"/>
        </w:rPr>
        <w:t>owner,</w:t>
      </w:r>
      <w:r>
        <w:rPr>
          <w:spacing w:val="-7"/>
          <w:sz w:val="20"/>
        </w:rPr>
        <w:t xml:space="preserve"> </w:t>
      </w:r>
      <w:r>
        <w:rPr>
          <w:sz w:val="20"/>
        </w:rPr>
        <w:t>manager</w:t>
      </w:r>
      <w:r>
        <w:rPr>
          <w:spacing w:val="-6"/>
          <w:sz w:val="20"/>
        </w:rPr>
        <w:t xml:space="preserve"> </w:t>
      </w:r>
      <w:r>
        <w:rPr>
          <w:sz w:val="20"/>
        </w:rPr>
        <w:t>and</w:t>
      </w:r>
      <w:r>
        <w:rPr>
          <w:spacing w:val="-6"/>
          <w:sz w:val="20"/>
        </w:rPr>
        <w:t xml:space="preserve"> </w:t>
      </w:r>
      <w:r>
        <w:rPr>
          <w:sz w:val="20"/>
        </w:rPr>
        <w:t>controller.</w:t>
      </w:r>
    </w:p>
    <w:p w:rsidR="00435CD3" w:rsidRDefault="002A7C9F" w:rsidP="002A7C9F">
      <w:pPr>
        <w:pStyle w:val="ListParagraph"/>
        <w:numPr>
          <w:ilvl w:val="0"/>
          <w:numId w:val="95"/>
        </w:numPr>
        <w:tabs>
          <w:tab w:val="left" w:pos="901"/>
          <w:tab w:val="left" w:pos="902"/>
        </w:tabs>
        <w:spacing w:before="52"/>
        <w:ind w:hanging="340"/>
        <w:rPr>
          <w:sz w:val="20"/>
        </w:rPr>
      </w:pPr>
      <w:r>
        <w:rPr>
          <w:sz w:val="20"/>
        </w:rPr>
        <w:t>He can be directly in touch with the</w:t>
      </w:r>
      <w:r>
        <w:rPr>
          <w:spacing w:val="-25"/>
          <w:sz w:val="20"/>
        </w:rPr>
        <w:t xml:space="preserve"> </w:t>
      </w:r>
      <w:r>
        <w:rPr>
          <w:sz w:val="20"/>
        </w:rPr>
        <w:t>customers.</w:t>
      </w:r>
    </w:p>
    <w:p w:rsidR="00435CD3" w:rsidRDefault="002A7C9F" w:rsidP="002A7C9F">
      <w:pPr>
        <w:pStyle w:val="ListParagraph"/>
        <w:numPr>
          <w:ilvl w:val="0"/>
          <w:numId w:val="95"/>
        </w:numPr>
        <w:tabs>
          <w:tab w:val="left" w:pos="901"/>
          <w:tab w:val="left" w:pos="902"/>
        </w:tabs>
        <w:spacing w:before="55"/>
        <w:ind w:hanging="340"/>
        <w:rPr>
          <w:sz w:val="20"/>
        </w:rPr>
      </w:pPr>
      <w:r>
        <w:rPr>
          <w:sz w:val="20"/>
        </w:rPr>
        <w:t>He can take decisions very fast and implement them</w:t>
      </w:r>
      <w:r>
        <w:rPr>
          <w:spacing w:val="-44"/>
          <w:sz w:val="20"/>
        </w:rPr>
        <w:t xml:space="preserve"> </w:t>
      </w:r>
      <w:r>
        <w:rPr>
          <w:sz w:val="20"/>
        </w:rPr>
        <w:t>promptly.</w:t>
      </w:r>
    </w:p>
    <w:p w:rsidR="00435CD3" w:rsidRDefault="002A7C9F" w:rsidP="002A7C9F">
      <w:pPr>
        <w:pStyle w:val="ListParagraph"/>
        <w:numPr>
          <w:ilvl w:val="0"/>
          <w:numId w:val="95"/>
        </w:numPr>
        <w:tabs>
          <w:tab w:val="left" w:pos="901"/>
          <w:tab w:val="left" w:pos="902"/>
        </w:tabs>
        <w:spacing w:before="53"/>
        <w:ind w:hanging="340"/>
        <w:rPr>
          <w:sz w:val="20"/>
        </w:rPr>
      </w:pPr>
      <w:r>
        <w:rPr>
          <w:sz w:val="20"/>
        </w:rPr>
        <w:t>Rates</w:t>
      </w:r>
      <w:r>
        <w:rPr>
          <w:spacing w:val="-6"/>
          <w:sz w:val="20"/>
        </w:rPr>
        <w:t xml:space="preserve"> </w:t>
      </w:r>
      <w:r>
        <w:rPr>
          <w:sz w:val="20"/>
        </w:rPr>
        <w:t>of</w:t>
      </w:r>
      <w:r>
        <w:rPr>
          <w:spacing w:val="-10"/>
          <w:sz w:val="20"/>
        </w:rPr>
        <w:t xml:space="preserve"> </w:t>
      </w:r>
      <w:r>
        <w:rPr>
          <w:sz w:val="20"/>
        </w:rPr>
        <w:t>tax,</w:t>
      </w:r>
      <w:r>
        <w:rPr>
          <w:spacing w:val="-5"/>
          <w:sz w:val="20"/>
        </w:rPr>
        <w:t xml:space="preserve"> </w:t>
      </w:r>
      <w:r>
        <w:rPr>
          <w:sz w:val="20"/>
        </w:rPr>
        <w:t>for</w:t>
      </w:r>
      <w:r>
        <w:rPr>
          <w:spacing w:val="-5"/>
          <w:sz w:val="20"/>
        </w:rPr>
        <w:t xml:space="preserve"> </w:t>
      </w:r>
      <w:r>
        <w:rPr>
          <w:sz w:val="20"/>
        </w:rPr>
        <w:t>example,</w:t>
      </w:r>
      <w:r>
        <w:rPr>
          <w:spacing w:val="-9"/>
          <w:sz w:val="20"/>
        </w:rPr>
        <w:t xml:space="preserve"> </w:t>
      </w:r>
      <w:r>
        <w:rPr>
          <w:sz w:val="20"/>
        </w:rPr>
        <w:t>income</w:t>
      </w:r>
      <w:r>
        <w:rPr>
          <w:spacing w:val="-7"/>
          <w:sz w:val="20"/>
        </w:rPr>
        <w:t xml:space="preserve"> </w:t>
      </w:r>
      <w:r>
        <w:rPr>
          <w:sz w:val="20"/>
        </w:rPr>
        <w:t>tax</w:t>
      </w:r>
      <w:r>
        <w:rPr>
          <w:spacing w:val="-4"/>
          <w:sz w:val="20"/>
        </w:rPr>
        <w:t xml:space="preserve"> </w:t>
      </w:r>
      <w:r>
        <w:rPr>
          <w:sz w:val="20"/>
        </w:rPr>
        <w:t>and</w:t>
      </w:r>
      <w:r>
        <w:rPr>
          <w:spacing w:val="-6"/>
          <w:sz w:val="20"/>
        </w:rPr>
        <w:t xml:space="preserve"> </w:t>
      </w:r>
      <w:r>
        <w:rPr>
          <w:sz w:val="20"/>
        </w:rPr>
        <w:t>so</w:t>
      </w:r>
      <w:r>
        <w:rPr>
          <w:spacing w:val="-13"/>
          <w:sz w:val="20"/>
        </w:rPr>
        <w:t xml:space="preserve"> </w:t>
      </w:r>
      <w:r>
        <w:rPr>
          <w:sz w:val="20"/>
        </w:rPr>
        <w:t>on</w:t>
      </w:r>
      <w:r>
        <w:rPr>
          <w:spacing w:val="-3"/>
          <w:sz w:val="20"/>
        </w:rPr>
        <w:t xml:space="preserve"> </w:t>
      </w:r>
      <w:r>
        <w:rPr>
          <w:sz w:val="20"/>
        </w:rPr>
        <w:t>are</w:t>
      </w:r>
      <w:r>
        <w:rPr>
          <w:spacing w:val="-7"/>
          <w:sz w:val="20"/>
        </w:rPr>
        <w:t xml:space="preserve"> </w:t>
      </w:r>
      <w:r>
        <w:rPr>
          <w:sz w:val="20"/>
        </w:rPr>
        <w:t>comparatively</w:t>
      </w:r>
      <w:r>
        <w:rPr>
          <w:spacing w:val="-6"/>
          <w:sz w:val="20"/>
        </w:rPr>
        <w:t xml:space="preserve"> </w:t>
      </w:r>
      <w:r>
        <w:rPr>
          <w:sz w:val="20"/>
        </w:rPr>
        <w:t>very</w:t>
      </w:r>
      <w:r>
        <w:rPr>
          <w:spacing w:val="-7"/>
          <w:sz w:val="20"/>
        </w:rPr>
        <w:t xml:space="preserve"> </w:t>
      </w:r>
      <w:r>
        <w:rPr>
          <w:sz w:val="20"/>
        </w:rPr>
        <w:t>low.</w:t>
      </w:r>
    </w:p>
    <w:p w:rsidR="00435CD3" w:rsidRDefault="00435CD3">
      <w:pPr>
        <w:pStyle w:val="BodyText"/>
        <w:spacing w:before="2"/>
        <w:rPr>
          <w:sz w:val="29"/>
        </w:rPr>
      </w:pPr>
    </w:p>
    <w:p w:rsidR="00435CD3" w:rsidRDefault="002A7C9F">
      <w:pPr>
        <w:pStyle w:val="Heading6"/>
        <w:ind w:left="1031" w:right="1129"/>
        <w:jc w:val="center"/>
        <w:rPr>
          <w:u w:val="none"/>
        </w:rPr>
      </w:pPr>
      <w:r>
        <w:rPr>
          <w:w w:val="105"/>
          <w:u w:val="thick"/>
        </w:rPr>
        <w:t>Advantages</w:t>
      </w:r>
    </w:p>
    <w:p w:rsidR="00435CD3" w:rsidRDefault="00435CD3">
      <w:pPr>
        <w:pStyle w:val="BodyText"/>
        <w:spacing w:before="3"/>
        <w:rPr>
          <w:b/>
          <w:sz w:val="21"/>
        </w:rPr>
      </w:pPr>
    </w:p>
    <w:p w:rsidR="00435CD3" w:rsidRDefault="002A7C9F">
      <w:pPr>
        <w:pStyle w:val="BodyText"/>
        <w:spacing w:before="99"/>
        <w:ind w:left="224"/>
      </w:pPr>
      <w:r>
        <w:t>The following are the advantages of the sole trader from of business organization:</w:t>
      </w:r>
    </w:p>
    <w:p w:rsidR="00435CD3" w:rsidRDefault="00435CD3">
      <w:pPr>
        <w:pStyle w:val="BodyText"/>
        <w:spacing w:before="10"/>
        <w:rPr>
          <w:sz w:val="29"/>
        </w:rPr>
      </w:pPr>
    </w:p>
    <w:p w:rsidR="00435CD3" w:rsidRDefault="002A7C9F" w:rsidP="002A7C9F">
      <w:pPr>
        <w:pStyle w:val="ListParagraph"/>
        <w:numPr>
          <w:ilvl w:val="0"/>
          <w:numId w:val="93"/>
        </w:numPr>
        <w:tabs>
          <w:tab w:val="left" w:pos="902"/>
        </w:tabs>
        <w:spacing w:line="292" w:lineRule="auto"/>
        <w:ind w:right="308"/>
        <w:jc w:val="both"/>
        <w:rPr>
          <w:sz w:val="20"/>
        </w:rPr>
      </w:pPr>
      <w:r>
        <w:rPr>
          <w:b/>
          <w:sz w:val="20"/>
          <w:u w:val="thick"/>
        </w:rPr>
        <w:t>Easy to start and easy to close</w:t>
      </w:r>
      <w:r>
        <w:rPr>
          <w:sz w:val="20"/>
        </w:rPr>
        <w:t>: Formation of a sole trader from of organization is relatively easy even closing the business is</w:t>
      </w:r>
      <w:r>
        <w:rPr>
          <w:spacing w:val="-41"/>
          <w:sz w:val="20"/>
        </w:rPr>
        <w:t xml:space="preserve"> </w:t>
      </w:r>
      <w:r>
        <w:rPr>
          <w:sz w:val="20"/>
        </w:rPr>
        <w:t>easy.</w:t>
      </w:r>
    </w:p>
    <w:p w:rsidR="00435CD3" w:rsidRDefault="002A7C9F" w:rsidP="002A7C9F">
      <w:pPr>
        <w:pStyle w:val="ListParagraph"/>
        <w:numPr>
          <w:ilvl w:val="0"/>
          <w:numId w:val="93"/>
        </w:numPr>
        <w:tabs>
          <w:tab w:val="left" w:pos="902"/>
        </w:tabs>
        <w:spacing w:before="7" w:line="292" w:lineRule="auto"/>
        <w:ind w:right="307"/>
        <w:jc w:val="both"/>
        <w:rPr>
          <w:sz w:val="20"/>
        </w:rPr>
      </w:pPr>
      <w:r>
        <w:rPr>
          <w:b/>
          <w:sz w:val="20"/>
          <w:u w:val="thick"/>
        </w:rPr>
        <w:t>Personal</w:t>
      </w:r>
      <w:r>
        <w:rPr>
          <w:b/>
          <w:spacing w:val="-3"/>
          <w:sz w:val="20"/>
          <w:u w:val="thick"/>
        </w:rPr>
        <w:t xml:space="preserve"> </w:t>
      </w:r>
      <w:r>
        <w:rPr>
          <w:b/>
          <w:sz w:val="20"/>
          <w:u w:val="thick"/>
        </w:rPr>
        <w:t>contact</w:t>
      </w:r>
      <w:r>
        <w:rPr>
          <w:b/>
          <w:spacing w:val="3"/>
          <w:sz w:val="20"/>
          <w:u w:val="thick"/>
        </w:rPr>
        <w:t xml:space="preserve"> </w:t>
      </w:r>
      <w:r>
        <w:rPr>
          <w:b/>
          <w:sz w:val="20"/>
          <w:u w:val="thick"/>
        </w:rPr>
        <w:t>with</w:t>
      </w:r>
      <w:r>
        <w:rPr>
          <w:b/>
          <w:spacing w:val="-3"/>
          <w:sz w:val="20"/>
          <w:u w:val="thick"/>
        </w:rPr>
        <w:t xml:space="preserve"> </w:t>
      </w:r>
      <w:r>
        <w:rPr>
          <w:b/>
          <w:sz w:val="20"/>
          <w:u w:val="thick"/>
        </w:rPr>
        <w:t>customers</w:t>
      </w:r>
      <w:r>
        <w:rPr>
          <w:b/>
          <w:spacing w:val="-3"/>
          <w:sz w:val="20"/>
          <w:u w:val="thick"/>
        </w:rPr>
        <w:t xml:space="preserve"> </w:t>
      </w:r>
      <w:r>
        <w:rPr>
          <w:b/>
          <w:sz w:val="20"/>
          <w:u w:val="thick"/>
        </w:rPr>
        <w:t>directly:</w:t>
      </w:r>
      <w:r>
        <w:rPr>
          <w:b/>
          <w:spacing w:val="-1"/>
          <w:sz w:val="20"/>
        </w:rPr>
        <w:t xml:space="preserve"> </w:t>
      </w:r>
      <w:r>
        <w:rPr>
          <w:sz w:val="20"/>
        </w:rPr>
        <w:t>Based</w:t>
      </w:r>
      <w:r>
        <w:rPr>
          <w:spacing w:val="-14"/>
          <w:sz w:val="20"/>
        </w:rPr>
        <w:t xml:space="preserve"> </w:t>
      </w:r>
      <w:r>
        <w:rPr>
          <w:sz w:val="20"/>
        </w:rPr>
        <w:t>on</w:t>
      </w:r>
      <w:r>
        <w:rPr>
          <w:spacing w:val="-9"/>
          <w:sz w:val="20"/>
        </w:rPr>
        <w:t xml:space="preserve"> </w:t>
      </w:r>
      <w:r>
        <w:rPr>
          <w:sz w:val="20"/>
        </w:rPr>
        <w:t>the</w:t>
      </w:r>
      <w:r>
        <w:rPr>
          <w:spacing w:val="-18"/>
          <w:sz w:val="20"/>
        </w:rPr>
        <w:t xml:space="preserve"> </w:t>
      </w:r>
      <w:r>
        <w:rPr>
          <w:sz w:val="20"/>
        </w:rPr>
        <w:t>tastes</w:t>
      </w:r>
      <w:r>
        <w:rPr>
          <w:spacing w:val="-12"/>
          <w:sz w:val="20"/>
        </w:rPr>
        <w:t xml:space="preserve"> </w:t>
      </w:r>
      <w:r>
        <w:rPr>
          <w:sz w:val="20"/>
        </w:rPr>
        <w:t>and</w:t>
      </w:r>
      <w:r>
        <w:rPr>
          <w:spacing w:val="-11"/>
          <w:sz w:val="20"/>
        </w:rPr>
        <w:t xml:space="preserve"> </w:t>
      </w:r>
      <w:r>
        <w:rPr>
          <w:sz w:val="20"/>
        </w:rPr>
        <w:t>preferences of the customers the stocks can be</w:t>
      </w:r>
      <w:r>
        <w:rPr>
          <w:spacing w:val="-36"/>
          <w:sz w:val="20"/>
        </w:rPr>
        <w:t xml:space="preserve"> </w:t>
      </w:r>
      <w:r>
        <w:rPr>
          <w:sz w:val="20"/>
        </w:rPr>
        <w:t>maintained.</w:t>
      </w:r>
    </w:p>
    <w:p w:rsidR="00435CD3" w:rsidRDefault="002A7C9F" w:rsidP="002A7C9F">
      <w:pPr>
        <w:pStyle w:val="ListParagraph"/>
        <w:numPr>
          <w:ilvl w:val="0"/>
          <w:numId w:val="93"/>
        </w:numPr>
        <w:tabs>
          <w:tab w:val="left" w:pos="902"/>
        </w:tabs>
        <w:spacing w:before="4" w:line="297" w:lineRule="auto"/>
        <w:ind w:right="303"/>
        <w:jc w:val="both"/>
        <w:rPr>
          <w:sz w:val="20"/>
        </w:rPr>
      </w:pPr>
      <w:r>
        <w:rPr>
          <w:b/>
          <w:sz w:val="20"/>
          <w:u w:val="thick"/>
        </w:rPr>
        <w:t>Prompt</w:t>
      </w:r>
      <w:r>
        <w:rPr>
          <w:b/>
          <w:spacing w:val="4"/>
          <w:sz w:val="20"/>
          <w:u w:val="thick"/>
        </w:rPr>
        <w:t xml:space="preserve"> </w:t>
      </w:r>
      <w:r>
        <w:rPr>
          <w:b/>
          <w:sz w:val="20"/>
          <w:u w:val="thick"/>
        </w:rPr>
        <w:t>decision-making:</w:t>
      </w:r>
      <w:r>
        <w:rPr>
          <w:b/>
          <w:spacing w:val="3"/>
          <w:sz w:val="20"/>
        </w:rPr>
        <w:t xml:space="preserve"> </w:t>
      </w:r>
      <w:r>
        <w:rPr>
          <w:sz w:val="20"/>
        </w:rPr>
        <w:t>To</w:t>
      </w:r>
      <w:r>
        <w:rPr>
          <w:spacing w:val="-15"/>
          <w:sz w:val="20"/>
        </w:rPr>
        <w:t xml:space="preserve"> </w:t>
      </w:r>
      <w:r>
        <w:rPr>
          <w:sz w:val="20"/>
        </w:rPr>
        <w:t>improve</w:t>
      </w:r>
      <w:r>
        <w:rPr>
          <w:spacing w:val="-11"/>
          <w:sz w:val="20"/>
        </w:rPr>
        <w:t xml:space="preserve"> </w:t>
      </w:r>
      <w:r>
        <w:rPr>
          <w:sz w:val="20"/>
        </w:rPr>
        <w:t>the</w:t>
      </w:r>
      <w:r>
        <w:rPr>
          <w:spacing w:val="-15"/>
          <w:sz w:val="20"/>
        </w:rPr>
        <w:t xml:space="preserve"> </w:t>
      </w:r>
      <w:r>
        <w:rPr>
          <w:sz w:val="20"/>
        </w:rPr>
        <w:t>quality</w:t>
      </w:r>
      <w:r>
        <w:rPr>
          <w:spacing w:val="-12"/>
          <w:sz w:val="20"/>
        </w:rPr>
        <w:t xml:space="preserve"> </w:t>
      </w:r>
      <w:r>
        <w:rPr>
          <w:sz w:val="20"/>
        </w:rPr>
        <w:t>of</w:t>
      </w:r>
      <w:r>
        <w:rPr>
          <w:spacing w:val="-12"/>
          <w:sz w:val="20"/>
        </w:rPr>
        <w:t xml:space="preserve"> </w:t>
      </w:r>
      <w:r>
        <w:rPr>
          <w:sz w:val="20"/>
        </w:rPr>
        <w:t>services</w:t>
      </w:r>
      <w:r>
        <w:rPr>
          <w:spacing w:val="-12"/>
          <w:sz w:val="20"/>
        </w:rPr>
        <w:t xml:space="preserve"> </w:t>
      </w:r>
      <w:r>
        <w:rPr>
          <w:sz w:val="20"/>
        </w:rPr>
        <w:t>to</w:t>
      </w:r>
      <w:r>
        <w:rPr>
          <w:spacing w:val="-11"/>
          <w:sz w:val="20"/>
        </w:rPr>
        <w:t xml:space="preserve"> </w:t>
      </w:r>
      <w:r>
        <w:rPr>
          <w:sz w:val="20"/>
        </w:rPr>
        <w:t>the</w:t>
      </w:r>
      <w:r>
        <w:rPr>
          <w:spacing w:val="-12"/>
          <w:sz w:val="20"/>
        </w:rPr>
        <w:t xml:space="preserve"> </w:t>
      </w:r>
      <w:r>
        <w:rPr>
          <w:sz w:val="20"/>
        </w:rPr>
        <w:t>customers,</w:t>
      </w:r>
      <w:r>
        <w:rPr>
          <w:spacing w:val="-13"/>
          <w:sz w:val="20"/>
        </w:rPr>
        <w:t xml:space="preserve"> </w:t>
      </w:r>
      <w:r>
        <w:rPr>
          <w:sz w:val="20"/>
        </w:rPr>
        <w:t>he can take any decision and implement the same promptly. He is the boss and he is responsible for his business Decisions relating to growth or expansion can be made promptly.</w:t>
      </w:r>
    </w:p>
    <w:p w:rsidR="00435CD3" w:rsidRDefault="002A7C9F" w:rsidP="002A7C9F">
      <w:pPr>
        <w:pStyle w:val="ListParagraph"/>
        <w:numPr>
          <w:ilvl w:val="0"/>
          <w:numId w:val="93"/>
        </w:numPr>
        <w:tabs>
          <w:tab w:val="left" w:pos="902"/>
        </w:tabs>
        <w:spacing w:line="295" w:lineRule="auto"/>
        <w:ind w:right="311"/>
        <w:jc w:val="both"/>
        <w:rPr>
          <w:sz w:val="20"/>
        </w:rPr>
      </w:pPr>
      <w:r>
        <w:rPr>
          <w:b/>
          <w:sz w:val="20"/>
          <w:u w:val="thick"/>
        </w:rPr>
        <w:t>High degree of flexibility:</w:t>
      </w:r>
      <w:r>
        <w:rPr>
          <w:b/>
          <w:sz w:val="20"/>
        </w:rPr>
        <w:t xml:space="preserve"> </w:t>
      </w:r>
      <w:r>
        <w:rPr>
          <w:sz w:val="20"/>
        </w:rPr>
        <w:t>Based on the profitability, the trader can decide to continue or change the business, if need</w:t>
      </w:r>
      <w:r>
        <w:rPr>
          <w:spacing w:val="-27"/>
          <w:sz w:val="20"/>
        </w:rPr>
        <w:t xml:space="preserve"> </w:t>
      </w:r>
      <w:r>
        <w:rPr>
          <w:sz w:val="20"/>
        </w:rPr>
        <w:t>be.</w:t>
      </w:r>
    </w:p>
    <w:p w:rsidR="00435CD3" w:rsidRDefault="002A7C9F" w:rsidP="002A7C9F">
      <w:pPr>
        <w:pStyle w:val="ListParagraph"/>
        <w:numPr>
          <w:ilvl w:val="0"/>
          <w:numId w:val="93"/>
        </w:numPr>
        <w:tabs>
          <w:tab w:val="left" w:pos="902"/>
        </w:tabs>
        <w:ind w:hanging="340"/>
        <w:jc w:val="both"/>
        <w:rPr>
          <w:sz w:val="20"/>
        </w:rPr>
      </w:pPr>
      <w:r>
        <w:rPr>
          <w:b/>
          <w:sz w:val="20"/>
          <w:u w:val="thick"/>
        </w:rPr>
        <w:t>Secrecy:</w:t>
      </w:r>
      <w:r>
        <w:rPr>
          <w:b/>
          <w:spacing w:val="-11"/>
          <w:sz w:val="20"/>
        </w:rPr>
        <w:t xml:space="preserve"> </w:t>
      </w:r>
      <w:r>
        <w:rPr>
          <w:sz w:val="20"/>
        </w:rPr>
        <w:t>Business</w:t>
      </w:r>
      <w:r>
        <w:rPr>
          <w:spacing w:val="-12"/>
          <w:sz w:val="20"/>
        </w:rPr>
        <w:t xml:space="preserve"> </w:t>
      </w:r>
      <w:r>
        <w:rPr>
          <w:sz w:val="20"/>
        </w:rPr>
        <w:t>secrets</w:t>
      </w:r>
      <w:r>
        <w:rPr>
          <w:spacing w:val="-8"/>
          <w:sz w:val="20"/>
        </w:rPr>
        <w:t xml:space="preserve"> </w:t>
      </w:r>
      <w:r>
        <w:rPr>
          <w:sz w:val="20"/>
        </w:rPr>
        <w:t>can</w:t>
      </w:r>
      <w:r>
        <w:rPr>
          <w:spacing w:val="-8"/>
          <w:sz w:val="20"/>
        </w:rPr>
        <w:t xml:space="preserve"> </w:t>
      </w:r>
      <w:r>
        <w:rPr>
          <w:spacing w:val="-3"/>
          <w:sz w:val="20"/>
        </w:rPr>
        <w:t>well</w:t>
      </w:r>
      <w:r>
        <w:rPr>
          <w:spacing w:val="-9"/>
          <w:sz w:val="20"/>
        </w:rPr>
        <w:t xml:space="preserve"> </w:t>
      </w:r>
      <w:r>
        <w:rPr>
          <w:sz w:val="20"/>
        </w:rPr>
        <w:t>be</w:t>
      </w:r>
      <w:r>
        <w:rPr>
          <w:spacing w:val="-11"/>
          <w:sz w:val="20"/>
        </w:rPr>
        <w:t xml:space="preserve"> </w:t>
      </w:r>
      <w:r>
        <w:rPr>
          <w:sz w:val="20"/>
        </w:rPr>
        <w:t>maintained</w:t>
      </w:r>
      <w:r>
        <w:rPr>
          <w:spacing w:val="-12"/>
          <w:sz w:val="20"/>
        </w:rPr>
        <w:t xml:space="preserve"> </w:t>
      </w:r>
      <w:r>
        <w:rPr>
          <w:sz w:val="20"/>
        </w:rPr>
        <w:t>because</w:t>
      </w:r>
      <w:r>
        <w:rPr>
          <w:spacing w:val="-14"/>
          <w:sz w:val="20"/>
        </w:rPr>
        <w:t xml:space="preserve"> </w:t>
      </w:r>
      <w:r>
        <w:rPr>
          <w:sz w:val="20"/>
        </w:rPr>
        <w:t>there</w:t>
      </w:r>
      <w:r>
        <w:rPr>
          <w:spacing w:val="-11"/>
          <w:sz w:val="20"/>
        </w:rPr>
        <w:t xml:space="preserve"> </w:t>
      </w:r>
      <w:r>
        <w:rPr>
          <w:sz w:val="20"/>
        </w:rPr>
        <w:t>is</w:t>
      </w:r>
      <w:r>
        <w:rPr>
          <w:spacing w:val="-8"/>
          <w:sz w:val="20"/>
        </w:rPr>
        <w:t xml:space="preserve"> </w:t>
      </w:r>
      <w:r>
        <w:rPr>
          <w:sz w:val="20"/>
        </w:rPr>
        <w:t>only</w:t>
      </w:r>
      <w:r>
        <w:rPr>
          <w:spacing w:val="-9"/>
          <w:sz w:val="20"/>
        </w:rPr>
        <w:t xml:space="preserve"> </w:t>
      </w:r>
      <w:r>
        <w:rPr>
          <w:sz w:val="20"/>
        </w:rPr>
        <w:t>one</w:t>
      </w:r>
      <w:r>
        <w:rPr>
          <w:spacing w:val="-9"/>
          <w:sz w:val="20"/>
        </w:rPr>
        <w:t xml:space="preserve"> </w:t>
      </w:r>
      <w:r>
        <w:rPr>
          <w:sz w:val="20"/>
        </w:rPr>
        <w:t>trader.</w:t>
      </w:r>
    </w:p>
    <w:p w:rsidR="00435CD3" w:rsidRDefault="002A7C9F" w:rsidP="002A7C9F">
      <w:pPr>
        <w:pStyle w:val="ListParagraph"/>
        <w:numPr>
          <w:ilvl w:val="0"/>
          <w:numId w:val="93"/>
        </w:numPr>
        <w:tabs>
          <w:tab w:val="left" w:pos="902"/>
        </w:tabs>
        <w:spacing w:before="54" w:line="295" w:lineRule="auto"/>
        <w:ind w:right="310"/>
        <w:jc w:val="both"/>
        <w:rPr>
          <w:sz w:val="20"/>
        </w:rPr>
      </w:pPr>
      <w:r>
        <w:rPr>
          <w:b/>
          <w:sz w:val="20"/>
          <w:u w:val="thick"/>
        </w:rPr>
        <w:t>Low rate of taxation:</w:t>
      </w:r>
      <w:r>
        <w:rPr>
          <w:b/>
          <w:sz w:val="20"/>
        </w:rPr>
        <w:t xml:space="preserve"> </w:t>
      </w:r>
      <w:r>
        <w:rPr>
          <w:sz w:val="20"/>
        </w:rPr>
        <w:t>The rate of income tax for sole traders is relatively</w:t>
      </w:r>
      <w:r>
        <w:rPr>
          <w:sz w:val="20"/>
        </w:rPr>
        <w:t xml:space="preserve"> very low.</w:t>
      </w:r>
    </w:p>
    <w:p w:rsidR="00435CD3" w:rsidRDefault="002A7C9F" w:rsidP="002A7C9F">
      <w:pPr>
        <w:pStyle w:val="ListParagraph"/>
        <w:numPr>
          <w:ilvl w:val="0"/>
          <w:numId w:val="93"/>
        </w:numPr>
        <w:tabs>
          <w:tab w:val="left" w:pos="902"/>
        </w:tabs>
        <w:spacing w:before="2" w:line="297" w:lineRule="auto"/>
        <w:ind w:right="302"/>
        <w:jc w:val="both"/>
        <w:rPr>
          <w:sz w:val="20"/>
        </w:rPr>
      </w:pPr>
      <w:r>
        <w:rPr>
          <w:b/>
          <w:sz w:val="20"/>
          <w:u w:val="thick"/>
        </w:rPr>
        <w:t>Direct motivation:</w:t>
      </w:r>
      <w:r>
        <w:rPr>
          <w:b/>
          <w:sz w:val="20"/>
        </w:rPr>
        <w:t xml:space="preserve"> </w:t>
      </w:r>
      <w:r>
        <w:rPr>
          <w:sz w:val="20"/>
        </w:rPr>
        <w:t>If there are profits, all the profits belong to the trader</w:t>
      </w:r>
      <w:r>
        <w:rPr>
          <w:spacing w:val="-32"/>
          <w:sz w:val="20"/>
        </w:rPr>
        <w:t xml:space="preserve"> </w:t>
      </w:r>
      <w:r>
        <w:rPr>
          <w:sz w:val="20"/>
        </w:rPr>
        <w:t xml:space="preserve">himself. In other words. If he works more hard, he will get more profits. This is the direct motivating factor. At the same time, if he does not take active interest, </w:t>
      </w:r>
      <w:r>
        <w:rPr>
          <w:sz w:val="20"/>
        </w:rPr>
        <w:t>he may stand to lose badly</w:t>
      </w:r>
      <w:r>
        <w:rPr>
          <w:spacing w:val="-15"/>
          <w:sz w:val="20"/>
        </w:rPr>
        <w:t xml:space="preserve"> </w:t>
      </w:r>
      <w:r>
        <w:rPr>
          <w:sz w:val="20"/>
        </w:rPr>
        <w:t>also.</w:t>
      </w:r>
    </w:p>
    <w:p w:rsidR="00435CD3" w:rsidRDefault="002A7C9F" w:rsidP="002A7C9F">
      <w:pPr>
        <w:pStyle w:val="ListParagraph"/>
        <w:numPr>
          <w:ilvl w:val="0"/>
          <w:numId w:val="93"/>
        </w:numPr>
        <w:tabs>
          <w:tab w:val="left" w:pos="902"/>
        </w:tabs>
        <w:spacing w:line="292" w:lineRule="auto"/>
        <w:ind w:right="312"/>
        <w:jc w:val="both"/>
        <w:rPr>
          <w:sz w:val="20"/>
        </w:rPr>
      </w:pPr>
      <w:r>
        <w:rPr>
          <w:b/>
          <w:sz w:val="20"/>
          <w:u w:val="thick"/>
        </w:rPr>
        <w:t>Total Control:</w:t>
      </w:r>
      <w:r>
        <w:rPr>
          <w:b/>
          <w:sz w:val="20"/>
        </w:rPr>
        <w:t xml:space="preserve"> </w:t>
      </w:r>
      <w:r>
        <w:rPr>
          <w:sz w:val="20"/>
        </w:rPr>
        <w:t xml:space="preserve">The ownership, management and control are in the hands of the sole trader and hence it is easy to </w:t>
      </w:r>
      <w:r>
        <w:rPr>
          <w:spacing w:val="2"/>
          <w:sz w:val="20"/>
        </w:rPr>
        <w:t xml:space="preserve">maintainthe </w:t>
      </w:r>
      <w:r>
        <w:rPr>
          <w:sz w:val="20"/>
        </w:rPr>
        <w:t>hold on</w:t>
      </w:r>
      <w:r>
        <w:rPr>
          <w:spacing w:val="-21"/>
          <w:sz w:val="20"/>
        </w:rPr>
        <w:t xml:space="preserve"> </w:t>
      </w:r>
      <w:r>
        <w:rPr>
          <w:sz w:val="20"/>
        </w:rPr>
        <w:t>business.</w:t>
      </w:r>
    </w:p>
    <w:p w:rsidR="00435CD3" w:rsidRDefault="00435CD3">
      <w:pPr>
        <w:spacing w:line="292" w:lineRule="auto"/>
        <w:jc w:val="both"/>
        <w:rPr>
          <w:sz w:val="20"/>
        </w:rPr>
        <w:sectPr w:rsidR="00435CD3">
          <w:pgSz w:w="12240" w:h="15840"/>
          <w:pgMar w:top="1320" w:right="1280" w:bottom="280" w:left="1360" w:header="720" w:footer="720" w:gutter="0"/>
          <w:cols w:space="720"/>
        </w:sectPr>
      </w:pPr>
    </w:p>
    <w:p w:rsidR="00435CD3" w:rsidRDefault="002A7C9F" w:rsidP="002A7C9F">
      <w:pPr>
        <w:pStyle w:val="ListParagraph"/>
        <w:numPr>
          <w:ilvl w:val="0"/>
          <w:numId w:val="93"/>
        </w:numPr>
        <w:tabs>
          <w:tab w:val="left" w:pos="902"/>
        </w:tabs>
        <w:spacing w:before="72" w:line="297" w:lineRule="auto"/>
        <w:ind w:right="306"/>
        <w:jc w:val="both"/>
        <w:rPr>
          <w:sz w:val="20"/>
        </w:rPr>
      </w:pPr>
      <w:r>
        <w:rPr>
          <w:b/>
          <w:sz w:val="20"/>
          <w:u w:val="thick"/>
        </w:rPr>
        <w:lastRenderedPageBreak/>
        <w:t>Minimum interference from government:</w:t>
      </w:r>
      <w:r>
        <w:rPr>
          <w:b/>
          <w:sz w:val="20"/>
        </w:rPr>
        <w:t xml:space="preserve"> </w:t>
      </w:r>
      <w:r>
        <w:rPr>
          <w:sz w:val="20"/>
        </w:rPr>
        <w:t>Except in matters relating to public interest, government does not interfere in the business matters of the sole trader. The sole trader is free to fix price for his products/services if he enjoys monopoly market.</w:t>
      </w:r>
    </w:p>
    <w:p w:rsidR="00435CD3" w:rsidRDefault="002A7C9F" w:rsidP="002A7C9F">
      <w:pPr>
        <w:pStyle w:val="ListParagraph"/>
        <w:numPr>
          <w:ilvl w:val="0"/>
          <w:numId w:val="93"/>
        </w:numPr>
        <w:tabs>
          <w:tab w:val="left" w:pos="902"/>
        </w:tabs>
        <w:spacing w:line="297" w:lineRule="auto"/>
        <w:ind w:right="316"/>
        <w:jc w:val="both"/>
        <w:rPr>
          <w:sz w:val="20"/>
        </w:rPr>
      </w:pPr>
      <w:r>
        <w:rPr>
          <w:b/>
          <w:sz w:val="20"/>
          <w:u w:val="thick"/>
        </w:rPr>
        <w:t>Transferability:</w:t>
      </w:r>
      <w:r>
        <w:rPr>
          <w:b/>
          <w:sz w:val="20"/>
        </w:rPr>
        <w:t xml:space="preserve"> </w:t>
      </w:r>
      <w:r>
        <w:rPr>
          <w:sz w:val="20"/>
        </w:rPr>
        <w:t>The legal heirs of the so</w:t>
      </w:r>
      <w:r>
        <w:rPr>
          <w:sz w:val="20"/>
        </w:rPr>
        <w:t>le trader may take the possession of the business.</w:t>
      </w:r>
    </w:p>
    <w:p w:rsidR="00435CD3" w:rsidRDefault="00435CD3">
      <w:pPr>
        <w:pStyle w:val="BodyText"/>
        <w:spacing w:before="5"/>
        <w:rPr>
          <w:sz w:val="24"/>
        </w:rPr>
      </w:pPr>
    </w:p>
    <w:p w:rsidR="00435CD3" w:rsidRDefault="002A7C9F">
      <w:pPr>
        <w:pStyle w:val="Heading6"/>
        <w:ind w:left="1038" w:right="1129"/>
        <w:jc w:val="center"/>
        <w:rPr>
          <w:u w:val="none"/>
        </w:rPr>
      </w:pPr>
      <w:r>
        <w:rPr>
          <w:w w:val="105"/>
          <w:u w:val="thick"/>
        </w:rPr>
        <w:t>Disadvantages</w:t>
      </w:r>
    </w:p>
    <w:p w:rsidR="00435CD3" w:rsidRDefault="00435CD3">
      <w:pPr>
        <w:pStyle w:val="BodyText"/>
        <w:spacing w:before="5"/>
        <w:rPr>
          <w:b/>
          <w:sz w:val="21"/>
        </w:rPr>
      </w:pPr>
    </w:p>
    <w:p w:rsidR="00435CD3" w:rsidRDefault="002A7C9F">
      <w:pPr>
        <w:pStyle w:val="BodyText"/>
        <w:spacing w:before="99"/>
        <w:ind w:left="224"/>
        <w:jc w:val="both"/>
      </w:pPr>
      <w:r>
        <w:t>The following are the disadvantages of sole trader form:</w:t>
      </w:r>
    </w:p>
    <w:p w:rsidR="00435CD3" w:rsidRDefault="00435CD3">
      <w:pPr>
        <w:pStyle w:val="BodyText"/>
        <w:spacing w:before="7"/>
        <w:rPr>
          <w:sz w:val="29"/>
        </w:rPr>
      </w:pPr>
    </w:p>
    <w:p w:rsidR="00435CD3" w:rsidRDefault="002A7C9F" w:rsidP="002A7C9F">
      <w:pPr>
        <w:pStyle w:val="ListParagraph"/>
        <w:numPr>
          <w:ilvl w:val="0"/>
          <w:numId w:val="92"/>
        </w:numPr>
        <w:tabs>
          <w:tab w:val="left" w:pos="902"/>
        </w:tabs>
        <w:spacing w:line="295" w:lineRule="auto"/>
        <w:ind w:right="310"/>
        <w:jc w:val="both"/>
        <w:rPr>
          <w:sz w:val="20"/>
        </w:rPr>
      </w:pPr>
      <w:r>
        <w:rPr>
          <w:b/>
          <w:sz w:val="20"/>
          <w:u w:val="thick"/>
        </w:rPr>
        <w:t>Unlimited liability:</w:t>
      </w:r>
      <w:r>
        <w:rPr>
          <w:b/>
          <w:sz w:val="20"/>
        </w:rPr>
        <w:t xml:space="preserve"> </w:t>
      </w:r>
      <w:r>
        <w:rPr>
          <w:sz w:val="20"/>
        </w:rPr>
        <w:t xml:space="preserve">The liability of the sole trader is unlimited. </w:t>
      </w:r>
      <w:r>
        <w:rPr>
          <w:spacing w:val="-3"/>
          <w:sz w:val="20"/>
        </w:rPr>
        <w:t xml:space="preserve">It </w:t>
      </w:r>
      <w:r>
        <w:rPr>
          <w:sz w:val="20"/>
        </w:rPr>
        <w:t>means that the sole trader has to bring his personal property to clear off the loans of his business. From the legal point of view, he is not different from</w:t>
      </w:r>
      <w:r>
        <w:rPr>
          <w:spacing w:val="-8"/>
          <w:sz w:val="20"/>
        </w:rPr>
        <w:t xml:space="preserve"> </w:t>
      </w:r>
      <w:r>
        <w:rPr>
          <w:sz w:val="20"/>
        </w:rPr>
        <w:t>hisbusiness.</w:t>
      </w:r>
    </w:p>
    <w:p w:rsidR="00435CD3" w:rsidRDefault="002A7C9F" w:rsidP="002A7C9F">
      <w:pPr>
        <w:pStyle w:val="ListParagraph"/>
        <w:numPr>
          <w:ilvl w:val="0"/>
          <w:numId w:val="92"/>
        </w:numPr>
        <w:tabs>
          <w:tab w:val="left" w:pos="902"/>
        </w:tabs>
        <w:spacing w:before="2" w:line="295" w:lineRule="auto"/>
        <w:ind w:right="311"/>
        <w:jc w:val="both"/>
        <w:rPr>
          <w:sz w:val="20"/>
        </w:rPr>
      </w:pPr>
      <w:r>
        <w:rPr>
          <w:b/>
          <w:sz w:val="20"/>
          <w:u w:val="thick"/>
        </w:rPr>
        <w:t>Limited amounts of capital:</w:t>
      </w:r>
      <w:r>
        <w:rPr>
          <w:b/>
          <w:sz w:val="20"/>
        </w:rPr>
        <w:t xml:space="preserve"> </w:t>
      </w:r>
      <w:r>
        <w:rPr>
          <w:sz w:val="20"/>
        </w:rPr>
        <w:t>The resources a sole trader can mobilize cannot be very</w:t>
      </w:r>
      <w:r>
        <w:rPr>
          <w:spacing w:val="-12"/>
          <w:sz w:val="20"/>
        </w:rPr>
        <w:t xml:space="preserve"> </w:t>
      </w:r>
      <w:r>
        <w:rPr>
          <w:sz w:val="20"/>
        </w:rPr>
        <w:t>la</w:t>
      </w:r>
      <w:r>
        <w:rPr>
          <w:sz w:val="20"/>
        </w:rPr>
        <w:t>rge</w:t>
      </w:r>
      <w:r>
        <w:rPr>
          <w:spacing w:val="-8"/>
          <w:sz w:val="20"/>
        </w:rPr>
        <w:t xml:space="preserve"> </w:t>
      </w:r>
      <w:r>
        <w:rPr>
          <w:sz w:val="20"/>
        </w:rPr>
        <w:t>and</w:t>
      </w:r>
      <w:r>
        <w:rPr>
          <w:spacing w:val="-5"/>
          <w:sz w:val="20"/>
        </w:rPr>
        <w:t xml:space="preserve"> </w:t>
      </w:r>
      <w:r>
        <w:rPr>
          <w:sz w:val="20"/>
        </w:rPr>
        <w:t>hence</w:t>
      </w:r>
      <w:r>
        <w:rPr>
          <w:spacing w:val="-7"/>
          <w:sz w:val="20"/>
        </w:rPr>
        <w:t xml:space="preserve"> </w:t>
      </w:r>
      <w:r>
        <w:rPr>
          <w:sz w:val="20"/>
        </w:rPr>
        <w:t>this</w:t>
      </w:r>
      <w:r>
        <w:rPr>
          <w:spacing w:val="-6"/>
          <w:sz w:val="20"/>
        </w:rPr>
        <w:t xml:space="preserve"> </w:t>
      </w:r>
      <w:r>
        <w:rPr>
          <w:sz w:val="20"/>
        </w:rPr>
        <w:t>naturally</w:t>
      </w:r>
      <w:r>
        <w:rPr>
          <w:spacing w:val="-7"/>
          <w:sz w:val="20"/>
        </w:rPr>
        <w:t xml:space="preserve"> </w:t>
      </w:r>
      <w:r>
        <w:rPr>
          <w:sz w:val="20"/>
        </w:rPr>
        <w:t>sets</w:t>
      </w:r>
      <w:r>
        <w:rPr>
          <w:spacing w:val="-6"/>
          <w:sz w:val="20"/>
        </w:rPr>
        <w:t xml:space="preserve"> </w:t>
      </w:r>
      <w:r>
        <w:rPr>
          <w:sz w:val="20"/>
        </w:rPr>
        <w:t>a</w:t>
      </w:r>
      <w:r>
        <w:rPr>
          <w:spacing w:val="-4"/>
          <w:sz w:val="20"/>
        </w:rPr>
        <w:t xml:space="preserve"> </w:t>
      </w:r>
      <w:r>
        <w:rPr>
          <w:sz w:val="20"/>
        </w:rPr>
        <w:t>limit</w:t>
      </w:r>
      <w:r>
        <w:rPr>
          <w:spacing w:val="-5"/>
          <w:sz w:val="20"/>
        </w:rPr>
        <w:t xml:space="preserve"> </w:t>
      </w:r>
      <w:r>
        <w:rPr>
          <w:sz w:val="20"/>
        </w:rPr>
        <w:t>for</w:t>
      </w:r>
      <w:r>
        <w:rPr>
          <w:spacing w:val="-7"/>
          <w:sz w:val="20"/>
        </w:rPr>
        <w:t xml:space="preserve"> </w:t>
      </w:r>
      <w:r>
        <w:rPr>
          <w:sz w:val="20"/>
        </w:rPr>
        <w:t>the</w:t>
      </w:r>
      <w:r>
        <w:rPr>
          <w:spacing w:val="-8"/>
          <w:sz w:val="20"/>
        </w:rPr>
        <w:t xml:space="preserve"> </w:t>
      </w:r>
      <w:r>
        <w:rPr>
          <w:sz w:val="20"/>
        </w:rPr>
        <w:t>scale</w:t>
      </w:r>
      <w:r>
        <w:rPr>
          <w:spacing w:val="-7"/>
          <w:sz w:val="20"/>
        </w:rPr>
        <w:t xml:space="preserve"> </w:t>
      </w:r>
      <w:r>
        <w:rPr>
          <w:sz w:val="20"/>
        </w:rPr>
        <w:t>of</w:t>
      </w:r>
      <w:r>
        <w:rPr>
          <w:spacing w:val="-7"/>
          <w:sz w:val="20"/>
        </w:rPr>
        <w:t xml:space="preserve"> </w:t>
      </w:r>
      <w:r>
        <w:rPr>
          <w:sz w:val="20"/>
        </w:rPr>
        <w:t>operations.</w:t>
      </w:r>
    </w:p>
    <w:p w:rsidR="00435CD3" w:rsidRDefault="002A7C9F" w:rsidP="002A7C9F">
      <w:pPr>
        <w:pStyle w:val="ListParagraph"/>
        <w:numPr>
          <w:ilvl w:val="0"/>
          <w:numId w:val="92"/>
        </w:numPr>
        <w:tabs>
          <w:tab w:val="left" w:pos="902"/>
        </w:tabs>
        <w:spacing w:line="297" w:lineRule="auto"/>
        <w:ind w:right="311"/>
        <w:jc w:val="both"/>
        <w:rPr>
          <w:sz w:val="20"/>
        </w:rPr>
      </w:pPr>
      <w:r>
        <w:rPr>
          <w:b/>
          <w:sz w:val="20"/>
          <w:u w:val="thick"/>
        </w:rPr>
        <w:t>No division of labour:</w:t>
      </w:r>
      <w:r>
        <w:rPr>
          <w:b/>
          <w:sz w:val="20"/>
        </w:rPr>
        <w:t xml:space="preserve"> </w:t>
      </w:r>
      <w:r>
        <w:rPr>
          <w:sz w:val="20"/>
        </w:rPr>
        <w:t xml:space="preserve">All the work related to different functions such as marketing, production, finance, labour and so on has to be taken care of by the sole trader himself. </w:t>
      </w:r>
      <w:r>
        <w:rPr>
          <w:spacing w:val="-3"/>
          <w:sz w:val="20"/>
        </w:rPr>
        <w:t xml:space="preserve">There </w:t>
      </w:r>
      <w:r>
        <w:rPr>
          <w:sz w:val="20"/>
        </w:rPr>
        <w:t xml:space="preserve">is </w:t>
      </w:r>
      <w:r>
        <w:rPr>
          <w:sz w:val="20"/>
        </w:rPr>
        <w:t>nobody else to take his burden. Family members and relatives cannot show as much interest as the trader</w:t>
      </w:r>
      <w:r>
        <w:rPr>
          <w:spacing w:val="-45"/>
          <w:sz w:val="20"/>
        </w:rPr>
        <w:t xml:space="preserve"> </w:t>
      </w:r>
      <w:r>
        <w:rPr>
          <w:sz w:val="20"/>
        </w:rPr>
        <w:t>takes.</w:t>
      </w:r>
    </w:p>
    <w:p w:rsidR="00435CD3" w:rsidRDefault="002A7C9F" w:rsidP="002A7C9F">
      <w:pPr>
        <w:pStyle w:val="ListParagraph"/>
        <w:numPr>
          <w:ilvl w:val="0"/>
          <w:numId w:val="92"/>
        </w:numPr>
        <w:tabs>
          <w:tab w:val="left" w:pos="902"/>
        </w:tabs>
        <w:spacing w:line="295" w:lineRule="auto"/>
        <w:ind w:right="315"/>
        <w:jc w:val="both"/>
        <w:rPr>
          <w:sz w:val="20"/>
        </w:rPr>
      </w:pPr>
      <w:r>
        <w:rPr>
          <w:b/>
          <w:sz w:val="20"/>
          <w:u w:val="thick"/>
        </w:rPr>
        <w:t>Uncertainty:</w:t>
      </w:r>
      <w:r>
        <w:rPr>
          <w:b/>
          <w:sz w:val="20"/>
        </w:rPr>
        <w:t xml:space="preserve"> </w:t>
      </w:r>
      <w:r>
        <w:rPr>
          <w:sz w:val="20"/>
        </w:rPr>
        <w:t>There is no continuity in the duration of the business. On the death, insanity of insolvency the business may be come to an</w:t>
      </w:r>
      <w:r>
        <w:rPr>
          <w:spacing w:val="-58"/>
          <w:sz w:val="20"/>
        </w:rPr>
        <w:t xml:space="preserve"> </w:t>
      </w:r>
      <w:r>
        <w:rPr>
          <w:sz w:val="20"/>
        </w:rPr>
        <w:t>end.</w:t>
      </w:r>
    </w:p>
    <w:p w:rsidR="00435CD3" w:rsidRDefault="002A7C9F" w:rsidP="002A7C9F">
      <w:pPr>
        <w:pStyle w:val="ListParagraph"/>
        <w:numPr>
          <w:ilvl w:val="0"/>
          <w:numId w:val="92"/>
        </w:numPr>
        <w:tabs>
          <w:tab w:val="left" w:pos="902"/>
        </w:tabs>
        <w:spacing w:line="297" w:lineRule="auto"/>
        <w:ind w:right="299"/>
        <w:jc w:val="both"/>
        <w:rPr>
          <w:sz w:val="20"/>
        </w:rPr>
      </w:pPr>
      <w:r>
        <w:rPr>
          <w:b/>
          <w:sz w:val="20"/>
          <w:u w:val="thick"/>
        </w:rPr>
        <w:t>Inadequate for growth and expansion:</w:t>
      </w:r>
      <w:r>
        <w:rPr>
          <w:b/>
          <w:sz w:val="20"/>
        </w:rPr>
        <w:t xml:space="preserve"> </w:t>
      </w:r>
      <w:r>
        <w:rPr>
          <w:sz w:val="20"/>
        </w:rPr>
        <w:t>This from is suitable for only small</w:t>
      </w:r>
      <w:r>
        <w:rPr>
          <w:spacing w:val="-46"/>
          <w:sz w:val="20"/>
        </w:rPr>
        <w:t xml:space="preserve"> </w:t>
      </w:r>
      <w:r>
        <w:rPr>
          <w:sz w:val="20"/>
        </w:rPr>
        <w:t>size, one-man-show type of organizations. This may not really work out for growing and expanding</w:t>
      </w:r>
      <w:r>
        <w:rPr>
          <w:spacing w:val="-3"/>
          <w:sz w:val="20"/>
        </w:rPr>
        <w:t xml:space="preserve"> </w:t>
      </w:r>
      <w:r>
        <w:rPr>
          <w:sz w:val="20"/>
        </w:rPr>
        <w:t>organizations.</w:t>
      </w:r>
    </w:p>
    <w:p w:rsidR="00435CD3" w:rsidRDefault="002A7C9F" w:rsidP="002A7C9F">
      <w:pPr>
        <w:pStyle w:val="ListParagraph"/>
        <w:numPr>
          <w:ilvl w:val="0"/>
          <w:numId w:val="92"/>
        </w:numPr>
        <w:tabs>
          <w:tab w:val="left" w:pos="902"/>
        </w:tabs>
        <w:spacing w:line="297" w:lineRule="auto"/>
        <w:ind w:right="312"/>
        <w:jc w:val="both"/>
        <w:rPr>
          <w:sz w:val="20"/>
        </w:rPr>
      </w:pPr>
      <w:r>
        <w:rPr>
          <w:b/>
          <w:sz w:val="20"/>
          <w:u w:val="thick"/>
        </w:rPr>
        <w:t>Lack of specialization:</w:t>
      </w:r>
      <w:r>
        <w:rPr>
          <w:b/>
          <w:sz w:val="20"/>
        </w:rPr>
        <w:t xml:space="preserve"> </w:t>
      </w:r>
      <w:r>
        <w:rPr>
          <w:sz w:val="20"/>
        </w:rPr>
        <w:t>The services of specialists such as accountant</w:t>
      </w:r>
      <w:r>
        <w:rPr>
          <w:sz w:val="20"/>
        </w:rPr>
        <w:t>s, market researchers, consultants and so on, are not within the reach of most of the sole traders.</w:t>
      </w:r>
    </w:p>
    <w:p w:rsidR="00435CD3" w:rsidRDefault="002A7C9F" w:rsidP="002A7C9F">
      <w:pPr>
        <w:pStyle w:val="ListParagraph"/>
        <w:numPr>
          <w:ilvl w:val="0"/>
          <w:numId w:val="92"/>
        </w:numPr>
        <w:tabs>
          <w:tab w:val="left" w:pos="902"/>
        </w:tabs>
        <w:spacing w:line="297" w:lineRule="auto"/>
        <w:ind w:right="306"/>
        <w:jc w:val="both"/>
        <w:rPr>
          <w:sz w:val="20"/>
        </w:rPr>
      </w:pPr>
      <w:r>
        <w:rPr>
          <w:b/>
          <w:sz w:val="20"/>
          <w:u w:val="thick"/>
        </w:rPr>
        <w:t>More competition:</w:t>
      </w:r>
      <w:r>
        <w:rPr>
          <w:b/>
          <w:sz w:val="20"/>
        </w:rPr>
        <w:t xml:space="preserve"> </w:t>
      </w:r>
      <w:r>
        <w:rPr>
          <w:sz w:val="20"/>
        </w:rPr>
        <w:t>Because it is easy to set up a small business, there is a high degree of competition among the small businessmen and a few who are good in</w:t>
      </w:r>
      <w:r>
        <w:rPr>
          <w:sz w:val="20"/>
        </w:rPr>
        <w:t xml:space="preserve"> taking care of customer requirements along can</w:t>
      </w:r>
      <w:r>
        <w:rPr>
          <w:spacing w:val="-27"/>
          <w:sz w:val="20"/>
        </w:rPr>
        <w:t xml:space="preserve"> </w:t>
      </w:r>
      <w:r>
        <w:rPr>
          <w:sz w:val="20"/>
        </w:rPr>
        <w:t>service.</w:t>
      </w:r>
    </w:p>
    <w:p w:rsidR="00435CD3" w:rsidRDefault="002A7C9F" w:rsidP="002A7C9F">
      <w:pPr>
        <w:pStyle w:val="ListParagraph"/>
        <w:numPr>
          <w:ilvl w:val="0"/>
          <w:numId w:val="92"/>
        </w:numPr>
        <w:tabs>
          <w:tab w:val="left" w:pos="902"/>
        </w:tabs>
        <w:spacing w:line="297" w:lineRule="auto"/>
        <w:ind w:right="311"/>
        <w:jc w:val="both"/>
        <w:rPr>
          <w:sz w:val="20"/>
        </w:rPr>
      </w:pPr>
      <w:r>
        <w:rPr>
          <w:b/>
          <w:sz w:val="20"/>
          <w:u w:val="thick"/>
        </w:rPr>
        <w:t>Low bargaining power:</w:t>
      </w:r>
      <w:r>
        <w:rPr>
          <w:b/>
          <w:sz w:val="20"/>
        </w:rPr>
        <w:t xml:space="preserve"> </w:t>
      </w:r>
      <w:r>
        <w:rPr>
          <w:sz w:val="20"/>
        </w:rPr>
        <w:t xml:space="preserve">The sole trader is the in the receiving end in terms of loans or supply of raw materials. He may have to compromise many times regarding the terms and conditions of purchase of </w:t>
      </w:r>
      <w:r>
        <w:rPr>
          <w:sz w:val="20"/>
        </w:rPr>
        <w:t>materials or borrowing loans from the finance houses or</w:t>
      </w:r>
      <w:r>
        <w:rPr>
          <w:spacing w:val="-20"/>
          <w:sz w:val="20"/>
        </w:rPr>
        <w:t xml:space="preserve"> </w:t>
      </w:r>
      <w:r>
        <w:rPr>
          <w:sz w:val="20"/>
        </w:rPr>
        <w:t>banks.</w:t>
      </w:r>
    </w:p>
    <w:p w:rsidR="00435CD3" w:rsidRDefault="00435CD3">
      <w:pPr>
        <w:pStyle w:val="BodyText"/>
        <w:spacing w:before="5"/>
        <w:rPr>
          <w:sz w:val="19"/>
        </w:rPr>
      </w:pPr>
    </w:p>
    <w:p w:rsidR="00435CD3" w:rsidRDefault="002A7C9F">
      <w:pPr>
        <w:pStyle w:val="Heading2"/>
      </w:pPr>
      <w:r>
        <w:rPr>
          <w:color w:val="003300"/>
        </w:rPr>
        <w:t>PARTNERSHIP</w:t>
      </w:r>
    </w:p>
    <w:p w:rsidR="00435CD3" w:rsidRDefault="00435CD3">
      <w:pPr>
        <w:pStyle w:val="BodyText"/>
        <w:spacing w:before="8"/>
        <w:rPr>
          <w:rFonts w:ascii="Times New Roman"/>
          <w:b/>
          <w:sz w:val="31"/>
        </w:rPr>
      </w:pPr>
    </w:p>
    <w:p w:rsidR="00435CD3" w:rsidRDefault="002A7C9F">
      <w:pPr>
        <w:pStyle w:val="BodyText"/>
        <w:spacing w:line="297" w:lineRule="auto"/>
        <w:ind w:left="224" w:right="307"/>
        <w:jc w:val="both"/>
      </w:pPr>
      <w:r>
        <w:t>Partnership is an improved from of sole trader in certain respects. Where there are like- minded persons with resources, they can come together to do the business and share the profits/losses of the business in an agreed ratio. Persons who have entered int</w:t>
      </w:r>
      <w:r>
        <w:t>o such an agreement are individually called ‘partners’ and collectively called ‘firm’. The relationship among partners is called a partnership.</w:t>
      </w:r>
    </w:p>
    <w:p w:rsidR="00435CD3" w:rsidRDefault="00435CD3">
      <w:pPr>
        <w:spacing w:line="297" w:lineRule="auto"/>
        <w:jc w:val="both"/>
        <w:sectPr w:rsidR="00435CD3">
          <w:pgSz w:w="12240" w:h="15840"/>
          <w:pgMar w:top="1320" w:right="1280" w:bottom="280" w:left="1360" w:header="720" w:footer="720" w:gutter="0"/>
          <w:cols w:space="720"/>
        </w:sectPr>
      </w:pPr>
    </w:p>
    <w:p w:rsidR="00435CD3" w:rsidRDefault="002A7C9F">
      <w:pPr>
        <w:pStyle w:val="BodyText"/>
        <w:spacing w:before="193" w:line="295" w:lineRule="auto"/>
        <w:ind w:left="224" w:right="311"/>
        <w:jc w:val="both"/>
      </w:pPr>
      <w:r>
        <w:lastRenderedPageBreak/>
        <w:t>Indian Partnership Act, 1932 defines partnership as the relationship between two or more persons who a</w:t>
      </w:r>
      <w:r>
        <w:t>gree to share the profits of the business carried on by all or any one of them acting for all.</w:t>
      </w:r>
    </w:p>
    <w:p w:rsidR="00435CD3" w:rsidRDefault="00435CD3">
      <w:pPr>
        <w:pStyle w:val="BodyText"/>
        <w:spacing w:before="1"/>
        <w:rPr>
          <w:sz w:val="25"/>
        </w:rPr>
      </w:pPr>
    </w:p>
    <w:p w:rsidR="00435CD3" w:rsidRDefault="002A7C9F">
      <w:pPr>
        <w:pStyle w:val="Heading6"/>
        <w:ind w:left="1034" w:right="1129"/>
        <w:jc w:val="center"/>
        <w:rPr>
          <w:u w:val="none"/>
        </w:rPr>
      </w:pPr>
      <w:r>
        <w:rPr>
          <w:w w:val="105"/>
          <w:u w:val="thick"/>
        </w:rPr>
        <w:t>Features</w:t>
      </w:r>
    </w:p>
    <w:p w:rsidR="00435CD3" w:rsidRDefault="00435CD3">
      <w:pPr>
        <w:pStyle w:val="BodyText"/>
        <w:rPr>
          <w:b/>
          <w:sz w:val="21"/>
        </w:rPr>
      </w:pPr>
    </w:p>
    <w:p w:rsidR="00435CD3" w:rsidRDefault="002A7C9F" w:rsidP="002A7C9F">
      <w:pPr>
        <w:pStyle w:val="ListParagraph"/>
        <w:numPr>
          <w:ilvl w:val="0"/>
          <w:numId w:val="91"/>
        </w:numPr>
        <w:tabs>
          <w:tab w:val="left" w:pos="902"/>
        </w:tabs>
        <w:spacing w:before="100" w:line="297" w:lineRule="auto"/>
        <w:ind w:right="954"/>
        <w:rPr>
          <w:sz w:val="20"/>
        </w:rPr>
      </w:pPr>
      <w:r>
        <w:rPr>
          <w:b/>
          <w:sz w:val="20"/>
          <w:u w:val="thick"/>
        </w:rPr>
        <w:t>Relationship:</w:t>
      </w:r>
      <w:r>
        <w:rPr>
          <w:b/>
          <w:sz w:val="20"/>
        </w:rPr>
        <w:t xml:space="preserve"> </w:t>
      </w:r>
      <w:r>
        <w:rPr>
          <w:sz w:val="20"/>
        </w:rPr>
        <w:t>Partnership is a relationship among persons. It is</w:t>
      </w:r>
      <w:r>
        <w:rPr>
          <w:spacing w:val="-29"/>
          <w:sz w:val="20"/>
        </w:rPr>
        <w:t xml:space="preserve"> </w:t>
      </w:r>
      <w:r>
        <w:rPr>
          <w:sz w:val="20"/>
        </w:rPr>
        <w:t>relationship resulting out of an</w:t>
      </w:r>
      <w:r>
        <w:rPr>
          <w:spacing w:val="-11"/>
          <w:sz w:val="20"/>
        </w:rPr>
        <w:t xml:space="preserve"> </w:t>
      </w:r>
      <w:r>
        <w:rPr>
          <w:sz w:val="20"/>
        </w:rPr>
        <w:t>agreement.</w:t>
      </w:r>
    </w:p>
    <w:p w:rsidR="00435CD3" w:rsidRDefault="002A7C9F" w:rsidP="002A7C9F">
      <w:pPr>
        <w:pStyle w:val="ListParagraph"/>
        <w:numPr>
          <w:ilvl w:val="0"/>
          <w:numId w:val="91"/>
        </w:numPr>
        <w:tabs>
          <w:tab w:val="left" w:pos="902"/>
        </w:tabs>
        <w:spacing w:line="233" w:lineRule="exact"/>
        <w:ind w:hanging="340"/>
        <w:rPr>
          <w:sz w:val="20"/>
        </w:rPr>
      </w:pPr>
      <w:r>
        <w:rPr>
          <w:b/>
          <w:sz w:val="20"/>
          <w:u w:val="thick"/>
        </w:rPr>
        <w:t>Two</w:t>
      </w:r>
      <w:r>
        <w:rPr>
          <w:b/>
          <w:spacing w:val="-5"/>
          <w:sz w:val="20"/>
          <w:u w:val="thick"/>
        </w:rPr>
        <w:t xml:space="preserve"> </w:t>
      </w:r>
      <w:r>
        <w:rPr>
          <w:b/>
          <w:sz w:val="20"/>
          <w:u w:val="thick"/>
        </w:rPr>
        <w:t>or</w:t>
      </w:r>
      <w:r>
        <w:rPr>
          <w:b/>
          <w:spacing w:val="-10"/>
          <w:sz w:val="20"/>
          <w:u w:val="thick"/>
        </w:rPr>
        <w:t xml:space="preserve"> </w:t>
      </w:r>
      <w:r>
        <w:rPr>
          <w:b/>
          <w:sz w:val="20"/>
          <w:u w:val="thick"/>
        </w:rPr>
        <w:t>more</w:t>
      </w:r>
      <w:r>
        <w:rPr>
          <w:b/>
          <w:spacing w:val="-7"/>
          <w:sz w:val="20"/>
          <w:u w:val="thick"/>
        </w:rPr>
        <w:t xml:space="preserve"> </w:t>
      </w:r>
      <w:r>
        <w:rPr>
          <w:b/>
          <w:sz w:val="20"/>
          <w:u w:val="thick"/>
        </w:rPr>
        <w:t>persons:</w:t>
      </w:r>
      <w:r>
        <w:rPr>
          <w:b/>
          <w:spacing w:val="-7"/>
          <w:sz w:val="20"/>
        </w:rPr>
        <w:t xml:space="preserve"> </w:t>
      </w:r>
      <w:r>
        <w:rPr>
          <w:sz w:val="20"/>
        </w:rPr>
        <w:t>There</w:t>
      </w:r>
      <w:r>
        <w:rPr>
          <w:spacing w:val="-4"/>
          <w:sz w:val="20"/>
        </w:rPr>
        <w:t xml:space="preserve"> </w:t>
      </w:r>
      <w:r>
        <w:rPr>
          <w:sz w:val="20"/>
        </w:rPr>
        <w:t>should</w:t>
      </w:r>
      <w:r>
        <w:rPr>
          <w:spacing w:val="-6"/>
          <w:sz w:val="20"/>
        </w:rPr>
        <w:t xml:space="preserve"> </w:t>
      </w:r>
      <w:r>
        <w:rPr>
          <w:sz w:val="20"/>
        </w:rPr>
        <w:t>be</w:t>
      </w:r>
      <w:r>
        <w:rPr>
          <w:spacing w:val="-6"/>
          <w:sz w:val="20"/>
        </w:rPr>
        <w:t xml:space="preserve"> </w:t>
      </w:r>
      <w:r>
        <w:rPr>
          <w:sz w:val="20"/>
        </w:rPr>
        <w:t>two</w:t>
      </w:r>
      <w:r>
        <w:rPr>
          <w:spacing w:val="-11"/>
          <w:sz w:val="20"/>
        </w:rPr>
        <w:t xml:space="preserve"> </w:t>
      </w:r>
      <w:r>
        <w:rPr>
          <w:sz w:val="20"/>
        </w:rPr>
        <w:t>or</w:t>
      </w:r>
      <w:r>
        <w:rPr>
          <w:spacing w:val="-6"/>
          <w:sz w:val="20"/>
        </w:rPr>
        <w:t xml:space="preserve"> </w:t>
      </w:r>
      <w:r>
        <w:rPr>
          <w:sz w:val="20"/>
        </w:rPr>
        <w:t>more</w:t>
      </w:r>
      <w:r>
        <w:rPr>
          <w:spacing w:val="-7"/>
          <w:sz w:val="20"/>
        </w:rPr>
        <w:t xml:space="preserve"> </w:t>
      </w:r>
      <w:r>
        <w:rPr>
          <w:sz w:val="20"/>
        </w:rPr>
        <w:t>number</w:t>
      </w:r>
      <w:r>
        <w:rPr>
          <w:spacing w:val="-5"/>
          <w:sz w:val="20"/>
        </w:rPr>
        <w:t xml:space="preserve"> </w:t>
      </w:r>
      <w:r>
        <w:rPr>
          <w:sz w:val="20"/>
        </w:rPr>
        <w:t>of</w:t>
      </w:r>
      <w:r>
        <w:rPr>
          <w:spacing w:val="-7"/>
          <w:sz w:val="20"/>
        </w:rPr>
        <w:t xml:space="preserve"> </w:t>
      </w:r>
      <w:r>
        <w:rPr>
          <w:sz w:val="20"/>
        </w:rPr>
        <w:t>persons.</w:t>
      </w:r>
    </w:p>
    <w:p w:rsidR="00435CD3" w:rsidRDefault="002A7C9F" w:rsidP="002A7C9F">
      <w:pPr>
        <w:pStyle w:val="ListParagraph"/>
        <w:numPr>
          <w:ilvl w:val="0"/>
          <w:numId w:val="91"/>
        </w:numPr>
        <w:tabs>
          <w:tab w:val="left" w:pos="902"/>
        </w:tabs>
        <w:spacing w:before="66"/>
        <w:ind w:hanging="340"/>
        <w:rPr>
          <w:sz w:val="20"/>
        </w:rPr>
      </w:pPr>
      <w:r>
        <w:rPr>
          <w:b/>
          <w:sz w:val="20"/>
          <w:u w:val="thick"/>
        </w:rPr>
        <w:t>There should be a business</w:t>
      </w:r>
      <w:r>
        <w:rPr>
          <w:sz w:val="20"/>
        </w:rPr>
        <w:t>: Business should be</w:t>
      </w:r>
      <w:r>
        <w:rPr>
          <w:spacing w:val="-38"/>
          <w:sz w:val="20"/>
        </w:rPr>
        <w:t xml:space="preserve"> </w:t>
      </w:r>
      <w:r>
        <w:rPr>
          <w:sz w:val="20"/>
        </w:rPr>
        <w:t>conducted.</w:t>
      </w:r>
    </w:p>
    <w:p w:rsidR="00435CD3" w:rsidRDefault="002A7C9F" w:rsidP="002A7C9F">
      <w:pPr>
        <w:pStyle w:val="ListParagraph"/>
        <w:numPr>
          <w:ilvl w:val="0"/>
          <w:numId w:val="91"/>
        </w:numPr>
        <w:tabs>
          <w:tab w:val="left" w:pos="902"/>
        </w:tabs>
        <w:spacing w:before="57"/>
        <w:ind w:hanging="340"/>
        <w:rPr>
          <w:sz w:val="20"/>
        </w:rPr>
      </w:pPr>
      <w:r>
        <w:rPr>
          <w:b/>
          <w:sz w:val="20"/>
          <w:u w:val="thick"/>
        </w:rPr>
        <w:t>Agreement:</w:t>
      </w:r>
      <w:r>
        <w:rPr>
          <w:b/>
          <w:spacing w:val="-8"/>
          <w:sz w:val="20"/>
        </w:rPr>
        <w:t xml:space="preserve"> </w:t>
      </w:r>
      <w:r>
        <w:rPr>
          <w:sz w:val="20"/>
        </w:rPr>
        <w:t>Persons</w:t>
      </w:r>
      <w:r>
        <w:rPr>
          <w:spacing w:val="-11"/>
          <w:sz w:val="20"/>
        </w:rPr>
        <w:t xml:space="preserve"> </w:t>
      </w:r>
      <w:r>
        <w:rPr>
          <w:sz w:val="20"/>
        </w:rPr>
        <w:t>should</w:t>
      </w:r>
      <w:r>
        <w:rPr>
          <w:spacing w:val="-3"/>
          <w:sz w:val="20"/>
        </w:rPr>
        <w:t xml:space="preserve"> </w:t>
      </w:r>
      <w:r>
        <w:rPr>
          <w:sz w:val="20"/>
        </w:rPr>
        <w:t>agree</w:t>
      </w:r>
      <w:r>
        <w:rPr>
          <w:spacing w:val="-8"/>
          <w:sz w:val="20"/>
        </w:rPr>
        <w:t xml:space="preserve"> </w:t>
      </w:r>
      <w:r>
        <w:rPr>
          <w:sz w:val="20"/>
        </w:rPr>
        <w:t>to</w:t>
      </w:r>
      <w:r>
        <w:rPr>
          <w:spacing w:val="-8"/>
          <w:sz w:val="20"/>
        </w:rPr>
        <w:t xml:space="preserve"> </w:t>
      </w:r>
      <w:r>
        <w:rPr>
          <w:sz w:val="20"/>
        </w:rPr>
        <w:t>share</w:t>
      </w:r>
      <w:r>
        <w:rPr>
          <w:spacing w:val="-12"/>
          <w:sz w:val="20"/>
        </w:rPr>
        <w:t xml:space="preserve"> </w:t>
      </w:r>
      <w:r>
        <w:rPr>
          <w:sz w:val="20"/>
        </w:rPr>
        <w:t>the</w:t>
      </w:r>
      <w:r>
        <w:rPr>
          <w:spacing w:val="-5"/>
          <w:sz w:val="20"/>
        </w:rPr>
        <w:t xml:space="preserve"> </w:t>
      </w:r>
      <w:r>
        <w:rPr>
          <w:sz w:val="20"/>
        </w:rPr>
        <w:t>profits/losses</w:t>
      </w:r>
      <w:r>
        <w:rPr>
          <w:spacing w:val="-13"/>
          <w:sz w:val="20"/>
        </w:rPr>
        <w:t xml:space="preserve"> </w:t>
      </w:r>
      <w:r>
        <w:rPr>
          <w:sz w:val="20"/>
        </w:rPr>
        <w:t>of</w:t>
      </w:r>
      <w:r>
        <w:rPr>
          <w:spacing w:val="-7"/>
          <w:sz w:val="20"/>
        </w:rPr>
        <w:t xml:space="preserve"> </w:t>
      </w:r>
      <w:r>
        <w:rPr>
          <w:sz w:val="20"/>
        </w:rPr>
        <w:t>the</w:t>
      </w:r>
      <w:r>
        <w:rPr>
          <w:spacing w:val="-12"/>
          <w:sz w:val="20"/>
        </w:rPr>
        <w:t xml:space="preserve"> </w:t>
      </w:r>
      <w:r>
        <w:rPr>
          <w:sz w:val="20"/>
        </w:rPr>
        <w:t>business</w:t>
      </w:r>
    </w:p>
    <w:p w:rsidR="00435CD3" w:rsidRDefault="002A7C9F" w:rsidP="002A7C9F">
      <w:pPr>
        <w:pStyle w:val="ListParagraph"/>
        <w:numPr>
          <w:ilvl w:val="0"/>
          <w:numId w:val="91"/>
        </w:numPr>
        <w:tabs>
          <w:tab w:val="left" w:pos="902"/>
        </w:tabs>
        <w:spacing w:before="58" w:line="297" w:lineRule="auto"/>
        <w:ind w:right="303"/>
        <w:jc w:val="both"/>
        <w:rPr>
          <w:sz w:val="20"/>
        </w:rPr>
      </w:pPr>
      <w:r>
        <w:rPr>
          <w:b/>
          <w:sz w:val="20"/>
          <w:u w:val="thick"/>
        </w:rPr>
        <w:t>Carried</w:t>
      </w:r>
      <w:r>
        <w:rPr>
          <w:b/>
          <w:spacing w:val="-6"/>
          <w:sz w:val="20"/>
          <w:u w:val="thick"/>
        </w:rPr>
        <w:t xml:space="preserve"> </w:t>
      </w:r>
      <w:r>
        <w:rPr>
          <w:b/>
          <w:sz w:val="20"/>
          <w:u w:val="thick"/>
        </w:rPr>
        <w:t>on</w:t>
      </w:r>
      <w:r>
        <w:rPr>
          <w:b/>
          <w:spacing w:val="-4"/>
          <w:sz w:val="20"/>
          <w:u w:val="thick"/>
        </w:rPr>
        <w:t xml:space="preserve"> </w:t>
      </w:r>
      <w:r>
        <w:rPr>
          <w:b/>
          <w:sz w:val="20"/>
          <w:u w:val="thick"/>
        </w:rPr>
        <w:t>by</w:t>
      </w:r>
      <w:r>
        <w:rPr>
          <w:b/>
          <w:spacing w:val="-3"/>
          <w:sz w:val="20"/>
          <w:u w:val="thick"/>
        </w:rPr>
        <w:t xml:space="preserve"> </w:t>
      </w:r>
      <w:r>
        <w:rPr>
          <w:b/>
          <w:sz w:val="20"/>
          <w:u w:val="thick"/>
        </w:rPr>
        <w:t>all</w:t>
      </w:r>
      <w:r>
        <w:rPr>
          <w:b/>
          <w:spacing w:val="-1"/>
          <w:sz w:val="20"/>
          <w:u w:val="thick"/>
        </w:rPr>
        <w:t xml:space="preserve"> </w:t>
      </w:r>
      <w:r>
        <w:rPr>
          <w:b/>
          <w:sz w:val="20"/>
          <w:u w:val="thick"/>
        </w:rPr>
        <w:t>or</w:t>
      </w:r>
      <w:r>
        <w:rPr>
          <w:b/>
          <w:spacing w:val="-7"/>
          <w:sz w:val="20"/>
          <w:u w:val="thick"/>
        </w:rPr>
        <w:t xml:space="preserve"> </w:t>
      </w:r>
      <w:r>
        <w:rPr>
          <w:b/>
          <w:sz w:val="20"/>
          <w:u w:val="thick"/>
        </w:rPr>
        <w:t>any</w:t>
      </w:r>
      <w:r>
        <w:rPr>
          <w:b/>
          <w:spacing w:val="-3"/>
          <w:sz w:val="20"/>
          <w:u w:val="thick"/>
        </w:rPr>
        <w:t xml:space="preserve"> </w:t>
      </w:r>
      <w:r>
        <w:rPr>
          <w:b/>
          <w:sz w:val="20"/>
          <w:u w:val="thick"/>
        </w:rPr>
        <w:t>one</w:t>
      </w:r>
      <w:r>
        <w:rPr>
          <w:b/>
          <w:spacing w:val="-4"/>
          <w:sz w:val="20"/>
          <w:u w:val="thick"/>
        </w:rPr>
        <w:t xml:space="preserve"> </w:t>
      </w:r>
      <w:r>
        <w:rPr>
          <w:b/>
          <w:sz w:val="20"/>
          <w:u w:val="thick"/>
        </w:rPr>
        <w:t>of</w:t>
      </w:r>
      <w:r>
        <w:rPr>
          <w:b/>
          <w:spacing w:val="-4"/>
          <w:sz w:val="20"/>
          <w:u w:val="thick"/>
        </w:rPr>
        <w:t xml:space="preserve"> </w:t>
      </w:r>
      <w:r>
        <w:rPr>
          <w:b/>
          <w:sz w:val="20"/>
          <w:u w:val="thick"/>
        </w:rPr>
        <w:t>them acting</w:t>
      </w:r>
      <w:r>
        <w:rPr>
          <w:b/>
          <w:spacing w:val="-3"/>
          <w:sz w:val="20"/>
          <w:u w:val="thick"/>
        </w:rPr>
        <w:t xml:space="preserve"> </w:t>
      </w:r>
      <w:r>
        <w:rPr>
          <w:b/>
          <w:sz w:val="20"/>
          <w:u w:val="thick"/>
        </w:rPr>
        <w:t>for</w:t>
      </w:r>
      <w:r>
        <w:rPr>
          <w:b/>
          <w:spacing w:val="-4"/>
          <w:sz w:val="20"/>
          <w:u w:val="thick"/>
        </w:rPr>
        <w:t xml:space="preserve"> </w:t>
      </w:r>
      <w:r>
        <w:rPr>
          <w:b/>
          <w:sz w:val="20"/>
          <w:u w:val="thick"/>
        </w:rPr>
        <w:t>all:</w:t>
      </w:r>
      <w:r>
        <w:rPr>
          <w:b/>
          <w:spacing w:val="-3"/>
          <w:sz w:val="20"/>
        </w:rPr>
        <w:t xml:space="preserve"> </w:t>
      </w:r>
      <w:r>
        <w:rPr>
          <w:sz w:val="20"/>
        </w:rPr>
        <w:t>The</w:t>
      </w:r>
      <w:r>
        <w:rPr>
          <w:spacing w:val="-11"/>
          <w:sz w:val="20"/>
        </w:rPr>
        <w:t xml:space="preserve"> </w:t>
      </w:r>
      <w:r>
        <w:rPr>
          <w:sz w:val="20"/>
        </w:rPr>
        <w:t>business</w:t>
      </w:r>
      <w:r>
        <w:rPr>
          <w:spacing w:val="-8"/>
          <w:sz w:val="20"/>
        </w:rPr>
        <w:t xml:space="preserve"> </w:t>
      </w:r>
      <w:r>
        <w:rPr>
          <w:sz w:val="20"/>
        </w:rPr>
        <w:t>can</w:t>
      </w:r>
      <w:r>
        <w:rPr>
          <w:spacing w:val="-18"/>
          <w:sz w:val="20"/>
        </w:rPr>
        <w:t xml:space="preserve"> </w:t>
      </w:r>
      <w:r>
        <w:rPr>
          <w:sz w:val="20"/>
        </w:rPr>
        <w:t>be</w:t>
      </w:r>
      <w:r>
        <w:rPr>
          <w:spacing w:val="-13"/>
          <w:sz w:val="20"/>
        </w:rPr>
        <w:t xml:space="preserve"> </w:t>
      </w:r>
      <w:r>
        <w:rPr>
          <w:spacing w:val="-3"/>
          <w:sz w:val="20"/>
        </w:rPr>
        <w:t xml:space="preserve">carried </w:t>
      </w:r>
      <w:r>
        <w:rPr>
          <w:sz w:val="20"/>
        </w:rPr>
        <w:t>on by all or any one of the persons acting for all. This means that the business can be</w:t>
      </w:r>
      <w:r>
        <w:rPr>
          <w:spacing w:val="-7"/>
          <w:sz w:val="20"/>
        </w:rPr>
        <w:t xml:space="preserve"> </w:t>
      </w:r>
      <w:r>
        <w:rPr>
          <w:sz w:val="20"/>
        </w:rPr>
        <w:t>carried</w:t>
      </w:r>
      <w:r>
        <w:rPr>
          <w:spacing w:val="-4"/>
          <w:sz w:val="20"/>
        </w:rPr>
        <w:t xml:space="preserve"> </w:t>
      </w:r>
      <w:r>
        <w:rPr>
          <w:sz w:val="20"/>
        </w:rPr>
        <w:t>on</w:t>
      </w:r>
      <w:r>
        <w:rPr>
          <w:spacing w:val="-2"/>
          <w:sz w:val="20"/>
        </w:rPr>
        <w:t xml:space="preserve"> </w:t>
      </w:r>
      <w:r>
        <w:rPr>
          <w:sz w:val="20"/>
        </w:rPr>
        <w:t>by</w:t>
      </w:r>
      <w:r>
        <w:rPr>
          <w:spacing w:val="-2"/>
          <w:sz w:val="20"/>
        </w:rPr>
        <w:t xml:space="preserve"> </w:t>
      </w:r>
      <w:r>
        <w:rPr>
          <w:sz w:val="20"/>
        </w:rPr>
        <w:t>one</w:t>
      </w:r>
      <w:r>
        <w:rPr>
          <w:spacing w:val="-4"/>
          <w:sz w:val="20"/>
        </w:rPr>
        <w:t xml:space="preserve"> </w:t>
      </w:r>
      <w:r>
        <w:rPr>
          <w:sz w:val="20"/>
        </w:rPr>
        <w:t>person</w:t>
      </w:r>
      <w:r>
        <w:rPr>
          <w:spacing w:val="-3"/>
          <w:sz w:val="20"/>
        </w:rPr>
        <w:t xml:space="preserve"> </w:t>
      </w:r>
      <w:r>
        <w:rPr>
          <w:sz w:val="20"/>
        </w:rPr>
        <w:t>who</w:t>
      </w:r>
      <w:r>
        <w:rPr>
          <w:spacing w:val="-6"/>
          <w:sz w:val="20"/>
        </w:rPr>
        <w:t xml:space="preserve"> </w:t>
      </w:r>
      <w:r>
        <w:rPr>
          <w:sz w:val="20"/>
        </w:rPr>
        <w:t>is</w:t>
      </w:r>
      <w:r>
        <w:rPr>
          <w:spacing w:val="-5"/>
          <w:sz w:val="20"/>
        </w:rPr>
        <w:t xml:space="preserve"> </w:t>
      </w:r>
      <w:r>
        <w:rPr>
          <w:sz w:val="20"/>
        </w:rPr>
        <w:t>the</w:t>
      </w:r>
      <w:r>
        <w:rPr>
          <w:spacing w:val="-6"/>
          <w:sz w:val="20"/>
        </w:rPr>
        <w:t xml:space="preserve"> </w:t>
      </w:r>
      <w:r>
        <w:rPr>
          <w:sz w:val="20"/>
        </w:rPr>
        <w:t>agent</w:t>
      </w:r>
      <w:r>
        <w:rPr>
          <w:spacing w:val="-3"/>
          <w:sz w:val="20"/>
        </w:rPr>
        <w:t xml:space="preserve"> </w:t>
      </w:r>
      <w:r>
        <w:rPr>
          <w:sz w:val="20"/>
        </w:rPr>
        <w:t>for</w:t>
      </w:r>
      <w:r>
        <w:rPr>
          <w:spacing w:val="-6"/>
          <w:sz w:val="20"/>
        </w:rPr>
        <w:t xml:space="preserve"> </w:t>
      </w:r>
      <w:r>
        <w:rPr>
          <w:sz w:val="20"/>
        </w:rPr>
        <w:t>all other</w:t>
      </w:r>
      <w:r>
        <w:rPr>
          <w:spacing w:val="-4"/>
          <w:sz w:val="20"/>
        </w:rPr>
        <w:t xml:space="preserve"> </w:t>
      </w:r>
      <w:r>
        <w:rPr>
          <w:sz w:val="20"/>
        </w:rPr>
        <w:t>persons.</w:t>
      </w:r>
      <w:r>
        <w:rPr>
          <w:spacing w:val="-3"/>
          <w:sz w:val="20"/>
        </w:rPr>
        <w:t xml:space="preserve"> </w:t>
      </w:r>
      <w:r>
        <w:rPr>
          <w:sz w:val="20"/>
        </w:rPr>
        <w:t>Every</w:t>
      </w:r>
      <w:r>
        <w:rPr>
          <w:spacing w:val="-5"/>
          <w:sz w:val="20"/>
        </w:rPr>
        <w:t xml:space="preserve"> </w:t>
      </w:r>
      <w:r>
        <w:rPr>
          <w:sz w:val="20"/>
        </w:rPr>
        <w:t>partner</w:t>
      </w:r>
      <w:r>
        <w:rPr>
          <w:spacing w:val="-5"/>
          <w:sz w:val="20"/>
        </w:rPr>
        <w:t xml:space="preserve"> </w:t>
      </w:r>
      <w:r>
        <w:rPr>
          <w:sz w:val="20"/>
        </w:rPr>
        <w:t>is both</w:t>
      </w:r>
      <w:r>
        <w:rPr>
          <w:spacing w:val="-7"/>
          <w:sz w:val="20"/>
        </w:rPr>
        <w:t xml:space="preserve"> </w:t>
      </w:r>
      <w:r>
        <w:rPr>
          <w:sz w:val="20"/>
        </w:rPr>
        <w:t>an</w:t>
      </w:r>
      <w:r>
        <w:rPr>
          <w:spacing w:val="-6"/>
          <w:sz w:val="20"/>
        </w:rPr>
        <w:t xml:space="preserve"> </w:t>
      </w:r>
      <w:r>
        <w:rPr>
          <w:sz w:val="20"/>
        </w:rPr>
        <w:t>agent</w:t>
      </w:r>
      <w:r>
        <w:rPr>
          <w:spacing w:val="-6"/>
          <w:sz w:val="20"/>
        </w:rPr>
        <w:t xml:space="preserve"> </w:t>
      </w:r>
      <w:r>
        <w:rPr>
          <w:sz w:val="20"/>
        </w:rPr>
        <w:t>and</w:t>
      </w:r>
      <w:r>
        <w:rPr>
          <w:spacing w:val="-7"/>
          <w:sz w:val="20"/>
        </w:rPr>
        <w:t xml:space="preserve"> </w:t>
      </w:r>
      <w:r>
        <w:rPr>
          <w:sz w:val="20"/>
        </w:rPr>
        <w:t>a</w:t>
      </w:r>
      <w:r>
        <w:rPr>
          <w:spacing w:val="-4"/>
          <w:sz w:val="20"/>
        </w:rPr>
        <w:t xml:space="preserve"> </w:t>
      </w:r>
      <w:r>
        <w:rPr>
          <w:sz w:val="20"/>
        </w:rPr>
        <w:t>principal.</w:t>
      </w:r>
      <w:r>
        <w:rPr>
          <w:spacing w:val="-7"/>
          <w:sz w:val="20"/>
        </w:rPr>
        <w:t xml:space="preserve"> </w:t>
      </w:r>
      <w:r>
        <w:rPr>
          <w:sz w:val="20"/>
        </w:rPr>
        <w:t>Agent</w:t>
      </w:r>
      <w:r>
        <w:rPr>
          <w:spacing w:val="-7"/>
          <w:sz w:val="20"/>
        </w:rPr>
        <w:t xml:space="preserve"> </w:t>
      </w:r>
      <w:r>
        <w:rPr>
          <w:sz w:val="20"/>
        </w:rPr>
        <w:t>for</w:t>
      </w:r>
      <w:r>
        <w:rPr>
          <w:spacing w:val="-6"/>
          <w:sz w:val="20"/>
        </w:rPr>
        <w:t xml:space="preserve"> </w:t>
      </w:r>
      <w:r>
        <w:rPr>
          <w:sz w:val="20"/>
        </w:rPr>
        <w:t>other</w:t>
      </w:r>
      <w:r>
        <w:rPr>
          <w:spacing w:val="-5"/>
          <w:sz w:val="20"/>
        </w:rPr>
        <w:t xml:space="preserve"> </w:t>
      </w:r>
      <w:r>
        <w:rPr>
          <w:sz w:val="20"/>
        </w:rPr>
        <w:t>partners</w:t>
      </w:r>
      <w:r>
        <w:rPr>
          <w:spacing w:val="-5"/>
          <w:sz w:val="20"/>
        </w:rPr>
        <w:t xml:space="preserve"> </w:t>
      </w:r>
      <w:r>
        <w:rPr>
          <w:sz w:val="20"/>
        </w:rPr>
        <w:t>and</w:t>
      </w:r>
      <w:r>
        <w:rPr>
          <w:spacing w:val="-7"/>
          <w:sz w:val="20"/>
        </w:rPr>
        <w:t xml:space="preserve"> </w:t>
      </w:r>
      <w:r>
        <w:rPr>
          <w:sz w:val="20"/>
        </w:rPr>
        <w:t>principal</w:t>
      </w:r>
      <w:r>
        <w:rPr>
          <w:spacing w:val="-3"/>
          <w:sz w:val="20"/>
        </w:rPr>
        <w:t xml:space="preserve"> </w:t>
      </w:r>
      <w:r>
        <w:rPr>
          <w:sz w:val="20"/>
        </w:rPr>
        <w:t>for</w:t>
      </w:r>
      <w:r>
        <w:rPr>
          <w:spacing w:val="-6"/>
          <w:sz w:val="20"/>
        </w:rPr>
        <w:t xml:space="preserve"> </w:t>
      </w:r>
      <w:r>
        <w:rPr>
          <w:sz w:val="20"/>
        </w:rPr>
        <w:t>himself.</w:t>
      </w:r>
      <w:r>
        <w:rPr>
          <w:spacing w:val="-8"/>
          <w:sz w:val="20"/>
        </w:rPr>
        <w:t xml:space="preserve"> </w:t>
      </w:r>
      <w:r>
        <w:rPr>
          <w:sz w:val="20"/>
        </w:rPr>
        <w:t>All the partners are agents and the ‘partnership’ is their</w:t>
      </w:r>
      <w:r>
        <w:rPr>
          <w:spacing w:val="-52"/>
          <w:sz w:val="20"/>
        </w:rPr>
        <w:t xml:space="preserve"> </w:t>
      </w:r>
      <w:r>
        <w:rPr>
          <w:sz w:val="20"/>
        </w:rPr>
        <w:t>principal.</w:t>
      </w:r>
    </w:p>
    <w:p w:rsidR="00435CD3" w:rsidRDefault="00435CD3">
      <w:pPr>
        <w:pStyle w:val="BodyText"/>
        <w:spacing w:before="6"/>
        <w:rPr>
          <w:sz w:val="24"/>
        </w:rPr>
      </w:pPr>
    </w:p>
    <w:p w:rsidR="00435CD3" w:rsidRDefault="002A7C9F">
      <w:pPr>
        <w:pStyle w:val="BodyText"/>
        <w:ind w:left="224"/>
      </w:pPr>
      <w:r>
        <w:t>The following are the other features:</w:t>
      </w:r>
    </w:p>
    <w:p w:rsidR="00435CD3" w:rsidRDefault="00435CD3">
      <w:pPr>
        <w:pStyle w:val="BodyText"/>
        <w:spacing w:before="4"/>
        <w:rPr>
          <w:sz w:val="29"/>
        </w:rPr>
      </w:pPr>
    </w:p>
    <w:p w:rsidR="00435CD3" w:rsidRDefault="002A7C9F" w:rsidP="002A7C9F">
      <w:pPr>
        <w:pStyle w:val="ListParagraph"/>
        <w:numPr>
          <w:ilvl w:val="0"/>
          <w:numId w:val="90"/>
        </w:numPr>
        <w:tabs>
          <w:tab w:val="left" w:pos="957"/>
        </w:tabs>
        <w:spacing w:line="295" w:lineRule="auto"/>
        <w:ind w:right="318"/>
        <w:jc w:val="both"/>
        <w:rPr>
          <w:sz w:val="20"/>
        </w:rPr>
      </w:pPr>
      <w:r>
        <w:rPr>
          <w:b/>
          <w:sz w:val="20"/>
          <w:u w:val="thick"/>
        </w:rPr>
        <w:t>Unlimited liability:</w:t>
      </w:r>
      <w:r>
        <w:rPr>
          <w:b/>
          <w:sz w:val="20"/>
        </w:rPr>
        <w:t xml:space="preserve"> </w:t>
      </w:r>
      <w:r>
        <w:rPr>
          <w:sz w:val="20"/>
        </w:rPr>
        <w:t>The liability of the partners is unlimited. The partnership and partners, in the eye of law, and not different but one and th</w:t>
      </w:r>
      <w:r>
        <w:rPr>
          <w:sz w:val="20"/>
        </w:rPr>
        <w:t>e same. Hence, the partners</w:t>
      </w:r>
      <w:r>
        <w:rPr>
          <w:spacing w:val="-15"/>
          <w:sz w:val="20"/>
        </w:rPr>
        <w:t xml:space="preserve"> </w:t>
      </w:r>
      <w:r>
        <w:rPr>
          <w:sz w:val="20"/>
        </w:rPr>
        <w:t>have</w:t>
      </w:r>
      <w:r>
        <w:rPr>
          <w:spacing w:val="-10"/>
          <w:sz w:val="20"/>
        </w:rPr>
        <w:t xml:space="preserve"> </w:t>
      </w:r>
      <w:r>
        <w:rPr>
          <w:sz w:val="20"/>
        </w:rPr>
        <w:t>to</w:t>
      </w:r>
      <w:r>
        <w:rPr>
          <w:spacing w:val="-10"/>
          <w:sz w:val="20"/>
        </w:rPr>
        <w:t xml:space="preserve"> </w:t>
      </w:r>
      <w:r>
        <w:rPr>
          <w:sz w:val="20"/>
        </w:rPr>
        <w:t>bring</w:t>
      </w:r>
      <w:r>
        <w:rPr>
          <w:spacing w:val="-9"/>
          <w:sz w:val="20"/>
        </w:rPr>
        <w:t xml:space="preserve"> </w:t>
      </w:r>
      <w:r>
        <w:rPr>
          <w:sz w:val="20"/>
        </w:rPr>
        <w:t>their</w:t>
      </w:r>
      <w:r>
        <w:rPr>
          <w:spacing w:val="-10"/>
          <w:sz w:val="20"/>
        </w:rPr>
        <w:t xml:space="preserve"> </w:t>
      </w:r>
      <w:r>
        <w:rPr>
          <w:sz w:val="20"/>
        </w:rPr>
        <w:t>personal</w:t>
      </w:r>
      <w:r>
        <w:rPr>
          <w:spacing w:val="-6"/>
          <w:sz w:val="20"/>
        </w:rPr>
        <w:t xml:space="preserve"> </w:t>
      </w:r>
      <w:r>
        <w:rPr>
          <w:sz w:val="20"/>
        </w:rPr>
        <w:t>assets</w:t>
      </w:r>
      <w:r>
        <w:rPr>
          <w:spacing w:val="-8"/>
          <w:sz w:val="20"/>
        </w:rPr>
        <w:t xml:space="preserve"> </w:t>
      </w:r>
      <w:r>
        <w:rPr>
          <w:sz w:val="20"/>
        </w:rPr>
        <w:t>to</w:t>
      </w:r>
      <w:r>
        <w:rPr>
          <w:spacing w:val="-13"/>
          <w:sz w:val="20"/>
        </w:rPr>
        <w:t xml:space="preserve"> </w:t>
      </w:r>
      <w:r>
        <w:rPr>
          <w:sz w:val="20"/>
        </w:rPr>
        <w:t>clear</w:t>
      </w:r>
      <w:r>
        <w:rPr>
          <w:spacing w:val="-10"/>
          <w:sz w:val="20"/>
        </w:rPr>
        <w:t xml:space="preserve"> </w:t>
      </w:r>
      <w:r>
        <w:rPr>
          <w:sz w:val="20"/>
        </w:rPr>
        <w:t>the</w:t>
      </w:r>
      <w:r>
        <w:rPr>
          <w:spacing w:val="-13"/>
          <w:sz w:val="20"/>
        </w:rPr>
        <w:t xml:space="preserve"> </w:t>
      </w:r>
      <w:r>
        <w:rPr>
          <w:sz w:val="20"/>
        </w:rPr>
        <w:t>losses</w:t>
      </w:r>
      <w:r>
        <w:rPr>
          <w:spacing w:val="-10"/>
          <w:sz w:val="20"/>
        </w:rPr>
        <w:t xml:space="preserve"> </w:t>
      </w:r>
      <w:r>
        <w:rPr>
          <w:sz w:val="20"/>
        </w:rPr>
        <w:t>of</w:t>
      </w:r>
      <w:r>
        <w:rPr>
          <w:spacing w:val="-7"/>
          <w:sz w:val="20"/>
        </w:rPr>
        <w:t xml:space="preserve"> </w:t>
      </w:r>
      <w:r>
        <w:rPr>
          <w:sz w:val="20"/>
        </w:rPr>
        <w:t>the</w:t>
      </w:r>
      <w:r>
        <w:rPr>
          <w:spacing w:val="-12"/>
          <w:sz w:val="20"/>
        </w:rPr>
        <w:t xml:space="preserve"> </w:t>
      </w:r>
      <w:r>
        <w:rPr>
          <w:sz w:val="20"/>
        </w:rPr>
        <w:t>firm,</w:t>
      </w:r>
      <w:r>
        <w:rPr>
          <w:spacing w:val="-10"/>
          <w:sz w:val="20"/>
        </w:rPr>
        <w:t xml:space="preserve"> </w:t>
      </w:r>
      <w:r>
        <w:rPr>
          <w:sz w:val="20"/>
        </w:rPr>
        <w:t>if</w:t>
      </w:r>
      <w:r>
        <w:rPr>
          <w:spacing w:val="-11"/>
          <w:sz w:val="20"/>
        </w:rPr>
        <w:t xml:space="preserve"> </w:t>
      </w:r>
      <w:r>
        <w:rPr>
          <w:sz w:val="20"/>
        </w:rPr>
        <w:t>any.</w:t>
      </w:r>
    </w:p>
    <w:p w:rsidR="00435CD3" w:rsidRDefault="002A7C9F" w:rsidP="002A7C9F">
      <w:pPr>
        <w:pStyle w:val="ListParagraph"/>
        <w:numPr>
          <w:ilvl w:val="0"/>
          <w:numId w:val="90"/>
        </w:numPr>
        <w:tabs>
          <w:tab w:val="left" w:pos="957"/>
        </w:tabs>
        <w:spacing w:before="4" w:line="295" w:lineRule="auto"/>
        <w:ind w:right="306"/>
        <w:jc w:val="both"/>
        <w:rPr>
          <w:sz w:val="20"/>
        </w:rPr>
      </w:pPr>
      <w:r>
        <w:rPr>
          <w:b/>
          <w:sz w:val="20"/>
          <w:u w:val="thick"/>
        </w:rPr>
        <w:t>Number of partners:</w:t>
      </w:r>
      <w:r>
        <w:rPr>
          <w:b/>
          <w:sz w:val="20"/>
        </w:rPr>
        <w:t xml:space="preserve"> </w:t>
      </w:r>
      <w:r>
        <w:rPr>
          <w:sz w:val="20"/>
        </w:rPr>
        <w:t>According to the Indian Partnership Act, the minimum number</w:t>
      </w:r>
      <w:r>
        <w:rPr>
          <w:spacing w:val="-5"/>
          <w:sz w:val="20"/>
        </w:rPr>
        <w:t xml:space="preserve"> </w:t>
      </w:r>
      <w:r>
        <w:rPr>
          <w:sz w:val="20"/>
        </w:rPr>
        <w:t>of</w:t>
      </w:r>
      <w:r>
        <w:rPr>
          <w:spacing w:val="-7"/>
          <w:sz w:val="20"/>
        </w:rPr>
        <w:t xml:space="preserve"> </w:t>
      </w:r>
      <w:r>
        <w:rPr>
          <w:sz w:val="20"/>
        </w:rPr>
        <w:t>partners</w:t>
      </w:r>
      <w:r>
        <w:rPr>
          <w:spacing w:val="-4"/>
          <w:sz w:val="20"/>
        </w:rPr>
        <w:t xml:space="preserve"> </w:t>
      </w:r>
      <w:r>
        <w:rPr>
          <w:sz w:val="20"/>
        </w:rPr>
        <w:t>should</w:t>
      </w:r>
      <w:r>
        <w:rPr>
          <w:spacing w:val="-2"/>
          <w:sz w:val="20"/>
        </w:rPr>
        <w:t xml:space="preserve"> </w:t>
      </w:r>
      <w:r>
        <w:rPr>
          <w:sz w:val="20"/>
        </w:rPr>
        <w:t>be</w:t>
      </w:r>
      <w:r>
        <w:rPr>
          <w:spacing w:val="-8"/>
          <w:sz w:val="20"/>
        </w:rPr>
        <w:t xml:space="preserve"> </w:t>
      </w:r>
      <w:r>
        <w:rPr>
          <w:sz w:val="20"/>
        </w:rPr>
        <w:t>two</w:t>
      </w:r>
      <w:r>
        <w:rPr>
          <w:spacing w:val="-5"/>
          <w:sz w:val="20"/>
        </w:rPr>
        <w:t xml:space="preserve"> </w:t>
      </w:r>
      <w:r>
        <w:rPr>
          <w:sz w:val="20"/>
        </w:rPr>
        <w:t>and</w:t>
      </w:r>
      <w:r>
        <w:rPr>
          <w:spacing w:val="-5"/>
          <w:sz w:val="20"/>
        </w:rPr>
        <w:t xml:space="preserve"> </w:t>
      </w:r>
      <w:r>
        <w:rPr>
          <w:sz w:val="20"/>
        </w:rPr>
        <w:t>the</w:t>
      </w:r>
      <w:r>
        <w:rPr>
          <w:spacing w:val="-7"/>
          <w:sz w:val="20"/>
        </w:rPr>
        <w:t xml:space="preserve"> </w:t>
      </w:r>
      <w:r>
        <w:rPr>
          <w:sz w:val="20"/>
        </w:rPr>
        <w:t>maximum</w:t>
      </w:r>
      <w:r>
        <w:rPr>
          <w:spacing w:val="-6"/>
          <w:sz w:val="20"/>
        </w:rPr>
        <w:t xml:space="preserve"> </w:t>
      </w:r>
      <w:r>
        <w:rPr>
          <w:sz w:val="20"/>
        </w:rPr>
        <w:t>number</w:t>
      </w:r>
      <w:r>
        <w:rPr>
          <w:spacing w:val="-7"/>
          <w:sz w:val="20"/>
        </w:rPr>
        <w:t xml:space="preserve"> </w:t>
      </w:r>
      <w:r>
        <w:rPr>
          <w:sz w:val="20"/>
        </w:rPr>
        <w:t>if</w:t>
      </w:r>
      <w:r>
        <w:rPr>
          <w:spacing w:val="-7"/>
          <w:sz w:val="20"/>
        </w:rPr>
        <w:t xml:space="preserve"> </w:t>
      </w:r>
      <w:r>
        <w:rPr>
          <w:sz w:val="20"/>
        </w:rPr>
        <w:t>restricted,</w:t>
      </w:r>
      <w:r>
        <w:rPr>
          <w:spacing w:val="-5"/>
          <w:sz w:val="20"/>
        </w:rPr>
        <w:t xml:space="preserve"> </w:t>
      </w:r>
      <w:r>
        <w:rPr>
          <w:sz w:val="20"/>
        </w:rPr>
        <w:t>as</w:t>
      </w:r>
      <w:r>
        <w:rPr>
          <w:spacing w:val="-5"/>
          <w:sz w:val="20"/>
        </w:rPr>
        <w:t xml:space="preserve"> </w:t>
      </w:r>
      <w:r>
        <w:rPr>
          <w:sz w:val="20"/>
        </w:rPr>
        <w:t>given below:</w:t>
      </w:r>
    </w:p>
    <w:p w:rsidR="00435CD3" w:rsidRDefault="002A7C9F" w:rsidP="002A7C9F">
      <w:pPr>
        <w:pStyle w:val="ListParagraph"/>
        <w:numPr>
          <w:ilvl w:val="0"/>
          <w:numId w:val="95"/>
        </w:numPr>
        <w:tabs>
          <w:tab w:val="left" w:pos="902"/>
        </w:tabs>
        <w:ind w:hanging="340"/>
        <w:jc w:val="both"/>
        <w:rPr>
          <w:sz w:val="20"/>
        </w:rPr>
      </w:pPr>
      <w:r>
        <w:rPr>
          <w:sz w:val="20"/>
        </w:rPr>
        <w:t>10 partners is case of banking</w:t>
      </w:r>
      <w:r>
        <w:rPr>
          <w:spacing w:val="-29"/>
          <w:sz w:val="20"/>
        </w:rPr>
        <w:t xml:space="preserve"> </w:t>
      </w:r>
      <w:r>
        <w:rPr>
          <w:sz w:val="20"/>
        </w:rPr>
        <w:t>business</w:t>
      </w:r>
    </w:p>
    <w:p w:rsidR="00435CD3" w:rsidRDefault="002A7C9F" w:rsidP="002A7C9F">
      <w:pPr>
        <w:pStyle w:val="ListParagraph"/>
        <w:numPr>
          <w:ilvl w:val="0"/>
          <w:numId w:val="95"/>
        </w:numPr>
        <w:tabs>
          <w:tab w:val="left" w:pos="902"/>
        </w:tabs>
        <w:spacing w:before="55"/>
        <w:ind w:hanging="340"/>
        <w:jc w:val="both"/>
        <w:rPr>
          <w:sz w:val="20"/>
        </w:rPr>
      </w:pPr>
      <w:r>
        <w:rPr>
          <w:sz w:val="20"/>
        </w:rPr>
        <w:t>20 in case of non-banking</w:t>
      </w:r>
      <w:r>
        <w:rPr>
          <w:spacing w:val="-15"/>
          <w:sz w:val="20"/>
        </w:rPr>
        <w:t xml:space="preserve"> </w:t>
      </w:r>
      <w:r>
        <w:rPr>
          <w:sz w:val="20"/>
        </w:rPr>
        <w:t>business</w:t>
      </w:r>
    </w:p>
    <w:p w:rsidR="00435CD3" w:rsidRDefault="002A7C9F" w:rsidP="002A7C9F">
      <w:pPr>
        <w:pStyle w:val="ListParagraph"/>
        <w:numPr>
          <w:ilvl w:val="0"/>
          <w:numId w:val="90"/>
        </w:numPr>
        <w:tabs>
          <w:tab w:val="left" w:pos="957"/>
        </w:tabs>
        <w:spacing w:before="53" w:line="295" w:lineRule="auto"/>
        <w:ind w:right="527"/>
        <w:rPr>
          <w:sz w:val="20"/>
        </w:rPr>
      </w:pPr>
      <w:r>
        <w:rPr>
          <w:b/>
          <w:sz w:val="20"/>
          <w:u w:val="thick"/>
        </w:rPr>
        <w:t>Division of labour:</w:t>
      </w:r>
      <w:r>
        <w:rPr>
          <w:b/>
          <w:sz w:val="20"/>
        </w:rPr>
        <w:t xml:space="preserve"> </w:t>
      </w:r>
      <w:r>
        <w:rPr>
          <w:sz w:val="20"/>
        </w:rPr>
        <w:t>Because there are more than two persons, the work can</w:t>
      </w:r>
      <w:r>
        <w:rPr>
          <w:spacing w:val="-28"/>
          <w:sz w:val="20"/>
        </w:rPr>
        <w:t xml:space="preserve"> </w:t>
      </w:r>
      <w:r>
        <w:rPr>
          <w:sz w:val="20"/>
        </w:rPr>
        <w:t>be divided among the partners based on their</w:t>
      </w:r>
      <w:r>
        <w:rPr>
          <w:spacing w:val="-38"/>
          <w:sz w:val="20"/>
        </w:rPr>
        <w:t xml:space="preserve"> </w:t>
      </w:r>
      <w:r>
        <w:rPr>
          <w:sz w:val="20"/>
        </w:rPr>
        <w:t>aptitude.</w:t>
      </w:r>
    </w:p>
    <w:p w:rsidR="00435CD3" w:rsidRDefault="002A7C9F" w:rsidP="002A7C9F">
      <w:pPr>
        <w:pStyle w:val="ListParagraph"/>
        <w:numPr>
          <w:ilvl w:val="0"/>
          <w:numId w:val="90"/>
        </w:numPr>
        <w:tabs>
          <w:tab w:val="left" w:pos="957"/>
        </w:tabs>
        <w:spacing w:before="4" w:line="292" w:lineRule="auto"/>
        <w:ind w:right="574"/>
        <w:rPr>
          <w:sz w:val="20"/>
        </w:rPr>
      </w:pPr>
      <w:r>
        <w:rPr>
          <w:b/>
          <w:sz w:val="20"/>
          <w:u w:val="thick"/>
        </w:rPr>
        <w:t>Personal contact with customers:</w:t>
      </w:r>
      <w:r>
        <w:rPr>
          <w:b/>
          <w:sz w:val="20"/>
        </w:rPr>
        <w:t xml:space="preserve"> </w:t>
      </w:r>
      <w:r>
        <w:rPr>
          <w:sz w:val="20"/>
        </w:rPr>
        <w:t>The pa</w:t>
      </w:r>
      <w:r>
        <w:rPr>
          <w:sz w:val="20"/>
        </w:rPr>
        <w:t>rtners can continuously be in touch with the customers to monitor their</w:t>
      </w:r>
      <w:r>
        <w:rPr>
          <w:spacing w:val="-22"/>
          <w:sz w:val="20"/>
        </w:rPr>
        <w:t xml:space="preserve"> </w:t>
      </w:r>
      <w:r>
        <w:rPr>
          <w:sz w:val="20"/>
        </w:rPr>
        <w:t>requirements.</w:t>
      </w:r>
    </w:p>
    <w:p w:rsidR="00435CD3" w:rsidRDefault="002A7C9F" w:rsidP="002A7C9F">
      <w:pPr>
        <w:pStyle w:val="ListParagraph"/>
        <w:numPr>
          <w:ilvl w:val="0"/>
          <w:numId w:val="90"/>
        </w:numPr>
        <w:tabs>
          <w:tab w:val="left" w:pos="957"/>
        </w:tabs>
        <w:spacing w:before="10" w:line="292" w:lineRule="auto"/>
        <w:ind w:right="446"/>
        <w:rPr>
          <w:sz w:val="20"/>
        </w:rPr>
      </w:pPr>
      <w:r>
        <w:rPr>
          <w:b/>
          <w:sz w:val="20"/>
          <w:u w:val="thick"/>
        </w:rPr>
        <w:t>Flexibility:</w:t>
      </w:r>
      <w:r>
        <w:rPr>
          <w:b/>
          <w:sz w:val="20"/>
        </w:rPr>
        <w:t xml:space="preserve"> </w:t>
      </w:r>
      <w:r>
        <w:rPr>
          <w:sz w:val="20"/>
        </w:rPr>
        <w:t>All the partners are likeminded persons and hence they can take</w:t>
      </w:r>
      <w:r>
        <w:rPr>
          <w:spacing w:val="-25"/>
          <w:sz w:val="20"/>
        </w:rPr>
        <w:t xml:space="preserve"> </w:t>
      </w:r>
      <w:r>
        <w:rPr>
          <w:sz w:val="20"/>
        </w:rPr>
        <w:t>any decision relating to</w:t>
      </w:r>
      <w:r>
        <w:rPr>
          <w:spacing w:val="-6"/>
          <w:sz w:val="20"/>
        </w:rPr>
        <w:t xml:space="preserve"> </w:t>
      </w:r>
      <w:r>
        <w:rPr>
          <w:sz w:val="20"/>
        </w:rPr>
        <w:t>business.</w:t>
      </w:r>
    </w:p>
    <w:p w:rsidR="00435CD3" w:rsidRDefault="00435CD3">
      <w:pPr>
        <w:pStyle w:val="BodyText"/>
        <w:spacing w:before="3"/>
        <w:rPr>
          <w:sz w:val="25"/>
        </w:rPr>
      </w:pPr>
    </w:p>
    <w:p w:rsidR="00435CD3" w:rsidRDefault="002A7C9F">
      <w:pPr>
        <w:pStyle w:val="Heading6"/>
        <w:ind w:left="1037" w:right="1129"/>
        <w:jc w:val="center"/>
        <w:rPr>
          <w:u w:val="none"/>
        </w:rPr>
      </w:pPr>
      <w:r>
        <w:rPr>
          <w:w w:val="105"/>
          <w:u w:val="thick"/>
        </w:rPr>
        <w:t>Partnership Deed</w:t>
      </w:r>
    </w:p>
    <w:p w:rsidR="00435CD3" w:rsidRDefault="00435CD3">
      <w:pPr>
        <w:pStyle w:val="BodyText"/>
        <w:rPr>
          <w:b/>
          <w:sz w:val="21"/>
        </w:rPr>
      </w:pPr>
    </w:p>
    <w:p w:rsidR="00435CD3" w:rsidRDefault="002A7C9F">
      <w:pPr>
        <w:pStyle w:val="BodyText"/>
        <w:spacing w:before="100" w:line="297" w:lineRule="auto"/>
        <w:ind w:left="224" w:right="306"/>
        <w:jc w:val="both"/>
      </w:pPr>
      <w:r>
        <w:t>The</w:t>
      </w:r>
      <w:r>
        <w:rPr>
          <w:spacing w:val="-9"/>
        </w:rPr>
        <w:t xml:space="preserve"> </w:t>
      </w:r>
      <w:r>
        <w:t>written</w:t>
      </w:r>
      <w:r>
        <w:rPr>
          <w:spacing w:val="-9"/>
        </w:rPr>
        <w:t xml:space="preserve"> </w:t>
      </w:r>
      <w:r>
        <w:t>agreement</w:t>
      </w:r>
      <w:r>
        <w:rPr>
          <w:spacing w:val="-6"/>
        </w:rPr>
        <w:t xml:space="preserve"> </w:t>
      </w:r>
      <w:r>
        <w:t>among</w:t>
      </w:r>
      <w:r>
        <w:rPr>
          <w:spacing w:val="-9"/>
        </w:rPr>
        <w:t xml:space="preserve"> </w:t>
      </w:r>
      <w:r>
        <w:t>the</w:t>
      </w:r>
      <w:r>
        <w:rPr>
          <w:spacing w:val="-6"/>
        </w:rPr>
        <w:t xml:space="preserve"> </w:t>
      </w:r>
      <w:r>
        <w:t>partners</w:t>
      </w:r>
      <w:r>
        <w:rPr>
          <w:spacing w:val="-8"/>
        </w:rPr>
        <w:t xml:space="preserve"> </w:t>
      </w:r>
      <w:r>
        <w:t>is</w:t>
      </w:r>
      <w:r>
        <w:rPr>
          <w:spacing w:val="-8"/>
        </w:rPr>
        <w:t xml:space="preserve"> </w:t>
      </w:r>
      <w:r>
        <w:t>called</w:t>
      </w:r>
      <w:r>
        <w:rPr>
          <w:spacing w:val="-9"/>
        </w:rPr>
        <w:t xml:space="preserve"> </w:t>
      </w:r>
      <w:r>
        <w:t>‘the</w:t>
      </w:r>
      <w:r>
        <w:rPr>
          <w:spacing w:val="-9"/>
        </w:rPr>
        <w:t xml:space="preserve"> </w:t>
      </w:r>
      <w:r>
        <w:t>partnership</w:t>
      </w:r>
      <w:r>
        <w:rPr>
          <w:spacing w:val="-10"/>
        </w:rPr>
        <w:t xml:space="preserve"> </w:t>
      </w:r>
      <w:r>
        <w:t>deed’.</w:t>
      </w:r>
      <w:r>
        <w:rPr>
          <w:spacing w:val="-5"/>
        </w:rPr>
        <w:t xml:space="preserve"> </w:t>
      </w:r>
      <w:r>
        <w:t>It</w:t>
      </w:r>
      <w:r>
        <w:rPr>
          <w:spacing w:val="-5"/>
        </w:rPr>
        <w:t xml:space="preserve"> </w:t>
      </w:r>
      <w:r>
        <w:t>contains</w:t>
      </w:r>
      <w:r>
        <w:rPr>
          <w:spacing w:val="-10"/>
        </w:rPr>
        <w:t xml:space="preserve"> </w:t>
      </w:r>
      <w:r>
        <w:t>the terms and conditions governing the working of partnership. The following are contents of the partnership</w:t>
      </w:r>
      <w:r>
        <w:rPr>
          <w:spacing w:val="-5"/>
        </w:rPr>
        <w:t xml:space="preserve"> </w:t>
      </w:r>
      <w:r>
        <w:t>deed.</w:t>
      </w:r>
    </w:p>
    <w:p w:rsidR="00435CD3" w:rsidRDefault="00435CD3">
      <w:pPr>
        <w:pStyle w:val="BodyText"/>
        <w:spacing w:before="8"/>
        <w:rPr>
          <w:sz w:val="24"/>
        </w:rPr>
      </w:pPr>
    </w:p>
    <w:p w:rsidR="00435CD3" w:rsidRDefault="002A7C9F" w:rsidP="002A7C9F">
      <w:pPr>
        <w:pStyle w:val="ListParagraph"/>
        <w:numPr>
          <w:ilvl w:val="0"/>
          <w:numId w:val="89"/>
        </w:numPr>
        <w:tabs>
          <w:tab w:val="left" w:pos="902"/>
        </w:tabs>
        <w:spacing w:before="1"/>
        <w:ind w:hanging="340"/>
        <w:rPr>
          <w:sz w:val="20"/>
        </w:rPr>
      </w:pPr>
      <w:r>
        <w:rPr>
          <w:sz w:val="20"/>
        </w:rPr>
        <w:t>Names and addresses of the firm and</w:t>
      </w:r>
      <w:r>
        <w:rPr>
          <w:spacing w:val="-20"/>
          <w:sz w:val="20"/>
        </w:rPr>
        <w:t xml:space="preserve"> </w:t>
      </w:r>
      <w:r>
        <w:rPr>
          <w:sz w:val="20"/>
        </w:rPr>
        <w:t>partners</w:t>
      </w:r>
    </w:p>
    <w:p w:rsidR="00435CD3" w:rsidRDefault="002A7C9F" w:rsidP="002A7C9F">
      <w:pPr>
        <w:pStyle w:val="ListParagraph"/>
        <w:numPr>
          <w:ilvl w:val="0"/>
          <w:numId w:val="89"/>
        </w:numPr>
        <w:tabs>
          <w:tab w:val="left" w:pos="902"/>
        </w:tabs>
        <w:spacing w:before="54"/>
        <w:ind w:hanging="340"/>
        <w:rPr>
          <w:sz w:val="20"/>
        </w:rPr>
      </w:pPr>
      <w:r>
        <w:rPr>
          <w:sz w:val="20"/>
        </w:rPr>
        <w:t>Nature of the business</w:t>
      </w:r>
      <w:r>
        <w:rPr>
          <w:spacing w:val="-17"/>
          <w:sz w:val="20"/>
        </w:rPr>
        <w:t xml:space="preserve"> </w:t>
      </w:r>
      <w:r>
        <w:rPr>
          <w:sz w:val="20"/>
        </w:rPr>
        <w:t>proposed</w:t>
      </w:r>
    </w:p>
    <w:p w:rsidR="00435CD3" w:rsidRDefault="00435CD3">
      <w:pPr>
        <w:rPr>
          <w:sz w:val="20"/>
        </w:rPr>
        <w:sectPr w:rsidR="00435CD3">
          <w:pgSz w:w="12240" w:h="15840"/>
          <w:pgMar w:top="1500" w:right="1280" w:bottom="280" w:left="1360" w:header="720" w:footer="720" w:gutter="0"/>
          <w:cols w:space="720"/>
        </w:sectPr>
      </w:pPr>
    </w:p>
    <w:p w:rsidR="00435CD3" w:rsidRDefault="002A7C9F" w:rsidP="002A7C9F">
      <w:pPr>
        <w:pStyle w:val="ListParagraph"/>
        <w:numPr>
          <w:ilvl w:val="0"/>
          <w:numId w:val="89"/>
        </w:numPr>
        <w:tabs>
          <w:tab w:val="left" w:pos="902"/>
        </w:tabs>
        <w:spacing w:before="72"/>
        <w:ind w:hanging="340"/>
        <w:rPr>
          <w:sz w:val="20"/>
        </w:rPr>
      </w:pPr>
      <w:r>
        <w:rPr>
          <w:sz w:val="20"/>
        </w:rPr>
        <w:lastRenderedPageBreak/>
        <w:t>Duration</w:t>
      </w:r>
    </w:p>
    <w:p w:rsidR="00435CD3" w:rsidRDefault="002A7C9F" w:rsidP="002A7C9F">
      <w:pPr>
        <w:pStyle w:val="ListParagraph"/>
        <w:numPr>
          <w:ilvl w:val="0"/>
          <w:numId w:val="89"/>
        </w:numPr>
        <w:tabs>
          <w:tab w:val="left" w:pos="902"/>
        </w:tabs>
        <w:spacing w:before="55" w:line="297" w:lineRule="auto"/>
        <w:ind w:right="312"/>
        <w:rPr>
          <w:sz w:val="20"/>
        </w:rPr>
      </w:pPr>
      <w:r>
        <w:rPr>
          <w:sz w:val="20"/>
        </w:rPr>
        <w:t>Amount of capital of the partnership and the ratio for contribution by each of the partners.</w:t>
      </w:r>
    </w:p>
    <w:p w:rsidR="00435CD3" w:rsidRDefault="002A7C9F" w:rsidP="002A7C9F">
      <w:pPr>
        <w:pStyle w:val="ListParagraph"/>
        <w:numPr>
          <w:ilvl w:val="0"/>
          <w:numId w:val="89"/>
        </w:numPr>
        <w:tabs>
          <w:tab w:val="left" w:pos="902"/>
        </w:tabs>
        <w:spacing w:line="233" w:lineRule="exact"/>
        <w:ind w:hanging="340"/>
        <w:rPr>
          <w:sz w:val="20"/>
        </w:rPr>
      </w:pPr>
      <w:r>
        <w:rPr>
          <w:sz w:val="20"/>
        </w:rPr>
        <w:t>Their profit sharing ration (this is used for sharing losses</w:t>
      </w:r>
      <w:r>
        <w:rPr>
          <w:spacing w:val="-52"/>
          <w:sz w:val="20"/>
        </w:rPr>
        <w:t xml:space="preserve"> </w:t>
      </w:r>
      <w:r>
        <w:rPr>
          <w:sz w:val="20"/>
        </w:rPr>
        <w:t>also)</w:t>
      </w:r>
    </w:p>
    <w:p w:rsidR="00435CD3" w:rsidRDefault="002A7C9F" w:rsidP="002A7C9F">
      <w:pPr>
        <w:pStyle w:val="ListParagraph"/>
        <w:numPr>
          <w:ilvl w:val="0"/>
          <w:numId w:val="89"/>
        </w:numPr>
        <w:tabs>
          <w:tab w:val="left" w:pos="902"/>
        </w:tabs>
        <w:spacing w:before="67" w:line="295" w:lineRule="auto"/>
        <w:ind w:right="314"/>
        <w:jc w:val="both"/>
        <w:rPr>
          <w:sz w:val="20"/>
        </w:rPr>
      </w:pPr>
      <w:r>
        <w:rPr>
          <w:sz w:val="20"/>
        </w:rPr>
        <w:t xml:space="preserve">Rate of interest charged on capital contributed, loans taken from the partnership and the amounts drawn, </w:t>
      </w:r>
      <w:r>
        <w:rPr>
          <w:spacing w:val="2"/>
          <w:sz w:val="20"/>
        </w:rPr>
        <w:t xml:space="preserve">if </w:t>
      </w:r>
      <w:r>
        <w:rPr>
          <w:sz w:val="20"/>
        </w:rPr>
        <w:t>any, by the partners from their respective capital balances.</w:t>
      </w:r>
    </w:p>
    <w:p w:rsidR="00435CD3" w:rsidRDefault="002A7C9F" w:rsidP="002A7C9F">
      <w:pPr>
        <w:pStyle w:val="ListParagraph"/>
        <w:numPr>
          <w:ilvl w:val="0"/>
          <w:numId w:val="89"/>
        </w:numPr>
        <w:tabs>
          <w:tab w:val="left" w:pos="902"/>
        </w:tabs>
        <w:spacing w:line="239" w:lineRule="exact"/>
        <w:ind w:hanging="340"/>
        <w:jc w:val="both"/>
        <w:rPr>
          <w:sz w:val="20"/>
        </w:rPr>
      </w:pPr>
      <w:r>
        <w:rPr>
          <w:sz w:val="20"/>
        </w:rPr>
        <w:t>The amount of salary or commission payable to any</w:t>
      </w:r>
      <w:r>
        <w:rPr>
          <w:spacing w:val="-42"/>
          <w:sz w:val="20"/>
        </w:rPr>
        <w:t xml:space="preserve"> </w:t>
      </w:r>
      <w:r>
        <w:rPr>
          <w:sz w:val="20"/>
        </w:rPr>
        <w:t>partner</w:t>
      </w:r>
    </w:p>
    <w:p w:rsidR="00435CD3" w:rsidRDefault="002A7C9F" w:rsidP="002A7C9F">
      <w:pPr>
        <w:pStyle w:val="ListParagraph"/>
        <w:numPr>
          <w:ilvl w:val="0"/>
          <w:numId w:val="89"/>
        </w:numPr>
        <w:tabs>
          <w:tab w:val="left" w:pos="902"/>
        </w:tabs>
        <w:spacing w:before="69" w:line="292" w:lineRule="auto"/>
        <w:ind w:right="313"/>
        <w:rPr>
          <w:sz w:val="20"/>
        </w:rPr>
      </w:pPr>
      <w:r>
        <w:rPr>
          <w:sz w:val="20"/>
        </w:rPr>
        <w:t xml:space="preserve">Procedure to value good will </w:t>
      </w:r>
      <w:r>
        <w:rPr>
          <w:sz w:val="20"/>
        </w:rPr>
        <w:t>of the firm at the time of admission of a new partner, retirement of death of a</w:t>
      </w:r>
      <w:r>
        <w:rPr>
          <w:spacing w:val="-12"/>
          <w:sz w:val="20"/>
        </w:rPr>
        <w:t xml:space="preserve"> </w:t>
      </w:r>
      <w:r>
        <w:rPr>
          <w:sz w:val="20"/>
        </w:rPr>
        <w:t>partner</w:t>
      </w:r>
    </w:p>
    <w:p w:rsidR="00435CD3" w:rsidRDefault="002A7C9F" w:rsidP="002A7C9F">
      <w:pPr>
        <w:pStyle w:val="ListParagraph"/>
        <w:numPr>
          <w:ilvl w:val="0"/>
          <w:numId w:val="89"/>
        </w:numPr>
        <w:tabs>
          <w:tab w:val="left" w:pos="902"/>
        </w:tabs>
        <w:spacing w:before="2"/>
        <w:ind w:hanging="340"/>
        <w:rPr>
          <w:sz w:val="20"/>
        </w:rPr>
      </w:pPr>
      <w:r>
        <w:rPr>
          <w:sz w:val="20"/>
        </w:rPr>
        <w:t>Allocation of responsibilities of the partners in the</w:t>
      </w:r>
      <w:r>
        <w:rPr>
          <w:spacing w:val="-33"/>
          <w:sz w:val="20"/>
        </w:rPr>
        <w:t xml:space="preserve"> </w:t>
      </w:r>
      <w:r>
        <w:rPr>
          <w:sz w:val="20"/>
        </w:rPr>
        <w:t>firm</w:t>
      </w:r>
    </w:p>
    <w:p w:rsidR="00435CD3" w:rsidRDefault="002A7C9F" w:rsidP="002A7C9F">
      <w:pPr>
        <w:pStyle w:val="ListParagraph"/>
        <w:numPr>
          <w:ilvl w:val="0"/>
          <w:numId w:val="89"/>
        </w:numPr>
        <w:tabs>
          <w:tab w:val="left" w:pos="902"/>
        </w:tabs>
        <w:spacing w:before="57"/>
        <w:ind w:hanging="340"/>
        <w:rPr>
          <w:sz w:val="20"/>
        </w:rPr>
      </w:pPr>
      <w:r>
        <w:rPr>
          <w:sz w:val="20"/>
        </w:rPr>
        <w:t>Procedure for dissolution of the</w:t>
      </w:r>
      <w:r>
        <w:rPr>
          <w:spacing w:val="-14"/>
          <w:sz w:val="20"/>
        </w:rPr>
        <w:t xml:space="preserve"> </w:t>
      </w:r>
      <w:r>
        <w:rPr>
          <w:sz w:val="20"/>
        </w:rPr>
        <w:t>firm</w:t>
      </w:r>
    </w:p>
    <w:p w:rsidR="00435CD3" w:rsidRDefault="002A7C9F" w:rsidP="002A7C9F">
      <w:pPr>
        <w:pStyle w:val="ListParagraph"/>
        <w:numPr>
          <w:ilvl w:val="0"/>
          <w:numId w:val="89"/>
        </w:numPr>
        <w:tabs>
          <w:tab w:val="left" w:pos="902"/>
        </w:tabs>
        <w:spacing w:before="60" w:line="295" w:lineRule="auto"/>
        <w:ind w:right="322"/>
        <w:rPr>
          <w:sz w:val="20"/>
        </w:rPr>
      </w:pPr>
      <w:r>
        <w:rPr>
          <w:sz w:val="20"/>
        </w:rPr>
        <w:t>Name of the arbitrator to whom the disputes, if any, can be referred to for settlement.</w:t>
      </w:r>
    </w:p>
    <w:p w:rsidR="00435CD3" w:rsidRDefault="002A7C9F" w:rsidP="002A7C9F">
      <w:pPr>
        <w:pStyle w:val="ListParagraph"/>
        <w:numPr>
          <w:ilvl w:val="0"/>
          <w:numId w:val="89"/>
        </w:numPr>
        <w:tabs>
          <w:tab w:val="left" w:pos="902"/>
        </w:tabs>
        <w:spacing w:before="2"/>
        <w:ind w:hanging="340"/>
        <w:rPr>
          <w:sz w:val="20"/>
        </w:rPr>
      </w:pPr>
      <w:r>
        <w:rPr>
          <w:sz w:val="20"/>
        </w:rPr>
        <w:t>Special rights, obligations and liabilities of partners(s), if</w:t>
      </w:r>
      <w:r>
        <w:rPr>
          <w:spacing w:val="-46"/>
          <w:sz w:val="20"/>
        </w:rPr>
        <w:t xml:space="preserve"> </w:t>
      </w:r>
      <w:r>
        <w:rPr>
          <w:sz w:val="20"/>
        </w:rPr>
        <w:t>any.</w:t>
      </w:r>
    </w:p>
    <w:p w:rsidR="00435CD3" w:rsidRDefault="00435CD3">
      <w:pPr>
        <w:pStyle w:val="BodyText"/>
        <w:spacing w:before="6"/>
        <w:rPr>
          <w:sz w:val="24"/>
        </w:rPr>
      </w:pPr>
    </w:p>
    <w:p w:rsidR="00435CD3" w:rsidRDefault="002A7C9F">
      <w:pPr>
        <w:pStyle w:val="Heading2"/>
        <w:ind w:left="992"/>
      </w:pPr>
      <w:r>
        <w:rPr>
          <w:color w:val="003300"/>
        </w:rPr>
        <w:t>KIND OF PARTNERS</w:t>
      </w:r>
    </w:p>
    <w:p w:rsidR="00435CD3" w:rsidRDefault="00435CD3">
      <w:pPr>
        <w:pStyle w:val="BodyText"/>
        <w:spacing w:before="7"/>
        <w:rPr>
          <w:rFonts w:ascii="Times New Roman"/>
          <w:b/>
          <w:sz w:val="31"/>
        </w:rPr>
      </w:pPr>
    </w:p>
    <w:p w:rsidR="00435CD3" w:rsidRDefault="002A7C9F">
      <w:pPr>
        <w:pStyle w:val="BodyText"/>
        <w:ind w:left="224"/>
      </w:pPr>
      <w:r>
        <w:t>The following are the different kinds of partners:</w:t>
      </w:r>
    </w:p>
    <w:p w:rsidR="00435CD3" w:rsidRDefault="00435CD3">
      <w:pPr>
        <w:pStyle w:val="BodyText"/>
        <w:spacing w:before="7"/>
        <w:rPr>
          <w:sz w:val="29"/>
        </w:rPr>
      </w:pPr>
    </w:p>
    <w:p w:rsidR="00435CD3" w:rsidRDefault="002A7C9F" w:rsidP="002A7C9F">
      <w:pPr>
        <w:pStyle w:val="ListParagraph"/>
        <w:numPr>
          <w:ilvl w:val="0"/>
          <w:numId w:val="88"/>
        </w:numPr>
        <w:tabs>
          <w:tab w:val="left" w:pos="902"/>
        </w:tabs>
        <w:spacing w:line="295" w:lineRule="auto"/>
        <w:ind w:right="305"/>
        <w:jc w:val="both"/>
        <w:rPr>
          <w:sz w:val="20"/>
        </w:rPr>
      </w:pPr>
      <w:r>
        <w:rPr>
          <w:b/>
          <w:sz w:val="20"/>
          <w:u w:val="thick"/>
        </w:rPr>
        <w:t>Active Partner:</w:t>
      </w:r>
      <w:r>
        <w:rPr>
          <w:b/>
          <w:sz w:val="20"/>
        </w:rPr>
        <w:t xml:space="preserve"> </w:t>
      </w:r>
      <w:r>
        <w:rPr>
          <w:sz w:val="20"/>
        </w:rPr>
        <w:t>Active partner takes active part in the affairs of the partnership. He is also called working</w:t>
      </w:r>
      <w:r>
        <w:rPr>
          <w:spacing w:val="-15"/>
          <w:sz w:val="20"/>
        </w:rPr>
        <w:t xml:space="preserve"> </w:t>
      </w:r>
      <w:r>
        <w:rPr>
          <w:sz w:val="20"/>
        </w:rPr>
        <w:t>partner.</w:t>
      </w:r>
    </w:p>
    <w:p w:rsidR="00435CD3" w:rsidRDefault="002A7C9F" w:rsidP="002A7C9F">
      <w:pPr>
        <w:pStyle w:val="ListParagraph"/>
        <w:numPr>
          <w:ilvl w:val="0"/>
          <w:numId w:val="88"/>
        </w:numPr>
        <w:tabs>
          <w:tab w:val="left" w:pos="902"/>
        </w:tabs>
        <w:spacing w:before="2" w:line="297" w:lineRule="auto"/>
        <w:ind w:right="306"/>
        <w:jc w:val="both"/>
        <w:rPr>
          <w:sz w:val="20"/>
        </w:rPr>
      </w:pPr>
      <w:r>
        <w:rPr>
          <w:b/>
          <w:sz w:val="20"/>
          <w:u w:val="thick"/>
        </w:rPr>
        <w:t>Sleeping</w:t>
      </w:r>
      <w:r>
        <w:rPr>
          <w:b/>
          <w:spacing w:val="3"/>
          <w:sz w:val="20"/>
          <w:u w:val="thick"/>
        </w:rPr>
        <w:t xml:space="preserve"> </w:t>
      </w:r>
      <w:r>
        <w:rPr>
          <w:b/>
          <w:sz w:val="20"/>
          <w:u w:val="thick"/>
        </w:rPr>
        <w:t>Partner:</w:t>
      </w:r>
      <w:r>
        <w:rPr>
          <w:b/>
          <w:spacing w:val="3"/>
          <w:sz w:val="20"/>
        </w:rPr>
        <w:t xml:space="preserve"> </w:t>
      </w:r>
      <w:r>
        <w:rPr>
          <w:sz w:val="20"/>
        </w:rPr>
        <w:t>Sleeping</w:t>
      </w:r>
      <w:r>
        <w:rPr>
          <w:spacing w:val="-11"/>
          <w:sz w:val="20"/>
        </w:rPr>
        <w:t xml:space="preserve"> </w:t>
      </w:r>
      <w:r>
        <w:rPr>
          <w:sz w:val="20"/>
        </w:rPr>
        <w:t>partner</w:t>
      </w:r>
      <w:r>
        <w:rPr>
          <w:spacing w:val="-11"/>
          <w:sz w:val="20"/>
        </w:rPr>
        <w:t xml:space="preserve"> </w:t>
      </w:r>
      <w:r>
        <w:rPr>
          <w:sz w:val="20"/>
        </w:rPr>
        <w:t>contributes</w:t>
      </w:r>
      <w:r>
        <w:rPr>
          <w:spacing w:val="-12"/>
          <w:sz w:val="20"/>
        </w:rPr>
        <w:t xml:space="preserve"> </w:t>
      </w:r>
      <w:r>
        <w:rPr>
          <w:sz w:val="20"/>
        </w:rPr>
        <w:t>to</w:t>
      </w:r>
      <w:r>
        <w:rPr>
          <w:spacing w:val="-11"/>
          <w:sz w:val="20"/>
        </w:rPr>
        <w:t xml:space="preserve"> </w:t>
      </w:r>
      <w:r>
        <w:rPr>
          <w:sz w:val="20"/>
        </w:rPr>
        <w:t>capital</w:t>
      </w:r>
      <w:r>
        <w:rPr>
          <w:spacing w:val="-9"/>
          <w:sz w:val="20"/>
        </w:rPr>
        <w:t xml:space="preserve"> </w:t>
      </w:r>
      <w:r>
        <w:rPr>
          <w:sz w:val="20"/>
        </w:rPr>
        <w:t>but</w:t>
      </w:r>
      <w:r>
        <w:rPr>
          <w:spacing w:val="-12"/>
          <w:sz w:val="20"/>
        </w:rPr>
        <w:t xml:space="preserve"> </w:t>
      </w:r>
      <w:r>
        <w:rPr>
          <w:sz w:val="20"/>
        </w:rPr>
        <w:t>does</w:t>
      </w:r>
      <w:r>
        <w:rPr>
          <w:spacing w:val="-13"/>
          <w:sz w:val="20"/>
        </w:rPr>
        <w:t xml:space="preserve"> </w:t>
      </w:r>
      <w:r>
        <w:rPr>
          <w:sz w:val="20"/>
        </w:rPr>
        <w:t>not</w:t>
      </w:r>
      <w:r>
        <w:rPr>
          <w:spacing w:val="-9"/>
          <w:sz w:val="20"/>
        </w:rPr>
        <w:t xml:space="preserve"> </w:t>
      </w:r>
      <w:r>
        <w:rPr>
          <w:sz w:val="20"/>
        </w:rPr>
        <w:t>take</w:t>
      </w:r>
      <w:r>
        <w:rPr>
          <w:spacing w:val="-13"/>
          <w:sz w:val="20"/>
        </w:rPr>
        <w:t xml:space="preserve"> </w:t>
      </w:r>
      <w:r>
        <w:rPr>
          <w:sz w:val="20"/>
        </w:rPr>
        <w:t>part</w:t>
      </w:r>
      <w:r>
        <w:rPr>
          <w:spacing w:val="-12"/>
          <w:sz w:val="20"/>
        </w:rPr>
        <w:t xml:space="preserve"> </w:t>
      </w:r>
      <w:r>
        <w:rPr>
          <w:sz w:val="20"/>
        </w:rPr>
        <w:t>in the affairs of the</w:t>
      </w:r>
      <w:r>
        <w:rPr>
          <w:spacing w:val="-12"/>
          <w:sz w:val="20"/>
        </w:rPr>
        <w:t xml:space="preserve"> </w:t>
      </w:r>
      <w:r>
        <w:rPr>
          <w:sz w:val="20"/>
        </w:rPr>
        <w:t>partnership.</w:t>
      </w:r>
    </w:p>
    <w:p w:rsidR="00435CD3" w:rsidRDefault="002A7C9F" w:rsidP="002A7C9F">
      <w:pPr>
        <w:pStyle w:val="ListParagraph"/>
        <w:numPr>
          <w:ilvl w:val="0"/>
          <w:numId w:val="88"/>
        </w:numPr>
        <w:tabs>
          <w:tab w:val="left" w:pos="902"/>
        </w:tabs>
        <w:spacing w:line="297" w:lineRule="auto"/>
        <w:ind w:right="308"/>
        <w:jc w:val="both"/>
        <w:rPr>
          <w:sz w:val="20"/>
        </w:rPr>
      </w:pPr>
      <w:r>
        <w:rPr>
          <w:b/>
          <w:sz w:val="20"/>
          <w:u w:val="thick"/>
        </w:rPr>
        <w:t>Nominal Partner:</w:t>
      </w:r>
      <w:r>
        <w:rPr>
          <w:b/>
          <w:sz w:val="20"/>
        </w:rPr>
        <w:t xml:space="preserve"> </w:t>
      </w:r>
      <w:r>
        <w:rPr>
          <w:sz w:val="20"/>
        </w:rPr>
        <w:t>Nominal partner is p</w:t>
      </w:r>
      <w:r>
        <w:rPr>
          <w:sz w:val="20"/>
        </w:rPr>
        <w:t>artner just for namesake. He neither contributes to capital nor takes part in the affairs of business. Normally, the nominal partners are those who have good business connections, and are well places in the</w:t>
      </w:r>
      <w:r>
        <w:rPr>
          <w:spacing w:val="-14"/>
          <w:sz w:val="20"/>
        </w:rPr>
        <w:t xml:space="preserve"> </w:t>
      </w:r>
      <w:r>
        <w:rPr>
          <w:sz w:val="20"/>
        </w:rPr>
        <w:t>society.</w:t>
      </w:r>
    </w:p>
    <w:p w:rsidR="00435CD3" w:rsidRDefault="002A7C9F" w:rsidP="002A7C9F">
      <w:pPr>
        <w:pStyle w:val="ListParagraph"/>
        <w:numPr>
          <w:ilvl w:val="0"/>
          <w:numId w:val="88"/>
        </w:numPr>
        <w:tabs>
          <w:tab w:val="left" w:pos="902"/>
        </w:tabs>
        <w:spacing w:line="295" w:lineRule="auto"/>
        <w:ind w:right="307"/>
        <w:jc w:val="both"/>
        <w:rPr>
          <w:sz w:val="20"/>
        </w:rPr>
      </w:pPr>
      <w:r>
        <w:rPr>
          <w:b/>
          <w:sz w:val="20"/>
          <w:u w:val="thick"/>
        </w:rPr>
        <w:t>Partner</w:t>
      </w:r>
      <w:r>
        <w:rPr>
          <w:b/>
          <w:spacing w:val="-1"/>
          <w:sz w:val="20"/>
          <w:u w:val="thick"/>
        </w:rPr>
        <w:t xml:space="preserve"> </w:t>
      </w:r>
      <w:r>
        <w:rPr>
          <w:b/>
          <w:sz w:val="20"/>
          <w:u w:val="thick"/>
        </w:rPr>
        <w:t>by</w:t>
      </w:r>
      <w:r>
        <w:rPr>
          <w:b/>
          <w:spacing w:val="-2"/>
          <w:sz w:val="20"/>
          <w:u w:val="thick"/>
        </w:rPr>
        <w:t xml:space="preserve"> </w:t>
      </w:r>
      <w:r>
        <w:rPr>
          <w:b/>
          <w:sz w:val="20"/>
          <w:u w:val="thick"/>
        </w:rPr>
        <w:t>Estoppels:</w:t>
      </w:r>
      <w:r>
        <w:rPr>
          <w:b/>
          <w:spacing w:val="3"/>
          <w:sz w:val="20"/>
        </w:rPr>
        <w:t xml:space="preserve"> </w:t>
      </w:r>
      <w:r>
        <w:rPr>
          <w:sz w:val="20"/>
        </w:rPr>
        <w:t>Estoppels</w:t>
      </w:r>
      <w:r>
        <w:rPr>
          <w:spacing w:val="-16"/>
          <w:sz w:val="20"/>
        </w:rPr>
        <w:t xml:space="preserve"> </w:t>
      </w:r>
      <w:r>
        <w:rPr>
          <w:sz w:val="20"/>
        </w:rPr>
        <w:t>means</w:t>
      </w:r>
      <w:r>
        <w:rPr>
          <w:spacing w:val="-13"/>
          <w:sz w:val="20"/>
        </w:rPr>
        <w:t xml:space="preserve"> </w:t>
      </w:r>
      <w:r>
        <w:rPr>
          <w:sz w:val="20"/>
        </w:rPr>
        <w:t>behavior</w:t>
      </w:r>
      <w:r>
        <w:rPr>
          <w:spacing w:val="-16"/>
          <w:sz w:val="20"/>
        </w:rPr>
        <w:t xml:space="preserve"> </w:t>
      </w:r>
      <w:r>
        <w:rPr>
          <w:sz w:val="20"/>
        </w:rPr>
        <w:t>or</w:t>
      </w:r>
      <w:r>
        <w:rPr>
          <w:spacing w:val="-14"/>
          <w:sz w:val="20"/>
        </w:rPr>
        <w:t xml:space="preserve"> </w:t>
      </w:r>
      <w:r>
        <w:rPr>
          <w:sz w:val="20"/>
        </w:rPr>
        <w:t>conduct.</w:t>
      </w:r>
      <w:r>
        <w:rPr>
          <w:spacing w:val="-15"/>
          <w:sz w:val="20"/>
        </w:rPr>
        <w:t xml:space="preserve"> </w:t>
      </w:r>
      <w:r>
        <w:rPr>
          <w:sz w:val="20"/>
        </w:rPr>
        <w:t>Partner</w:t>
      </w:r>
      <w:r>
        <w:rPr>
          <w:spacing w:val="-16"/>
          <w:sz w:val="20"/>
        </w:rPr>
        <w:t xml:space="preserve"> </w:t>
      </w:r>
      <w:r>
        <w:rPr>
          <w:sz w:val="20"/>
        </w:rPr>
        <w:t>by</w:t>
      </w:r>
      <w:r>
        <w:rPr>
          <w:spacing w:val="-15"/>
          <w:sz w:val="20"/>
        </w:rPr>
        <w:t xml:space="preserve"> </w:t>
      </w:r>
      <w:r>
        <w:rPr>
          <w:sz w:val="20"/>
        </w:rPr>
        <w:t>estoppels gives an impression to outsiders that he is the partner in the firm. In fact be neither</w:t>
      </w:r>
      <w:r>
        <w:rPr>
          <w:spacing w:val="-14"/>
          <w:sz w:val="20"/>
        </w:rPr>
        <w:t xml:space="preserve"> </w:t>
      </w:r>
      <w:r>
        <w:rPr>
          <w:sz w:val="20"/>
        </w:rPr>
        <w:t>contributes</w:t>
      </w:r>
      <w:r>
        <w:rPr>
          <w:spacing w:val="-8"/>
          <w:sz w:val="20"/>
        </w:rPr>
        <w:t xml:space="preserve"> </w:t>
      </w:r>
      <w:r>
        <w:rPr>
          <w:sz w:val="20"/>
        </w:rPr>
        <w:t>to</w:t>
      </w:r>
      <w:r>
        <w:rPr>
          <w:spacing w:val="-7"/>
          <w:sz w:val="20"/>
        </w:rPr>
        <w:t xml:space="preserve"> </w:t>
      </w:r>
      <w:r>
        <w:rPr>
          <w:sz w:val="20"/>
        </w:rPr>
        <w:t>capital,</w:t>
      </w:r>
      <w:r>
        <w:rPr>
          <w:spacing w:val="-9"/>
          <w:sz w:val="20"/>
        </w:rPr>
        <w:t xml:space="preserve"> </w:t>
      </w:r>
      <w:r>
        <w:rPr>
          <w:sz w:val="20"/>
        </w:rPr>
        <w:t>nor</w:t>
      </w:r>
      <w:r>
        <w:rPr>
          <w:spacing w:val="-9"/>
          <w:sz w:val="20"/>
        </w:rPr>
        <w:t xml:space="preserve"> </w:t>
      </w:r>
      <w:r>
        <w:rPr>
          <w:sz w:val="20"/>
        </w:rPr>
        <w:t>takes</w:t>
      </w:r>
      <w:r>
        <w:rPr>
          <w:spacing w:val="-10"/>
          <w:sz w:val="20"/>
        </w:rPr>
        <w:t xml:space="preserve"> </w:t>
      </w:r>
      <w:r>
        <w:rPr>
          <w:sz w:val="20"/>
        </w:rPr>
        <w:t>any</w:t>
      </w:r>
      <w:r>
        <w:rPr>
          <w:spacing w:val="-6"/>
          <w:sz w:val="20"/>
        </w:rPr>
        <w:t xml:space="preserve"> </w:t>
      </w:r>
      <w:r>
        <w:rPr>
          <w:sz w:val="20"/>
        </w:rPr>
        <w:t>role</w:t>
      </w:r>
      <w:r>
        <w:rPr>
          <w:spacing w:val="-8"/>
          <w:sz w:val="20"/>
        </w:rPr>
        <w:t xml:space="preserve"> </w:t>
      </w:r>
      <w:r>
        <w:rPr>
          <w:sz w:val="20"/>
        </w:rPr>
        <w:t>in</w:t>
      </w:r>
      <w:r>
        <w:rPr>
          <w:spacing w:val="-7"/>
          <w:sz w:val="20"/>
        </w:rPr>
        <w:t xml:space="preserve"> </w:t>
      </w:r>
      <w:r>
        <w:rPr>
          <w:sz w:val="20"/>
        </w:rPr>
        <w:t>the</w:t>
      </w:r>
      <w:r>
        <w:rPr>
          <w:spacing w:val="-15"/>
          <w:sz w:val="20"/>
        </w:rPr>
        <w:t xml:space="preserve"> </w:t>
      </w:r>
      <w:r>
        <w:rPr>
          <w:sz w:val="20"/>
        </w:rPr>
        <w:t>affairs</w:t>
      </w:r>
      <w:r>
        <w:rPr>
          <w:spacing w:val="-12"/>
          <w:sz w:val="20"/>
        </w:rPr>
        <w:t xml:space="preserve"> </w:t>
      </w:r>
      <w:r>
        <w:rPr>
          <w:sz w:val="20"/>
        </w:rPr>
        <w:t>of</w:t>
      </w:r>
      <w:r>
        <w:rPr>
          <w:spacing w:val="-10"/>
          <w:sz w:val="20"/>
        </w:rPr>
        <w:t xml:space="preserve"> </w:t>
      </w:r>
      <w:r>
        <w:rPr>
          <w:sz w:val="20"/>
        </w:rPr>
        <w:t>the</w:t>
      </w:r>
      <w:r>
        <w:rPr>
          <w:spacing w:val="-13"/>
          <w:sz w:val="20"/>
        </w:rPr>
        <w:t xml:space="preserve"> </w:t>
      </w:r>
      <w:r>
        <w:rPr>
          <w:sz w:val="20"/>
        </w:rPr>
        <w:t>partnership.</w:t>
      </w:r>
    </w:p>
    <w:p w:rsidR="00435CD3" w:rsidRDefault="002A7C9F" w:rsidP="002A7C9F">
      <w:pPr>
        <w:pStyle w:val="ListParagraph"/>
        <w:numPr>
          <w:ilvl w:val="0"/>
          <w:numId w:val="88"/>
        </w:numPr>
        <w:tabs>
          <w:tab w:val="left" w:pos="902"/>
        </w:tabs>
        <w:spacing w:line="297" w:lineRule="auto"/>
        <w:ind w:right="301"/>
        <w:jc w:val="both"/>
        <w:rPr>
          <w:sz w:val="20"/>
        </w:rPr>
      </w:pPr>
      <w:r>
        <w:rPr>
          <w:b/>
          <w:sz w:val="20"/>
          <w:u w:val="thick"/>
        </w:rPr>
        <w:t>Partner by holding out:</w:t>
      </w:r>
      <w:r>
        <w:rPr>
          <w:b/>
          <w:sz w:val="20"/>
        </w:rPr>
        <w:t xml:space="preserve"> </w:t>
      </w:r>
      <w:r>
        <w:rPr>
          <w:sz w:val="20"/>
        </w:rPr>
        <w:t>If partners declare a pa</w:t>
      </w:r>
      <w:r>
        <w:rPr>
          <w:sz w:val="20"/>
        </w:rPr>
        <w:t>rticular person (having social status)</w:t>
      </w:r>
      <w:r>
        <w:rPr>
          <w:spacing w:val="-7"/>
          <w:sz w:val="20"/>
        </w:rPr>
        <w:t xml:space="preserve"> </w:t>
      </w:r>
      <w:r>
        <w:rPr>
          <w:sz w:val="20"/>
        </w:rPr>
        <w:t>as</w:t>
      </w:r>
      <w:r>
        <w:rPr>
          <w:spacing w:val="-5"/>
          <w:sz w:val="20"/>
        </w:rPr>
        <w:t xml:space="preserve"> </w:t>
      </w:r>
      <w:r>
        <w:rPr>
          <w:sz w:val="20"/>
        </w:rPr>
        <w:t>partner</w:t>
      </w:r>
      <w:r>
        <w:rPr>
          <w:spacing w:val="-7"/>
          <w:sz w:val="20"/>
        </w:rPr>
        <w:t xml:space="preserve"> </w:t>
      </w:r>
      <w:r>
        <w:rPr>
          <w:sz w:val="20"/>
        </w:rPr>
        <w:t>and</w:t>
      </w:r>
      <w:r>
        <w:rPr>
          <w:spacing w:val="-4"/>
          <w:sz w:val="20"/>
        </w:rPr>
        <w:t xml:space="preserve"> </w:t>
      </w:r>
      <w:r>
        <w:rPr>
          <w:sz w:val="20"/>
        </w:rPr>
        <w:t>this</w:t>
      </w:r>
      <w:r>
        <w:rPr>
          <w:spacing w:val="-7"/>
          <w:sz w:val="20"/>
        </w:rPr>
        <w:t xml:space="preserve"> </w:t>
      </w:r>
      <w:r>
        <w:rPr>
          <w:sz w:val="20"/>
        </w:rPr>
        <w:t>person</w:t>
      </w:r>
      <w:r>
        <w:rPr>
          <w:spacing w:val="-4"/>
          <w:sz w:val="20"/>
        </w:rPr>
        <w:t xml:space="preserve"> </w:t>
      </w:r>
      <w:r>
        <w:rPr>
          <w:sz w:val="20"/>
        </w:rPr>
        <w:t>does</w:t>
      </w:r>
      <w:r>
        <w:rPr>
          <w:spacing w:val="-5"/>
          <w:sz w:val="20"/>
        </w:rPr>
        <w:t xml:space="preserve"> </w:t>
      </w:r>
      <w:r>
        <w:rPr>
          <w:sz w:val="20"/>
        </w:rPr>
        <w:t>not</w:t>
      </w:r>
      <w:r>
        <w:rPr>
          <w:spacing w:val="-3"/>
          <w:sz w:val="20"/>
        </w:rPr>
        <w:t xml:space="preserve"> </w:t>
      </w:r>
      <w:r>
        <w:rPr>
          <w:sz w:val="20"/>
        </w:rPr>
        <w:t>contradict</w:t>
      </w:r>
      <w:r>
        <w:rPr>
          <w:spacing w:val="-6"/>
          <w:sz w:val="20"/>
        </w:rPr>
        <w:t xml:space="preserve"> </w:t>
      </w:r>
      <w:r>
        <w:rPr>
          <w:sz w:val="20"/>
        </w:rPr>
        <w:t>even</w:t>
      </w:r>
      <w:r>
        <w:rPr>
          <w:spacing w:val="-5"/>
          <w:sz w:val="20"/>
        </w:rPr>
        <w:t xml:space="preserve"> </w:t>
      </w:r>
      <w:r>
        <w:rPr>
          <w:sz w:val="20"/>
        </w:rPr>
        <w:t>after</w:t>
      </w:r>
      <w:r>
        <w:rPr>
          <w:spacing w:val="-4"/>
          <w:sz w:val="20"/>
        </w:rPr>
        <w:t xml:space="preserve"> </w:t>
      </w:r>
      <w:r>
        <w:rPr>
          <w:sz w:val="20"/>
        </w:rPr>
        <w:t>he</w:t>
      </w:r>
      <w:r>
        <w:rPr>
          <w:spacing w:val="-5"/>
          <w:sz w:val="20"/>
        </w:rPr>
        <w:t xml:space="preserve"> </w:t>
      </w:r>
      <w:r>
        <w:rPr>
          <w:sz w:val="20"/>
        </w:rPr>
        <w:t>comes</w:t>
      </w:r>
      <w:r>
        <w:rPr>
          <w:spacing w:val="-5"/>
          <w:sz w:val="20"/>
        </w:rPr>
        <w:t xml:space="preserve"> </w:t>
      </w:r>
      <w:r>
        <w:rPr>
          <w:sz w:val="20"/>
        </w:rPr>
        <w:t>to</w:t>
      </w:r>
      <w:r>
        <w:rPr>
          <w:spacing w:val="-3"/>
          <w:sz w:val="20"/>
        </w:rPr>
        <w:t xml:space="preserve"> </w:t>
      </w:r>
      <w:r>
        <w:rPr>
          <w:sz w:val="20"/>
        </w:rPr>
        <w:t>know such</w:t>
      </w:r>
      <w:r>
        <w:rPr>
          <w:spacing w:val="-6"/>
          <w:sz w:val="20"/>
        </w:rPr>
        <w:t xml:space="preserve"> </w:t>
      </w:r>
      <w:r>
        <w:rPr>
          <w:sz w:val="20"/>
        </w:rPr>
        <w:t>declaration,</w:t>
      </w:r>
      <w:r>
        <w:rPr>
          <w:spacing w:val="-6"/>
          <w:sz w:val="20"/>
        </w:rPr>
        <w:t xml:space="preserve"> </w:t>
      </w:r>
      <w:r>
        <w:rPr>
          <w:sz w:val="20"/>
        </w:rPr>
        <w:t>he</w:t>
      </w:r>
      <w:r>
        <w:rPr>
          <w:spacing w:val="-5"/>
          <w:sz w:val="20"/>
        </w:rPr>
        <w:t xml:space="preserve"> </w:t>
      </w:r>
      <w:r>
        <w:rPr>
          <w:sz w:val="20"/>
        </w:rPr>
        <w:t>is</w:t>
      </w:r>
      <w:r>
        <w:rPr>
          <w:spacing w:val="-10"/>
          <w:sz w:val="20"/>
        </w:rPr>
        <w:t xml:space="preserve"> </w:t>
      </w:r>
      <w:r>
        <w:rPr>
          <w:sz w:val="20"/>
        </w:rPr>
        <w:t>called</w:t>
      </w:r>
      <w:r>
        <w:rPr>
          <w:spacing w:val="-5"/>
          <w:sz w:val="20"/>
        </w:rPr>
        <w:t xml:space="preserve"> </w:t>
      </w:r>
      <w:r>
        <w:rPr>
          <w:sz w:val="20"/>
        </w:rPr>
        <w:t>a</w:t>
      </w:r>
      <w:r>
        <w:rPr>
          <w:spacing w:val="-7"/>
          <w:sz w:val="20"/>
        </w:rPr>
        <w:t xml:space="preserve"> </w:t>
      </w:r>
      <w:r>
        <w:rPr>
          <w:sz w:val="20"/>
        </w:rPr>
        <w:t>partner</w:t>
      </w:r>
      <w:r>
        <w:rPr>
          <w:spacing w:val="-4"/>
          <w:sz w:val="20"/>
        </w:rPr>
        <w:t xml:space="preserve"> </w:t>
      </w:r>
      <w:r>
        <w:rPr>
          <w:sz w:val="20"/>
        </w:rPr>
        <w:t>by</w:t>
      </w:r>
      <w:r>
        <w:rPr>
          <w:spacing w:val="-4"/>
          <w:sz w:val="20"/>
        </w:rPr>
        <w:t xml:space="preserve"> </w:t>
      </w:r>
      <w:r>
        <w:rPr>
          <w:sz w:val="20"/>
        </w:rPr>
        <w:t>holding</w:t>
      </w:r>
      <w:r>
        <w:rPr>
          <w:spacing w:val="-6"/>
          <w:sz w:val="20"/>
        </w:rPr>
        <w:t xml:space="preserve"> </w:t>
      </w:r>
      <w:r>
        <w:rPr>
          <w:sz w:val="20"/>
        </w:rPr>
        <w:t>out</w:t>
      </w:r>
      <w:r>
        <w:rPr>
          <w:spacing w:val="-3"/>
          <w:sz w:val="20"/>
        </w:rPr>
        <w:t xml:space="preserve"> </w:t>
      </w:r>
      <w:r>
        <w:rPr>
          <w:sz w:val="20"/>
        </w:rPr>
        <w:t>and</w:t>
      </w:r>
      <w:r>
        <w:rPr>
          <w:spacing w:val="-6"/>
          <w:sz w:val="20"/>
        </w:rPr>
        <w:t xml:space="preserve"> </w:t>
      </w:r>
      <w:r>
        <w:rPr>
          <w:sz w:val="20"/>
        </w:rPr>
        <w:t>he</w:t>
      </w:r>
      <w:r>
        <w:rPr>
          <w:spacing w:val="-7"/>
          <w:sz w:val="20"/>
        </w:rPr>
        <w:t xml:space="preserve"> </w:t>
      </w:r>
      <w:r>
        <w:rPr>
          <w:sz w:val="20"/>
        </w:rPr>
        <w:t>is</w:t>
      </w:r>
      <w:r>
        <w:rPr>
          <w:spacing w:val="-8"/>
          <w:sz w:val="20"/>
        </w:rPr>
        <w:t xml:space="preserve"> </w:t>
      </w:r>
      <w:r>
        <w:rPr>
          <w:sz w:val="20"/>
        </w:rPr>
        <w:t>liable</w:t>
      </w:r>
      <w:r>
        <w:rPr>
          <w:spacing w:val="-1"/>
          <w:sz w:val="20"/>
        </w:rPr>
        <w:t xml:space="preserve"> </w:t>
      </w:r>
      <w:r>
        <w:rPr>
          <w:sz w:val="20"/>
        </w:rPr>
        <w:t>for</w:t>
      </w:r>
      <w:r>
        <w:rPr>
          <w:spacing w:val="-6"/>
          <w:sz w:val="20"/>
        </w:rPr>
        <w:t xml:space="preserve"> </w:t>
      </w:r>
      <w:r>
        <w:rPr>
          <w:sz w:val="20"/>
        </w:rPr>
        <w:t>the</w:t>
      </w:r>
      <w:r>
        <w:rPr>
          <w:spacing w:val="-5"/>
          <w:sz w:val="20"/>
        </w:rPr>
        <w:t xml:space="preserve"> </w:t>
      </w:r>
      <w:r>
        <w:rPr>
          <w:sz w:val="20"/>
        </w:rPr>
        <w:t xml:space="preserve">claims of third parties. However, the third parties should prove they entered into contract with the firm in the belief that he is the partner of the firm. Such a person </w:t>
      </w:r>
      <w:r>
        <w:rPr>
          <w:spacing w:val="2"/>
          <w:sz w:val="20"/>
        </w:rPr>
        <w:t xml:space="preserve">is </w:t>
      </w:r>
      <w:r>
        <w:rPr>
          <w:sz w:val="20"/>
        </w:rPr>
        <w:t>called partner by holding</w:t>
      </w:r>
      <w:r>
        <w:rPr>
          <w:spacing w:val="-4"/>
          <w:sz w:val="20"/>
        </w:rPr>
        <w:t xml:space="preserve"> </w:t>
      </w:r>
      <w:r>
        <w:rPr>
          <w:sz w:val="20"/>
        </w:rPr>
        <w:t>out.</w:t>
      </w:r>
    </w:p>
    <w:p w:rsidR="00435CD3" w:rsidRDefault="002A7C9F" w:rsidP="002A7C9F">
      <w:pPr>
        <w:pStyle w:val="ListParagraph"/>
        <w:numPr>
          <w:ilvl w:val="0"/>
          <w:numId w:val="88"/>
        </w:numPr>
        <w:tabs>
          <w:tab w:val="left" w:pos="902"/>
        </w:tabs>
        <w:spacing w:line="297" w:lineRule="auto"/>
        <w:ind w:right="308"/>
        <w:jc w:val="both"/>
        <w:rPr>
          <w:sz w:val="20"/>
        </w:rPr>
      </w:pPr>
      <w:r>
        <w:rPr>
          <w:b/>
          <w:sz w:val="20"/>
          <w:u w:val="thick"/>
        </w:rPr>
        <w:t>Minor Partner:</w:t>
      </w:r>
      <w:r>
        <w:rPr>
          <w:b/>
          <w:sz w:val="20"/>
        </w:rPr>
        <w:t xml:space="preserve"> </w:t>
      </w:r>
      <w:r>
        <w:rPr>
          <w:sz w:val="20"/>
        </w:rPr>
        <w:t>Minor has a special status in the par</w:t>
      </w:r>
      <w:r>
        <w:rPr>
          <w:sz w:val="20"/>
        </w:rPr>
        <w:t>tnership. A minor can be admitted for the benefits of the firm. A minor is entitled to his share of profits of the firm. The liability of a minor partner is limited to the extent of his contribution of the capital of the</w:t>
      </w:r>
      <w:r>
        <w:rPr>
          <w:spacing w:val="-20"/>
          <w:sz w:val="20"/>
        </w:rPr>
        <w:t xml:space="preserve"> </w:t>
      </w:r>
      <w:r>
        <w:rPr>
          <w:sz w:val="20"/>
        </w:rPr>
        <w:t>firm.</w:t>
      </w:r>
    </w:p>
    <w:p w:rsidR="00435CD3" w:rsidRDefault="00435CD3">
      <w:pPr>
        <w:spacing w:line="297" w:lineRule="auto"/>
        <w:jc w:val="both"/>
        <w:rPr>
          <w:sz w:val="20"/>
        </w:rPr>
        <w:sectPr w:rsidR="00435CD3">
          <w:pgSz w:w="12240" w:h="15840"/>
          <w:pgMar w:top="1320" w:right="1280" w:bottom="280" w:left="1360" w:header="720" w:footer="720" w:gutter="0"/>
          <w:cols w:space="720"/>
        </w:sectPr>
      </w:pPr>
    </w:p>
    <w:p w:rsidR="00435CD3" w:rsidRDefault="002A7C9F">
      <w:pPr>
        <w:pStyle w:val="Heading6"/>
        <w:spacing w:before="193"/>
        <w:ind w:left="1037" w:right="1129"/>
        <w:jc w:val="center"/>
        <w:rPr>
          <w:u w:val="none"/>
        </w:rPr>
      </w:pPr>
      <w:r>
        <w:rPr>
          <w:w w:val="105"/>
          <w:u w:val="thick"/>
        </w:rPr>
        <w:lastRenderedPageBreak/>
        <w:t>Right of partners</w:t>
      </w:r>
    </w:p>
    <w:p w:rsidR="00435CD3" w:rsidRDefault="00435CD3">
      <w:pPr>
        <w:pStyle w:val="BodyText"/>
        <w:spacing w:before="4"/>
        <w:rPr>
          <w:b/>
          <w:sz w:val="21"/>
        </w:rPr>
      </w:pPr>
    </w:p>
    <w:p w:rsidR="00435CD3" w:rsidRDefault="002A7C9F">
      <w:pPr>
        <w:pStyle w:val="BodyText"/>
        <w:spacing w:before="100"/>
        <w:ind w:left="224"/>
      </w:pPr>
      <w:r>
        <w:t>Every partner has right</w:t>
      </w:r>
    </w:p>
    <w:p w:rsidR="00435CD3" w:rsidRDefault="00435CD3">
      <w:pPr>
        <w:pStyle w:val="BodyText"/>
        <w:spacing w:before="6"/>
        <w:rPr>
          <w:sz w:val="29"/>
        </w:rPr>
      </w:pPr>
    </w:p>
    <w:p w:rsidR="00435CD3" w:rsidRDefault="002A7C9F" w:rsidP="002A7C9F">
      <w:pPr>
        <w:pStyle w:val="ListParagraph"/>
        <w:numPr>
          <w:ilvl w:val="0"/>
          <w:numId w:val="87"/>
        </w:numPr>
        <w:tabs>
          <w:tab w:val="left" w:pos="914"/>
        </w:tabs>
        <w:spacing w:before="1"/>
        <w:ind w:hanging="352"/>
        <w:rPr>
          <w:sz w:val="20"/>
        </w:rPr>
      </w:pPr>
      <w:r>
        <w:rPr>
          <w:sz w:val="20"/>
        </w:rPr>
        <w:t xml:space="preserve">To take </w:t>
      </w:r>
      <w:r>
        <w:rPr>
          <w:spacing w:val="-3"/>
          <w:sz w:val="20"/>
        </w:rPr>
        <w:t xml:space="preserve">part </w:t>
      </w:r>
      <w:r>
        <w:rPr>
          <w:sz w:val="20"/>
        </w:rPr>
        <w:t>in the management of</w:t>
      </w:r>
      <w:r>
        <w:rPr>
          <w:spacing w:val="-19"/>
          <w:sz w:val="20"/>
        </w:rPr>
        <w:t xml:space="preserve"> </w:t>
      </w:r>
      <w:r>
        <w:rPr>
          <w:sz w:val="20"/>
        </w:rPr>
        <w:t>business</w:t>
      </w:r>
    </w:p>
    <w:p w:rsidR="00435CD3" w:rsidRDefault="002A7C9F" w:rsidP="002A7C9F">
      <w:pPr>
        <w:pStyle w:val="ListParagraph"/>
        <w:numPr>
          <w:ilvl w:val="0"/>
          <w:numId w:val="87"/>
        </w:numPr>
        <w:tabs>
          <w:tab w:val="left" w:pos="914"/>
        </w:tabs>
        <w:spacing w:before="54"/>
        <w:ind w:hanging="352"/>
        <w:rPr>
          <w:sz w:val="20"/>
        </w:rPr>
      </w:pPr>
      <w:r>
        <w:rPr>
          <w:sz w:val="20"/>
        </w:rPr>
        <w:t>To express his</w:t>
      </w:r>
      <w:r>
        <w:rPr>
          <w:spacing w:val="-7"/>
          <w:sz w:val="20"/>
        </w:rPr>
        <w:t xml:space="preserve"> </w:t>
      </w:r>
      <w:r>
        <w:rPr>
          <w:sz w:val="20"/>
        </w:rPr>
        <w:t>opinion</w:t>
      </w:r>
    </w:p>
    <w:p w:rsidR="00435CD3" w:rsidRDefault="002A7C9F" w:rsidP="002A7C9F">
      <w:pPr>
        <w:pStyle w:val="ListParagraph"/>
        <w:numPr>
          <w:ilvl w:val="0"/>
          <w:numId w:val="87"/>
        </w:numPr>
        <w:tabs>
          <w:tab w:val="left" w:pos="914"/>
        </w:tabs>
        <w:spacing w:before="57"/>
        <w:ind w:hanging="352"/>
        <w:rPr>
          <w:sz w:val="20"/>
        </w:rPr>
      </w:pPr>
      <w:r>
        <w:rPr>
          <w:sz w:val="20"/>
        </w:rPr>
        <w:t>Of access to and inspect and copy and book</w:t>
      </w:r>
      <w:r>
        <w:rPr>
          <w:spacing w:val="-61"/>
          <w:sz w:val="20"/>
        </w:rPr>
        <w:t xml:space="preserve"> </w:t>
      </w:r>
      <w:r>
        <w:rPr>
          <w:sz w:val="20"/>
        </w:rPr>
        <w:t>of accounts of the firm</w:t>
      </w:r>
    </w:p>
    <w:p w:rsidR="00435CD3" w:rsidRDefault="002A7C9F" w:rsidP="002A7C9F">
      <w:pPr>
        <w:pStyle w:val="ListParagraph"/>
        <w:numPr>
          <w:ilvl w:val="0"/>
          <w:numId w:val="87"/>
        </w:numPr>
        <w:tabs>
          <w:tab w:val="left" w:pos="914"/>
        </w:tabs>
        <w:spacing w:before="57" w:line="295" w:lineRule="auto"/>
        <w:ind w:right="308"/>
        <w:rPr>
          <w:sz w:val="20"/>
        </w:rPr>
      </w:pPr>
      <w:r>
        <w:rPr>
          <w:sz w:val="20"/>
        </w:rPr>
        <w:t>To share equally the profits of the firm in the absence of any specific agreement to the</w:t>
      </w:r>
      <w:r>
        <w:rPr>
          <w:spacing w:val="-5"/>
          <w:sz w:val="20"/>
        </w:rPr>
        <w:t xml:space="preserve"> </w:t>
      </w:r>
      <w:r>
        <w:rPr>
          <w:sz w:val="20"/>
        </w:rPr>
        <w:t>contrary</w:t>
      </w:r>
    </w:p>
    <w:p w:rsidR="00435CD3" w:rsidRDefault="002A7C9F" w:rsidP="002A7C9F">
      <w:pPr>
        <w:pStyle w:val="ListParagraph"/>
        <w:numPr>
          <w:ilvl w:val="0"/>
          <w:numId w:val="87"/>
        </w:numPr>
        <w:tabs>
          <w:tab w:val="left" w:pos="914"/>
        </w:tabs>
        <w:spacing w:line="297" w:lineRule="auto"/>
        <w:ind w:right="321"/>
        <w:rPr>
          <w:sz w:val="20"/>
        </w:rPr>
      </w:pPr>
      <w:r>
        <w:rPr>
          <w:sz w:val="20"/>
        </w:rPr>
        <w:t>To receive interest on capital at an agreed rate of interest from the profits of the firm</w:t>
      </w:r>
    </w:p>
    <w:p w:rsidR="00435CD3" w:rsidRDefault="002A7C9F" w:rsidP="002A7C9F">
      <w:pPr>
        <w:pStyle w:val="ListParagraph"/>
        <w:numPr>
          <w:ilvl w:val="0"/>
          <w:numId w:val="87"/>
        </w:numPr>
        <w:tabs>
          <w:tab w:val="left" w:pos="914"/>
        </w:tabs>
        <w:spacing w:line="234" w:lineRule="exact"/>
        <w:ind w:hanging="352"/>
        <w:rPr>
          <w:sz w:val="20"/>
        </w:rPr>
      </w:pPr>
      <w:r>
        <w:rPr>
          <w:sz w:val="20"/>
        </w:rPr>
        <w:t>To receive interest on loans, if any, extended to the</w:t>
      </w:r>
      <w:r>
        <w:rPr>
          <w:spacing w:val="-36"/>
          <w:sz w:val="20"/>
        </w:rPr>
        <w:t xml:space="preserve"> </w:t>
      </w:r>
      <w:r>
        <w:rPr>
          <w:sz w:val="20"/>
        </w:rPr>
        <w:t>firm.</w:t>
      </w:r>
    </w:p>
    <w:p w:rsidR="00435CD3" w:rsidRDefault="002A7C9F" w:rsidP="002A7C9F">
      <w:pPr>
        <w:pStyle w:val="ListParagraph"/>
        <w:numPr>
          <w:ilvl w:val="0"/>
          <w:numId w:val="87"/>
        </w:numPr>
        <w:tabs>
          <w:tab w:val="left" w:pos="914"/>
        </w:tabs>
        <w:spacing w:before="66"/>
        <w:ind w:hanging="352"/>
        <w:rPr>
          <w:sz w:val="20"/>
        </w:rPr>
      </w:pPr>
      <w:r>
        <w:rPr>
          <w:sz w:val="20"/>
        </w:rPr>
        <w:t>To</w:t>
      </w:r>
      <w:r>
        <w:rPr>
          <w:spacing w:val="-8"/>
          <w:sz w:val="20"/>
        </w:rPr>
        <w:t xml:space="preserve"> </w:t>
      </w:r>
      <w:r>
        <w:rPr>
          <w:sz w:val="20"/>
        </w:rPr>
        <w:t>be</w:t>
      </w:r>
      <w:r>
        <w:rPr>
          <w:spacing w:val="-7"/>
          <w:sz w:val="20"/>
        </w:rPr>
        <w:t xml:space="preserve"> </w:t>
      </w:r>
      <w:r>
        <w:rPr>
          <w:sz w:val="20"/>
        </w:rPr>
        <w:t>indemnified</w:t>
      </w:r>
      <w:r>
        <w:rPr>
          <w:spacing w:val="-4"/>
          <w:sz w:val="20"/>
        </w:rPr>
        <w:t xml:space="preserve"> </w:t>
      </w:r>
      <w:r>
        <w:rPr>
          <w:sz w:val="20"/>
        </w:rPr>
        <w:t>for</w:t>
      </w:r>
      <w:r>
        <w:rPr>
          <w:spacing w:val="-12"/>
          <w:sz w:val="20"/>
        </w:rPr>
        <w:t xml:space="preserve"> </w:t>
      </w:r>
      <w:r>
        <w:rPr>
          <w:sz w:val="20"/>
        </w:rPr>
        <w:t>any</w:t>
      </w:r>
      <w:r>
        <w:rPr>
          <w:spacing w:val="-6"/>
          <w:sz w:val="20"/>
        </w:rPr>
        <w:t xml:space="preserve"> </w:t>
      </w:r>
      <w:r>
        <w:rPr>
          <w:sz w:val="20"/>
        </w:rPr>
        <w:t>loss</w:t>
      </w:r>
      <w:r>
        <w:rPr>
          <w:spacing w:val="-13"/>
          <w:sz w:val="20"/>
        </w:rPr>
        <w:t xml:space="preserve"> </w:t>
      </w:r>
      <w:r>
        <w:rPr>
          <w:sz w:val="20"/>
        </w:rPr>
        <w:t>incurred</w:t>
      </w:r>
      <w:r>
        <w:rPr>
          <w:spacing w:val="-5"/>
          <w:sz w:val="20"/>
        </w:rPr>
        <w:t xml:space="preserve"> </w:t>
      </w:r>
      <w:r>
        <w:rPr>
          <w:sz w:val="20"/>
        </w:rPr>
        <w:t>by</w:t>
      </w:r>
      <w:r>
        <w:rPr>
          <w:spacing w:val="-3"/>
          <w:sz w:val="20"/>
        </w:rPr>
        <w:t xml:space="preserve"> </w:t>
      </w:r>
      <w:r>
        <w:rPr>
          <w:sz w:val="20"/>
        </w:rPr>
        <w:t>him</w:t>
      </w:r>
      <w:r>
        <w:rPr>
          <w:spacing w:val="-13"/>
          <w:sz w:val="20"/>
        </w:rPr>
        <w:t xml:space="preserve"> </w:t>
      </w:r>
      <w:r>
        <w:rPr>
          <w:sz w:val="20"/>
        </w:rPr>
        <w:t>in</w:t>
      </w:r>
      <w:r>
        <w:rPr>
          <w:spacing w:val="-7"/>
          <w:sz w:val="20"/>
        </w:rPr>
        <w:t xml:space="preserve"> </w:t>
      </w:r>
      <w:r>
        <w:rPr>
          <w:sz w:val="20"/>
        </w:rPr>
        <w:t>the</w:t>
      </w:r>
      <w:r>
        <w:rPr>
          <w:spacing w:val="-8"/>
          <w:sz w:val="20"/>
        </w:rPr>
        <w:t xml:space="preserve"> </w:t>
      </w:r>
      <w:r>
        <w:rPr>
          <w:sz w:val="20"/>
        </w:rPr>
        <w:t>conduct</w:t>
      </w:r>
      <w:r>
        <w:rPr>
          <w:spacing w:val="-5"/>
          <w:sz w:val="20"/>
        </w:rPr>
        <w:t xml:space="preserve"> </w:t>
      </w:r>
      <w:r>
        <w:rPr>
          <w:sz w:val="20"/>
        </w:rPr>
        <w:t>of</w:t>
      </w:r>
      <w:r>
        <w:rPr>
          <w:spacing w:val="-4"/>
          <w:sz w:val="20"/>
        </w:rPr>
        <w:t xml:space="preserve"> </w:t>
      </w:r>
      <w:r>
        <w:rPr>
          <w:sz w:val="20"/>
        </w:rPr>
        <w:t>the</w:t>
      </w:r>
      <w:r>
        <w:rPr>
          <w:spacing w:val="-7"/>
          <w:sz w:val="20"/>
        </w:rPr>
        <w:t xml:space="preserve"> </w:t>
      </w:r>
      <w:r>
        <w:rPr>
          <w:sz w:val="20"/>
        </w:rPr>
        <w:t>business</w:t>
      </w:r>
    </w:p>
    <w:p w:rsidR="00435CD3" w:rsidRDefault="002A7C9F" w:rsidP="002A7C9F">
      <w:pPr>
        <w:pStyle w:val="ListParagraph"/>
        <w:numPr>
          <w:ilvl w:val="0"/>
          <w:numId w:val="87"/>
        </w:numPr>
        <w:tabs>
          <w:tab w:val="left" w:pos="914"/>
        </w:tabs>
        <w:spacing w:before="60" w:line="292" w:lineRule="auto"/>
        <w:ind w:right="316"/>
        <w:rPr>
          <w:sz w:val="20"/>
        </w:rPr>
      </w:pPr>
      <w:r>
        <w:rPr>
          <w:sz w:val="20"/>
        </w:rPr>
        <w:t>To receive any money spent b</w:t>
      </w:r>
      <w:r>
        <w:rPr>
          <w:sz w:val="20"/>
        </w:rPr>
        <w:t>y him in the ordinary and proper conduct of the business of the</w:t>
      </w:r>
      <w:r>
        <w:rPr>
          <w:spacing w:val="-11"/>
          <w:sz w:val="20"/>
        </w:rPr>
        <w:t xml:space="preserve"> </w:t>
      </w:r>
      <w:r>
        <w:rPr>
          <w:sz w:val="20"/>
        </w:rPr>
        <w:t>firm.</w:t>
      </w:r>
    </w:p>
    <w:p w:rsidR="00435CD3" w:rsidRDefault="00435CD3">
      <w:pPr>
        <w:pStyle w:val="BodyText"/>
        <w:spacing w:before="2"/>
        <w:rPr>
          <w:sz w:val="25"/>
        </w:rPr>
      </w:pPr>
    </w:p>
    <w:p w:rsidR="00435CD3" w:rsidRDefault="002A7C9F">
      <w:pPr>
        <w:pStyle w:val="Heading6"/>
        <w:spacing w:before="1"/>
        <w:rPr>
          <w:u w:val="none"/>
        </w:rPr>
      </w:pPr>
      <w:r>
        <w:rPr>
          <w:w w:val="105"/>
          <w:u w:val="none"/>
        </w:rPr>
        <w:t>Advantages</w:t>
      </w:r>
    </w:p>
    <w:p w:rsidR="00435CD3" w:rsidRDefault="00435CD3">
      <w:pPr>
        <w:pStyle w:val="BodyText"/>
        <w:spacing w:before="2"/>
        <w:rPr>
          <w:b/>
          <w:sz w:val="29"/>
        </w:rPr>
      </w:pPr>
    </w:p>
    <w:p w:rsidR="00435CD3" w:rsidRDefault="002A7C9F">
      <w:pPr>
        <w:pStyle w:val="BodyText"/>
        <w:ind w:left="224"/>
      </w:pPr>
      <w:r>
        <w:t>The following are the advantages of the partnership from:</w:t>
      </w:r>
    </w:p>
    <w:p w:rsidR="00435CD3" w:rsidRDefault="00435CD3">
      <w:pPr>
        <w:pStyle w:val="BodyText"/>
        <w:spacing w:before="6"/>
        <w:rPr>
          <w:sz w:val="29"/>
        </w:rPr>
      </w:pPr>
    </w:p>
    <w:p w:rsidR="00435CD3" w:rsidRDefault="002A7C9F" w:rsidP="002A7C9F">
      <w:pPr>
        <w:pStyle w:val="ListParagraph"/>
        <w:numPr>
          <w:ilvl w:val="0"/>
          <w:numId w:val="86"/>
        </w:numPr>
        <w:tabs>
          <w:tab w:val="left" w:pos="902"/>
        </w:tabs>
        <w:spacing w:before="1" w:line="295" w:lineRule="auto"/>
        <w:ind w:right="311"/>
        <w:jc w:val="both"/>
        <w:rPr>
          <w:sz w:val="20"/>
        </w:rPr>
      </w:pPr>
      <w:r>
        <w:rPr>
          <w:b/>
          <w:sz w:val="20"/>
          <w:u w:val="thick"/>
        </w:rPr>
        <w:t>Easy to form:</w:t>
      </w:r>
      <w:r>
        <w:rPr>
          <w:b/>
          <w:sz w:val="20"/>
        </w:rPr>
        <w:t xml:space="preserve"> </w:t>
      </w:r>
      <w:r>
        <w:rPr>
          <w:sz w:val="20"/>
        </w:rPr>
        <w:t>Once there is a group of like-minded persons and good business proposal, it is easy to start and register a</w:t>
      </w:r>
      <w:r>
        <w:rPr>
          <w:spacing w:val="-40"/>
          <w:sz w:val="20"/>
        </w:rPr>
        <w:t xml:space="preserve"> </w:t>
      </w:r>
      <w:r>
        <w:rPr>
          <w:sz w:val="20"/>
        </w:rPr>
        <w:t>partnership.</w:t>
      </w:r>
    </w:p>
    <w:p w:rsidR="00435CD3" w:rsidRDefault="002A7C9F" w:rsidP="002A7C9F">
      <w:pPr>
        <w:pStyle w:val="ListParagraph"/>
        <w:numPr>
          <w:ilvl w:val="0"/>
          <w:numId w:val="86"/>
        </w:numPr>
        <w:tabs>
          <w:tab w:val="left" w:pos="902"/>
        </w:tabs>
        <w:spacing w:before="2" w:line="295" w:lineRule="auto"/>
        <w:ind w:right="313"/>
        <w:jc w:val="both"/>
        <w:rPr>
          <w:sz w:val="20"/>
        </w:rPr>
      </w:pPr>
      <w:r>
        <w:rPr>
          <w:b/>
          <w:sz w:val="20"/>
          <w:u w:val="thick"/>
        </w:rPr>
        <w:t>Availability of larger amount of capital:</w:t>
      </w:r>
      <w:r>
        <w:rPr>
          <w:b/>
          <w:sz w:val="20"/>
        </w:rPr>
        <w:t xml:space="preserve"> </w:t>
      </w:r>
      <w:r>
        <w:rPr>
          <w:sz w:val="20"/>
        </w:rPr>
        <w:t>More amount of capital can be raised from more number of</w:t>
      </w:r>
      <w:r>
        <w:rPr>
          <w:spacing w:val="-13"/>
          <w:sz w:val="20"/>
        </w:rPr>
        <w:t xml:space="preserve"> </w:t>
      </w:r>
      <w:r>
        <w:rPr>
          <w:sz w:val="20"/>
        </w:rPr>
        <w:t>partners.</w:t>
      </w:r>
    </w:p>
    <w:p w:rsidR="00435CD3" w:rsidRDefault="002A7C9F" w:rsidP="002A7C9F">
      <w:pPr>
        <w:pStyle w:val="ListParagraph"/>
        <w:numPr>
          <w:ilvl w:val="0"/>
          <w:numId w:val="86"/>
        </w:numPr>
        <w:tabs>
          <w:tab w:val="left" w:pos="902"/>
        </w:tabs>
        <w:spacing w:before="2" w:line="295" w:lineRule="auto"/>
        <w:ind w:right="313"/>
        <w:jc w:val="both"/>
        <w:rPr>
          <w:sz w:val="20"/>
        </w:rPr>
      </w:pPr>
      <w:r>
        <w:rPr>
          <w:b/>
          <w:sz w:val="20"/>
          <w:u w:val="thick"/>
        </w:rPr>
        <w:t>Division of labour:</w:t>
      </w:r>
      <w:r>
        <w:rPr>
          <w:b/>
          <w:sz w:val="20"/>
        </w:rPr>
        <w:t xml:space="preserve"> </w:t>
      </w:r>
      <w:r>
        <w:rPr>
          <w:sz w:val="20"/>
        </w:rPr>
        <w:t>The di</w:t>
      </w:r>
      <w:r>
        <w:rPr>
          <w:sz w:val="20"/>
        </w:rPr>
        <w:t>fferent partners come with varied backgrounds and skills. This facilities division of</w:t>
      </w:r>
      <w:r>
        <w:rPr>
          <w:spacing w:val="-15"/>
          <w:sz w:val="20"/>
        </w:rPr>
        <w:t xml:space="preserve"> </w:t>
      </w:r>
      <w:r>
        <w:rPr>
          <w:sz w:val="20"/>
        </w:rPr>
        <w:t>labour.</w:t>
      </w:r>
    </w:p>
    <w:p w:rsidR="00435CD3" w:rsidRDefault="002A7C9F" w:rsidP="002A7C9F">
      <w:pPr>
        <w:pStyle w:val="ListParagraph"/>
        <w:numPr>
          <w:ilvl w:val="0"/>
          <w:numId w:val="86"/>
        </w:numPr>
        <w:tabs>
          <w:tab w:val="left" w:pos="902"/>
        </w:tabs>
        <w:spacing w:before="2" w:line="295" w:lineRule="auto"/>
        <w:ind w:right="317"/>
        <w:jc w:val="both"/>
        <w:rPr>
          <w:sz w:val="20"/>
        </w:rPr>
      </w:pPr>
      <w:r>
        <w:rPr>
          <w:b/>
          <w:sz w:val="20"/>
          <w:u w:val="thick"/>
        </w:rPr>
        <w:t>Flexibility:</w:t>
      </w:r>
      <w:r>
        <w:rPr>
          <w:b/>
          <w:sz w:val="20"/>
        </w:rPr>
        <w:t xml:space="preserve"> </w:t>
      </w:r>
      <w:r>
        <w:rPr>
          <w:sz w:val="20"/>
        </w:rPr>
        <w:t>The partners are free to change their decisions, add or drop a particular</w:t>
      </w:r>
      <w:r>
        <w:rPr>
          <w:spacing w:val="-7"/>
          <w:sz w:val="20"/>
        </w:rPr>
        <w:t xml:space="preserve"> </w:t>
      </w:r>
      <w:r>
        <w:rPr>
          <w:sz w:val="20"/>
        </w:rPr>
        <w:t>product</w:t>
      </w:r>
      <w:r>
        <w:rPr>
          <w:spacing w:val="-4"/>
          <w:sz w:val="20"/>
        </w:rPr>
        <w:t xml:space="preserve"> </w:t>
      </w:r>
      <w:r>
        <w:rPr>
          <w:sz w:val="20"/>
        </w:rPr>
        <w:t>or</w:t>
      </w:r>
      <w:r>
        <w:rPr>
          <w:spacing w:val="-6"/>
          <w:sz w:val="20"/>
        </w:rPr>
        <w:t xml:space="preserve"> </w:t>
      </w:r>
      <w:r>
        <w:rPr>
          <w:sz w:val="20"/>
        </w:rPr>
        <w:t>start</w:t>
      </w:r>
      <w:r>
        <w:rPr>
          <w:spacing w:val="-6"/>
          <w:sz w:val="20"/>
        </w:rPr>
        <w:t xml:space="preserve"> </w:t>
      </w:r>
      <w:r>
        <w:rPr>
          <w:sz w:val="20"/>
        </w:rPr>
        <w:t>a</w:t>
      </w:r>
      <w:r>
        <w:rPr>
          <w:spacing w:val="-7"/>
          <w:sz w:val="20"/>
        </w:rPr>
        <w:t xml:space="preserve"> </w:t>
      </w:r>
      <w:r>
        <w:rPr>
          <w:sz w:val="20"/>
        </w:rPr>
        <w:t>new</w:t>
      </w:r>
      <w:r>
        <w:rPr>
          <w:spacing w:val="-4"/>
          <w:sz w:val="20"/>
        </w:rPr>
        <w:t xml:space="preserve"> </w:t>
      </w:r>
      <w:r>
        <w:rPr>
          <w:sz w:val="20"/>
        </w:rPr>
        <w:t>business</w:t>
      </w:r>
      <w:r>
        <w:rPr>
          <w:spacing w:val="-10"/>
          <w:sz w:val="20"/>
        </w:rPr>
        <w:t xml:space="preserve"> </w:t>
      </w:r>
      <w:r>
        <w:rPr>
          <w:sz w:val="20"/>
        </w:rPr>
        <w:t>or</w:t>
      </w:r>
      <w:r>
        <w:rPr>
          <w:spacing w:val="-7"/>
          <w:sz w:val="20"/>
        </w:rPr>
        <w:t xml:space="preserve"> </w:t>
      </w:r>
      <w:r>
        <w:rPr>
          <w:sz w:val="20"/>
        </w:rPr>
        <w:t>close</w:t>
      </w:r>
      <w:r>
        <w:rPr>
          <w:spacing w:val="-11"/>
          <w:sz w:val="20"/>
        </w:rPr>
        <w:t xml:space="preserve"> </w:t>
      </w:r>
      <w:r>
        <w:rPr>
          <w:sz w:val="20"/>
        </w:rPr>
        <w:t>the</w:t>
      </w:r>
      <w:r>
        <w:rPr>
          <w:spacing w:val="-8"/>
          <w:sz w:val="20"/>
        </w:rPr>
        <w:t xml:space="preserve"> </w:t>
      </w:r>
      <w:r>
        <w:rPr>
          <w:sz w:val="20"/>
        </w:rPr>
        <w:t>present</w:t>
      </w:r>
      <w:r>
        <w:rPr>
          <w:spacing w:val="-3"/>
          <w:sz w:val="20"/>
        </w:rPr>
        <w:t xml:space="preserve"> </w:t>
      </w:r>
      <w:r>
        <w:rPr>
          <w:sz w:val="20"/>
        </w:rPr>
        <w:t>one</w:t>
      </w:r>
      <w:r>
        <w:rPr>
          <w:spacing w:val="-8"/>
          <w:sz w:val="20"/>
        </w:rPr>
        <w:t xml:space="preserve"> </w:t>
      </w:r>
      <w:r>
        <w:rPr>
          <w:sz w:val="20"/>
        </w:rPr>
        <w:t>and</w:t>
      </w:r>
      <w:r>
        <w:rPr>
          <w:spacing w:val="-3"/>
          <w:sz w:val="20"/>
        </w:rPr>
        <w:t xml:space="preserve"> </w:t>
      </w:r>
      <w:r>
        <w:rPr>
          <w:sz w:val="20"/>
        </w:rPr>
        <w:t>so</w:t>
      </w:r>
      <w:r>
        <w:rPr>
          <w:spacing w:val="-6"/>
          <w:sz w:val="20"/>
        </w:rPr>
        <w:t xml:space="preserve"> </w:t>
      </w:r>
      <w:r>
        <w:rPr>
          <w:spacing w:val="-2"/>
          <w:sz w:val="20"/>
        </w:rPr>
        <w:t>on.</w:t>
      </w:r>
    </w:p>
    <w:p w:rsidR="00435CD3" w:rsidRDefault="002A7C9F" w:rsidP="002A7C9F">
      <w:pPr>
        <w:pStyle w:val="ListParagraph"/>
        <w:numPr>
          <w:ilvl w:val="0"/>
          <w:numId w:val="86"/>
        </w:numPr>
        <w:tabs>
          <w:tab w:val="left" w:pos="902"/>
        </w:tabs>
        <w:spacing w:before="5" w:line="297" w:lineRule="auto"/>
        <w:ind w:right="309"/>
        <w:jc w:val="both"/>
        <w:rPr>
          <w:sz w:val="20"/>
        </w:rPr>
      </w:pPr>
      <w:r>
        <w:rPr>
          <w:b/>
          <w:sz w:val="20"/>
          <w:u w:val="thick"/>
        </w:rPr>
        <w:t>Persona</w:t>
      </w:r>
      <w:r>
        <w:rPr>
          <w:b/>
          <w:sz w:val="20"/>
          <w:u w:val="thick"/>
        </w:rPr>
        <w:t>l contact with customers</w:t>
      </w:r>
      <w:r>
        <w:rPr>
          <w:sz w:val="20"/>
        </w:rPr>
        <w:t>: There is scope to keep close monitoring with customers requirements by keeping one of the partners in charge of sales and marketing.</w:t>
      </w:r>
      <w:r>
        <w:rPr>
          <w:spacing w:val="-10"/>
          <w:sz w:val="20"/>
        </w:rPr>
        <w:t xml:space="preserve"> </w:t>
      </w:r>
      <w:r>
        <w:rPr>
          <w:sz w:val="20"/>
        </w:rPr>
        <w:t>Necessary</w:t>
      </w:r>
      <w:r>
        <w:rPr>
          <w:spacing w:val="-9"/>
          <w:sz w:val="20"/>
        </w:rPr>
        <w:t xml:space="preserve"> </w:t>
      </w:r>
      <w:r>
        <w:rPr>
          <w:sz w:val="20"/>
        </w:rPr>
        <w:t>changes</w:t>
      </w:r>
      <w:r>
        <w:rPr>
          <w:spacing w:val="-10"/>
          <w:sz w:val="20"/>
        </w:rPr>
        <w:t xml:space="preserve"> </w:t>
      </w:r>
      <w:r>
        <w:rPr>
          <w:sz w:val="20"/>
        </w:rPr>
        <w:t>can</w:t>
      </w:r>
      <w:r>
        <w:rPr>
          <w:spacing w:val="-9"/>
          <w:sz w:val="20"/>
        </w:rPr>
        <w:t xml:space="preserve"> </w:t>
      </w:r>
      <w:r>
        <w:rPr>
          <w:sz w:val="20"/>
        </w:rPr>
        <w:t>be</w:t>
      </w:r>
      <w:r>
        <w:rPr>
          <w:spacing w:val="-14"/>
          <w:sz w:val="20"/>
        </w:rPr>
        <w:t xml:space="preserve"> </w:t>
      </w:r>
      <w:r>
        <w:rPr>
          <w:sz w:val="20"/>
        </w:rPr>
        <w:t>initiated</w:t>
      </w:r>
      <w:r>
        <w:rPr>
          <w:spacing w:val="-8"/>
          <w:sz w:val="20"/>
        </w:rPr>
        <w:t xml:space="preserve"> </w:t>
      </w:r>
      <w:r>
        <w:rPr>
          <w:sz w:val="20"/>
        </w:rPr>
        <w:t>based</w:t>
      </w:r>
      <w:r>
        <w:rPr>
          <w:spacing w:val="-7"/>
          <w:sz w:val="20"/>
        </w:rPr>
        <w:t xml:space="preserve"> </w:t>
      </w:r>
      <w:r>
        <w:rPr>
          <w:sz w:val="20"/>
        </w:rPr>
        <w:t>on</w:t>
      </w:r>
      <w:r>
        <w:rPr>
          <w:spacing w:val="-9"/>
          <w:sz w:val="20"/>
        </w:rPr>
        <w:t xml:space="preserve"> </w:t>
      </w:r>
      <w:r>
        <w:rPr>
          <w:sz w:val="20"/>
        </w:rPr>
        <w:t>the</w:t>
      </w:r>
      <w:r>
        <w:rPr>
          <w:spacing w:val="-9"/>
          <w:sz w:val="20"/>
        </w:rPr>
        <w:t xml:space="preserve"> </w:t>
      </w:r>
      <w:r>
        <w:rPr>
          <w:sz w:val="20"/>
        </w:rPr>
        <w:t>merits</w:t>
      </w:r>
      <w:r>
        <w:rPr>
          <w:spacing w:val="-10"/>
          <w:sz w:val="20"/>
        </w:rPr>
        <w:t xml:space="preserve"> </w:t>
      </w:r>
      <w:r>
        <w:rPr>
          <w:sz w:val="20"/>
        </w:rPr>
        <w:t>of</w:t>
      </w:r>
      <w:r>
        <w:rPr>
          <w:spacing w:val="-8"/>
          <w:sz w:val="20"/>
        </w:rPr>
        <w:t xml:space="preserve"> </w:t>
      </w:r>
      <w:r>
        <w:rPr>
          <w:sz w:val="20"/>
        </w:rPr>
        <w:t>the</w:t>
      </w:r>
      <w:r>
        <w:rPr>
          <w:spacing w:val="-11"/>
          <w:sz w:val="20"/>
        </w:rPr>
        <w:t xml:space="preserve"> </w:t>
      </w:r>
      <w:r>
        <w:rPr>
          <w:sz w:val="20"/>
        </w:rPr>
        <w:t>proposals from the</w:t>
      </w:r>
      <w:r>
        <w:rPr>
          <w:spacing w:val="-4"/>
          <w:sz w:val="20"/>
        </w:rPr>
        <w:t xml:space="preserve"> </w:t>
      </w:r>
      <w:r>
        <w:rPr>
          <w:sz w:val="20"/>
        </w:rPr>
        <w:t>customers.</w:t>
      </w:r>
    </w:p>
    <w:p w:rsidR="00435CD3" w:rsidRDefault="002A7C9F" w:rsidP="002A7C9F">
      <w:pPr>
        <w:pStyle w:val="ListParagraph"/>
        <w:numPr>
          <w:ilvl w:val="0"/>
          <w:numId w:val="86"/>
        </w:numPr>
        <w:tabs>
          <w:tab w:val="left" w:pos="902"/>
        </w:tabs>
        <w:spacing w:line="297" w:lineRule="auto"/>
        <w:ind w:right="312"/>
        <w:jc w:val="both"/>
        <w:rPr>
          <w:sz w:val="20"/>
        </w:rPr>
      </w:pPr>
      <w:r>
        <w:rPr>
          <w:b/>
          <w:sz w:val="20"/>
          <w:u w:val="thick"/>
        </w:rPr>
        <w:t>Quick decisions and prompt action:</w:t>
      </w:r>
      <w:r>
        <w:rPr>
          <w:b/>
          <w:sz w:val="20"/>
        </w:rPr>
        <w:t xml:space="preserve"> </w:t>
      </w:r>
      <w:r>
        <w:rPr>
          <w:sz w:val="20"/>
        </w:rPr>
        <w:t>If there is consensus among partners, it is enough to implement any decision and initiate prompt action. Sometimes, it may more time for the partners on strategic issues to reach</w:t>
      </w:r>
      <w:r>
        <w:rPr>
          <w:spacing w:val="-59"/>
          <w:sz w:val="20"/>
        </w:rPr>
        <w:t xml:space="preserve"> </w:t>
      </w:r>
      <w:r>
        <w:rPr>
          <w:sz w:val="20"/>
        </w:rPr>
        <w:t>consensus.</w:t>
      </w:r>
    </w:p>
    <w:p w:rsidR="00435CD3" w:rsidRDefault="002A7C9F" w:rsidP="002A7C9F">
      <w:pPr>
        <w:pStyle w:val="ListParagraph"/>
        <w:numPr>
          <w:ilvl w:val="0"/>
          <w:numId w:val="86"/>
        </w:numPr>
        <w:tabs>
          <w:tab w:val="left" w:pos="902"/>
        </w:tabs>
        <w:spacing w:line="295" w:lineRule="auto"/>
        <w:ind w:right="306"/>
        <w:jc w:val="both"/>
        <w:rPr>
          <w:sz w:val="20"/>
        </w:rPr>
      </w:pPr>
      <w:r>
        <w:rPr>
          <w:b/>
          <w:sz w:val="20"/>
          <w:u w:val="thick"/>
        </w:rPr>
        <w:t>The positive impact of unlimite</w:t>
      </w:r>
      <w:r>
        <w:rPr>
          <w:b/>
          <w:sz w:val="20"/>
          <w:u w:val="thick"/>
        </w:rPr>
        <w:t>d liability:</w:t>
      </w:r>
      <w:r>
        <w:rPr>
          <w:b/>
          <w:sz w:val="20"/>
        </w:rPr>
        <w:t xml:space="preserve"> </w:t>
      </w:r>
      <w:r>
        <w:rPr>
          <w:sz w:val="20"/>
        </w:rPr>
        <w:t>Every partner is always alert about his impending danger of unlimited liability. Hence he tries to do his best to bring profits</w:t>
      </w:r>
      <w:r>
        <w:rPr>
          <w:spacing w:val="-8"/>
          <w:sz w:val="20"/>
        </w:rPr>
        <w:t xml:space="preserve"> </w:t>
      </w:r>
      <w:r>
        <w:rPr>
          <w:sz w:val="20"/>
        </w:rPr>
        <w:t>for</w:t>
      </w:r>
      <w:r>
        <w:rPr>
          <w:spacing w:val="-6"/>
          <w:sz w:val="20"/>
        </w:rPr>
        <w:t xml:space="preserve"> </w:t>
      </w:r>
      <w:r>
        <w:rPr>
          <w:sz w:val="20"/>
        </w:rPr>
        <w:t>the</w:t>
      </w:r>
      <w:r>
        <w:rPr>
          <w:spacing w:val="-4"/>
          <w:sz w:val="20"/>
        </w:rPr>
        <w:t xml:space="preserve"> </w:t>
      </w:r>
      <w:r>
        <w:rPr>
          <w:sz w:val="20"/>
        </w:rPr>
        <w:t>partnership</w:t>
      </w:r>
      <w:r>
        <w:rPr>
          <w:spacing w:val="-5"/>
          <w:sz w:val="20"/>
        </w:rPr>
        <w:t xml:space="preserve"> </w:t>
      </w:r>
      <w:r>
        <w:rPr>
          <w:sz w:val="20"/>
        </w:rPr>
        <w:t>firm</w:t>
      </w:r>
      <w:r>
        <w:rPr>
          <w:spacing w:val="-6"/>
          <w:sz w:val="20"/>
        </w:rPr>
        <w:t xml:space="preserve"> </w:t>
      </w:r>
      <w:r>
        <w:rPr>
          <w:sz w:val="20"/>
        </w:rPr>
        <w:t>by</w:t>
      </w:r>
      <w:r>
        <w:rPr>
          <w:spacing w:val="-11"/>
          <w:sz w:val="20"/>
        </w:rPr>
        <w:t xml:space="preserve"> </w:t>
      </w:r>
      <w:r>
        <w:rPr>
          <w:sz w:val="20"/>
        </w:rPr>
        <w:t>making</w:t>
      </w:r>
      <w:r>
        <w:rPr>
          <w:spacing w:val="-6"/>
          <w:sz w:val="20"/>
        </w:rPr>
        <w:t xml:space="preserve"> </w:t>
      </w:r>
      <w:r>
        <w:rPr>
          <w:sz w:val="20"/>
        </w:rPr>
        <w:t>good use</w:t>
      </w:r>
      <w:r>
        <w:rPr>
          <w:spacing w:val="-5"/>
          <w:sz w:val="20"/>
        </w:rPr>
        <w:t xml:space="preserve"> </w:t>
      </w:r>
      <w:r>
        <w:rPr>
          <w:sz w:val="20"/>
        </w:rPr>
        <w:t>of</w:t>
      </w:r>
      <w:r>
        <w:rPr>
          <w:spacing w:val="-4"/>
          <w:sz w:val="20"/>
        </w:rPr>
        <w:t xml:space="preserve"> </w:t>
      </w:r>
      <w:r>
        <w:rPr>
          <w:sz w:val="20"/>
        </w:rPr>
        <w:t>all</w:t>
      </w:r>
      <w:r>
        <w:rPr>
          <w:spacing w:val="-5"/>
          <w:sz w:val="20"/>
        </w:rPr>
        <w:t xml:space="preserve"> </w:t>
      </w:r>
      <w:r>
        <w:rPr>
          <w:sz w:val="20"/>
        </w:rPr>
        <w:t>his</w:t>
      </w:r>
      <w:r>
        <w:rPr>
          <w:spacing w:val="-6"/>
          <w:sz w:val="20"/>
        </w:rPr>
        <w:t xml:space="preserve"> </w:t>
      </w:r>
      <w:r>
        <w:rPr>
          <w:sz w:val="20"/>
        </w:rPr>
        <w:t>contacts.</w:t>
      </w:r>
    </w:p>
    <w:p w:rsidR="00435CD3" w:rsidRDefault="00435CD3">
      <w:pPr>
        <w:spacing w:line="295" w:lineRule="auto"/>
        <w:jc w:val="both"/>
        <w:rPr>
          <w:sz w:val="20"/>
        </w:rPr>
        <w:sectPr w:rsidR="00435CD3">
          <w:pgSz w:w="12240" w:h="15840"/>
          <w:pgMar w:top="1500" w:right="1280" w:bottom="280" w:left="1360" w:header="720" w:footer="720" w:gutter="0"/>
          <w:cols w:space="720"/>
        </w:sectPr>
      </w:pPr>
    </w:p>
    <w:p w:rsidR="00435CD3" w:rsidRDefault="002A7C9F">
      <w:pPr>
        <w:pStyle w:val="Heading6"/>
        <w:spacing w:before="70"/>
        <w:ind w:left="562"/>
        <w:rPr>
          <w:u w:val="none"/>
        </w:rPr>
      </w:pPr>
      <w:r>
        <w:rPr>
          <w:w w:val="105"/>
          <w:u w:val="none"/>
        </w:rPr>
        <w:lastRenderedPageBreak/>
        <w:t>Disadvantages:</w:t>
      </w:r>
    </w:p>
    <w:p w:rsidR="00435CD3" w:rsidRDefault="00435CD3">
      <w:pPr>
        <w:pStyle w:val="BodyText"/>
        <w:spacing w:before="7"/>
        <w:rPr>
          <w:b/>
          <w:sz w:val="29"/>
        </w:rPr>
      </w:pPr>
    </w:p>
    <w:p w:rsidR="00435CD3" w:rsidRDefault="002A7C9F">
      <w:pPr>
        <w:pStyle w:val="BodyText"/>
        <w:ind w:left="562"/>
      </w:pPr>
      <w:r>
        <w:t>The following are the di</w:t>
      </w:r>
      <w:r>
        <w:t>sadvantages of partnership:</w:t>
      </w:r>
    </w:p>
    <w:p w:rsidR="00435CD3" w:rsidRDefault="00435CD3">
      <w:pPr>
        <w:pStyle w:val="BodyText"/>
        <w:spacing w:before="4"/>
        <w:rPr>
          <w:sz w:val="29"/>
        </w:rPr>
      </w:pPr>
    </w:p>
    <w:p w:rsidR="00435CD3" w:rsidRDefault="002A7C9F" w:rsidP="002A7C9F">
      <w:pPr>
        <w:pStyle w:val="ListParagraph"/>
        <w:numPr>
          <w:ilvl w:val="0"/>
          <w:numId w:val="85"/>
        </w:numPr>
        <w:tabs>
          <w:tab w:val="left" w:pos="902"/>
        </w:tabs>
        <w:spacing w:before="1" w:line="297" w:lineRule="auto"/>
        <w:ind w:right="312"/>
        <w:jc w:val="both"/>
        <w:rPr>
          <w:sz w:val="20"/>
        </w:rPr>
      </w:pPr>
      <w:r>
        <w:rPr>
          <w:b/>
          <w:sz w:val="20"/>
          <w:u w:val="thick"/>
        </w:rPr>
        <w:t>Formation of partnership is difficult:</w:t>
      </w:r>
      <w:r>
        <w:rPr>
          <w:b/>
          <w:sz w:val="20"/>
        </w:rPr>
        <w:t xml:space="preserve"> </w:t>
      </w:r>
      <w:r>
        <w:rPr>
          <w:sz w:val="20"/>
        </w:rPr>
        <w:t>Only like-minded persons can start a partnership. It is sarcastically said,’ it is easy to find a life partner, but not a business</w:t>
      </w:r>
      <w:r>
        <w:rPr>
          <w:spacing w:val="-10"/>
          <w:sz w:val="20"/>
        </w:rPr>
        <w:t xml:space="preserve"> </w:t>
      </w:r>
      <w:r>
        <w:rPr>
          <w:sz w:val="20"/>
        </w:rPr>
        <w:t>partner’.</w:t>
      </w:r>
    </w:p>
    <w:p w:rsidR="00435CD3" w:rsidRDefault="002A7C9F" w:rsidP="002A7C9F">
      <w:pPr>
        <w:pStyle w:val="ListParagraph"/>
        <w:numPr>
          <w:ilvl w:val="0"/>
          <w:numId w:val="85"/>
        </w:numPr>
        <w:tabs>
          <w:tab w:val="left" w:pos="902"/>
        </w:tabs>
        <w:spacing w:line="297" w:lineRule="auto"/>
        <w:ind w:right="303"/>
        <w:jc w:val="both"/>
        <w:rPr>
          <w:sz w:val="20"/>
        </w:rPr>
      </w:pPr>
      <w:r>
        <w:rPr>
          <w:b/>
          <w:sz w:val="20"/>
          <w:u w:val="thick"/>
        </w:rPr>
        <w:t>Liability:</w:t>
      </w:r>
      <w:r>
        <w:rPr>
          <w:b/>
          <w:sz w:val="20"/>
        </w:rPr>
        <w:t xml:space="preserve"> </w:t>
      </w:r>
      <w:r>
        <w:rPr>
          <w:sz w:val="20"/>
        </w:rPr>
        <w:t>The partners have joint and several liabilities beside unlimited liability. Joint and several liability puts additional burden on the partners, which means that even</w:t>
      </w:r>
      <w:r>
        <w:rPr>
          <w:spacing w:val="-10"/>
          <w:sz w:val="20"/>
        </w:rPr>
        <w:t xml:space="preserve"> </w:t>
      </w:r>
      <w:r>
        <w:rPr>
          <w:sz w:val="20"/>
        </w:rPr>
        <w:t>the</w:t>
      </w:r>
      <w:r>
        <w:rPr>
          <w:spacing w:val="-9"/>
          <w:sz w:val="20"/>
        </w:rPr>
        <w:t xml:space="preserve"> </w:t>
      </w:r>
      <w:r>
        <w:rPr>
          <w:sz w:val="20"/>
        </w:rPr>
        <w:t>personal</w:t>
      </w:r>
      <w:r>
        <w:rPr>
          <w:spacing w:val="-6"/>
          <w:sz w:val="20"/>
        </w:rPr>
        <w:t xml:space="preserve"> </w:t>
      </w:r>
      <w:r>
        <w:rPr>
          <w:sz w:val="20"/>
        </w:rPr>
        <w:t>properties</w:t>
      </w:r>
      <w:r>
        <w:rPr>
          <w:spacing w:val="-8"/>
          <w:sz w:val="20"/>
        </w:rPr>
        <w:t xml:space="preserve"> </w:t>
      </w:r>
      <w:r>
        <w:rPr>
          <w:sz w:val="20"/>
        </w:rPr>
        <w:t>of</w:t>
      </w:r>
      <w:r>
        <w:rPr>
          <w:spacing w:val="-8"/>
          <w:sz w:val="20"/>
        </w:rPr>
        <w:t xml:space="preserve"> </w:t>
      </w:r>
      <w:r>
        <w:rPr>
          <w:sz w:val="20"/>
        </w:rPr>
        <w:t>the</w:t>
      </w:r>
      <w:r>
        <w:rPr>
          <w:spacing w:val="-9"/>
          <w:sz w:val="20"/>
        </w:rPr>
        <w:t xml:space="preserve"> </w:t>
      </w:r>
      <w:r>
        <w:rPr>
          <w:sz w:val="20"/>
        </w:rPr>
        <w:t>partner</w:t>
      </w:r>
      <w:r>
        <w:rPr>
          <w:spacing w:val="-6"/>
          <w:sz w:val="20"/>
        </w:rPr>
        <w:t xml:space="preserve"> </w:t>
      </w:r>
      <w:r>
        <w:rPr>
          <w:sz w:val="20"/>
        </w:rPr>
        <w:t>or</w:t>
      </w:r>
      <w:r>
        <w:rPr>
          <w:spacing w:val="-11"/>
          <w:sz w:val="20"/>
        </w:rPr>
        <w:t xml:space="preserve"> </w:t>
      </w:r>
      <w:r>
        <w:rPr>
          <w:sz w:val="20"/>
        </w:rPr>
        <w:t>partners</w:t>
      </w:r>
      <w:r>
        <w:rPr>
          <w:spacing w:val="-8"/>
          <w:sz w:val="20"/>
        </w:rPr>
        <w:t xml:space="preserve"> </w:t>
      </w:r>
      <w:r>
        <w:rPr>
          <w:sz w:val="20"/>
        </w:rPr>
        <w:t>can</w:t>
      </w:r>
      <w:r>
        <w:rPr>
          <w:spacing w:val="-9"/>
          <w:sz w:val="20"/>
        </w:rPr>
        <w:t xml:space="preserve"> </w:t>
      </w:r>
      <w:r>
        <w:rPr>
          <w:sz w:val="20"/>
        </w:rPr>
        <w:t>be</w:t>
      </w:r>
      <w:r>
        <w:rPr>
          <w:spacing w:val="-9"/>
          <w:sz w:val="20"/>
        </w:rPr>
        <w:t xml:space="preserve"> </w:t>
      </w:r>
      <w:r>
        <w:rPr>
          <w:sz w:val="20"/>
        </w:rPr>
        <w:t>attached.</w:t>
      </w:r>
      <w:r>
        <w:rPr>
          <w:spacing w:val="-6"/>
          <w:sz w:val="20"/>
        </w:rPr>
        <w:t xml:space="preserve"> </w:t>
      </w:r>
      <w:r>
        <w:rPr>
          <w:sz w:val="20"/>
        </w:rPr>
        <w:t>Even</w:t>
      </w:r>
      <w:r>
        <w:rPr>
          <w:spacing w:val="-7"/>
          <w:sz w:val="20"/>
        </w:rPr>
        <w:t xml:space="preserve"> </w:t>
      </w:r>
      <w:r>
        <w:rPr>
          <w:sz w:val="20"/>
        </w:rPr>
        <w:t>when all but one partner become insolvent, the solvent partner has to bear the entire burden of business</w:t>
      </w:r>
      <w:r>
        <w:rPr>
          <w:spacing w:val="-9"/>
          <w:sz w:val="20"/>
        </w:rPr>
        <w:t xml:space="preserve"> </w:t>
      </w:r>
      <w:r>
        <w:rPr>
          <w:sz w:val="20"/>
        </w:rPr>
        <w:t>loss.</w:t>
      </w:r>
    </w:p>
    <w:p w:rsidR="00435CD3" w:rsidRDefault="002A7C9F" w:rsidP="002A7C9F">
      <w:pPr>
        <w:pStyle w:val="ListParagraph"/>
        <w:numPr>
          <w:ilvl w:val="0"/>
          <w:numId w:val="85"/>
        </w:numPr>
        <w:tabs>
          <w:tab w:val="left" w:pos="902"/>
        </w:tabs>
        <w:spacing w:line="297" w:lineRule="auto"/>
        <w:ind w:right="303"/>
        <w:jc w:val="both"/>
        <w:rPr>
          <w:sz w:val="20"/>
        </w:rPr>
      </w:pPr>
      <w:r>
        <w:rPr>
          <w:b/>
          <w:sz w:val="20"/>
          <w:u w:val="thick"/>
        </w:rPr>
        <w:t>Lack of harmony or cohesiveness:</w:t>
      </w:r>
      <w:r>
        <w:rPr>
          <w:b/>
          <w:sz w:val="20"/>
        </w:rPr>
        <w:t xml:space="preserve"> </w:t>
      </w:r>
      <w:r>
        <w:rPr>
          <w:spacing w:val="-3"/>
          <w:sz w:val="20"/>
        </w:rPr>
        <w:t xml:space="preserve">It </w:t>
      </w:r>
      <w:r>
        <w:rPr>
          <w:sz w:val="20"/>
        </w:rPr>
        <w:t>is likely that partners may not, most often work as a group with cohesiveness. This result in mutual conflict</w:t>
      </w:r>
      <w:r>
        <w:rPr>
          <w:sz w:val="20"/>
        </w:rPr>
        <w:t>s, an attitude of suspicion</w:t>
      </w:r>
      <w:r>
        <w:rPr>
          <w:spacing w:val="-7"/>
          <w:sz w:val="20"/>
        </w:rPr>
        <w:t xml:space="preserve"> </w:t>
      </w:r>
      <w:r>
        <w:rPr>
          <w:sz w:val="20"/>
        </w:rPr>
        <w:t>and</w:t>
      </w:r>
      <w:r>
        <w:rPr>
          <w:spacing w:val="-6"/>
          <w:sz w:val="20"/>
        </w:rPr>
        <w:t xml:space="preserve"> </w:t>
      </w:r>
      <w:r>
        <w:rPr>
          <w:sz w:val="20"/>
        </w:rPr>
        <w:t>crisis</w:t>
      </w:r>
      <w:r>
        <w:rPr>
          <w:spacing w:val="-7"/>
          <w:sz w:val="20"/>
        </w:rPr>
        <w:t xml:space="preserve"> </w:t>
      </w:r>
      <w:r>
        <w:rPr>
          <w:sz w:val="20"/>
        </w:rPr>
        <w:t>of</w:t>
      </w:r>
      <w:r>
        <w:rPr>
          <w:spacing w:val="-5"/>
          <w:sz w:val="20"/>
        </w:rPr>
        <w:t xml:space="preserve"> </w:t>
      </w:r>
      <w:r>
        <w:rPr>
          <w:sz w:val="20"/>
        </w:rPr>
        <w:t>confidence.</w:t>
      </w:r>
      <w:r>
        <w:rPr>
          <w:spacing w:val="-5"/>
          <w:sz w:val="20"/>
        </w:rPr>
        <w:t xml:space="preserve"> </w:t>
      </w:r>
      <w:r>
        <w:rPr>
          <w:sz w:val="20"/>
        </w:rPr>
        <w:t>Lack</w:t>
      </w:r>
      <w:r>
        <w:rPr>
          <w:spacing w:val="-5"/>
          <w:sz w:val="20"/>
        </w:rPr>
        <w:t xml:space="preserve"> </w:t>
      </w:r>
      <w:r>
        <w:rPr>
          <w:sz w:val="20"/>
        </w:rPr>
        <w:t>of</w:t>
      </w:r>
      <w:r>
        <w:rPr>
          <w:spacing w:val="-5"/>
          <w:sz w:val="20"/>
        </w:rPr>
        <w:t xml:space="preserve"> </w:t>
      </w:r>
      <w:r>
        <w:rPr>
          <w:sz w:val="20"/>
        </w:rPr>
        <w:t>harmony</w:t>
      </w:r>
      <w:r>
        <w:rPr>
          <w:spacing w:val="-5"/>
          <w:sz w:val="20"/>
        </w:rPr>
        <w:t xml:space="preserve"> </w:t>
      </w:r>
      <w:r>
        <w:rPr>
          <w:sz w:val="20"/>
        </w:rPr>
        <w:t>results</w:t>
      </w:r>
      <w:r>
        <w:rPr>
          <w:spacing w:val="-8"/>
          <w:sz w:val="20"/>
        </w:rPr>
        <w:t xml:space="preserve"> </w:t>
      </w:r>
      <w:r>
        <w:rPr>
          <w:sz w:val="20"/>
        </w:rPr>
        <w:t>in</w:t>
      </w:r>
      <w:r>
        <w:rPr>
          <w:spacing w:val="-6"/>
          <w:sz w:val="20"/>
        </w:rPr>
        <w:t xml:space="preserve"> </w:t>
      </w:r>
      <w:r>
        <w:rPr>
          <w:sz w:val="20"/>
        </w:rPr>
        <w:t>delay</w:t>
      </w:r>
      <w:r>
        <w:rPr>
          <w:spacing w:val="-7"/>
          <w:sz w:val="20"/>
        </w:rPr>
        <w:t xml:space="preserve"> </w:t>
      </w:r>
      <w:r>
        <w:rPr>
          <w:sz w:val="20"/>
        </w:rPr>
        <w:t>in</w:t>
      </w:r>
      <w:r>
        <w:rPr>
          <w:spacing w:val="-5"/>
          <w:sz w:val="20"/>
        </w:rPr>
        <w:t xml:space="preserve"> </w:t>
      </w:r>
      <w:r>
        <w:rPr>
          <w:sz w:val="20"/>
        </w:rPr>
        <w:t>decisions</w:t>
      </w:r>
      <w:r>
        <w:rPr>
          <w:spacing w:val="-8"/>
          <w:sz w:val="20"/>
        </w:rPr>
        <w:t xml:space="preserve"> </w:t>
      </w:r>
      <w:r>
        <w:rPr>
          <w:sz w:val="20"/>
        </w:rPr>
        <w:t>and paralyses the entire</w:t>
      </w:r>
      <w:r>
        <w:rPr>
          <w:spacing w:val="-6"/>
          <w:sz w:val="20"/>
        </w:rPr>
        <w:t xml:space="preserve"> </w:t>
      </w:r>
      <w:r>
        <w:rPr>
          <w:sz w:val="20"/>
        </w:rPr>
        <w:t>operations.</w:t>
      </w:r>
    </w:p>
    <w:p w:rsidR="00435CD3" w:rsidRDefault="002A7C9F" w:rsidP="002A7C9F">
      <w:pPr>
        <w:pStyle w:val="ListParagraph"/>
        <w:numPr>
          <w:ilvl w:val="0"/>
          <w:numId w:val="85"/>
        </w:numPr>
        <w:tabs>
          <w:tab w:val="left" w:pos="902"/>
        </w:tabs>
        <w:spacing w:line="297" w:lineRule="auto"/>
        <w:ind w:right="304"/>
        <w:jc w:val="both"/>
        <w:rPr>
          <w:sz w:val="20"/>
        </w:rPr>
      </w:pPr>
      <w:r>
        <w:rPr>
          <w:b/>
          <w:sz w:val="20"/>
          <w:u w:val="thick"/>
        </w:rPr>
        <w:t>Limited growth:</w:t>
      </w:r>
      <w:r>
        <w:rPr>
          <w:b/>
          <w:sz w:val="20"/>
        </w:rPr>
        <w:t xml:space="preserve"> </w:t>
      </w:r>
      <w:r>
        <w:rPr>
          <w:sz w:val="20"/>
        </w:rPr>
        <w:t>The resources when compared to sole trader, a partnership may raise little more. But when compare to th</w:t>
      </w:r>
      <w:r>
        <w:rPr>
          <w:sz w:val="20"/>
        </w:rPr>
        <w:t>e other forms such as a company, resources raised in this form of organization are limited. Added to this, there is a restriction on the maximum number of</w:t>
      </w:r>
      <w:r>
        <w:rPr>
          <w:spacing w:val="-25"/>
          <w:sz w:val="20"/>
        </w:rPr>
        <w:t xml:space="preserve"> </w:t>
      </w:r>
      <w:r>
        <w:rPr>
          <w:sz w:val="20"/>
        </w:rPr>
        <w:t>partners.</w:t>
      </w:r>
    </w:p>
    <w:p w:rsidR="00435CD3" w:rsidRDefault="002A7C9F" w:rsidP="002A7C9F">
      <w:pPr>
        <w:pStyle w:val="ListParagraph"/>
        <w:numPr>
          <w:ilvl w:val="0"/>
          <w:numId w:val="85"/>
        </w:numPr>
        <w:tabs>
          <w:tab w:val="left" w:pos="902"/>
        </w:tabs>
        <w:spacing w:line="292" w:lineRule="auto"/>
        <w:ind w:right="318"/>
        <w:jc w:val="both"/>
        <w:rPr>
          <w:sz w:val="20"/>
        </w:rPr>
      </w:pPr>
      <w:r>
        <w:rPr>
          <w:b/>
          <w:sz w:val="20"/>
          <w:u w:val="thick"/>
        </w:rPr>
        <w:t>Instability:</w:t>
      </w:r>
      <w:r>
        <w:rPr>
          <w:b/>
          <w:sz w:val="20"/>
        </w:rPr>
        <w:t xml:space="preserve"> </w:t>
      </w:r>
      <w:r>
        <w:rPr>
          <w:sz w:val="20"/>
        </w:rPr>
        <w:t>The partnership form is known for its instability. The firm may be dissolved o</w:t>
      </w:r>
      <w:r>
        <w:rPr>
          <w:sz w:val="20"/>
        </w:rPr>
        <w:t>n death, insolvency or insanity of any of</w:t>
      </w:r>
      <w:r>
        <w:rPr>
          <w:spacing w:val="-15"/>
          <w:sz w:val="20"/>
        </w:rPr>
        <w:t xml:space="preserve"> </w:t>
      </w:r>
      <w:r>
        <w:rPr>
          <w:sz w:val="20"/>
        </w:rPr>
        <w:t>thepartners.</w:t>
      </w:r>
    </w:p>
    <w:p w:rsidR="00435CD3" w:rsidRDefault="002A7C9F" w:rsidP="002A7C9F">
      <w:pPr>
        <w:pStyle w:val="ListParagraph"/>
        <w:numPr>
          <w:ilvl w:val="0"/>
          <w:numId w:val="85"/>
        </w:numPr>
        <w:tabs>
          <w:tab w:val="left" w:pos="902"/>
        </w:tabs>
        <w:spacing w:line="297" w:lineRule="auto"/>
        <w:ind w:right="304"/>
        <w:jc w:val="both"/>
        <w:rPr>
          <w:sz w:val="20"/>
        </w:rPr>
      </w:pPr>
      <w:r>
        <w:rPr>
          <w:b/>
          <w:sz w:val="20"/>
          <w:u w:val="thick"/>
        </w:rPr>
        <w:t>Lack of Public confidence:</w:t>
      </w:r>
      <w:r>
        <w:rPr>
          <w:b/>
          <w:sz w:val="20"/>
        </w:rPr>
        <w:t xml:space="preserve"> </w:t>
      </w:r>
      <w:r>
        <w:rPr>
          <w:sz w:val="20"/>
        </w:rPr>
        <w:t>Public and even the financial institutions look at the unregistered firm with a suspicious eye. Though registration of the firm under the Indian Partnership Act is a solution of such problem, this cannot revive public confidence into this form of organizat</w:t>
      </w:r>
      <w:r>
        <w:rPr>
          <w:sz w:val="20"/>
        </w:rPr>
        <w:t>ion overnight. The partnership can create confidence in other only with their</w:t>
      </w:r>
      <w:r>
        <w:rPr>
          <w:spacing w:val="-17"/>
          <w:sz w:val="20"/>
        </w:rPr>
        <w:t xml:space="preserve"> </w:t>
      </w:r>
      <w:r>
        <w:rPr>
          <w:sz w:val="20"/>
        </w:rPr>
        <w:t>performance.</w:t>
      </w:r>
    </w:p>
    <w:p w:rsidR="00435CD3" w:rsidRDefault="00435CD3">
      <w:pPr>
        <w:pStyle w:val="BodyText"/>
        <w:rPr>
          <w:sz w:val="24"/>
        </w:rPr>
      </w:pPr>
    </w:p>
    <w:p w:rsidR="00435CD3" w:rsidRDefault="00435CD3">
      <w:pPr>
        <w:pStyle w:val="BodyText"/>
        <w:spacing w:before="1"/>
      </w:pPr>
    </w:p>
    <w:p w:rsidR="00435CD3" w:rsidRDefault="002A7C9F">
      <w:pPr>
        <w:pStyle w:val="Heading2"/>
        <w:ind w:left="2932" w:right="0"/>
        <w:jc w:val="left"/>
      </w:pPr>
      <w:r>
        <w:rPr>
          <w:color w:val="003300"/>
        </w:rPr>
        <w:t>JOINT STOCK COMPANY</w:t>
      </w:r>
    </w:p>
    <w:p w:rsidR="00435CD3" w:rsidRDefault="00435CD3">
      <w:pPr>
        <w:pStyle w:val="BodyText"/>
        <w:spacing w:before="10"/>
        <w:rPr>
          <w:rFonts w:ascii="Times New Roman"/>
          <w:b/>
          <w:sz w:val="31"/>
        </w:rPr>
      </w:pPr>
    </w:p>
    <w:p w:rsidR="00435CD3" w:rsidRDefault="002A7C9F">
      <w:pPr>
        <w:pStyle w:val="BodyText"/>
        <w:spacing w:line="297" w:lineRule="auto"/>
        <w:ind w:left="224" w:right="309"/>
        <w:jc w:val="both"/>
      </w:pPr>
      <w:r>
        <w:t>The joint stock company emerges from the limitations of partnership such as joint and several liability, unlimited liability, limited resource</w:t>
      </w:r>
      <w:r>
        <w:t>s and uncertain duration and so on. Normally, to take part in a business, it may need large money and we cannot foretell the fate of business. It is not literally possible to get into business with little money. Against this background, it is interesting t</w:t>
      </w:r>
      <w:r>
        <w:t>o study the functioning of a joint stock company. The main principle of the joint stock company from is to provide opportunity to take part in business with a low investment as possible say Rs.1000. Joint Stock Company has been a boon for investors with mo</w:t>
      </w:r>
      <w:r>
        <w:t>derate funds to invest.</w:t>
      </w:r>
    </w:p>
    <w:p w:rsidR="00435CD3" w:rsidRDefault="00435CD3">
      <w:pPr>
        <w:pStyle w:val="BodyText"/>
        <w:spacing w:before="5"/>
        <w:rPr>
          <w:sz w:val="24"/>
        </w:rPr>
      </w:pPr>
    </w:p>
    <w:p w:rsidR="00435CD3" w:rsidRDefault="002A7C9F">
      <w:pPr>
        <w:pStyle w:val="BodyText"/>
        <w:spacing w:line="295" w:lineRule="auto"/>
        <w:ind w:left="224" w:right="306"/>
        <w:jc w:val="both"/>
      </w:pPr>
      <w:r>
        <w:t>The</w:t>
      </w:r>
      <w:r>
        <w:rPr>
          <w:spacing w:val="-10"/>
        </w:rPr>
        <w:t xml:space="preserve"> </w:t>
      </w:r>
      <w:r>
        <w:t>word</w:t>
      </w:r>
      <w:r>
        <w:rPr>
          <w:spacing w:val="-8"/>
        </w:rPr>
        <w:t xml:space="preserve"> </w:t>
      </w:r>
      <w:r>
        <w:t>‘</w:t>
      </w:r>
      <w:r>
        <w:rPr>
          <w:spacing w:val="-8"/>
        </w:rPr>
        <w:t xml:space="preserve"> </w:t>
      </w:r>
      <w:r>
        <w:t>company’</w:t>
      </w:r>
      <w:r>
        <w:rPr>
          <w:spacing w:val="-7"/>
        </w:rPr>
        <w:t xml:space="preserve"> </w:t>
      </w:r>
      <w:r>
        <w:t>has</w:t>
      </w:r>
      <w:r>
        <w:rPr>
          <w:spacing w:val="-9"/>
        </w:rPr>
        <w:t xml:space="preserve"> </w:t>
      </w:r>
      <w:r>
        <w:t>a</w:t>
      </w:r>
      <w:r>
        <w:rPr>
          <w:spacing w:val="-7"/>
        </w:rPr>
        <w:t xml:space="preserve"> </w:t>
      </w:r>
      <w:r>
        <w:t>Latin</w:t>
      </w:r>
      <w:r>
        <w:rPr>
          <w:spacing w:val="-9"/>
        </w:rPr>
        <w:t xml:space="preserve"> </w:t>
      </w:r>
      <w:r>
        <w:t>origin,</w:t>
      </w:r>
      <w:r>
        <w:rPr>
          <w:spacing w:val="-9"/>
        </w:rPr>
        <w:t xml:space="preserve"> </w:t>
      </w:r>
      <w:r>
        <w:t>com</w:t>
      </w:r>
      <w:r>
        <w:rPr>
          <w:spacing w:val="-6"/>
        </w:rPr>
        <w:t xml:space="preserve"> </w:t>
      </w:r>
      <w:r>
        <w:t>means</w:t>
      </w:r>
      <w:r>
        <w:rPr>
          <w:spacing w:val="-9"/>
        </w:rPr>
        <w:t xml:space="preserve"> </w:t>
      </w:r>
      <w:r>
        <w:t>‘</w:t>
      </w:r>
      <w:r>
        <w:rPr>
          <w:spacing w:val="-8"/>
        </w:rPr>
        <w:t xml:space="preserve"> </w:t>
      </w:r>
      <w:r>
        <w:t>come</w:t>
      </w:r>
      <w:r>
        <w:rPr>
          <w:spacing w:val="-10"/>
        </w:rPr>
        <w:t xml:space="preserve"> </w:t>
      </w:r>
      <w:r>
        <w:t>together’,</w:t>
      </w:r>
      <w:r>
        <w:rPr>
          <w:spacing w:val="-9"/>
        </w:rPr>
        <w:t xml:space="preserve"> </w:t>
      </w:r>
      <w:r>
        <w:t>pany</w:t>
      </w:r>
      <w:r>
        <w:rPr>
          <w:spacing w:val="-8"/>
        </w:rPr>
        <w:t xml:space="preserve"> </w:t>
      </w:r>
      <w:r>
        <w:t>means</w:t>
      </w:r>
      <w:r>
        <w:rPr>
          <w:spacing w:val="-7"/>
        </w:rPr>
        <w:t xml:space="preserve"> </w:t>
      </w:r>
      <w:r>
        <w:t>‘</w:t>
      </w:r>
      <w:r>
        <w:rPr>
          <w:spacing w:val="-10"/>
        </w:rPr>
        <w:t xml:space="preserve"> </w:t>
      </w:r>
      <w:r>
        <w:t>bread’, joint stock company means, people come together to earn their livelihood by investing in the stock of company</w:t>
      </w:r>
      <w:r>
        <w:rPr>
          <w:spacing w:val="-13"/>
        </w:rPr>
        <w:t xml:space="preserve"> </w:t>
      </w:r>
      <w:r>
        <w:t>jointly.</w:t>
      </w:r>
    </w:p>
    <w:p w:rsidR="00435CD3" w:rsidRDefault="00435CD3">
      <w:pPr>
        <w:spacing w:line="295" w:lineRule="auto"/>
        <w:jc w:val="both"/>
        <w:sectPr w:rsidR="00435CD3">
          <w:pgSz w:w="12240" w:h="15840"/>
          <w:pgMar w:top="1320" w:right="1280" w:bottom="280" w:left="1360" w:header="720" w:footer="720" w:gutter="0"/>
          <w:cols w:space="720"/>
        </w:sectPr>
      </w:pPr>
    </w:p>
    <w:p w:rsidR="00435CD3" w:rsidRDefault="002A7C9F">
      <w:pPr>
        <w:pStyle w:val="Heading6"/>
        <w:spacing w:before="193"/>
        <w:ind w:left="1033" w:right="1129"/>
        <w:jc w:val="center"/>
        <w:rPr>
          <w:u w:val="none"/>
        </w:rPr>
      </w:pPr>
      <w:r>
        <w:rPr>
          <w:w w:val="105"/>
          <w:u w:val="thick"/>
        </w:rPr>
        <w:lastRenderedPageBreak/>
        <w:t>Company Defined</w:t>
      </w:r>
    </w:p>
    <w:p w:rsidR="00435CD3" w:rsidRDefault="00435CD3">
      <w:pPr>
        <w:pStyle w:val="BodyText"/>
        <w:spacing w:before="4"/>
        <w:rPr>
          <w:b/>
          <w:sz w:val="21"/>
        </w:rPr>
      </w:pPr>
    </w:p>
    <w:p w:rsidR="00435CD3" w:rsidRDefault="002A7C9F">
      <w:pPr>
        <w:pStyle w:val="BodyText"/>
        <w:spacing w:before="100" w:line="297" w:lineRule="auto"/>
        <w:ind w:left="224" w:right="304"/>
        <w:jc w:val="both"/>
      </w:pPr>
      <w:r>
        <w:t>Lord</w:t>
      </w:r>
      <w:r>
        <w:rPr>
          <w:spacing w:val="-5"/>
        </w:rPr>
        <w:t xml:space="preserve"> </w:t>
      </w:r>
      <w:r>
        <w:t>justice</w:t>
      </w:r>
      <w:r>
        <w:rPr>
          <w:spacing w:val="-5"/>
        </w:rPr>
        <w:t xml:space="preserve"> </w:t>
      </w:r>
      <w:r>
        <w:t>Lindley</w:t>
      </w:r>
      <w:r>
        <w:rPr>
          <w:spacing w:val="-6"/>
        </w:rPr>
        <w:t xml:space="preserve"> </w:t>
      </w:r>
      <w:r>
        <w:t>explained</w:t>
      </w:r>
      <w:r>
        <w:rPr>
          <w:spacing w:val="-5"/>
        </w:rPr>
        <w:t xml:space="preserve"> </w:t>
      </w:r>
      <w:r>
        <w:t>the</w:t>
      </w:r>
      <w:r>
        <w:rPr>
          <w:spacing w:val="-6"/>
        </w:rPr>
        <w:t xml:space="preserve"> </w:t>
      </w:r>
      <w:r>
        <w:t>concept</w:t>
      </w:r>
      <w:r>
        <w:rPr>
          <w:spacing w:val="-1"/>
        </w:rPr>
        <w:t xml:space="preserve"> </w:t>
      </w:r>
      <w:r>
        <w:t>of</w:t>
      </w:r>
      <w:r>
        <w:rPr>
          <w:spacing w:val="-6"/>
        </w:rPr>
        <w:t xml:space="preserve"> </w:t>
      </w:r>
      <w:r>
        <w:t>the</w:t>
      </w:r>
      <w:r>
        <w:rPr>
          <w:spacing w:val="-1"/>
        </w:rPr>
        <w:t xml:space="preserve"> </w:t>
      </w:r>
      <w:r>
        <w:t>joint</w:t>
      </w:r>
      <w:r>
        <w:rPr>
          <w:spacing w:val="-4"/>
        </w:rPr>
        <w:t xml:space="preserve"> </w:t>
      </w:r>
      <w:r>
        <w:t>stock</w:t>
      </w:r>
      <w:r>
        <w:rPr>
          <w:spacing w:val="-6"/>
        </w:rPr>
        <w:t xml:space="preserve"> </w:t>
      </w:r>
      <w:r>
        <w:t>company</w:t>
      </w:r>
      <w:r>
        <w:rPr>
          <w:spacing w:val="-3"/>
        </w:rPr>
        <w:t xml:space="preserve"> </w:t>
      </w:r>
      <w:r>
        <w:t>from</w:t>
      </w:r>
      <w:r>
        <w:rPr>
          <w:spacing w:val="-3"/>
        </w:rPr>
        <w:t xml:space="preserve"> </w:t>
      </w:r>
      <w:r>
        <w:t>of</w:t>
      </w:r>
      <w:r>
        <w:rPr>
          <w:spacing w:val="-1"/>
        </w:rPr>
        <w:t xml:space="preserve"> </w:t>
      </w:r>
      <w:r>
        <w:t>organization as ‘an association of many persons who contribute money or money’s worth to a</w:t>
      </w:r>
      <w:r>
        <w:rPr>
          <w:spacing w:val="-25"/>
        </w:rPr>
        <w:t xml:space="preserve"> </w:t>
      </w:r>
      <w:r>
        <w:t>common stock and employ it for a common</w:t>
      </w:r>
      <w:r>
        <w:rPr>
          <w:spacing w:val="-18"/>
        </w:rPr>
        <w:t xml:space="preserve"> </w:t>
      </w:r>
      <w:r>
        <w:t>purpose.</w:t>
      </w:r>
    </w:p>
    <w:p w:rsidR="00435CD3" w:rsidRDefault="00435CD3">
      <w:pPr>
        <w:pStyle w:val="BodyText"/>
        <w:spacing w:before="4"/>
        <w:rPr>
          <w:sz w:val="24"/>
        </w:rPr>
      </w:pPr>
    </w:p>
    <w:p w:rsidR="00435CD3" w:rsidRDefault="002A7C9F">
      <w:pPr>
        <w:pStyle w:val="Heading6"/>
        <w:ind w:left="1034" w:right="1129"/>
        <w:jc w:val="center"/>
        <w:rPr>
          <w:u w:val="none"/>
        </w:rPr>
      </w:pPr>
      <w:r>
        <w:rPr>
          <w:w w:val="105"/>
          <w:u w:val="thick"/>
        </w:rPr>
        <w:t>Features</w:t>
      </w:r>
    </w:p>
    <w:p w:rsidR="00435CD3" w:rsidRDefault="00435CD3">
      <w:pPr>
        <w:pStyle w:val="BodyText"/>
        <w:spacing w:before="2"/>
        <w:rPr>
          <w:b/>
          <w:sz w:val="21"/>
        </w:rPr>
      </w:pPr>
    </w:p>
    <w:p w:rsidR="00435CD3" w:rsidRDefault="002A7C9F">
      <w:pPr>
        <w:pStyle w:val="BodyText"/>
        <w:spacing w:before="100"/>
        <w:ind w:left="224"/>
      </w:pPr>
      <w:r>
        <w:t>This definition brings out the following features of the company:</w:t>
      </w:r>
    </w:p>
    <w:p w:rsidR="00435CD3" w:rsidRDefault="00435CD3">
      <w:pPr>
        <w:pStyle w:val="BodyText"/>
        <w:spacing w:before="6"/>
        <w:rPr>
          <w:sz w:val="29"/>
        </w:rPr>
      </w:pPr>
    </w:p>
    <w:p w:rsidR="00435CD3" w:rsidRDefault="002A7C9F" w:rsidP="002A7C9F">
      <w:pPr>
        <w:pStyle w:val="ListParagraph"/>
        <w:numPr>
          <w:ilvl w:val="0"/>
          <w:numId w:val="84"/>
        </w:numPr>
        <w:tabs>
          <w:tab w:val="left" w:pos="902"/>
        </w:tabs>
        <w:spacing w:line="297" w:lineRule="auto"/>
        <w:ind w:right="310"/>
        <w:jc w:val="both"/>
        <w:rPr>
          <w:sz w:val="20"/>
        </w:rPr>
      </w:pPr>
      <w:r>
        <w:rPr>
          <w:b/>
          <w:sz w:val="20"/>
          <w:u w:val="thick"/>
        </w:rPr>
        <w:t>Artificial person:</w:t>
      </w:r>
      <w:r>
        <w:rPr>
          <w:b/>
          <w:sz w:val="20"/>
        </w:rPr>
        <w:t xml:space="preserve"> </w:t>
      </w:r>
      <w:r>
        <w:rPr>
          <w:sz w:val="20"/>
        </w:rPr>
        <w:t xml:space="preserve">The Company has no form or shape. </w:t>
      </w:r>
      <w:r>
        <w:rPr>
          <w:spacing w:val="-3"/>
          <w:sz w:val="20"/>
        </w:rPr>
        <w:t xml:space="preserve">It </w:t>
      </w:r>
      <w:r>
        <w:rPr>
          <w:sz w:val="20"/>
        </w:rPr>
        <w:t>is an artificial person created</w:t>
      </w:r>
      <w:r>
        <w:rPr>
          <w:spacing w:val="-11"/>
          <w:sz w:val="20"/>
        </w:rPr>
        <w:t xml:space="preserve"> </w:t>
      </w:r>
      <w:r>
        <w:rPr>
          <w:sz w:val="20"/>
        </w:rPr>
        <w:t>by</w:t>
      </w:r>
      <w:r>
        <w:rPr>
          <w:spacing w:val="-7"/>
          <w:sz w:val="20"/>
        </w:rPr>
        <w:t xml:space="preserve"> </w:t>
      </w:r>
      <w:r>
        <w:rPr>
          <w:sz w:val="20"/>
        </w:rPr>
        <w:t>law.</w:t>
      </w:r>
      <w:r>
        <w:rPr>
          <w:spacing w:val="-9"/>
          <w:sz w:val="20"/>
        </w:rPr>
        <w:t xml:space="preserve"> </w:t>
      </w:r>
      <w:r>
        <w:rPr>
          <w:sz w:val="20"/>
        </w:rPr>
        <w:t>It</w:t>
      </w:r>
      <w:r>
        <w:rPr>
          <w:spacing w:val="-5"/>
          <w:sz w:val="20"/>
        </w:rPr>
        <w:t xml:space="preserve"> </w:t>
      </w:r>
      <w:r>
        <w:rPr>
          <w:sz w:val="20"/>
        </w:rPr>
        <w:t>is</w:t>
      </w:r>
      <w:r>
        <w:rPr>
          <w:spacing w:val="-10"/>
          <w:sz w:val="20"/>
        </w:rPr>
        <w:t xml:space="preserve"> </w:t>
      </w:r>
      <w:r>
        <w:rPr>
          <w:sz w:val="20"/>
        </w:rPr>
        <w:t>intangible,</w:t>
      </w:r>
      <w:r>
        <w:rPr>
          <w:spacing w:val="-9"/>
          <w:sz w:val="20"/>
        </w:rPr>
        <w:t xml:space="preserve"> </w:t>
      </w:r>
      <w:r>
        <w:rPr>
          <w:sz w:val="20"/>
        </w:rPr>
        <w:t>invisible</w:t>
      </w:r>
      <w:r>
        <w:rPr>
          <w:spacing w:val="-10"/>
          <w:sz w:val="20"/>
        </w:rPr>
        <w:t xml:space="preserve"> </w:t>
      </w:r>
      <w:r>
        <w:rPr>
          <w:sz w:val="20"/>
        </w:rPr>
        <w:t>and</w:t>
      </w:r>
      <w:r>
        <w:rPr>
          <w:spacing w:val="-5"/>
          <w:sz w:val="20"/>
        </w:rPr>
        <w:t xml:space="preserve"> </w:t>
      </w:r>
      <w:r>
        <w:rPr>
          <w:sz w:val="20"/>
        </w:rPr>
        <w:t>existing</w:t>
      </w:r>
      <w:r>
        <w:rPr>
          <w:spacing w:val="-9"/>
          <w:sz w:val="20"/>
        </w:rPr>
        <w:t xml:space="preserve"> </w:t>
      </w:r>
      <w:r>
        <w:rPr>
          <w:sz w:val="20"/>
        </w:rPr>
        <w:t>only,</w:t>
      </w:r>
      <w:r>
        <w:rPr>
          <w:spacing w:val="-10"/>
          <w:sz w:val="20"/>
        </w:rPr>
        <w:t xml:space="preserve"> </w:t>
      </w:r>
      <w:r>
        <w:rPr>
          <w:sz w:val="20"/>
        </w:rPr>
        <w:t>in</w:t>
      </w:r>
      <w:r>
        <w:rPr>
          <w:spacing w:val="-12"/>
          <w:sz w:val="20"/>
        </w:rPr>
        <w:t xml:space="preserve"> </w:t>
      </w:r>
      <w:r>
        <w:rPr>
          <w:sz w:val="20"/>
        </w:rPr>
        <w:t>the</w:t>
      </w:r>
      <w:r>
        <w:rPr>
          <w:spacing w:val="-10"/>
          <w:sz w:val="20"/>
        </w:rPr>
        <w:t xml:space="preserve"> </w:t>
      </w:r>
      <w:r>
        <w:rPr>
          <w:sz w:val="20"/>
        </w:rPr>
        <w:t>eyes</w:t>
      </w:r>
      <w:r>
        <w:rPr>
          <w:spacing w:val="-7"/>
          <w:sz w:val="20"/>
        </w:rPr>
        <w:t xml:space="preserve"> </w:t>
      </w:r>
      <w:r>
        <w:rPr>
          <w:sz w:val="20"/>
        </w:rPr>
        <w:t>of</w:t>
      </w:r>
      <w:r>
        <w:rPr>
          <w:spacing w:val="-7"/>
          <w:sz w:val="20"/>
        </w:rPr>
        <w:t xml:space="preserve"> </w:t>
      </w:r>
      <w:r>
        <w:rPr>
          <w:sz w:val="20"/>
        </w:rPr>
        <w:t>law.</w:t>
      </w:r>
    </w:p>
    <w:p w:rsidR="00435CD3" w:rsidRDefault="002A7C9F" w:rsidP="002A7C9F">
      <w:pPr>
        <w:pStyle w:val="ListParagraph"/>
        <w:numPr>
          <w:ilvl w:val="0"/>
          <w:numId w:val="84"/>
        </w:numPr>
        <w:tabs>
          <w:tab w:val="left" w:pos="902"/>
        </w:tabs>
        <w:spacing w:line="297" w:lineRule="auto"/>
        <w:ind w:right="304"/>
        <w:jc w:val="both"/>
        <w:rPr>
          <w:sz w:val="20"/>
        </w:rPr>
      </w:pPr>
      <w:r>
        <w:rPr>
          <w:b/>
          <w:sz w:val="20"/>
          <w:u w:val="thick"/>
        </w:rPr>
        <w:t>Separate legal existence</w:t>
      </w:r>
      <w:r>
        <w:rPr>
          <w:sz w:val="20"/>
        </w:rPr>
        <w:t xml:space="preserve">: </w:t>
      </w:r>
      <w:r>
        <w:rPr>
          <w:sz w:val="20"/>
        </w:rPr>
        <w:t xml:space="preserve">it has an independence existence, it separate from its members. It can acquire the assets. It can borrow for the company. It can sue other if they are in default in payment of dues, breach of contract </w:t>
      </w:r>
      <w:r>
        <w:rPr>
          <w:spacing w:val="2"/>
          <w:sz w:val="20"/>
        </w:rPr>
        <w:t xml:space="preserve">with </w:t>
      </w:r>
      <w:r>
        <w:rPr>
          <w:sz w:val="20"/>
        </w:rPr>
        <w:t>it, if any. Similarly, outsiders for any claim can sue it. A shareholder is not liable for the acts of</w:t>
      </w:r>
      <w:r>
        <w:rPr>
          <w:spacing w:val="-13"/>
          <w:sz w:val="20"/>
        </w:rPr>
        <w:t xml:space="preserve"> </w:t>
      </w:r>
      <w:r>
        <w:rPr>
          <w:sz w:val="20"/>
        </w:rPr>
        <w:t>the</w:t>
      </w:r>
      <w:r>
        <w:rPr>
          <w:spacing w:val="-13"/>
          <w:sz w:val="20"/>
        </w:rPr>
        <w:t xml:space="preserve"> </w:t>
      </w:r>
      <w:r>
        <w:rPr>
          <w:sz w:val="20"/>
        </w:rPr>
        <w:t>company.</w:t>
      </w:r>
      <w:r>
        <w:rPr>
          <w:spacing w:val="-13"/>
          <w:sz w:val="20"/>
        </w:rPr>
        <w:t xml:space="preserve"> </w:t>
      </w:r>
      <w:r>
        <w:rPr>
          <w:sz w:val="20"/>
        </w:rPr>
        <w:t>Similarly,</w:t>
      </w:r>
      <w:r>
        <w:rPr>
          <w:spacing w:val="-13"/>
          <w:sz w:val="20"/>
        </w:rPr>
        <w:t xml:space="preserve"> </w:t>
      </w:r>
      <w:r>
        <w:rPr>
          <w:sz w:val="20"/>
        </w:rPr>
        <w:t>the</w:t>
      </w:r>
      <w:r>
        <w:rPr>
          <w:spacing w:val="-10"/>
          <w:sz w:val="20"/>
        </w:rPr>
        <w:t xml:space="preserve"> </w:t>
      </w:r>
      <w:r>
        <w:rPr>
          <w:sz w:val="20"/>
        </w:rPr>
        <w:t>shareholders</w:t>
      </w:r>
      <w:r>
        <w:rPr>
          <w:spacing w:val="-10"/>
          <w:sz w:val="20"/>
        </w:rPr>
        <w:t xml:space="preserve"> </w:t>
      </w:r>
      <w:r>
        <w:rPr>
          <w:sz w:val="20"/>
        </w:rPr>
        <w:t>cannot</w:t>
      </w:r>
      <w:r>
        <w:rPr>
          <w:spacing w:val="-11"/>
          <w:sz w:val="20"/>
        </w:rPr>
        <w:t xml:space="preserve"> </w:t>
      </w:r>
      <w:r>
        <w:rPr>
          <w:sz w:val="20"/>
        </w:rPr>
        <w:t>bind</w:t>
      </w:r>
      <w:r>
        <w:rPr>
          <w:spacing w:val="-15"/>
          <w:sz w:val="20"/>
        </w:rPr>
        <w:t xml:space="preserve"> </w:t>
      </w:r>
      <w:r>
        <w:rPr>
          <w:sz w:val="20"/>
        </w:rPr>
        <w:t>the</w:t>
      </w:r>
      <w:r>
        <w:rPr>
          <w:spacing w:val="-13"/>
          <w:sz w:val="20"/>
        </w:rPr>
        <w:t xml:space="preserve"> </w:t>
      </w:r>
      <w:r>
        <w:rPr>
          <w:sz w:val="20"/>
        </w:rPr>
        <w:t>company</w:t>
      </w:r>
      <w:r>
        <w:rPr>
          <w:spacing w:val="-12"/>
          <w:sz w:val="20"/>
        </w:rPr>
        <w:t xml:space="preserve"> </w:t>
      </w:r>
      <w:r>
        <w:rPr>
          <w:sz w:val="20"/>
        </w:rPr>
        <w:t>by</w:t>
      </w:r>
      <w:r>
        <w:rPr>
          <w:spacing w:val="-14"/>
          <w:sz w:val="20"/>
        </w:rPr>
        <w:t xml:space="preserve"> </w:t>
      </w:r>
      <w:r>
        <w:rPr>
          <w:sz w:val="20"/>
        </w:rPr>
        <w:t>their</w:t>
      </w:r>
      <w:r>
        <w:rPr>
          <w:spacing w:val="-12"/>
          <w:sz w:val="20"/>
        </w:rPr>
        <w:t xml:space="preserve"> </w:t>
      </w:r>
      <w:r>
        <w:rPr>
          <w:sz w:val="20"/>
        </w:rPr>
        <w:t>acts.</w:t>
      </w:r>
    </w:p>
    <w:p w:rsidR="00435CD3" w:rsidRDefault="002A7C9F" w:rsidP="002A7C9F">
      <w:pPr>
        <w:pStyle w:val="ListParagraph"/>
        <w:numPr>
          <w:ilvl w:val="0"/>
          <w:numId w:val="84"/>
        </w:numPr>
        <w:tabs>
          <w:tab w:val="left" w:pos="902"/>
        </w:tabs>
        <w:spacing w:line="297" w:lineRule="auto"/>
        <w:ind w:right="308"/>
        <w:jc w:val="both"/>
        <w:rPr>
          <w:sz w:val="20"/>
        </w:rPr>
      </w:pPr>
      <w:r>
        <w:rPr>
          <w:b/>
          <w:sz w:val="20"/>
          <w:u w:val="thick"/>
        </w:rPr>
        <w:t>Voluntary association of persons</w:t>
      </w:r>
      <w:r>
        <w:rPr>
          <w:sz w:val="20"/>
        </w:rPr>
        <w:t>: The Company is an association of voluntary association of persons who want to carry on business for profit. To carry on business,</w:t>
      </w:r>
      <w:r>
        <w:rPr>
          <w:spacing w:val="-14"/>
          <w:sz w:val="20"/>
        </w:rPr>
        <w:t xml:space="preserve"> </w:t>
      </w:r>
      <w:r>
        <w:rPr>
          <w:sz w:val="20"/>
        </w:rPr>
        <w:t>they</w:t>
      </w:r>
      <w:r>
        <w:rPr>
          <w:spacing w:val="-7"/>
          <w:sz w:val="20"/>
        </w:rPr>
        <w:t xml:space="preserve"> </w:t>
      </w:r>
      <w:r>
        <w:rPr>
          <w:sz w:val="20"/>
        </w:rPr>
        <w:t>need</w:t>
      </w:r>
      <w:r>
        <w:rPr>
          <w:spacing w:val="-8"/>
          <w:sz w:val="20"/>
        </w:rPr>
        <w:t xml:space="preserve"> </w:t>
      </w:r>
      <w:r>
        <w:rPr>
          <w:sz w:val="20"/>
        </w:rPr>
        <w:t>capital.</w:t>
      </w:r>
      <w:r>
        <w:rPr>
          <w:spacing w:val="-9"/>
          <w:sz w:val="20"/>
        </w:rPr>
        <w:t xml:space="preserve"> </w:t>
      </w:r>
      <w:r>
        <w:rPr>
          <w:sz w:val="20"/>
        </w:rPr>
        <w:t>So</w:t>
      </w:r>
      <w:r>
        <w:rPr>
          <w:spacing w:val="-12"/>
          <w:sz w:val="20"/>
        </w:rPr>
        <w:t xml:space="preserve"> </w:t>
      </w:r>
      <w:r>
        <w:rPr>
          <w:sz w:val="20"/>
        </w:rPr>
        <w:t>they</w:t>
      </w:r>
      <w:r>
        <w:rPr>
          <w:spacing w:val="-9"/>
          <w:sz w:val="20"/>
        </w:rPr>
        <w:t xml:space="preserve"> </w:t>
      </w:r>
      <w:r>
        <w:rPr>
          <w:sz w:val="20"/>
        </w:rPr>
        <w:t>invest</w:t>
      </w:r>
      <w:r>
        <w:rPr>
          <w:spacing w:val="-9"/>
          <w:sz w:val="20"/>
        </w:rPr>
        <w:t xml:space="preserve"> </w:t>
      </w:r>
      <w:r>
        <w:rPr>
          <w:sz w:val="20"/>
        </w:rPr>
        <w:t>in</w:t>
      </w:r>
      <w:r>
        <w:rPr>
          <w:spacing w:val="-8"/>
          <w:sz w:val="20"/>
        </w:rPr>
        <w:t xml:space="preserve"> </w:t>
      </w:r>
      <w:r>
        <w:rPr>
          <w:sz w:val="20"/>
        </w:rPr>
        <w:t>the</w:t>
      </w:r>
      <w:r>
        <w:rPr>
          <w:spacing w:val="-15"/>
          <w:sz w:val="20"/>
        </w:rPr>
        <w:t xml:space="preserve"> </w:t>
      </w:r>
      <w:r>
        <w:rPr>
          <w:sz w:val="20"/>
        </w:rPr>
        <w:t>share</w:t>
      </w:r>
      <w:r>
        <w:rPr>
          <w:spacing w:val="-7"/>
          <w:sz w:val="20"/>
        </w:rPr>
        <w:t xml:space="preserve"> </w:t>
      </w:r>
      <w:r>
        <w:rPr>
          <w:sz w:val="20"/>
        </w:rPr>
        <w:t>capital</w:t>
      </w:r>
      <w:r>
        <w:rPr>
          <w:spacing w:val="-6"/>
          <w:sz w:val="20"/>
        </w:rPr>
        <w:t xml:space="preserve"> </w:t>
      </w:r>
      <w:r>
        <w:rPr>
          <w:sz w:val="20"/>
        </w:rPr>
        <w:t>of</w:t>
      </w:r>
      <w:r>
        <w:rPr>
          <w:spacing w:val="-10"/>
          <w:sz w:val="20"/>
        </w:rPr>
        <w:t xml:space="preserve"> </w:t>
      </w:r>
      <w:r>
        <w:rPr>
          <w:sz w:val="20"/>
        </w:rPr>
        <w:t>the</w:t>
      </w:r>
      <w:r>
        <w:rPr>
          <w:spacing w:val="-10"/>
          <w:sz w:val="20"/>
        </w:rPr>
        <w:t xml:space="preserve"> </w:t>
      </w:r>
      <w:r>
        <w:rPr>
          <w:sz w:val="20"/>
        </w:rPr>
        <w:t>company.</w:t>
      </w:r>
    </w:p>
    <w:p w:rsidR="00435CD3" w:rsidRDefault="002A7C9F" w:rsidP="002A7C9F">
      <w:pPr>
        <w:pStyle w:val="ListParagraph"/>
        <w:numPr>
          <w:ilvl w:val="0"/>
          <w:numId w:val="84"/>
        </w:numPr>
        <w:tabs>
          <w:tab w:val="left" w:pos="902"/>
        </w:tabs>
        <w:spacing w:line="297" w:lineRule="auto"/>
        <w:ind w:right="306"/>
        <w:jc w:val="both"/>
        <w:rPr>
          <w:sz w:val="20"/>
        </w:rPr>
      </w:pPr>
      <w:r>
        <w:rPr>
          <w:b/>
          <w:sz w:val="20"/>
          <w:u w:val="thick"/>
        </w:rPr>
        <w:t>Limited</w:t>
      </w:r>
      <w:r>
        <w:rPr>
          <w:b/>
          <w:spacing w:val="5"/>
          <w:sz w:val="20"/>
          <w:u w:val="thick"/>
        </w:rPr>
        <w:t xml:space="preserve"> </w:t>
      </w:r>
      <w:r>
        <w:rPr>
          <w:b/>
          <w:sz w:val="20"/>
          <w:u w:val="thick"/>
        </w:rPr>
        <w:t>Liability</w:t>
      </w:r>
      <w:r>
        <w:rPr>
          <w:sz w:val="20"/>
        </w:rPr>
        <w:t>:</w:t>
      </w:r>
      <w:r>
        <w:rPr>
          <w:spacing w:val="-10"/>
          <w:sz w:val="20"/>
        </w:rPr>
        <w:t xml:space="preserve"> </w:t>
      </w:r>
      <w:r>
        <w:rPr>
          <w:sz w:val="20"/>
        </w:rPr>
        <w:t>The</w:t>
      </w:r>
      <w:r>
        <w:rPr>
          <w:spacing w:val="-9"/>
          <w:sz w:val="20"/>
        </w:rPr>
        <w:t xml:space="preserve"> </w:t>
      </w:r>
      <w:r>
        <w:rPr>
          <w:sz w:val="20"/>
        </w:rPr>
        <w:t>shareholders</w:t>
      </w:r>
      <w:r>
        <w:rPr>
          <w:spacing w:val="-10"/>
          <w:sz w:val="20"/>
        </w:rPr>
        <w:t xml:space="preserve"> </w:t>
      </w:r>
      <w:r>
        <w:rPr>
          <w:sz w:val="20"/>
        </w:rPr>
        <w:t>have</w:t>
      </w:r>
      <w:r>
        <w:rPr>
          <w:spacing w:val="-11"/>
          <w:sz w:val="20"/>
        </w:rPr>
        <w:t xml:space="preserve"> </w:t>
      </w:r>
      <w:r>
        <w:rPr>
          <w:sz w:val="20"/>
        </w:rPr>
        <w:t>limited</w:t>
      </w:r>
      <w:r>
        <w:rPr>
          <w:spacing w:val="-10"/>
          <w:sz w:val="20"/>
        </w:rPr>
        <w:t xml:space="preserve"> </w:t>
      </w:r>
      <w:r>
        <w:rPr>
          <w:sz w:val="20"/>
        </w:rPr>
        <w:t>liab</w:t>
      </w:r>
      <w:r>
        <w:rPr>
          <w:sz w:val="20"/>
        </w:rPr>
        <w:t>ility</w:t>
      </w:r>
      <w:r>
        <w:rPr>
          <w:spacing w:val="-12"/>
          <w:sz w:val="20"/>
        </w:rPr>
        <w:t xml:space="preserve"> </w:t>
      </w:r>
      <w:r>
        <w:rPr>
          <w:sz w:val="20"/>
        </w:rPr>
        <w:t>i.e.,</w:t>
      </w:r>
      <w:r>
        <w:rPr>
          <w:spacing w:val="-11"/>
          <w:sz w:val="20"/>
        </w:rPr>
        <w:t xml:space="preserve"> </w:t>
      </w:r>
      <w:r>
        <w:rPr>
          <w:sz w:val="20"/>
        </w:rPr>
        <w:t>liability</w:t>
      </w:r>
      <w:r>
        <w:rPr>
          <w:spacing w:val="-11"/>
          <w:sz w:val="20"/>
        </w:rPr>
        <w:t xml:space="preserve"> </w:t>
      </w:r>
      <w:r>
        <w:rPr>
          <w:sz w:val="20"/>
        </w:rPr>
        <w:t>limited</w:t>
      </w:r>
      <w:r>
        <w:rPr>
          <w:spacing w:val="-9"/>
          <w:sz w:val="20"/>
        </w:rPr>
        <w:t xml:space="preserve"> </w:t>
      </w:r>
      <w:r>
        <w:rPr>
          <w:sz w:val="20"/>
        </w:rPr>
        <w:t>to</w:t>
      </w:r>
      <w:r>
        <w:rPr>
          <w:spacing w:val="-11"/>
          <w:sz w:val="20"/>
        </w:rPr>
        <w:t xml:space="preserve"> </w:t>
      </w:r>
      <w:r>
        <w:rPr>
          <w:sz w:val="20"/>
        </w:rPr>
        <w:t>the face</w:t>
      </w:r>
      <w:r>
        <w:rPr>
          <w:spacing w:val="-7"/>
          <w:sz w:val="20"/>
        </w:rPr>
        <w:t xml:space="preserve"> </w:t>
      </w:r>
      <w:r>
        <w:rPr>
          <w:sz w:val="20"/>
        </w:rPr>
        <w:t>value</w:t>
      </w:r>
      <w:r>
        <w:rPr>
          <w:spacing w:val="-8"/>
          <w:sz w:val="20"/>
        </w:rPr>
        <w:t xml:space="preserve"> </w:t>
      </w:r>
      <w:r>
        <w:rPr>
          <w:sz w:val="20"/>
        </w:rPr>
        <w:t>of</w:t>
      </w:r>
      <w:r>
        <w:rPr>
          <w:spacing w:val="-8"/>
          <w:sz w:val="20"/>
        </w:rPr>
        <w:t xml:space="preserve"> </w:t>
      </w:r>
      <w:r>
        <w:rPr>
          <w:sz w:val="20"/>
        </w:rPr>
        <w:t>the</w:t>
      </w:r>
      <w:r>
        <w:rPr>
          <w:spacing w:val="-5"/>
          <w:sz w:val="20"/>
        </w:rPr>
        <w:t xml:space="preserve"> </w:t>
      </w:r>
      <w:r>
        <w:rPr>
          <w:sz w:val="20"/>
        </w:rPr>
        <w:t>shares</w:t>
      </w:r>
      <w:r>
        <w:rPr>
          <w:spacing w:val="-5"/>
          <w:sz w:val="20"/>
        </w:rPr>
        <w:t xml:space="preserve"> </w:t>
      </w:r>
      <w:r>
        <w:rPr>
          <w:sz w:val="20"/>
        </w:rPr>
        <w:t>held</w:t>
      </w:r>
      <w:r>
        <w:rPr>
          <w:spacing w:val="-7"/>
          <w:sz w:val="20"/>
        </w:rPr>
        <w:t xml:space="preserve"> </w:t>
      </w:r>
      <w:r>
        <w:rPr>
          <w:sz w:val="20"/>
        </w:rPr>
        <w:t>by</w:t>
      </w:r>
      <w:r>
        <w:rPr>
          <w:spacing w:val="-7"/>
          <w:sz w:val="20"/>
        </w:rPr>
        <w:t xml:space="preserve"> </w:t>
      </w:r>
      <w:r>
        <w:rPr>
          <w:sz w:val="20"/>
        </w:rPr>
        <w:t>him.</w:t>
      </w:r>
      <w:r>
        <w:rPr>
          <w:spacing w:val="-7"/>
          <w:sz w:val="20"/>
        </w:rPr>
        <w:t xml:space="preserve"> </w:t>
      </w:r>
      <w:r>
        <w:rPr>
          <w:spacing w:val="-4"/>
          <w:sz w:val="20"/>
        </w:rPr>
        <w:t>In</w:t>
      </w:r>
      <w:r>
        <w:rPr>
          <w:spacing w:val="-9"/>
          <w:sz w:val="20"/>
        </w:rPr>
        <w:t xml:space="preserve"> </w:t>
      </w:r>
      <w:r>
        <w:rPr>
          <w:sz w:val="20"/>
        </w:rPr>
        <w:t>other</w:t>
      </w:r>
      <w:r>
        <w:rPr>
          <w:spacing w:val="-5"/>
          <w:sz w:val="20"/>
        </w:rPr>
        <w:t xml:space="preserve"> </w:t>
      </w:r>
      <w:r>
        <w:rPr>
          <w:sz w:val="20"/>
        </w:rPr>
        <w:t>words,</w:t>
      </w:r>
      <w:r>
        <w:rPr>
          <w:spacing w:val="-8"/>
          <w:sz w:val="20"/>
        </w:rPr>
        <w:t xml:space="preserve"> </w:t>
      </w:r>
      <w:r>
        <w:rPr>
          <w:sz w:val="20"/>
        </w:rPr>
        <w:t>the</w:t>
      </w:r>
      <w:r>
        <w:rPr>
          <w:spacing w:val="-8"/>
          <w:sz w:val="20"/>
        </w:rPr>
        <w:t xml:space="preserve"> </w:t>
      </w:r>
      <w:r>
        <w:rPr>
          <w:sz w:val="20"/>
        </w:rPr>
        <w:t>liability</w:t>
      </w:r>
      <w:r>
        <w:rPr>
          <w:spacing w:val="-6"/>
          <w:sz w:val="20"/>
        </w:rPr>
        <w:t xml:space="preserve"> </w:t>
      </w:r>
      <w:r>
        <w:rPr>
          <w:sz w:val="20"/>
        </w:rPr>
        <w:t>of</w:t>
      </w:r>
      <w:r>
        <w:rPr>
          <w:spacing w:val="-8"/>
          <w:sz w:val="20"/>
        </w:rPr>
        <w:t xml:space="preserve"> </w:t>
      </w:r>
      <w:r>
        <w:rPr>
          <w:sz w:val="20"/>
        </w:rPr>
        <w:t>a</w:t>
      </w:r>
      <w:r>
        <w:rPr>
          <w:spacing w:val="-6"/>
          <w:sz w:val="20"/>
        </w:rPr>
        <w:t xml:space="preserve"> </w:t>
      </w:r>
      <w:r>
        <w:rPr>
          <w:sz w:val="20"/>
        </w:rPr>
        <w:t>shareholder</w:t>
      </w:r>
      <w:r>
        <w:rPr>
          <w:spacing w:val="-10"/>
          <w:sz w:val="20"/>
        </w:rPr>
        <w:t xml:space="preserve"> </w:t>
      </w:r>
      <w:r>
        <w:rPr>
          <w:sz w:val="20"/>
        </w:rPr>
        <w:t>is restricted to the extent of his contribution to the share capital of the company.</w:t>
      </w:r>
      <w:r>
        <w:rPr>
          <w:spacing w:val="-28"/>
          <w:sz w:val="20"/>
        </w:rPr>
        <w:t xml:space="preserve"> </w:t>
      </w:r>
      <w:r>
        <w:rPr>
          <w:sz w:val="20"/>
        </w:rPr>
        <w:t>The shareholder need not pay anything, even in times of loss for the company, other than his contribution to the share</w:t>
      </w:r>
      <w:r>
        <w:rPr>
          <w:spacing w:val="-24"/>
          <w:sz w:val="20"/>
        </w:rPr>
        <w:t xml:space="preserve"> </w:t>
      </w:r>
      <w:r>
        <w:rPr>
          <w:sz w:val="20"/>
        </w:rPr>
        <w:t>capital.</w:t>
      </w:r>
    </w:p>
    <w:p w:rsidR="00435CD3" w:rsidRDefault="002A7C9F" w:rsidP="002A7C9F">
      <w:pPr>
        <w:pStyle w:val="ListParagraph"/>
        <w:numPr>
          <w:ilvl w:val="0"/>
          <w:numId w:val="84"/>
        </w:numPr>
        <w:tabs>
          <w:tab w:val="left" w:pos="902"/>
        </w:tabs>
        <w:spacing w:line="297" w:lineRule="auto"/>
        <w:ind w:right="310"/>
        <w:jc w:val="both"/>
        <w:rPr>
          <w:sz w:val="20"/>
        </w:rPr>
      </w:pPr>
      <w:r>
        <w:rPr>
          <w:b/>
          <w:sz w:val="20"/>
          <w:u w:val="thick"/>
        </w:rPr>
        <w:t>Capital is divided into shares</w:t>
      </w:r>
      <w:r>
        <w:rPr>
          <w:sz w:val="20"/>
        </w:rPr>
        <w:t>: The total capital is divided into a certain number of units. Each unit is called a share. The pr</w:t>
      </w:r>
      <w:r>
        <w:rPr>
          <w:sz w:val="20"/>
        </w:rPr>
        <w:t>ice of each share is priced so low that every investor would like to invest in the company. The companies promoted by promoters of good standing (i.e., known for their reputation in terms of reliability character and dynamism) are likely to attract huge</w:t>
      </w:r>
      <w:r>
        <w:rPr>
          <w:spacing w:val="-31"/>
          <w:sz w:val="20"/>
        </w:rPr>
        <w:t xml:space="preserve"> </w:t>
      </w:r>
      <w:r>
        <w:rPr>
          <w:sz w:val="20"/>
        </w:rPr>
        <w:t>re</w:t>
      </w:r>
      <w:r>
        <w:rPr>
          <w:sz w:val="20"/>
        </w:rPr>
        <w:t>sources.</w:t>
      </w:r>
    </w:p>
    <w:p w:rsidR="00435CD3" w:rsidRDefault="002A7C9F" w:rsidP="002A7C9F">
      <w:pPr>
        <w:pStyle w:val="ListParagraph"/>
        <w:numPr>
          <w:ilvl w:val="0"/>
          <w:numId w:val="84"/>
        </w:numPr>
        <w:tabs>
          <w:tab w:val="left" w:pos="902"/>
        </w:tabs>
        <w:spacing w:line="297" w:lineRule="auto"/>
        <w:ind w:right="305"/>
        <w:jc w:val="both"/>
        <w:rPr>
          <w:sz w:val="20"/>
        </w:rPr>
      </w:pPr>
      <w:r>
        <w:rPr>
          <w:b/>
          <w:sz w:val="20"/>
          <w:u w:val="thick"/>
        </w:rPr>
        <w:t>Transferability of shares</w:t>
      </w:r>
      <w:r>
        <w:rPr>
          <w:sz w:val="20"/>
        </w:rPr>
        <w:t>: In the company form of organization, the shares can be</w:t>
      </w:r>
      <w:r>
        <w:rPr>
          <w:spacing w:val="-11"/>
          <w:sz w:val="20"/>
        </w:rPr>
        <w:t xml:space="preserve"> </w:t>
      </w:r>
      <w:r>
        <w:rPr>
          <w:sz w:val="20"/>
        </w:rPr>
        <w:t>transferred</w:t>
      </w:r>
      <w:r>
        <w:rPr>
          <w:spacing w:val="-8"/>
          <w:sz w:val="20"/>
        </w:rPr>
        <w:t xml:space="preserve"> </w:t>
      </w:r>
      <w:r>
        <w:rPr>
          <w:sz w:val="20"/>
        </w:rPr>
        <w:t>from</w:t>
      </w:r>
      <w:r>
        <w:rPr>
          <w:spacing w:val="-6"/>
          <w:sz w:val="20"/>
        </w:rPr>
        <w:t xml:space="preserve"> </w:t>
      </w:r>
      <w:r>
        <w:rPr>
          <w:sz w:val="20"/>
        </w:rPr>
        <w:t>one</w:t>
      </w:r>
      <w:r>
        <w:rPr>
          <w:spacing w:val="-8"/>
          <w:sz w:val="20"/>
        </w:rPr>
        <w:t xml:space="preserve"> </w:t>
      </w:r>
      <w:r>
        <w:rPr>
          <w:sz w:val="20"/>
        </w:rPr>
        <w:t>person</w:t>
      </w:r>
      <w:r>
        <w:rPr>
          <w:spacing w:val="-9"/>
          <w:sz w:val="20"/>
        </w:rPr>
        <w:t xml:space="preserve"> </w:t>
      </w:r>
      <w:r>
        <w:rPr>
          <w:sz w:val="20"/>
        </w:rPr>
        <w:t>to</w:t>
      </w:r>
      <w:r>
        <w:rPr>
          <w:spacing w:val="-10"/>
          <w:sz w:val="20"/>
        </w:rPr>
        <w:t xml:space="preserve"> </w:t>
      </w:r>
      <w:r>
        <w:rPr>
          <w:sz w:val="20"/>
        </w:rPr>
        <w:t>the</w:t>
      </w:r>
      <w:r>
        <w:rPr>
          <w:spacing w:val="-9"/>
          <w:sz w:val="20"/>
        </w:rPr>
        <w:t xml:space="preserve"> </w:t>
      </w:r>
      <w:r>
        <w:rPr>
          <w:sz w:val="20"/>
        </w:rPr>
        <w:t>other.</w:t>
      </w:r>
      <w:r>
        <w:rPr>
          <w:spacing w:val="-7"/>
          <w:sz w:val="20"/>
        </w:rPr>
        <w:t xml:space="preserve"> </w:t>
      </w:r>
      <w:r>
        <w:rPr>
          <w:sz w:val="20"/>
        </w:rPr>
        <w:t>A</w:t>
      </w:r>
      <w:r>
        <w:rPr>
          <w:spacing w:val="-7"/>
          <w:sz w:val="20"/>
        </w:rPr>
        <w:t xml:space="preserve"> </w:t>
      </w:r>
      <w:r>
        <w:rPr>
          <w:sz w:val="20"/>
        </w:rPr>
        <w:t>shareholder</w:t>
      </w:r>
      <w:r>
        <w:rPr>
          <w:spacing w:val="-5"/>
          <w:sz w:val="20"/>
        </w:rPr>
        <w:t xml:space="preserve"> </w:t>
      </w:r>
      <w:r>
        <w:rPr>
          <w:sz w:val="20"/>
        </w:rPr>
        <w:t>of</w:t>
      </w:r>
      <w:r>
        <w:rPr>
          <w:spacing w:val="-8"/>
          <w:sz w:val="20"/>
        </w:rPr>
        <w:t xml:space="preserve"> </w:t>
      </w:r>
      <w:r>
        <w:rPr>
          <w:sz w:val="20"/>
        </w:rPr>
        <w:t>a</w:t>
      </w:r>
      <w:r>
        <w:rPr>
          <w:spacing w:val="-9"/>
          <w:sz w:val="20"/>
        </w:rPr>
        <w:t xml:space="preserve"> </w:t>
      </w:r>
      <w:r>
        <w:rPr>
          <w:sz w:val="20"/>
        </w:rPr>
        <w:t>public</w:t>
      </w:r>
      <w:r>
        <w:rPr>
          <w:spacing w:val="-9"/>
          <w:sz w:val="20"/>
        </w:rPr>
        <w:t xml:space="preserve"> </w:t>
      </w:r>
      <w:r>
        <w:rPr>
          <w:sz w:val="20"/>
        </w:rPr>
        <w:t>company</w:t>
      </w:r>
      <w:r>
        <w:rPr>
          <w:spacing w:val="-8"/>
          <w:sz w:val="20"/>
        </w:rPr>
        <w:t xml:space="preserve"> </w:t>
      </w:r>
      <w:r>
        <w:rPr>
          <w:sz w:val="20"/>
        </w:rPr>
        <w:t>can cell sell his holding of shares at his will. However, the shares of a private company cannot</w:t>
      </w:r>
      <w:r>
        <w:rPr>
          <w:spacing w:val="-14"/>
          <w:sz w:val="20"/>
        </w:rPr>
        <w:t xml:space="preserve"> </w:t>
      </w:r>
      <w:r>
        <w:rPr>
          <w:sz w:val="20"/>
        </w:rPr>
        <w:t>be</w:t>
      </w:r>
      <w:r>
        <w:rPr>
          <w:spacing w:val="-15"/>
          <w:sz w:val="20"/>
        </w:rPr>
        <w:t xml:space="preserve"> </w:t>
      </w:r>
      <w:r>
        <w:rPr>
          <w:sz w:val="20"/>
        </w:rPr>
        <w:t>transferred.</w:t>
      </w:r>
      <w:r>
        <w:rPr>
          <w:spacing w:val="-12"/>
          <w:sz w:val="20"/>
        </w:rPr>
        <w:t xml:space="preserve"> </w:t>
      </w:r>
      <w:r>
        <w:rPr>
          <w:sz w:val="20"/>
        </w:rPr>
        <w:t>A</w:t>
      </w:r>
      <w:r>
        <w:rPr>
          <w:spacing w:val="-16"/>
          <w:sz w:val="20"/>
        </w:rPr>
        <w:t xml:space="preserve"> </w:t>
      </w:r>
      <w:r>
        <w:rPr>
          <w:sz w:val="20"/>
        </w:rPr>
        <w:t>private</w:t>
      </w:r>
      <w:r>
        <w:rPr>
          <w:spacing w:val="-13"/>
          <w:sz w:val="20"/>
        </w:rPr>
        <w:t xml:space="preserve"> </w:t>
      </w:r>
      <w:r>
        <w:rPr>
          <w:sz w:val="20"/>
        </w:rPr>
        <w:t>company</w:t>
      </w:r>
      <w:r>
        <w:rPr>
          <w:spacing w:val="-11"/>
          <w:sz w:val="20"/>
        </w:rPr>
        <w:t xml:space="preserve"> </w:t>
      </w:r>
      <w:r>
        <w:rPr>
          <w:sz w:val="20"/>
        </w:rPr>
        <w:t>restricts</w:t>
      </w:r>
      <w:r>
        <w:rPr>
          <w:spacing w:val="-13"/>
          <w:sz w:val="20"/>
        </w:rPr>
        <w:t xml:space="preserve"> </w:t>
      </w:r>
      <w:r>
        <w:rPr>
          <w:sz w:val="20"/>
        </w:rPr>
        <w:t>the</w:t>
      </w:r>
      <w:r>
        <w:rPr>
          <w:spacing w:val="-14"/>
          <w:sz w:val="20"/>
        </w:rPr>
        <w:t xml:space="preserve"> </w:t>
      </w:r>
      <w:r>
        <w:rPr>
          <w:sz w:val="20"/>
        </w:rPr>
        <w:t>transferability</w:t>
      </w:r>
      <w:r>
        <w:rPr>
          <w:spacing w:val="-12"/>
          <w:sz w:val="20"/>
        </w:rPr>
        <w:t xml:space="preserve"> </w:t>
      </w:r>
      <w:r>
        <w:rPr>
          <w:sz w:val="20"/>
        </w:rPr>
        <w:t>of</w:t>
      </w:r>
      <w:r>
        <w:rPr>
          <w:spacing w:val="-13"/>
          <w:sz w:val="20"/>
        </w:rPr>
        <w:t xml:space="preserve"> </w:t>
      </w:r>
      <w:r>
        <w:rPr>
          <w:sz w:val="20"/>
        </w:rPr>
        <w:t>the</w:t>
      </w:r>
      <w:r>
        <w:rPr>
          <w:spacing w:val="-13"/>
          <w:sz w:val="20"/>
        </w:rPr>
        <w:t xml:space="preserve"> </w:t>
      </w:r>
      <w:r>
        <w:rPr>
          <w:sz w:val="20"/>
        </w:rPr>
        <w:t>shares.</w:t>
      </w:r>
    </w:p>
    <w:p w:rsidR="00435CD3" w:rsidRDefault="002A7C9F" w:rsidP="002A7C9F">
      <w:pPr>
        <w:pStyle w:val="ListParagraph"/>
        <w:numPr>
          <w:ilvl w:val="0"/>
          <w:numId w:val="84"/>
        </w:numPr>
        <w:tabs>
          <w:tab w:val="left" w:pos="902"/>
        </w:tabs>
        <w:spacing w:line="295" w:lineRule="auto"/>
        <w:ind w:right="310"/>
        <w:jc w:val="both"/>
        <w:rPr>
          <w:sz w:val="20"/>
        </w:rPr>
      </w:pPr>
      <w:r>
        <w:rPr>
          <w:b/>
          <w:sz w:val="20"/>
          <w:u w:val="thick"/>
        </w:rPr>
        <w:t>Common Seal</w:t>
      </w:r>
      <w:r>
        <w:rPr>
          <w:sz w:val="20"/>
        </w:rPr>
        <w:t>: As the company is an artificial person created by law has no physic</w:t>
      </w:r>
      <w:r>
        <w:rPr>
          <w:sz w:val="20"/>
        </w:rPr>
        <w:t>al form, it cannot sign its name on a paper; so, it has a common seal on which its name is engraved. The common seal should affix every document or contract;</w:t>
      </w:r>
      <w:r>
        <w:rPr>
          <w:spacing w:val="-7"/>
          <w:sz w:val="20"/>
        </w:rPr>
        <w:t xml:space="preserve"> </w:t>
      </w:r>
      <w:r>
        <w:rPr>
          <w:sz w:val="20"/>
        </w:rPr>
        <w:t>otherwise</w:t>
      </w:r>
      <w:r>
        <w:rPr>
          <w:spacing w:val="-11"/>
          <w:sz w:val="20"/>
        </w:rPr>
        <w:t xml:space="preserve"> </w:t>
      </w:r>
      <w:r>
        <w:rPr>
          <w:sz w:val="20"/>
        </w:rPr>
        <w:t>the</w:t>
      </w:r>
      <w:r>
        <w:rPr>
          <w:spacing w:val="-8"/>
          <w:sz w:val="20"/>
        </w:rPr>
        <w:t xml:space="preserve"> </w:t>
      </w:r>
      <w:r>
        <w:rPr>
          <w:sz w:val="20"/>
        </w:rPr>
        <w:t>company</w:t>
      </w:r>
      <w:r>
        <w:rPr>
          <w:spacing w:val="-8"/>
          <w:sz w:val="20"/>
        </w:rPr>
        <w:t xml:space="preserve"> </w:t>
      </w:r>
      <w:r>
        <w:rPr>
          <w:sz w:val="20"/>
        </w:rPr>
        <w:t>is</w:t>
      </w:r>
      <w:r>
        <w:rPr>
          <w:spacing w:val="-15"/>
          <w:sz w:val="20"/>
        </w:rPr>
        <w:t xml:space="preserve"> </w:t>
      </w:r>
      <w:r>
        <w:rPr>
          <w:sz w:val="20"/>
        </w:rPr>
        <w:t>not</w:t>
      </w:r>
      <w:r>
        <w:rPr>
          <w:spacing w:val="-7"/>
          <w:sz w:val="20"/>
        </w:rPr>
        <w:t xml:space="preserve"> </w:t>
      </w:r>
      <w:r>
        <w:rPr>
          <w:sz w:val="20"/>
        </w:rPr>
        <w:t>bound</w:t>
      </w:r>
      <w:r>
        <w:rPr>
          <w:spacing w:val="-6"/>
          <w:sz w:val="20"/>
        </w:rPr>
        <w:t xml:space="preserve"> </w:t>
      </w:r>
      <w:r>
        <w:rPr>
          <w:sz w:val="20"/>
        </w:rPr>
        <w:t>by</w:t>
      </w:r>
      <w:r>
        <w:rPr>
          <w:spacing w:val="-8"/>
          <w:sz w:val="20"/>
        </w:rPr>
        <w:t xml:space="preserve"> </w:t>
      </w:r>
      <w:r>
        <w:rPr>
          <w:sz w:val="20"/>
        </w:rPr>
        <w:t>such</w:t>
      </w:r>
      <w:r>
        <w:rPr>
          <w:spacing w:val="-9"/>
          <w:sz w:val="20"/>
        </w:rPr>
        <w:t xml:space="preserve"> </w:t>
      </w:r>
      <w:r>
        <w:rPr>
          <w:sz w:val="20"/>
        </w:rPr>
        <w:t>a</w:t>
      </w:r>
      <w:r>
        <w:rPr>
          <w:spacing w:val="-7"/>
          <w:sz w:val="20"/>
        </w:rPr>
        <w:t xml:space="preserve"> </w:t>
      </w:r>
      <w:r>
        <w:rPr>
          <w:sz w:val="20"/>
        </w:rPr>
        <w:t>document</w:t>
      </w:r>
      <w:r>
        <w:rPr>
          <w:spacing w:val="-7"/>
          <w:sz w:val="20"/>
        </w:rPr>
        <w:t xml:space="preserve"> </w:t>
      </w:r>
      <w:r>
        <w:rPr>
          <w:sz w:val="20"/>
        </w:rPr>
        <w:t>or</w:t>
      </w:r>
      <w:r>
        <w:rPr>
          <w:spacing w:val="-7"/>
          <w:sz w:val="20"/>
        </w:rPr>
        <w:t xml:space="preserve"> </w:t>
      </w:r>
      <w:r>
        <w:rPr>
          <w:sz w:val="20"/>
        </w:rPr>
        <w:t>contract.</w:t>
      </w:r>
    </w:p>
    <w:p w:rsidR="00435CD3" w:rsidRDefault="002A7C9F" w:rsidP="002A7C9F">
      <w:pPr>
        <w:pStyle w:val="ListParagraph"/>
        <w:numPr>
          <w:ilvl w:val="0"/>
          <w:numId w:val="84"/>
        </w:numPr>
        <w:tabs>
          <w:tab w:val="left" w:pos="902"/>
        </w:tabs>
        <w:spacing w:line="295" w:lineRule="auto"/>
        <w:ind w:right="306"/>
        <w:jc w:val="both"/>
        <w:rPr>
          <w:sz w:val="20"/>
        </w:rPr>
      </w:pPr>
      <w:r>
        <w:rPr>
          <w:b/>
          <w:sz w:val="20"/>
          <w:u w:val="thick"/>
        </w:rPr>
        <w:t>Perpetual succession</w:t>
      </w:r>
      <w:r>
        <w:rPr>
          <w:sz w:val="20"/>
        </w:rPr>
        <w:t xml:space="preserve">: ‘Members </w:t>
      </w:r>
      <w:r>
        <w:rPr>
          <w:sz w:val="20"/>
        </w:rPr>
        <w:t xml:space="preserve">may comes and members may go, but the company continues for ever and ever’ A. company </w:t>
      </w:r>
      <w:r>
        <w:rPr>
          <w:spacing w:val="2"/>
          <w:sz w:val="20"/>
        </w:rPr>
        <w:t xml:space="preserve">has </w:t>
      </w:r>
      <w:r>
        <w:rPr>
          <w:sz w:val="20"/>
        </w:rPr>
        <w:t>uninterrupted existence because</w:t>
      </w:r>
      <w:r>
        <w:rPr>
          <w:spacing w:val="-3"/>
          <w:sz w:val="20"/>
        </w:rPr>
        <w:t xml:space="preserve"> </w:t>
      </w:r>
      <w:r>
        <w:rPr>
          <w:sz w:val="20"/>
        </w:rPr>
        <w:t>of</w:t>
      </w:r>
      <w:r>
        <w:rPr>
          <w:spacing w:val="-7"/>
          <w:sz w:val="20"/>
        </w:rPr>
        <w:t xml:space="preserve"> </w:t>
      </w:r>
      <w:r>
        <w:rPr>
          <w:sz w:val="20"/>
        </w:rPr>
        <w:t>the</w:t>
      </w:r>
      <w:r>
        <w:rPr>
          <w:spacing w:val="-1"/>
          <w:sz w:val="20"/>
        </w:rPr>
        <w:t xml:space="preserve"> </w:t>
      </w:r>
      <w:r>
        <w:rPr>
          <w:sz w:val="20"/>
        </w:rPr>
        <w:t>right given</w:t>
      </w:r>
      <w:r>
        <w:rPr>
          <w:spacing w:val="-1"/>
          <w:sz w:val="20"/>
        </w:rPr>
        <w:t xml:space="preserve"> </w:t>
      </w:r>
      <w:r>
        <w:rPr>
          <w:sz w:val="20"/>
        </w:rPr>
        <w:t>to</w:t>
      </w:r>
      <w:r>
        <w:rPr>
          <w:spacing w:val="-2"/>
          <w:sz w:val="20"/>
        </w:rPr>
        <w:t xml:space="preserve"> </w:t>
      </w:r>
      <w:r>
        <w:rPr>
          <w:sz w:val="20"/>
        </w:rPr>
        <w:t>the</w:t>
      </w:r>
      <w:r>
        <w:rPr>
          <w:spacing w:val="-2"/>
          <w:sz w:val="20"/>
        </w:rPr>
        <w:t xml:space="preserve"> </w:t>
      </w:r>
      <w:r>
        <w:rPr>
          <w:sz w:val="20"/>
        </w:rPr>
        <w:t>shareholders</w:t>
      </w:r>
      <w:r>
        <w:rPr>
          <w:spacing w:val="-3"/>
          <w:sz w:val="20"/>
        </w:rPr>
        <w:t xml:space="preserve"> </w:t>
      </w:r>
      <w:r>
        <w:rPr>
          <w:sz w:val="20"/>
        </w:rPr>
        <w:t>to</w:t>
      </w:r>
      <w:r>
        <w:rPr>
          <w:spacing w:val="-3"/>
          <w:sz w:val="20"/>
        </w:rPr>
        <w:t xml:space="preserve"> </w:t>
      </w:r>
      <w:r>
        <w:rPr>
          <w:sz w:val="20"/>
        </w:rPr>
        <w:t>transfer</w:t>
      </w:r>
      <w:r>
        <w:rPr>
          <w:spacing w:val="-2"/>
          <w:sz w:val="20"/>
        </w:rPr>
        <w:t xml:space="preserve"> </w:t>
      </w:r>
      <w:r>
        <w:rPr>
          <w:sz w:val="20"/>
        </w:rPr>
        <w:t>the</w:t>
      </w:r>
      <w:r>
        <w:rPr>
          <w:spacing w:val="-42"/>
          <w:sz w:val="20"/>
        </w:rPr>
        <w:t xml:space="preserve"> </w:t>
      </w:r>
      <w:r>
        <w:rPr>
          <w:sz w:val="20"/>
        </w:rPr>
        <w:t>shares.</w:t>
      </w:r>
    </w:p>
    <w:p w:rsidR="00435CD3" w:rsidRDefault="00435CD3">
      <w:pPr>
        <w:spacing w:line="295" w:lineRule="auto"/>
        <w:jc w:val="both"/>
        <w:rPr>
          <w:sz w:val="20"/>
        </w:rPr>
        <w:sectPr w:rsidR="00435CD3">
          <w:pgSz w:w="12240" w:h="15840"/>
          <w:pgMar w:top="1500" w:right="1280" w:bottom="280" w:left="1360" w:header="720" w:footer="720" w:gutter="0"/>
          <w:cols w:space="720"/>
        </w:sectPr>
      </w:pPr>
    </w:p>
    <w:p w:rsidR="00435CD3" w:rsidRDefault="002A7C9F" w:rsidP="002A7C9F">
      <w:pPr>
        <w:pStyle w:val="ListParagraph"/>
        <w:numPr>
          <w:ilvl w:val="0"/>
          <w:numId w:val="84"/>
        </w:numPr>
        <w:tabs>
          <w:tab w:val="left" w:pos="902"/>
        </w:tabs>
        <w:spacing w:before="72" w:line="297" w:lineRule="auto"/>
        <w:ind w:right="308"/>
        <w:jc w:val="both"/>
        <w:rPr>
          <w:sz w:val="20"/>
        </w:rPr>
      </w:pPr>
      <w:r>
        <w:rPr>
          <w:b/>
          <w:sz w:val="20"/>
          <w:u w:val="thick"/>
        </w:rPr>
        <w:lastRenderedPageBreak/>
        <w:t>Ownership and Management separated</w:t>
      </w:r>
      <w:r>
        <w:rPr>
          <w:sz w:val="20"/>
        </w:rPr>
        <w:t xml:space="preserve">: The shareholders are spread over the length and breadth of the country, and sometimes, they are from different parts of the world. To facilitate administration, the shareholders elect some among themselves or the promoters of the company as directors to </w:t>
      </w:r>
      <w:r>
        <w:rPr>
          <w:sz w:val="20"/>
        </w:rPr>
        <w:t>a Board, which looks after the management of the business. The Board recruits the managers and employees at different levels in the management. Thus the management is separated from the</w:t>
      </w:r>
      <w:r>
        <w:rPr>
          <w:spacing w:val="-4"/>
          <w:sz w:val="20"/>
        </w:rPr>
        <w:t xml:space="preserve"> </w:t>
      </w:r>
      <w:r>
        <w:rPr>
          <w:sz w:val="20"/>
        </w:rPr>
        <w:t>owners.</w:t>
      </w:r>
    </w:p>
    <w:p w:rsidR="00435CD3" w:rsidRDefault="002A7C9F" w:rsidP="002A7C9F">
      <w:pPr>
        <w:pStyle w:val="ListParagraph"/>
        <w:numPr>
          <w:ilvl w:val="0"/>
          <w:numId w:val="84"/>
        </w:numPr>
        <w:tabs>
          <w:tab w:val="left" w:pos="902"/>
        </w:tabs>
        <w:spacing w:line="297" w:lineRule="auto"/>
        <w:ind w:right="305"/>
        <w:jc w:val="both"/>
        <w:rPr>
          <w:sz w:val="20"/>
        </w:rPr>
      </w:pPr>
      <w:r>
        <w:rPr>
          <w:b/>
          <w:sz w:val="20"/>
          <w:u w:val="thick"/>
        </w:rPr>
        <w:t>Winding</w:t>
      </w:r>
      <w:r>
        <w:rPr>
          <w:b/>
          <w:spacing w:val="5"/>
          <w:sz w:val="20"/>
          <w:u w:val="thick"/>
        </w:rPr>
        <w:t xml:space="preserve"> </w:t>
      </w:r>
      <w:r>
        <w:rPr>
          <w:b/>
          <w:sz w:val="20"/>
          <w:u w:val="thick"/>
        </w:rPr>
        <w:t>up</w:t>
      </w:r>
      <w:r>
        <w:rPr>
          <w:sz w:val="20"/>
        </w:rPr>
        <w:t>:</w:t>
      </w:r>
      <w:r>
        <w:rPr>
          <w:spacing w:val="-6"/>
          <w:sz w:val="20"/>
        </w:rPr>
        <w:t xml:space="preserve"> </w:t>
      </w:r>
      <w:r>
        <w:rPr>
          <w:sz w:val="20"/>
        </w:rPr>
        <w:t>Winding</w:t>
      </w:r>
      <w:r>
        <w:rPr>
          <w:spacing w:val="-11"/>
          <w:sz w:val="20"/>
        </w:rPr>
        <w:t xml:space="preserve"> </w:t>
      </w:r>
      <w:r>
        <w:rPr>
          <w:sz w:val="20"/>
        </w:rPr>
        <w:t>up</w:t>
      </w:r>
      <w:r>
        <w:rPr>
          <w:spacing w:val="-7"/>
          <w:sz w:val="20"/>
        </w:rPr>
        <w:t xml:space="preserve"> </w:t>
      </w:r>
      <w:r>
        <w:rPr>
          <w:sz w:val="20"/>
        </w:rPr>
        <w:t>refers</w:t>
      </w:r>
      <w:r>
        <w:rPr>
          <w:spacing w:val="-8"/>
          <w:sz w:val="20"/>
        </w:rPr>
        <w:t xml:space="preserve"> </w:t>
      </w:r>
      <w:r>
        <w:rPr>
          <w:sz w:val="20"/>
        </w:rPr>
        <w:t>to</w:t>
      </w:r>
      <w:r>
        <w:rPr>
          <w:spacing w:val="-8"/>
          <w:sz w:val="20"/>
        </w:rPr>
        <w:t xml:space="preserve"> </w:t>
      </w:r>
      <w:r>
        <w:rPr>
          <w:sz w:val="20"/>
        </w:rPr>
        <w:t>the</w:t>
      </w:r>
      <w:r>
        <w:rPr>
          <w:spacing w:val="-9"/>
          <w:sz w:val="20"/>
        </w:rPr>
        <w:t xml:space="preserve"> </w:t>
      </w:r>
      <w:r>
        <w:rPr>
          <w:sz w:val="20"/>
        </w:rPr>
        <w:t>putting</w:t>
      </w:r>
      <w:r>
        <w:rPr>
          <w:spacing w:val="-6"/>
          <w:sz w:val="20"/>
        </w:rPr>
        <w:t xml:space="preserve"> </w:t>
      </w:r>
      <w:r>
        <w:rPr>
          <w:sz w:val="20"/>
        </w:rPr>
        <w:t>an</w:t>
      </w:r>
      <w:r>
        <w:rPr>
          <w:spacing w:val="-7"/>
          <w:sz w:val="20"/>
        </w:rPr>
        <w:t xml:space="preserve"> </w:t>
      </w:r>
      <w:r>
        <w:rPr>
          <w:sz w:val="20"/>
        </w:rPr>
        <w:t>end</w:t>
      </w:r>
      <w:r>
        <w:rPr>
          <w:spacing w:val="-7"/>
          <w:sz w:val="20"/>
        </w:rPr>
        <w:t xml:space="preserve"> </w:t>
      </w:r>
      <w:r>
        <w:rPr>
          <w:sz w:val="20"/>
        </w:rPr>
        <w:t>to</w:t>
      </w:r>
      <w:r>
        <w:rPr>
          <w:spacing w:val="-8"/>
          <w:sz w:val="20"/>
        </w:rPr>
        <w:t xml:space="preserve"> </w:t>
      </w:r>
      <w:r>
        <w:rPr>
          <w:sz w:val="20"/>
        </w:rPr>
        <w:t>the</w:t>
      </w:r>
      <w:r>
        <w:rPr>
          <w:spacing w:val="-9"/>
          <w:sz w:val="20"/>
        </w:rPr>
        <w:t xml:space="preserve"> </w:t>
      </w:r>
      <w:r>
        <w:rPr>
          <w:sz w:val="20"/>
        </w:rPr>
        <w:t>com</w:t>
      </w:r>
      <w:r>
        <w:rPr>
          <w:sz w:val="20"/>
        </w:rPr>
        <w:t>pany.</w:t>
      </w:r>
      <w:r>
        <w:rPr>
          <w:spacing w:val="-5"/>
          <w:sz w:val="20"/>
        </w:rPr>
        <w:t xml:space="preserve"> </w:t>
      </w:r>
      <w:r>
        <w:rPr>
          <w:sz w:val="20"/>
        </w:rPr>
        <w:t>Because</w:t>
      </w:r>
      <w:r>
        <w:rPr>
          <w:spacing w:val="-9"/>
          <w:sz w:val="20"/>
        </w:rPr>
        <w:t xml:space="preserve"> </w:t>
      </w:r>
      <w:r>
        <w:rPr>
          <w:sz w:val="20"/>
        </w:rPr>
        <w:t xml:space="preserve">law creates it, only law can put an end to it in special circumstances such as representation from creditors of financial institutions, or shareholders against the company that their interests are not safeguarded. The company is not affected </w:t>
      </w:r>
      <w:r>
        <w:rPr>
          <w:sz w:val="20"/>
        </w:rPr>
        <w:t>by the death or insolvency of any of its</w:t>
      </w:r>
      <w:r>
        <w:rPr>
          <w:spacing w:val="-28"/>
          <w:sz w:val="20"/>
        </w:rPr>
        <w:t xml:space="preserve"> </w:t>
      </w:r>
      <w:r>
        <w:rPr>
          <w:sz w:val="20"/>
        </w:rPr>
        <w:t>members.</w:t>
      </w:r>
    </w:p>
    <w:p w:rsidR="00435CD3" w:rsidRDefault="002A7C9F" w:rsidP="002A7C9F">
      <w:pPr>
        <w:pStyle w:val="ListParagraph"/>
        <w:numPr>
          <w:ilvl w:val="0"/>
          <w:numId w:val="84"/>
        </w:numPr>
        <w:tabs>
          <w:tab w:val="left" w:pos="902"/>
        </w:tabs>
        <w:spacing w:line="297" w:lineRule="auto"/>
        <w:ind w:right="302"/>
        <w:jc w:val="both"/>
        <w:rPr>
          <w:sz w:val="20"/>
        </w:rPr>
      </w:pPr>
      <w:r>
        <w:rPr>
          <w:b/>
          <w:sz w:val="20"/>
          <w:u w:val="thick"/>
        </w:rPr>
        <w:t>The name of the company ends with ‘limited’</w:t>
      </w:r>
      <w:r>
        <w:rPr>
          <w:sz w:val="20"/>
        </w:rPr>
        <w:t>: it is necessary that the</w:t>
      </w:r>
      <w:r>
        <w:rPr>
          <w:spacing w:val="-54"/>
          <w:sz w:val="20"/>
        </w:rPr>
        <w:t xml:space="preserve"> </w:t>
      </w:r>
      <w:r>
        <w:rPr>
          <w:sz w:val="20"/>
        </w:rPr>
        <w:t>name of the</w:t>
      </w:r>
      <w:r>
        <w:rPr>
          <w:spacing w:val="-11"/>
          <w:sz w:val="20"/>
        </w:rPr>
        <w:t xml:space="preserve"> </w:t>
      </w:r>
      <w:r>
        <w:rPr>
          <w:sz w:val="20"/>
        </w:rPr>
        <w:t>company</w:t>
      </w:r>
      <w:r>
        <w:rPr>
          <w:spacing w:val="-7"/>
          <w:sz w:val="20"/>
        </w:rPr>
        <w:t xml:space="preserve"> </w:t>
      </w:r>
      <w:r>
        <w:rPr>
          <w:sz w:val="20"/>
        </w:rPr>
        <w:t>ends</w:t>
      </w:r>
      <w:r>
        <w:rPr>
          <w:spacing w:val="-7"/>
          <w:sz w:val="20"/>
        </w:rPr>
        <w:t xml:space="preserve"> </w:t>
      </w:r>
      <w:r>
        <w:rPr>
          <w:sz w:val="20"/>
        </w:rPr>
        <w:t>with</w:t>
      </w:r>
      <w:r>
        <w:rPr>
          <w:spacing w:val="-13"/>
          <w:sz w:val="20"/>
        </w:rPr>
        <w:t xml:space="preserve"> </w:t>
      </w:r>
      <w:r>
        <w:rPr>
          <w:sz w:val="20"/>
        </w:rPr>
        <w:t>limited</w:t>
      </w:r>
      <w:r>
        <w:rPr>
          <w:spacing w:val="-9"/>
          <w:sz w:val="20"/>
        </w:rPr>
        <w:t xml:space="preserve"> </w:t>
      </w:r>
      <w:r>
        <w:rPr>
          <w:sz w:val="20"/>
        </w:rPr>
        <w:t>(Ltd.)</w:t>
      </w:r>
      <w:r>
        <w:rPr>
          <w:spacing w:val="-9"/>
          <w:sz w:val="20"/>
        </w:rPr>
        <w:t xml:space="preserve"> </w:t>
      </w:r>
      <w:r>
        <w:rPr>
          <w:sz w:val="20"/>
        </w:rPr>
        <w:t>to</w:t>
      </w:r>
      <w:r>
        <w:rPr>
          <w:spacing w:val="-10"/>
          <w:sz w:val="20"/>
        </w:rPr>
        <w:t xml:space="preserve"> </w:t>
      </w:r>
      <w:r>
        <w:rPr>
          <w:sz w:val="20"/>
        </w:rPr>
        <w:t>give</w:t>
      </w:r>
      <w:r>
        <w:rPr>
          <w:spacing w:val="-10"/>
          <w:sz w:val="20"/>
        </w:rPr>
        <w:t xml:space="preserve"> </w:t>
      </w:r>
      <w:r>
        <w:rPr>
          <w:sz w:val="20"/>
        </w:rPr>
        <w:t>an</w:t>
      </w:r>
      <w:r>
        <w:rPr>
          <w:spacing w:val="-9"/>
          <w:sz w:val="20"/>
        </w:rPr>
        <w:t xml:space="preserve"> </w:t>
      </w:r>
      <w:r>
        <w:rPr>
          <w:sz w:val="20"/>
        </w:rPr>
        <w:t>indication</w:t>
      </w:r>
      <w:r>
        <w:rPr>
          <w:spacing w:val="-7"/>
          <w:sz w:val="20"/>
        </w:rPr>
        <w:t xml:space="preserve"> </w:t>
      </w:r>
      <w:r>
        <w:rPr>
          <w:sz w:val="20"/>
        </w:rPr>
        <w:t>to</w:t>
      </w:r>
      <w:r>
        <w:rPr>
          <w:spacing w:val="-10"/>
          <w:sz w:val="20"/>
        </w:rPr>
        <w:t xml:space="preserve"> </w:t>
      </w:r>
      <w:r>
        <w:rPr>
          <w:sz w:val="20"/>
        </w:rPr>
        <w:t>the</w:t>
      </w:r>
      <w:r>
        <w:rPr>
          <w:spacing w:val="-8"/>
          <w:sz w:val="20"/>
        </w:rPr>
        <w:t xml:space="preserve"> </w:t>
      </w:r>
      <w:r>
        <w:rPr>
          <w:sz w:val="20"/>
        </w:rPr>
        <w:t>outsiders</w:t>
      </w:r>
      <w:r>
        <w:rPr>
          <w:spacing w:val="-10"/>
          <w:sz w:val="20"/>
        </w:rPr>
        <w:t xml:space="preserve"> </w:t>
      </w:r>
      <w:r>
        <w:rPr>
          <w:sz w:val="20"/>
        </w:rPr>
        <w:t>that</w:t>
      </w:r>
      <w:r>
        <w:rPr>
          <w:spacing w:val="-8"/>
          <w:sz w:val="20"/>
        </w:rPr>
        <w:t xml:space="preserve"> </w:t>
      </w:r>
      <w:r>
        <w:rPr>
          <w:sz w:val="20"/>
        </w:rPr>
        <w:t>they are dealing with the company with limited liability and they should be careful</w:t>
      </w:r>
      <w:r>
        <w:rPr>
          <w:spacing w:val="-46"/>
          <w:sz w:val="20"/>
        </w:rPr>
        <w:t xml:space="preserve"> </w:t>
      </w:r>
      <w:r>
        <w:rPr>
          <w:sz w:val="20"/>
        </w:rPr>
        <w:t>about the liability aspect of their transactions with the</w:t>
      </w:r>
      <w:r>
        <w:rPr>
          <w:spacing w:val="-36"/>
          <w:sz w:val="20"/>
        </w:rPr>
        <w:t xml:space="preserve"> </w:t>
      </w:r>
      <w:r>
        <w:rPr>
          <w:sz w:val="20"/>
        </w:rPr>
        <w:t>company.</w:t>
      </w:r>
    </w:p>
    <w:p w:rsidR="00435CD3" w:rsidRDefault="00435CD3">
      <w:pPr>
        <w:pStyle w:val="BodyText"/>
        <w:spacing w:before="6"/>
        <w:rPr>
          <w:sz w:val="21"/>
        </w:rPr>
      </w:pPr>
    </w:p>
    <w:p w:rsidR="00435CD3" w:rsidRDefault="002A7C9F">
      <w:pPr>
        <w:ind w:left="224"/>
        <w:jc w:val="both"/>
        <w:rPr>
          <w:b/>
        </w:rPr>
      </w:pPr>
      <w:r>
        <w:rPr>
          <w:b/>
          <w:w w:val="105"/>
        </w:rPr>
        <w:t>Formation of Joint Stock company</w:t>
      </w:r>
    </w:p>
    <w:p w:rsidR="00435CD3" w:rsidRDefault="00435CD3">
      <w:pPr>
        <w:pStyle w:val="BodyText"/>
        <w:spacing w:before="10"/>
        <w:rPr>
          <w:b/>
          <w:sz w:val="29"/>
        </w:rPr>
      </w:pPr>
    </w:p>
    <w:p w:rsidR="00435CD3" w:rsidRDefault="002A7C9F">
      <w:pPr>
        <w:pStyle w:val="BodyText"/>
        <w:ind w:left="562"/>
      </w:pPr>
      <w:r>
        <w:t>There are two stages in the formation of a joint stock company. They are:</w:t>
      </w:r>
    </w:p>
    <w:p w:rsidR="00435CD3" w:rsidRDefault="00435CD3">
      <w:pPr>
        <w:pStyle w:val="BodyText"/>
        <w:spacing w:before="6"/>
        <w:rPr>
          <w:sz w:val="29"/>
        </w:rPr>
      </w:pPr>
    </w:p>
    <w:p w:rsidR="00435CD3" w:rsidRDefault="002A7C9F" w:rsidP="002A7C9F">
      <w:pPr>
        <w:pStyle w:val="ListParagraph"/>
        <w:numPr>
          <w:ilvl w:val="0"/>
          <w:numId w:val="83"/>
        </w:numPr>
        <w:tabs>
          <w:tab w:val="left" w:pos="914"/>
        </w:tabs>
        <w:spacing w:before="1"/>
        <w:ind w:hanging="352"/>
        <w:rPr>
          <w:sz w:val="20"/>
        </w:rPr>
      </w:pPr>
      <w:r>
        <w:rPr>
          <w:sz w:val="20"/>
        </w:rPr>
        <w:t>To obtain Certificates of</w:t>
      </w:r>
      <w:r>
        <w:rPr>
          <w:spacing w:val="-4"/>
          <w:sz w:val="20"/>
        </w:rPr>
        <w:t xml:space="preserve"> </w:t>
      </w:r>
      <w:r>
        <w:rPr>
          <w:sz w:val="20"/>
        </w:rPr>
        <w:t>Incorporation</w:t>
      </w:r>
    </w:p>
    <w:p w:rsidR="00435CD3" w:rsidRDefault="002A7C9F" w:rsidP="002A7C9F">
      <w:pPr>
        <w:pStyle w:val="ListParagraph"/>
        <w:numPr>
          <w:ilvl w:val="0"/>
          <w:numId w:val="83"/>
        </w:numPr>
        <w:tabs>
          <w:tab w:val="left" w:pos="914"/>
        </w:tabs>
        <w:spacing w:before="54"/>
        <w:ind w:hanging="352"/>
        <w:rPr>
          <w:sz w:val="20"/>
        </w:rPr>
      </w:pPr>
      <w:r>
        <w:rPr>
          <w:sz w:val="20"/>
        </w:rPr>
        <w:t>To obtain certificate of commencement of</w:t>
      </w:r>
      <w:r>
        <w:rPr>
          <w:spacing w:val="-18"/>
          <w:sz w:val="20"/>
        </w:rPr>
        <w:t xml:space="preserve"> </w:t>
      </w:r>
      <w:r>
        <w:rPr>
          <w:sz w:val="20"/>
        </w:rPr>
        <w:t>Business</w:t>
      </w:r>
    </w:p>
    <w:p w:rsidR="00435CD3" w:rsidRDefault="00435CD3">
      <w:pPr>
        <w:pStyle w:val="BodyText"/>
        <w:spacing w:before="7"/>
        <w:rPr>
          <w:sz w:val="29"/>
        </w:rPr>
      </w:pPr>
    </w:p>
    <w:p w:rsidR="00435CD3" w:rsidRDefault="002A7C9F">
      <w:pPr>
        <w:pStyle w:val="BodyText"/>
        <w:spacing w:line="297" w:lineRule="auto"/>
        <w:ind w:left="224" w:right="311"/>
        <w:jc w:val="both"/>
      </w:pPr>
      <w:r>
        <w:rPr>
          <w:b/>
          <w:sz w:val="18"/>
        </w:rPr>
        <w:t>Certificate of Incorporation</w:t>
      </w:r>
      <w:r>
        <w:t>: The certificate of Incorporation is just like a ‘date of bir</w:t>
      </w:r>
      <w:r>
        <w:t>th’ certificate. It certifies that a company with such and such a name is born on a particular day.</w:t>
      </w:r>
    </w:p>
    <w:p w:rsidR="00435CD3" w:rsidRDefault="002A7C9F">
      <w:pPr>
        <w:pStyle w:val="BodyText"/>
        <w:spacing w:line="297" w:lineRule="auto"/>
        <w:ind w:left="224" w:right="308"/>
        <w:jc w:val="both"/>
      </w:pPr>
      <w:r>
        <w:rPr>
          <w:b/>
          <w:sz w:val="18"/>
        </w:rPr>
        <w:t>Certificate of commencement of Business</w:t>
      </w:r>
      <w:r>
        <w:t>: A private company need not obtain the certificate of commencement of business. It can start its commercial operatio</w:t>
      </w:r>
      <w:r>
        <w:t>ns immediately after obtaining the certificate of Incorporation.</w:t>
      </w:r>
    </w:p>
    <w:p w:rsidR="00435CD3" w:rsidRDefault="00435CD3">
      <w:pPr>
        <w:pStyle w:val="BodyText"/>
        <w:spacing w:before="5"/>
        <w:rPr>
          <w:sz w:val="24"/>
        </w:rPr>
      </w:pPr>
    </w:p>
    <w:p w:rsidR="00435CD3" w:rsidRDefault="002A7C9F">
      <w:pPr>
        <w:pStyle w:val="BodyText"/>
        <w:spacing w:line="297" w:lineRule="auto"/>
        <w:ind w:left="224" w:right="308"/>
        <w:jc w:val="both"/>
      </w:pPr>
      <w:r>
        <w:t>The</w:t>
      </w:r>
      <w:r>
        <w:rPr>
          <w:spacing w:val="-9"/>
        </w:rPr>
        <w:t xml:space="preserve"> </w:t>
      </w:r>
      <w:r>
        <w:t>persons</w:t>
      </w:r>
      <w:r>
        <w:rPr>
          <w:spacing w:val="-5"/>
        </w:rPr>
        <w:t xml:space="preserve"> </w:t>
      </w:r>
      <w:r>
        <w:t>who</w:t>
      </w:r>
      <w:r>
        <w:rPr>
          <w:spacing w:val="-6"/>
        </w:rPr>
        <w:t xml:space="preserve"> </w:t>
      </w:r>
      <w:r>
        <w:t>conceive</w:t>
      </w:r>
      <w:r>
        <w:rPr>
          <w:spacing w:val="-7"/>
        </w:rPr>
        <w:t xml:space="preserve"> </w:t>
      </w:r>
      <w:r>
        <w:t>the</w:t>
      </w:r>
      <w:r>
        <w:rPr>
          <w:spacing w:val="-8"/>
        </w:rPr>
        <w:t xml:space="preserve"> </w:t>
      </w:r>
      <w:r>
        <w:t>idea</w:t>
      </w:r>
      <w:r>
        <w:rPr>
          <w:spacing w:val="-7"/>
        </w:rPr>
        <w:t xml:space="preserve"> </w:t>
      </w:r>
      <w:r>
        <w:t>of</w:t>
      </w:r>
      <w:r>
        <w:rPr>
          <w:spacing w:val="-3"/>
        </w:rPr>
        <w:t xml:space="preserve"> </w:t>
      </w:r>
      <w:r>
        <w:t>starting</w:t>
      </w:r>
      <w:r>
        <w:rPr>
          <w:spacing w:val="-7"/>
        </w:rPr>
        <w:t xml:space="preserve"> </w:t>
      </w:r>
      <w:r>
        <w:t>a</w:t>
      </w:r>
      <w:r>
        <w:rPr>
          <w:spacing w:val="-4"/>
        </w:rPr>
        <w:t xml:space="preserve"> </w:t>
      </w:r>
      <w:r>
        <w:t>company</w:t>
      </w:r>
      <w:r>
        <w:rPr>
          <w:spacing w:val="-5"/>
        </w:rPr>
        <w:t xml:space="preserve"> </w:t>
      </w:r>
      <w:r>
        <w:t>and</w:t>
      </w:r>
      <w:r>
        <w:rPr>
          <w:spacing w:val="-6"/>
        </w:rPr>
        <w:t xml:space="preserve"> </w:t>
      </w:r>
      <w:r>
        <w:t>who</w:t>
      </w:r>
      <w:r>
        <w:rPr>
          <w:spacing w:val="-4"/>
        </w:rPr>
        <w:t xml:space="preserve"> </w:t>
      </w:r>
      <w:r>
        <w:t>organize</w:t>
      </w:r>
      <w:r>
        <w:rPr>
          <w:spacing w:val="-6"/>
        </w:rPr>
        <w:t xml:space="preserve"> </w:t>
      </w:r>
      <w:r>
        <w:t>the</w:t>
      </w:r>
      <w:r>
        <w:rPr>
          <w:spacing w:val="-8"/>
        </w:rPr>
        <w:t xml:space="preserve"> </w:t>
      </w:r>
      <w:r>
        <w:t>necessary initial resources are called promoters. The vision of the promoters forms the backbone</w:t>
      </w:r>
      <w:r>
        <w:rPr>
          <w:spacing w:val="-39"/>
        </w:rPr>
        <w:t xml:space="preserve"> </w:t>
      </w:r>
      <w:r>
        <w:t>for the company in the future to reckon</w:t>
      </w:r>
      <w:r>
        <w:rPr>
          <w:spacing w:val="-22"/>
        </w:rPr>
        <w:t xml:space="preserve"> </w:t>
      </w:r>
      <w:r>
        <w:t>with.</w:t>
      </w:r>
    </w:p>
    <w:p w:rsidR="00435CD3" w:rsidRDefault="00435CD3">
      <w:pPr>
        <w:pStyle w:val="BodyText"/>
        <w:spacing w:before="7"/>
        <w:rPr>
          <w:sz w:val="24"/>
        </w:rPr>
      </w:pPr>
    </w:p>
    <w:p w:rsidR="00435CD3" w:rsidRDefault="002A7C9F">
      <w:pPr>
        <w:pStyle w:val="BodyText"/>
        <w:spacing w:line="295" w:lineRule="auto"/>
        <w:ind w:left="224" w:right="314"/>
        <w:jc w:val="both"/>
      </w:pPr>
      <w:r>
        <w:t>The promoters have to file the following documents, along with necessary fee, with a registrar of joint stock companies to obtain certificate of incorporation:</w:t>
      </w:r>
    </w:p>
    <w:p w:rsidR="00435CD3" w:rsidRDefault="00435CD3">
      <w:pPr>
        <w:pStyle w:val="BodyText"/>
        <w:spacing w:before="10"/>
        <w:rPr>
          <w:sz w:val="24"/>
        </w:rPr>
      </w:pPr>
    </w:p>
    <w:p w:rsidR="00435CD3" w:rsidRDefault="002A7C9F" w:rsidP="002A7C9F">
      <w:pPr>
        <w:pStyle w:val="ListParagraph"/>
        <w:numPr>
          <w:ilvl w:val="0"/>
          <w:numId w:val="82"/>
        </w:numPr>
        <w:tabs>
          <w:tab w:val="left" w:pos="971"/>
        </w:tabs>
        <w:spacing w:before="1" w:line="297" w:lineRule="auto"/>
        <w:ind w:right="307"/>
        <w:jc w:val="both"/>
        <w:rPr>
          <w:sz w:val="20"/>
        </w:rPr>
      </w:pPr>
      <w:r>
        <w:rPr>
          <w:b/>
          <w:sz w:val="18"/>
          <w:u w:val="single"/>
        </w:rPr>
        <w:t>Memorandum of Association</w:t>
      </w:r>
      <w:r>
        <w:rPr>
          <w:sz w:val="20"/>
        </w:rPr>
        <w:t>: The Memorandum of Association is also called the charter of the company. It outlines the relations of the company with the outsiders. If furnishes all its details in six clause such as (ii) Name clause (II) situation clause (iii) objects clause (iv) Capi</w:t>
      </w:r>
      <w:r>
        <w:rPr>
          <w:sz w:val="20"/>
        </w:rPr>
        <w:t>tal clause and (vi) subscription clause duly executed by its</w:t>
      </w:r>
      <w:r>
        <w:rPr>
          <w:spacing w:val="-13"/>
          <w:sz w:val="20"/>
        </w:rPr>
        <w:t xml:space="preserve"> </w:t>
      </w:r>
      <w:r>
        <w:rPr>
          <w:sz w:val="20"/>
        </w:rPr>
        <w:t>subscribers.</w:t>
      </w:r>
    </w:p>
    <w:p w:rsidR="00435CD3" w:rsidRDefault="00435CD3">
      <w:pPr>
        <w:spacing w:line="297" w:lineRule="auto"/>
        <w:jc w:val="both"/>
        <w:rPr>
          <w:sz w:val="20"/>
        </w:rPr>
        <w:sectPr w:rsidR="00435CD3">
          <w:pgSz w:w="12240" w:h="15840"/>
          <w:pgMar w:top="1320" w:right="1280" w:bottom="280" w:left="1360" w:header="720" w:footer="720" w:gutter="0"/>
          <w:cols w:space="720"/>
        </w:sectPr>
      </w:pPr>
    </w:p>
    <w:p w:rsidR="00435CD3" w:rsidRDefault="002A7C9F" w:rsidP="002A7C9F">
      <w:pPr>
        <w:pStyle w:val="ListParagraph"/>
        <w:numPr>
          <w:ilvl w:val="0"/>
          <w:numId w:val="82"/>
        </w:numPr>
        <w:tabs>
          <w:tab w:val="left" w:pos="971"/>
        </w:tabs>
        <w:spacing w:before="72" w:line="295" w:lineRule="auto"/>
        <w:ind w:right="317"/>
        <w:jc w:val="both"/>
        <w:rPr>
          <w:sz w:val="20"/>
        </w:rPr>
      </w:pPr>
      <w:r>
        <w:rPr>
          <w:b/>
          <w:sz w:val="18"/>
          <w:u w:val="single"/>
        </w:rPr>
        <w:lastRenderedPageBreak/>
        <w:t>Articles of association</w:t>
      </w:r>
      <w:r>
        <w:rPr>
          <w:sz w:val="20"/>
        </w:rPr>
        <w:t>: Articles of Association furnishes the byelaws or internal rules government the internal conduct of the</w:t>
      </w:r>
      <w:r>
        <w:rPr>
          <w:spacing w:val="-33"/>
          <w:sz w:val="20"/>
        </w:rPr>
        <w:t xml:space="preserve"> </w:t>
      </w:r>
      <w:r>
        <w:rPr>
          <w:sz w:val="20"/>
        </w:rPr>
        <w:t>company.</w:t>
      </w:r>
    </w:p>
    <w:p w:rsidR="00435CD3" w:rsidRDefault="002A7C9F" w:rsidP="002A7C9F">
      <w:pPr>
        <w:pStyle w:val="ListParagraph"/>
        <w:numPr>
          <w:ilvl w:val="0"/>
          <w:numId w:val="82"/>
        </w:numPr>
        <w:tabs>
          <w:tab w:val="left" w:pos="971"/>
        </w:tabs>
        <w:spacing w:before="3" w:line="295" w:lineRule="auto"/>
        <w:ind w:right="317"/>
        <w:jc w:val="both"/>
        <w:rPr>
          <w:sz w:val="20"/>
        </w:rPr>
      </w:pPr>
      <w:r>
        <w:rPr>
          <w:sz w:val="20"/>
        </w:rPr>
        <w:t>The list of names and address of th</w:t>
      </w:r>
      <w:r>
        <w:rPr>
          <w:sz w:val="20"/>
        </w:rPr>
        <w:t>e proposed directors and their willingness, in writing</w:t>
      </w:r>
      <w:r>
        <w:rPr>
          <w:spacing w:val="-3"/>
          <w:sz w:val="20"/>
        </w:rPr>
        <w:t xml:space="preserve"> </w:t>
      </w:r>
      <w:r>
        <w:rPr>
          <w:sz w:val="20"/>
        </w:rPr>
        <w:t>to</w:t>
      </w:r>
      <w:r>
        <w:rPr>
          <w:spacing w:val="-5"/>
          <w:sz w:val="20"/>
        </w:rPr>
        <w:t xml:space="preserve"> </w:t>
      </w:r>
      <w:r>
        <w:rPr>
          <w:sz w:val="20"/>
        </w:rPr>
        <w:t>act</w:t>
      </w:r>
      <w:r>
        <w:rPr>
          <w:spacing w:val="-4"/>
          <w:sz w:val="20"/>
        </w:rPr>
        <w:t xml:space="preserve"> </w:t>
      </w:r>
      <w:r>
        <w:rPr>
          <w:sz w:val="20"/>
        </w:rPr>
        <w:t>as</w:t>
      </w:r>
      <w:r>
        <w:rPr>
          <w:spacing w:val="-11"/>
          <w:sz w:val="20"/>
        </w:rPr>
        <w:t xml:space="preserve"> </w:t>
      </w:r>
      <w:r>
        <w:rPr>
          <w:sz w:val="20"/>
        </w:rPr>
        <w:t>such,</w:t>
      </w:r>
      <w:r>
        <w:rPr>
          <w:spacing w:val="-10"/>
          <w:sz w:val="20"/>
        </w:rPr>
        <w:t xml:space="preserve"> </w:t>
      </w:r>
      <w:r>
        <w:rPr>
          <w:sz w:val="20"/>
        </w:rPr>
        <w:t>in</w:t>
      </w:r>
      <w:r>
        <w:rPr>
          <w:spacing w:val="-2"/>
          <w:sz w:val="20"/>
        </w:rPr>
        <w:t xml:space="preserve"> </w:t>
      </w:r>
      <w:r>
        <w:rPr>
          <w:sz w:val="20"/>
        </w:rPr>
        <w:t>case</w:t>
      </w:r>
      <w:r>
        <w:rPr>
          <w:spacing w:val="-3"/>
          <w:sz w:val="20"/>
        </w:rPr>
        <w:t xml:space="preserve"> </w:t>
      </w:r>
      <w:r>
        <w:rPr>
          <w:sz w:val="20"/>
        </w:rPr>
        <w:t>of</w:t>
      </w:r>
      <w:r>
        <w:rPr>
          <w:spacing w:val="-6"/>
          <w:sz w:val="20"/>
        </w:rPr>
        <w:t xml:space="preserve"> </w:t>
      </w:r>
      <w:r>
        <w:rPr>
          <w:sz w:val="20"/>
        </w:rPr>
        <w:t>registration</w:t>
      </w:r>
      <w:r>
        <w:rPr>
          <w:spacing w:val="-7"/>
          <w:sz w:val="20"/>
        </w:rPr>
        <w:t xml:space="preserve"> </w:t>
      </w:r>
      <w:r>
        <w:rPr>
          <w:sz w:val="20"/>
        </w:rPr>
        <w:t>of</w:t>
      </w:r>
      <w:r>
        <w:rPr>
          <w:spacing w:val="-2"/>
          <w:sz w:val="20"/>
        </w:rPr>
        <w:t xml:space="preserve"> </w:t>
      </w:r>
      <w:r>
        <w:rPr>
          <w:sz w:val="20"/>
        </w:rPr>
        <w:t>a</w:t>
      </w:r>
      <w:r>
        <w:rPr>
          <w:spacing w:val="-4"/>
          <w:sz w:val="20"/>
        </w:rPr>
        <w:t xml:space="preserve"> </w:t>
      </w:r>
      <w:r>
        <w:rPr>
          <w:sz w:val="20"/>
        </w:rPr>
        <w:t>public</w:t>
      </w:r>
      <w:r>
        <w:rPr>
          <w:spacing w:val="-3"/>
          <w:sz w:val="20"/>
        </w:rPr>
        <w:t xml:space="preserve"> </w:t>
      </w:r>
      <w:r>
        <w:rPr>
          <w:sz w:val="20"/>
        </w:rPr>
        <w:t>company.</w:t>
      </w:r>
    </w:p>
    <w:p w:rsidR="00435CD3" w:rsidRDefault="002A7C9F" w:rsidP="002A7C9F">
      <w:pPr>
        <w:pStyle w:val="ListParagraph"/>
        <w:numPr>
          <w:ilvl w:val="0"/>
          <w:numId w:val="82"/>
        </w:numPr>
        <w:tabs>
          <w:tab w:val="left" w:pos="971"/>
        </w:tabs>
        <w:spacing w:line="297" w:lineRule="auto"/>
        <w:ind w:right="312"/>
        <w:jc w:val="both"/>
        <w:rPr>
          <w:sz w:val="20"/>
        </w:rPr>
      </w:pPr>
      <w:r>
        <w:rPr>
          <w:sz w:val="20"/>
        </w:rPr>
        <w:t xml:space="preserve">A statutory declaration that all the legal requirements have been fulfilled. The declaration has to be duly signed by any one of the following: Company secretary in whole practice, the proposed director, legal solicitor, chartered accountant in whole time </w:t>
      </w:r>
      <w:r>
        <w:rPr>
          <w:sz w:val="20"/>
        </w:rPr>
        <w:t>practice or advocate of High</w:t>
      </w:r>
      <w:r>
        <w:rPr>
          <w:spacing w:val="-27"/>
          <w:sz w:val="20"/>
        </w:rPr>
        <w:t xml:space="preserve"> </w:t>
      </w:r>
      <w:r>
        <w:rPr>
          <w:sz w:val="20"/>
        </w:rPr>
        <w:t>court.</w:t>
      </w:r>
    </w:p>
    <w:p w:rsidR="00435CD3" w:rsidRDefault="00435CD3">
      <w:pPr>
        <w:pStyle w:val="BodyText"/>
        <w:spacing w:before="7"/>
        <w:rPr>
          <w:sz w:val="24"/>
        </w:rPr>
      </w:pPr>
    </w:p>
    <w:p w:rsidR="00435CD3" w:rsidRDefault="002A7C9F">
      <w:pPr>
        <w:pStyle w:val="BodyText"/>
        <w:spacing w:line="297" w:lineRule="auto"/>
        <w:ind w:left="224" w:right="307"/>
        <w:jc w:val="both"/>
      </w:pPr>
      <w:r>
        <w:t>The registrar of joint stock companies peruses and verifies whether all these documents are in order or not. If he is satisfied with the information furnished, he will register the documents and then issue a certificate</w:t>
      </w:r>
      <w:r>
        <w:t xml:space="preserve"> of incorporation, if it is private company, it can start its business operation immediately after obtaining certificate of incorporation.</w:t>
      </w:r>
    </w:p>
    <w:p w:rsidR="00435CD3" w:rsidRDefault="00435CD3">
      <w:pPr>
        <w:pStyle w:val="BodyText"/>
        <w:rPr>
          <w:sz w:val="24"/>
        </w:rPr>
      </w:pPr>
    </w:p>
    <w:p w:rsidR="00435CD3" w:rsidRDefault="00435CD3">
      <w:pPr>
        <w:pStyle w:val="BodyText"/>
        <w:spacing w:before="4"/>
        <w:rPr>
          <w:sz w:val="25"/>
        </w:rPr>
      </w:pPr>
    </w:p>
    <w:p w:rsidR="00435CD3" w:rsidRDefault="002A7C9F">
      <w:pPr>
        <w:pStyle w:val="Heading6"/>
        <w:ind w:left="1031" w:right="1129"/>
        <w:jc w:val="center"/>
        <w:rPr>
          <w:u w:val="none"/>
        </w:rPr>
      </w:pPr>
      <w:r>
        <w:rPr>
          <w:w w:val="105"/>
          <w:u w:val="thick"/>
        </w:rPr>
        <w:t>Advantages</w:t>
      </w:r>
    </w:p>
    <w:p w:rsidR="00435CD3" w:rsidRDefault="00435CD3">
      <w:pPr>
        <w:pStyle w:val="BodyText"/>
        <w:spacing w:before="2"/>
        <w:rPr>
          <w:b/>
          <w:sz w:val="21"/>
        </w:rPr>
      </w:pPr>
    </w:p>
    <w:p w:rsidR="00435CD3" w:rsidRDefault="002A7C9F">
      <w:pPr>
        <w:pStyle w:val="BodyText"/>
        <w:spacing w:before="100"/>
        <w:ind w:left="224"/>
      </w:pPr>
      <w:r>
        <w:t>The following are the advantages of a joint Stock Company</w:t>
      </w:r>
    </w:p>
    <w:p w:rsidR="00435CD3" w:rsidRDefault="00435CD3">
      <w:pPr>
        <w:pStyle w:val="BodyText"/>
        <w:spacing w:before="4"/>
        <w:rPr>
          <w:sz w:val="29"/>
        </w:rPr>
      </w:pPr>
    </w:p>
    <w:p w:rsidR="00435CD3" w:rsidRDefault="002A7C9F" w:rsidP="002A7C9F">
      <w:pPr>
        <w:pStyle w:val="ListParagraph"/>
        <w:numPr>
          <w:ilvl w:val="0"/>
          <w:numId w:val="81"/>
        </w:numPr>
        <w:tabs>
          <w:tab w:val="left" w:pos="902"/>
        </w:tabs>
        <w:spacing w:line="297" w:lineRule="auto"/>
        <w:ind w:right="306"/>
        <w:jc w:val="both"/>
        <w:rPr>
          <w:sz w:val="20"/>
        </w:rPr>
      </w:pPr>
      <w:r>
        <w:rPr>
          <w:b/>
          <w:sz w:val="20"/>
          <w:u w:val="thick"/>
        </w:rPr>
        <w:t>Mobilization of</w:t>
      </w:r>
      <w:r>
        <w:rPr>
          <w:b/>
          <w:spacing w:val="1"/>
          <w:sz w:val="20"/>
          <w:u w:val="thick"/>
        </w:rPr>
        <w:t xml:space="preserve"> </w:t>
      </w:r>
      <w:r>
        <w:rPr>
          <w:b/>
          <w:sz w:val="20"/>
          <w:u w:val="thick"/>
        </w:rPr>
        <w:t>larger</w:t>
      </w:r>
      <w:r>
        <w:rPr>
          <w:b/>
          <w:spacing w:val="2"/>
          <w:sz w:val="20"/>
          <w:u w:val="thick"/>
        </w:rPr>
        <w:t xml:space="preserve"> </w:t>
      </w:r>
      <w:r>
        <w:rPr>
          <w:b/>
          <w:sz w:val="20"/>
          <w:u w:val="thick"/>
        </w:rPr>
        <w:t>resources:</w:t>
      </w:r>
      <w:r>
        <w:rPr>
          <w:b/>
          <w:spacing w:val="-2"/>
          <w:sz w:val="20"/>
        </w:rPr>
        <w:t xml:space="preserve"> </w:t>
      </w:r>
      <w:r>
        <w:rPr>
          <w:sz w:val="20"/>
        </w:rPr>
        <w:t>A</w:t>
      </w:r>
      <w:r>
        <w:rPr>
          <w:spacing w:val="-10"/>
          <w:sz w:val="20"/>
        </w:rPr>
        <w:t xml:space="preserve"> </w:t>
      </w:r>
      <w:r>
        <w:rPr>
          <w:sz w:val="20"/>
        </w:rPr>
        <w:t>joint</w:t>
      </w:r>
      <w:r>
        <w:rPr>
          <w:spacing w:val="-12"/>
          <w:sz w:val="20"/>
        </w:rPr>
        <w:t xml:space="preserve"> </w:t>
      </w:r>
      <w:r>
        <w:rPr>
          <w:sz w:val="20"/>
        </w:rPr>
        <w:t>stock</w:t>
      </w:r>
      <w:r>
        <w:rPr>
          <w:spacing w:val="-14"/>
          <w:sz w:val="20"/>
        </w:rPr>
        <w:t xml:space="preserve"> </w:t>
      </w:r>
      <w:r>
        <w:rPr>
          <w:sz w:val="20"/>
        </w:rPr>
        <w:t>company</w:t>
      </w:r>
      <w:r>
        <w:rPr>
          <w:spacing w:val="-10"/>
          <w:sz w:val="20"/>
        </w:rPr>
        <w:t xml:space="preserve"> </w:t>
      </w:r>
      <w:r>
        <w:rPr>
          <w:sz w:val="20"/>
        </w:rPr>
        <w:t>provides</w:t>
      </w:r>
      <w:r>
        <w:rPr>
          <w:spacing w:val="-11"/>
          <w:sz w:val="20"/>
        </w:rPr>
        <w:t xml:space="preserve"> </w:t>
      </w:r>
      <w:r>
        <w:rPr>
          <w:sz w:val="20"/>
        </w:rPr>
        <w:t>opportunity</w:t>
      </w:r>
      <w:r>
        <w:rPr>
          <w:spacing w:val="-17"/>
          <w:sz w:val="20"/>
        </w:rPr>
        <w:t xml:space="preserve"> </w:t>
      </w:r>
      <w:r>
        <w:rPr>
          <w:spacing w:val="-3"/>
          <w:sz w:val="20"/>
        </w:rPr>
        <w:t xml:space="preserve">for </w:t>
      </w:r>
      <w:r>
        <w:rPr>
          <w:sz w:val="20"/>
        </w:rPr>
        <w:t>the investors to invest, even small sums, in the capital of large companies. The facilities rising of larger</w:t>
      </w:r>
      <w:r>
        <w:rPr>
          <w:spacing w:val="-15"/>
          <w:sz w:val="20"/>
        </w:rPr>
        <w:t xml:space="preserve"> </w:t>
      </w:r>
      <w:r>
        <w:rPr>
          <w:sz w:val="20"/>
        </w:rPr>
        <w:t>resources.</w:t>
      </w:r>
    </w:p>
    <w:p w:rsidR="00435CD3" w:rsidRDefault="002A7C9F" w:rsidP="002A7C9F">
      <w:pPr>
        <w:pStyle w:val="ListParagraph"/>
        <w:numPr>
          <w:ilvl w:val="0"/>
          <w:numId w:val="81"/>
        </w:numPr>
        <w:tabs>
          <w:tab w:val="left" w:pos="902"/>
        </w:tabs>
        <w:spacing w:line="300" w:lineRule="auto"/>
        <w:ind w:right="313"/>
        <w:jc w:val="both"/>
        <w:rPr>
          <w:sz w:val="20"/>
        </w:rPr>
      </w:pPr>
      <w:r>
        <w:rPr>
          <w:b/>
          <w:sz w:val="20"/>
          <w:u w:val="thick"/>
        </w:rPr>
        <w:t>Separate legal entity:</w:t>
      </w:r>
      <w:r>
        <w:rPr>
          <w:b/>
          <w:sz w:val="20"/>
        </w:rPr>
        <w:t xml:space="preserve"> </w:t>
      </w:r>
      <w:r>
        <w:rPr>
          <w:sz w:val="20"/>
        </w:rPr>
        <w:t xml:space="preserve">The Company has separate legal entity. </w:t>
      </w:r>
      <w:r>
        <w:rPr>
          <w:spacing w:val="-3"/>
          <w:sz w:val="20"/>
        </w:rPr>
        <w:t xml:space="preserve">It </w:t>
      </w:r>
      <w:r>
        <w:rPr>
          <w:sz w:val="20"/>
        </w:rPr>
        <w:t>is registered under Indian Compa</w:t>
      </w:r>
      <w:r>
        <w:rPr>
          <w:sz w:val="20"/>
        </w:rPr>
        <w:t>nies Act,</w:t>
      </w:r>
      <w:r>
        <w:rPr>
          <w:spacing w:val="-15"/>
          <w:sz w:val="20"/>
        </w:rPr>
        <w:t xml:space="preserve"> </w:t>
      </w:r>
      <w:r>
        <w:rPr>
          <w:sz w:val="20"/>
        </w:rPr>
        <w:t>1956.</w:t>
      </w:r>
    </w:p>
    <w:p w:rsidR="00435CD3" w:rsidRDefault="002A7C9F" w:rsidP="002A7C9F">
      <w:pPr>
        <w:pStyle w:val="ListParagraph"/>
        <w:numPr>
          <w:ilvl w:val="0"/>
          <w:numId w:val="81"/>
        </w:numPr>
        <w:tabs>
          <w:tab w:val="left" w:pos="902"/>
        </w:tabs>
        <w:spacing w:line="297" w:lineRule="auto"/>
        <w:ind w:right="305"/>
        <w:jc w:val="both"/>
        <w:rPr>
          <w:sz w:val="20"/>
        </w:rPr>
      </w:pPr>
      <w:r>
        <w:rPr>
          <w:b/>
          <w:sz w:val="20"/>
          <w:u w:val="thick"/>
        </w:rPr>
        <w:t>Limited liability:</w:t>
      </w:r>
      <w:r>
        <w:rPr>
          <w:b/>
          <w:sz w:val="20"/>
        </w:rPr>
        <w:t xml:space="preserve"> </w:t>
      </w:r>
      <w:r>
        <w:rPr>
          <w:sz w:val="20"/>
        </w:rPr>
        <w:t>The shareholder has limited liability in respect of the shares</w:t>
      </w:r>
      <w:r>
        <w:rPr>
          <w:spacing w:val="-47"/>
          <w:sz w:val="20"/>
        </w:rPr>
        <w:t xml:space="preserve"> </w:t>
      </w:r>
      <w:r>
        <w:rPr>
          <w:spacing w:val="-3"/>
          <w:sz w:val="20"/>
        </w:rPr>
        <w:t xml:space="preserve">held </w:t>
      </w:r>
      <w:r>
        <w:rPr>
          <w:sz w:val="20"/>
        </w:rPr>
        <w:t>by him. In no case, does his liability exceed more than the face value of the</w:t>
      </w:r>
      <w:r>
        <w:rPr>
          <w:spacing w:val="-39"/>
          <w:sz w:val="20"/>
        </w:rPr>
        <w:t xml:space="preserve"> </w:t>
      </w:r>
      <w:r>
        <w:rPr>
          <w:sz w:val="20"/>
        </w:rPr>
        <w:t>shares allotted to</w:t>
      </w:r>
      <w:r>
        <w:rPr>
          <w:spacing w:val="-5"/>
          <w:sz w:val="20"/>
        </w:rPr>
        <w:t xml:space="preserve"> </w:t>
      </w:r>
      <w:r>
        <w:rPr>
          <w:sz w:val="20"/>
        </w:rPr>
        <w:t>him.</w:t>
      </w:r>
    </w:p>
    <w:p w:rsidR="00435CD3" w:rsidRDefault="002A7C9F" w:rsidP="002A7C9F">
      <w:pPr>
        <w:pStyle w:val="ListParagraph"/>
        <w:numPr>
          <w:ilvl w:val="0"/>
          <w:numId w:val="81"/>
        </w:numPr>
        <w:tabs>
          <w:tab w:val="left" w:pos="902"/>
        </w:tabs>
        <w:spacing w:line="295" w:lineRule="auto"/>
        <w:ind w:right="308"/>
        <w:jc w:val="both"/>
        <w:rPr>
          <w:sz w:val="20"/>
        </w:rPr>
      </w:pPr>
      <w:r>
        <w:rPr>
          <w:b/>
          <w:sz w:val="20"/>
          <w:u w:val="thick"/>
        </w:rPr>
        <w:t>Transferability of shares:</w:t>
      </w:r>
      <w:r>
        <w:rPr>
          <w:b/>
          <w:sz w:val="20"/>
        </w:rPr>
        <w:t xml:space="preserve"> </w:t>
      </w:r>
      <w:r>
        <w:rPr>
          <w:sz w:val="20"/>
        </w:rPr>
        <w:t>The shares can be transferred to others. However, the private company shares cannot be</w:t>
      </w:r>
      <w:r>
        <w:rPr>
          <w:spacing w:val="-22"/>
          <w:sz w:val="20"/>
        </w:rPr>
        <w:t xml:space="preserve"> </w:t>
      </w:r>
      <w:r>
        <w:rPr>
          <w:sz w:val="20"/>
        </w:rPr>
        <w:t>transferred.</w:t>
      </w:r>
    </w:p>
    <w:p w:rsidR="00435CD3" w:rsidRDefault="002A7C9F" w:rsidP="002A7C9F">
      <w:pPr>
        <w:pStyle w:val="ListParagraph"/>
        <w:numPr>
          <w:ilvl w:val="0"/>
          <w:numId w:val="81"/>
        </w:numPr>
        <w:tabs>
          <w:tab w:val="left" w:pos="902"/>
        </w:tabs>
        <w:spacing w:line="295" w:lineRule="auto"/>
        <w:ind w:right="316"/>
        <w:jc w:val="both"/>
        <w:rPr>
          <w:sz w:val="20"/>
        </w:rPr>
      </w:pPr>
      <w:r>
        <w:rPr>
          <w:b/>
          <w:sz w:val="20"/>
          <w:u w:val="thick"/>
        </w:rPr>
        <w:t>Liquidity of investments</w:t>
      </w:r>
      <w:r>
        <w:rPr>
          <w:sz w:val="20"/>
        </w:rPr>
        <w:t>: By providing the transferability of shares, shares can be converted into</w:t>
      </w:r>
      <w:r>
        <w:rPr>
          <w:spacing w:val="-10"/>
          <w:sz w:val="20"/>
        </w:rPr>
        <w:t xml:space="preserve"> </w:t>
      </w:r>
      <w:r>
        <w:rPr>
          <w:sz w:val="20"/>
        </w:rPr>
        <w:t>cash.</w:t>
      </w:r>
    </w:p>
    <w:p w:rsidR="00435CD3" w:rsidRDefault="002A7C9F" w:rsidP="002A7C9F">
      <w:pPr>
        <w:pStyle w:val="ListParagraph"/>
        <w:numPr>
          <w:ilvl w:val="0"/>
          <w:numId w:val="81"/>
        </w:numPr>
        <w:tabs>
          <w:tab w:val="left" w:pos="902"/>
        </w:tabs>
        <w:spacing w:line="297" w:lineRule="auto"/>
        <w:ind w:right="307"/>
        <w:jc w:val="both"/>
        <w:rPr>
          <w:sz w:val="20"/>
        </w:rPr>
      </w:pPr>
      <w:r>
        <w:rPr>
          <w:b/>
          <w:sz w:val="20"/>
          <w:u w:val="thick"/>
        </w:rPr>
        <w:t>Inculcates the habit of savings and investments</w:t>
      </w:r>
      <w:r>
        <w:rPr>
          <w:sz w:val="20"/>
        </w:rPr>
        <w:t>: Be</w:t>
      </w:r>
      <w:r>
        <w:rPr>
          <w:sz w:val="20"/>
        </w:rPr>
        <w:t>cause the share face value is very low, this promotes the habit of saving among the common man and mobilizes the same towards investments in the</w:t>
      </w:r>
      <w:r>
        <w:rPr>
          <w:spacing w:val="-36"/>
          <w:sz w:val="20"/>
        </w:rPr>
        <w:t xml:space="preserve"> </w:t>
      </w:r>
      <w:r>
        <w:rPr>
          <w:sz w:val="20"/>
        </w:rPr>
        <w:t>company.</w:t>
      </w:r>
    </w:p>
    <w:p w:rsidR="00435CD3" w:rsidRDefault="002A7C9F" w:rsidP="002A7C9F">
      <w:pPr>
        <w:pStyle w:val="ListParagraph"/>
        <w:numPr>
          <w:ilvl w:val="0"/>
          <w:numId w:val="81"/>
        </w:numPr>
        <w:tabs>
          <w:tab w:val="left" w:pos="902"/>
        </w:tabs>
        <w:spacing w:line="297" w:lineRule="auto"/>
        <w:ind w:right="302"/>
        <w:jc w:val="both"/>
        <w:rPr>
          <w:sz w:val="20"/>
        </w:rPr>
      </w:pPr>
      <w:r>
        <w:rPr>
          <w:b/>
          <w:sz w:val="20"/>
          <w:u w:val="thick"/>
        </w:rPr>
        <w:t>Democracy</w:t>
      </w:r>
      <w:r>
        <w:rPr>
          <w:b/>
          <w:spacing w:val="6"/>
          <w:sz w:val="20"/>
          <w:u w:val="thick"/>
        </w:rPr>
        <w:t xml:space="preserve"> </w:t>
      </w:r>
      <w:r>
        <w:rPr>
          <w:b/>
          <w:sz w:val="20"/>
          <w:u w:val="thick"/>
        </w:rPr>
        <w:t>in</w:t>
      </w:r>
      <w:r>
        <w:rPr>
          <w:b/>
          <w:spacing w:val="4"/>
          <w:sz w:val="20"/>
          <w:u w:val="thick"/>
        </w:rPr>
        <w:t xml:space="preserve"> </w:t>
      </w:r>
      <w:r>
        <w:rPr>
          <w:b/>
          <w:sz w:val="20"/>
          <w:u w:val="thick"/>
        </w:rPr>
        <w:t>management</w:t>
      </w:r>
      <w:r>
        <w:rPr>
          <w:sz w:val="20"/>
        </w:rPr>
        <w:t>:</w:t>
      </w:r>
      <w:r>
        <w:rPr>
          <w:spacing w:val="-11"/>
          <w:sz w:val="20"/>
        </w:rPr>
        <w:t xml:space="preserve"> </w:t>
      </w:r>
      <w:r>
        <w:rPr>
          <w:sz w:val="20"/>
        </w:rPr>
        <w:t>the</w:t>
      </w:r>
      <w:r>
        <w:rPr>
          <w:spacing w:val="-11"/>
          <w:sz w:val="20"/>
        </w:rPr>
        <w:t xml:space="preserve"> </w:t>
      </w:r>
      <w:r>
        <w:rPr>
          <w:sz w:val="20"/>
        </w:rPr>
        <w:t>shareholders</w:t>
      </w:r>
      <w:r>
        <w:rPr>
          <w:spacing w:val="-7"/>
          <w:sz w:val="20"/>
        </w:rPr>
        <w:t xml:space="preserve"> </w:t>
      </w:r>
      <w:r>
        <w:rPr>
          <w:sz w:val="20"/>
        </w:rPr>
        <w:t>elect</w:t>
      </w:r>
      <w:r>
        <w:rPr>
          <w:spacing w:val="-11"/>
          <w:sz w:val="20"/>
        </w:rPr>
        <w:t xml:space="preserve"> </w:t>
      </w:r>
      <w:r>
        <w:rPr>
          <w:sz w:val="20"/>
        </w:rPr>
        <w:t>the</w:t>
      </w:r>
      <w:r>
        <w:rPr>
          <w:spacing w:val="-10"/>
          <w:sz w:val="20"/>
        </w:rPr>
        <w:t xml:space="preserve"> </w:t>
      </w:r>
      <w:r>
        <w:rPr>
          <w:sz w:val="20"/>
        </w:rPr>
        <w:t>directors</w:t>
      </w:r>
      <w:r>
        <w:rPr>
          <w:spacing w:val="-9"/>
          <w:sz w:val="20"/>
        </w:rPr>
        <w:t xml:space="preserve"> </w:t>
      </w:r>
      <w:r>
        <w:rPr>
          <w:sz w:val="20"/>
        </w:rPr>
        <w:t>in</w:t>
      </w:r>
      <w:r>
        <w:rPr>
          <w:spacing w:val="-6"/>
          <w:sz w:val="20"/>
        </w:rPr>
        <w:t xml:space="preserve"> </w:t>
      </w:r>
      <w:r>
        <w:rPr>
          <w:sz w:val="20"/>
        </w:rPr>
        <w:t>a</w:t>
      </w:r>
      <w:r>
        <w:rPr>
          <w:spacing w:val="-6"/>
          <w:sz w:val="20"/>
        </w:rPr>
        <w:t xml:space="preserve"> </w:t>
      </w:r>
      <w:r>
        <w:rPr>
          <w:sz w:val="20"/>
        </w:rPr>
        <w:t xml:space="preserve">democratic way in the general body </w:t>
      </w:r>
      <w:r>
        <w:rPr>
          <w:sz w:val="20"/>
        </w:rPr>
        <w:t>meetings. The shareholders are free to make any proposals, question the practice of the management, suggest the possible</w:t>
      </w:r>
      <w:r>
        <w:rPr>
          <w:spacing w:val="-40"/>
          <w:sz w:val="20"/>
        </w:rPr>
        <w:t xml:space="preserve"> </w:t>
      </w:r>
      <w:r>
        <w:rPr>
          <w:sz w:val="20"/>
        </w:rPr>
        <w:t>remedial measures, as they perceive, The directors respond to the issue raised by the shareholders and have to justify their</w:t>
      </w:r>
      <w:r>
        <w:rPr>
          <w:spacing w:val="-23"/>
          <w:sz w:val="20"/>
        </w:rPr>
        <w:t xml:space="preserve"> </w:t>
      </w:r>
      <w:r>
        <w:rPr>
          <w:sz w:val="20"/>
        </w:rPr>
        <w:t>actions.</w:t>
      </w:r>
    </w:p>
    <w:p w:rsidR="00435CD3" w:rsidRDefault="002A7C9F" w:rsidP="002A7C9F">
      <w:pPr>
        <w:pStyle w:val="ListParagraph"/>
        <w:numPr>
          <w:ilvl w:val="0"/>
          <w:numId w:val="81"/>
        </w:numPr>
        <w:tabs>
          <w:tab w:val="left" w:pos="902"/>
        </w:tabs>
        <w:spacing w:line="292" w:lineRule="auto"/>
        <w:ind w:right="307"/>
        <w:jc w:val="both"/>
        <w:rPr>
          <w:sz w:val="20"/>
        </w:rPr>
      </w:pPr>
      <w:r>
        <w:rPr>
          <w:b/>
          <w:sz w:val="20"/>
          <w:u w:val="thick"/>
        </w:rPr>
        <w:t>E</w:t>
      </w:r>
      <w:r>
        <w:rPr>
          <w:b/>
          <w:sz w:val="20"/>
          <w:u w:val="thick"/>
        </w:rPr>
        <w:t>conomics of large scale production</w:t>
      </w:r>
      <w:r>
        <w:rPr>
          <w:sz w:val="20"/>
        </w:rPr>
        <w:t>: Since the production is in the scale with large funds</w:t>
      </w:r>
      <w:r>
        <w:rPr>
          <w:spacing w:val="-7"/>
          <w:sz w:val="20"/>
        </w:rPr>
        <w:t xml:space="preserve"> </w:t>
      </w:r>
      <w:r>
        <w:rPr>
          <w:sz w:val="20"/>
        </w:rPr>
        <w:t>at</w:t>
      </w:r>
    </w:p>
    <w:p w:rsidR="00435CD3" w:rsidRDefault="002A7C9F" w:rsidP="002A7C9F">
      <w:pPr>
        <w:pStyle w:val="ListParagraph"/>
        <w:numPr>
          <w:ilvl w:val="0"/>
          <w:numId w:val="81"/>
        </w:numPr>
        <w:tabs>
          <w:tab w:val="left" w:pos="902"/>
        </w:tabs>
        <w:spacing w:line="292" w:lineRule="auto"/>
        <w:ind w:right="321"/>
        <w:jc w:val="both"/>
        <w:rPr>
          <w:sz w:val="20"/>
        </w:rPr>
      </w:pPr>
      <w:r>
        <w:rPr>
          <w:b/>
          <w:sz w:val="20"/>
          <w:u w:val="thick"/>
        </w:rPr>
        <w:t>Continued existence</w:t>
      </w:r>
      <w:r>
        <w:rPr>
          <w:sz w:val="20"/>
        </w:rPr>
        <w:t>: The Company has perpetual succession. It has no natural end. It continues forever and ever unless law put an end to</w:t>
      </w:r>
      <w:r>
        <w:rPr>
          <w:spacing w:val="-57"/>
          <w:sz w:val="20"/>
        </w:rPr>
        <w:t xml:space="preserve"> </w:t>
      </w:r>
      <w:r>
        <w:rPr>
          <w:sz w:val="20"/>
        </w:rPr>
        <w:t>it.</w:t>
      </w:r>
    </w:p>
    <w:p w:rsidR="00435CD3" w:rsidRDefault="00435CD3">
      <w:pPr>
        <w:spacing w:line="292" w:lineRule="auto"/>
        <w:jc w:val="both"/>
        <w:rPr>
          <w:sz w:val="20"/>
        </w:rPr>
        <w:sectPr w:rsidR="00435CD3">
          <w:pgSz w:w="12240" w:h="15840"/>
          <w:pgMar w:top="1320" w:right="1280" w:bottom="280" w:left="1360" w:header="720" w:footer="720" w:gutter="0"/>
          <w:cols w:space="720"/>
        </w:sectPr>
      </w:pPr>
    </w:p>
    <w:p w:rsidR="00435CD3" w:rsidRDefault="002A7C9F" w:rsidP="002A7C9F">
      <w:pPr>
        <w:pStyle w:val="ListParagraph"/>
        <w:numPr>
          <w:ilvl w:val="0"/>
          <w:numId w:val="81"/>
        </w:numPr>
        <w:tabs>
          <w:tab w:val="left" w:pos="902"/>
        </w:tabs>
        <w:spacing w:before="72" w:line="295" w:lineRule="auto"/>
        <w:ind w:right="312"/>
        <w:jc w:val="both"/>
        <w:rPr>
          <w:sz w:val="20"/>
        </w:rPr>
      </w:pPr>
      <w:r>
        <w:rPr>
          <w:b/>
          <w:sz w:val="20"/>
          <w:u w:val="thick"/>
        </w:rPr>
        <w:lastRenderedPageBreak/>
        <w:t>Institutional confidence</w:t>
      </w:r>
      <w:r>
        <w:rPr>
          <w:sz w:val="20"/>
        </w:rPr>
        <w:t>: Financial Institutions prefer to deal with companies in view of their professionalism and financial</w:t>
      </w:r>
      <w:r>
        <w:rPr>
          <w:spacing w:val="-22"/>
          <w:sz w:val="20"/>
        </w:rPr>
        <w:t xml:space="preserve"> </w:t>
      </w:r>
      <w:r>
        <w:rPr>
          <w:sz w:val="20"/>
        </w:rPr>
        <w:t>strengths.</w:t>
      </w:r>
    </w:p>
    <w:p w:rsidR="00435CD3" w:rsidRDefault="002A7C9F" w:rsidP="002A7C9F">
      <w:pPr>
        <w:pStyle w:val="ListParagraph"/>
        <w:numPr>
          <w:ilvl w:val="0"/>
          <w:numId w:val="81"/>
        </w:numPr>
        <w:tabs>
          <w:tab w:val="left" w:pos="902"/>
        </w:tabs>
        <w:spacing w:before="3" w:line="295" w:lineRule="auto"/>
        <w:ind w:right="306"/>
        <w:jc w:val="both"/>
        <w:rPr>
          <w:sz w:val="20"/>
        </w:rPr>
      </w:pPr>
      <w:r>
        <w:rPr>
          <w:b/>
          <w:sz w:val="20"/>
          <w:u w:val="thick"/>
        </w:rPr>
        <w:t>Professional management</w:t>
      </w:r>
      <w:r>
        <w:rPr>
          <w:sz w:val="20"/>
        </w:rPr>
        <w:t>: With the larger funds at its disposal, the Board of Directors recruits competent and professio</w:t>
      </w:r>
      <w:r>
        <w:rPr>
          <w:sz w:val="20"/>
        </w:rPr>
        <w:t>nal managers to handle the affairs of</w:t>
      </w:r>
      <w:r>
        <w:rPr>
          <w:spacing w:val="-49"/>
          <w:sz w:val="20"/>
        </w:rPr>
        <w:t xml:space="preserve"> </w:t>
      </w:r>
      <w:r>
        <w:rPr>
          <w:sz w:val="20"/>
        </w:rPr>
        <w:t>the company in a professional</w:t>
      </w:r>
      <w:r>
        <w:rPr>
          <w:spacing w:val="-7"/>
          <w:sz w:val="20"/>
        </w:rPr>
        <w:t xml:space="preserve"> </w:t>
      </w:r>
      <w:r>
        <w:rPr>
          <w:sz w:val="20"/>
        </w:rPr>
        <w:t>manner.</w:t>
      </w:r>
    </w:p>
    <w:p w:rsidR="00435CD3" w:rsidRDefault="002A7C9F" w:rsidP="002A7C9F">
      <w:pPr>
        <w:pStyle w:val="ListParagraph"/>
        <w:numPr>
          <w:ilvl w:val="0"/>
          <w:numId w:val="81"/>
        </w:numPr>
        <w:tabs>
          <w:tab w:val="left" w:pos="902"/>
        </w:tabs>
        <w:spacing w:before="3" w:line="295" w:lineRule="auto"/>
        <w:ind w:right="316"/>
        <w:jc w:val="both"/>
        <w:rPr>
          <w:sz w:val="20"/>
        </w:rPr>
      </w:pPr>
      <w:r>
        <w:rPr>
          <w:b/>
          <w:sz w:val="20"/>
          <w:u w:val="thick"/>
        </w:rPr>
        <w:t>Growth and Expansion</w:t>
      </w:r>
      <w:r>
        <w:rPr>
          <w:sz w:val="20"/>
        </w:rPr>
        <w:t xml:space="preserve">: With large resources and professional management, the company can earn good returns on its operations, build good amount of reserves and further consider the </w:t>
      </w:r>
      <w:r>
        <w:rPr>
          <w:sz w:val="20"/>
        </w:rPr>
        <w:t>proposals for growth and</w:t>
      </w:r>
      <w:r>
        <w:rPr>
          <w:spacing w:val="-36"/>
          <w:sz w:val="20"/>
        </w:rPr>
        <w:t xml:space="preserve"> </w:t>
      </w:r>
      <w:r>
        <w:rPr>
          <w:sz w:val="20"/>
        </w:rPr>
        <w:t>expansion.</w:t>
      </w:r>
    </w:p>
    <w:p w:rsidR="00435CD3" w:rsidRDefault="00435CD3">
      <w:pPr>
        <w:pStyle w:val="BodyText"/>
        <w:spacing w:before="9"/>
        <w:rPr>
          <w:sz w:val="24"/>
        </w:rPr>
      </w:pPr>
    </w:p>
    <w:p w:rsidR="00435CD3" w:rsidRDefault="002A7C9F">
      <w:pPr>
        <w:pStyle w:val="BodyText"/>
        <w:spacing w:line="295" w:lineRule="auto"/>
        <w:ind w:left="224"/>
      </w:pPr>
      <w:r>
        <w:t>All that shines is not gold. The company from of organization is not without any disadvantages. The following are the disadvantages of joint stock companies.</w:t>
      </w:r>
    </w:p>
    <w:p w:rsidR="00435CD3" w:rsidRDefault="00435CD3">
      <w:pPr>
        <w:pStyle w:val="BodyText"/>
        <w:rPr>
          <w:sz w:val="24"/>
        </w:rPr>
      </w:pPr>
    </w:p>
    <w:p w:rsidR="00435CD3" w:rsidRDefault="00435CD3">
      <w:pPr>
        <w:pStyle w:val="BodyText"/>
        <w:spacing w:before="7"/>
        <w:rPr>
          <w:sz w:val="25"/>
        </w:rPr>
      </w:pPr>
    </w:p>
    <w:p w:rsidR="00435CD3" w:rsidRDefault="002A7C9F">
      <w:pPr>
        <w:pStyle w:val="Heading6"/>
        <w:ind w:left="1038" w:right="1129"/>
        <w:jc w:val="center"/>
        <w:rPr>
          <w:u w:val="none"/>
        </w:rPr>
      </w:pPr>
      <w:r>
        <w:rPr>
          <w:w w:val="105"/>
          <w:u w:val="thick"/>
        </w:rPr>
        <w:t>Disadvantages</w:t>
      </w:r>
    </w:p>
    <w:p w:rsidR="00435CD3" w:rsidRDefault="00435CD3">
      <w:pPr>
        <w:pStyle w:val="BodyText"/>
        <w:spacing w:before="5"/>
        <w:rPr>
          <w:b/>
          <w:sz w:val="21"/>
        </w:rPr>
      </w:pPr>
    </w:p>
    <w:p w:rsidR="00435CD3" w:rsidRDefault="002A7C9F" w:rsidP="002A7C9F">
      <w:pPr>
        <w:pStyle w:val="ListParagraph"/>
        <w:numPr>
          <w:ilvl w:val="0"/>
          <w:numId w:val="80"/>
        </w:numPr>
        <w:tabs>
          <w:tab w:val="left" w:pos="902"/>
        </w:tabs>
        <w:spacing w:before="99" w:line="297" w:lineRule="auto"/>
        <w:ind w:right="308"/>
        <w:jc w:val="both"/>
        <w:rPr>
          <w:sz w:val="20"/>
        </w:rPr>
      </w:pPr>
      <w:r>
        <w:rPr>
          <w:b/>
          <w:sz w:val="20"/>
          <w:u w:val="thick"/>
        </w:rPr>
        <w:t>Formation of company is a long drawn procedu</w:t>
      </w:r>
      <w:r>
        <w:rPr>
          <w:b/>
          <w:sz w:val="20"/>
          <w:u w:val="thick"/>
        </w:rPr>
        <w:t>re</w:t>
      </w:r>
      <w:r>
        <w:rPr>
          <w:sz w:val="20"/>
        </w:rPr>
        <w:t>: Promoting a joint stock company involves a long drawn procedure. It is expensive and involves large number of legal</w:t>
      </w:r>
      <w:r>
        <w:rPr>
          <w:spacing w:val="-11"/>
          <w:sz w:val="20"/>
        </w:rPr>
        <w:t xml:space="preserve"> </w:t>
      </w:r>
      <w:r>
        <w:rPr>
          <w:sz w:val="20"/>
        </w:rPr>
        <w:t>formalities.</w:t>
      </w:r>
    </w:p>
    <w:p w:rsidR="00435CD3" w:rsidRDefault="002A7C9F" w:rsidP="002A7C9F">
      <w:pPr>
        <w:pStyle w:val="ListParagraph"/>
        <w:numPr>
          <w:ilvl w:val="0"/>
          <w:numId w:val="80"/>
        </w:numPr>
        <w:tabs>
          <w:tab w:val="left" w:pos="902"/>
        </w:tabs>
        <w:spacing w:line="297" w:lineRule="auto"/>
        <w:ind w:right="301"/>
        <w:jc w:val="both"/>
        <w:rPr>
          <w:sz w:val="20"/>
        </w:rPr>
      </w:pPr>
      <w:r>
        <w:rPr>
          <w:b/>
          <w:sz w:val="20"/>
          <w:u w:val="thick"/>
        </w:rPr>
        <w:t>High</w:t>
      </w:r>
      <w:r>
        <w:rPr>
          <w:b/>
          <w:spacing w:val="-3"/>
          <w:sz w:val="20"/>
          <w:u w:val="thick"/>
        </w:rPr>
        <w:t xml:space="preserve"> </w:t>
      </w:r>
      <w:r>
        <w:rPr>
          <w:b/>
          <w:sz w:val="20"/>
          <w:u w:val="thick"/>
        </w:rPr>
        <w:t>degree</w:t>
      </w:r>
      <w:r>
        <w:rPr>
          <w:b/>
          <w:spacing w:val="-2"/>
          <w:sz w:val="20"/>
          <w:u w:val="thick"/>
        </w:rPr>
        <w:t xml:space="preserve"> </w:t>
      </w:r>
      <w:r>
        <w:rPr>
          <w:b/>
          <w:sz w:val="20"/>
          <w:u w:val="thick"/>
        </w:rPr>
        <w:t>of</w:t>
      </w:r>
      <w:r>
        <w:rPr>
          <w:b/>
          <w:spacing w:val="-3"/>
          <w:sz w:val="20"/>
          <w:u w:val="thick"/>
        </w:rPr>
        <w:t xml:space="preserve"> </w:t>
      </w:r>
      <w:r>
        <w:rPr>
          <w:b/>
          <w:sz w:val="20"/>
          <w:u w:val="thick"/>
        </w:rPr>
        <w:t>government</w:t>
      </w:r>
      <w:r>
        <w:rPr>
          <w:b/>
          <w:spacing w:val="-1"/>
          <w:sz w:val="20"/>
          <w:u w:val="thick"/>
        </w:rPr>
        <w:t xml:space="preserve"> </w:t>
      </w:r>
      <w:r>
        <w:rPr>
          <w:b/>
          <w:sz w:val="20"/>
          <w:u w:val="thick"/>
        </w:rPr>
        <w:t>interference</w:t>
      </w:r>
      <w:r>
        <w:rPr>
          <w:sz w:val="20"/>
        </w:rPr>
        <w:t>:</w:t>
      </w:r>
      <w:r>
        <w:rPr>
          <w:spacing w:val="-15"/>
          <w:sz w:val="20"/>
        </w:rPr>
        <w:t xml:space="preserve"> </w:t>
      </w:r>
      <w:r>
        <w:rPr>
          <w:sz w:val="20"/>
        </w:rPr>
        <w:t>The</w:t>
      </w:r>
      <w:r>
        <w:rPr>
          <w:spacing w:val="-17"/>
          <w:sz w:val="20"/>
        </w:rPr>
        <w:t xml:space="preserve"> </w:t>
      </w:r>
      <w:r>
        <w:rPr>
          <w:sz w:val="20"/>
        </w:rPr>
        <w:t>government</w:t>
      </w:r>
      <w:r>
        <w:rPr>
          <w:spacing w:val="-14"/>
          <w:sz w:val="20"/>
        </w:rPr>
        <w:t xml:space="preserve"> </w:t>
      </w:r>
      <w:r>
        <w:rPr>
          <w:sz w:val="20"/>
        </w:rPr>
        <w:t>brings</w:t>
      </w:r>
      <w:r>
        <w:rPr>
          <w:spacing w:val="-16"/>
          <w:sz w:val="20"/>
        </w:rPr>
        <w:t xml:space="preserve"> </w:t>
      </w:r>
      <w:r>
        <w:rPr>
          <w:sz w:val="20"/>
        </w:rPr>
        <w:t>out</w:t>
      </w:r>
      <w:r>
        <w:rPr>
          <w:spacing w:val="-15"/>
          <w:sz w:val="20"/>
        </w:rPr>
        <w:t xml:space="preserve"> </w:t>
      </w:r>
      <w:r>
        <w:rPr>
          <w:sz w:val="20"/>
        </w:rPr>
        <w:t>a</w:t>
      </w:r>
      <w:r>
        <w:rPr>
          <w:spacing w:val="-16"/>
          <w:sz w:val="20"/>
        </w:rPr>
        <w:t xml:space="preserve"> </w:t>
      </w:r>
      <w:r>
        <w:rPr>
          <w:sz w:val="20"/>
        </w:rPr>
        <w:t>number of rules and regulations governing the internal conduct of the operations of a company such as meetings, voting, audit and so on, and any violation of these rules</w:t>
      </w:r>
      <w:r>
        <w:rPr>
          <w:spacing w:val="-7"/>
          <w:sz w:val="20"/>
        </w:rPr>
        <w:t xml:space="preserve"> </w:t>
      </w:r>
      <w:r>
        <w:rPr>
          <w:sz w:val="20"/>
        </w:rPr>
        <w:t>results</w:t>
      </w:r>
      <w:r>
        <w:rPr>
          <w:spacing w:val="-7"/>
          <w:sz w:val="20"/>
        </w:rPr>
        <w:t xml:space="preserve"> </w:t>
      </w:r>
      <w:r>
        <w:rPr>
          <w:sz w:val="20"/>
        </w:rPr>
        <w:t>into</w:t>
      </w:r>
      <w:r>
        <w:rPr>
          <w:spacing w:val="-12"/>
          <w:sz w:val="20"/>
        </w:rPr>
        <w:t xml:space="preserve"> </w:t>
      </w:r>
      <w:r>
        <w:rPr>
          <w:sz w:val="20"/>
        </w:rPr>
        <w:t>statutory</w:t>
      </w:r>
      <w:r>
        <w:rPr>
          <w:spacing w:val="-11"/>
          <w:sz w:val="20"/>
        </w:rPr>
        <w:t xml:space="preserve"> </w:t>
      </w:r>
      <w:r>
        <w:rPr>
          <w:sz w:val="20"/>
        </w:rPr>
        <w:t>lapses,</w:t>
      </w:r>
      <w:r>
        <w:rPr>
          <w:spacing w:val="-8"/>
          <w:sz w:val="20"/>
        </w:rPr>
        <w:t xml:space="preserve"> </w:t>
      </w:r>
      <w:r>
        <w:rPr>
          <w:sz w:val="20"/>
        </w:rPr>
        <w:t>punishable</w:t>
      </w:r>
      <w:r>
        <w:rPr>
          <w:spacing w:val="-10"/>
          <w:sz w:val="20"/>
        </w:rPr>
        <w:t xml:space="preserve"> </w:t>
      </w:r>
      <w:r>
        <w:rPr>
          <w:sz w:val="20"/>
        </w:rPr>
        <w:t>under</w:t>
      </w:r>
      <w:r>
        <w:rPr>
          <w:spacing w:val="-8"/>
          <w:sz w:val="20"/>
        </w:rPr>
        <w:t xml:space="preserve"> </w:t>
      </w:r>
      <w:r>
        <w:rPr>
          <w:sz w:val="20"/>
        </w:rPr>
        <w:t>the</w:t>
      </w:r>
      <w:r>
        <w:rPr>
          <w:spacing w:val="-7"/>
          <w:sz w:val="20"/>
        </w:rPr>
        <w:t xml:space="preserve"> </w:t>
      </w:r>
      <w:r>
        <w:rPr>
          <w:sz w:val="20"/>
        </w:rPr>
        <w:t>companies</w:t>
      </w:r>
      <w:r>
        <w:rPr>
          <w:spacing w:val="-7"/>
          <w:sz w:val="20"/>
        </w:rPr>
        <w:t xml:space="preserve"> </w:t>
      </w:r>
      <w:r>
        <w:rPr>
          <w:sz w:val="20"/>
        </w:rPr>
        <w:t>act.</w:t>
      </w:r>
    </w:p>
    <w:p w:rsidR="00435CD3" w:rsidRDefault="002A7C9F" w:rsidP="002A7C9F">
      <w:pPr>
        <w:pStyle w:val="ListParagraph"/>
        <w:numPr>
          <w:ilvl w:val="0"/>
          <w:numId w:val="80"/>
        </w:numPr>
        <w:tabs>
          <w:tab w:val="left" w:pos="902"/>
        </w:tabs>
        <w:spacing w:line="297" w:lineRule="auto"/>
        <w:ind w:right="303"/>
        <w:jc w:val="both"/>
        <w:rPr>
          <w:sz w:val="20"/>
        </w:rPr>
      </w:pPr>
      <w:r>
        <w:rPr>
          <w:b/>
          <w:sz w:val="20"/>
          <w:u w:val="thick"/>
        </w:rPr>
        <w:t>Inordinate delays in decision-making</w:t>
      </w:r>
      <w:r>
        <w:rPr>
          <w:sz w:val="20"/>
        </w:rPr>
        <w:t>: As the size of the organization grows, the number of levels in organization also increases in the name of specialization. The more the number of levels, the more is the delay in decision-making. Sometimes, so-called pr</w:t>
      </w:r>
      <w:r>
        <w:rPr>
          <w:sz w:val="20"/>
        </w:rPr>
        <w:t>ofessionals do not respond to the urgencies as required. It promotes</w:t>
      </w:r>
      <w:r>
        <w:rPr>
          <w:spacing w:val="-13"/>
          <w:sz w:val="20"/>
        </w:rPr>
        <w:t xml:space="preserve"> </w:t>
      </w:r>
      <w:r>
        <w:rPr>
          <w:sz w:val="20"/>
        </w:rPr>
        <w:t>delay</w:t>
      </w:r>
      <w:r>
        <w:rPr>
          <w:spacing w:val="-16"/>
          <w:sz w:val="20"/>
        </w:rPr>
        <w:t xml:space="preserve"> </w:t>
      </w:r>
      <w:r>
        <w:rPr>
          <w:sz w:val="20"/>
        </w:rPr>
        <w:t>in</w:t>
      </w:r>
      <w:r>
        <w:rPr>
          <w:spacing w:val="-10"/>
          <w:sz w:val="20"/>
        </w:rPr>
        <w:t xml:space="preserve"> </w:t>
      </w:r>
      <w:r>
        <w:rPr>
          <w:sz w:val="20"/>
        </w:rPr>
        <w:t>administration,</w:t>
      </w:r>
      <w:r>
        <w:rPr>
          <w:spacing w:val="-12"/>
          <w:sz w:val="20"/>
        </w:rPr>
        <w:t xml:space="preserve"> </w:t>
      </w:r>
      <w:r>
        <w:rPr>
          <w:sz w:val="20"/>
        </w:rPr>
        <w:t>which</w:t>
      </w:r>
      <w:r>
        <w:rPr>
          <w:spacing w:val="-18"/>
          <w:sz w:val="20"/>
        </w:rPr>
        <w:t xml:space="preserve"> </w:t>
      </w:r>
      <w:r>
        <w:rPr>
          <w:sz w:val="20"/>
        </w:rPr>
        <w:t>is</w:t>
      </w:r>
      <w:r>
        <w:rPr>
          <w:spacing w:val="-12"/>
          <w:sz w:val="20"/>
        </w:rPr>
        <w:t xml:space="preserve"> </w:t>
      </w:r>
      <w:r>
        <w:rPr>
          <w:sz w:val="20"/>
        </w:rPr>
        <w:t>referred</w:t>
      </w:r>
      <w:r>
        <w:rPr>
          <w:spacing w:val="-11"/>
          <w:sz w:val="20"/>
        </w:rPr>
        <w:t xml:space="preserve"> </w:t>
      </w:r>
      <w:r>
        <w:rPr>
          <w:sz w:val="20"/>
        </w:rPr>
        <w:t>to</w:t>
      </w:r>
      <w:r>
        <w:rPr>
          <w:spacing w:val="-13"/>
          <w:sz w:val="20"/>
        </w:rPr>
        <w:t xml:space="preserve"> </w:t>
      </w:r>
      <w:r>
        <w:rPr>
          <w:sz w:val="20"/>
        </w:rPr>
        <w:t>‘red</w:t>
      </w:r>
      <w:r>
        <w:rPr>
          <w:spacing w:val="-11"/>
          <w:sz w:val="20"/>
        </w:rPr>
        <w:t xml:space="preserve"> </w:t>
      </w:r>
      <w:r>
        <w:rPr>
          <w:sz w:val="20"/>
        </w:rPr>
        <w:t>tape</w:t>
      </w:r>
      <w:r>
        <w:rPr>
          <w:spacing w:val="-14"/>
          <w:sz w:val="20"/>
        </w:rPr>
        <w:t xml:space="preserve"> </w:t>
      </w:r>
      <w:r>
        <w:rPr>
          <w:sz w:val="20"/>
        </w:rPr>
        <w:t>and</w:t>
      </w:r>
      <w:r>
        <w:rPr>
          <w:spacing w:val="-11"/>
          <w:sz w:val="20"/>
        </w:rPr>
        <w:t xml:space="preserve"> </w:t>
      </w:r>
      <w:r>
        <w:rPr>
          <w:sz w:val="20"/>
        </w:rPr>
        <w:t>bureaucracy’.</w:t>
      </w:r>
    </w:p>
    <w:p w:rsidR="00435CD3" w:rsidRDefault="002A7C9F" w:rsidP="002A7C9F">
      <w:pPr>
        <w:pStyle w:val="ListParagraph"/>
        <w:numPr>
          <w:ilvl w:val="0"/>
          <w:numId w:val="80"/>
        </w:numPr>
        <w:tabs>
          <w:tab w:val="left" w:pos="902"/>
        </w:tabs>
        <w:spacing w:line="297" w:lineRule="auto"/>
        <w:ind w:right="312"/>
        <w:jc w:val="both"/>
        <w:rPr>
          <w:sz w:val="20"/>
        </w:rPr>
      </w:pPr>
      <w:r>
        <w:rPr>
          <w:b/>
          <w:sz w:val="20"/>
          <w:u w:val="thick"/>
        </w:rPr>
        <w:t>Lack or initiative</w:t>
      </w:r>
      <w:r>
        <w:rPr>
          <w:sz w:val="20"/>
        </w:rPr>
        <w:t>: In most of the cases, the employees of the company at different levels show slack in their pe</w:t>
      </w:r>
      <w:r>
        <w:rPr>
          <w:sz w:val="20"/>
        </w:rPr>
        <w:t>rsonal initiative with the result, the opportunities</w:t>
      </w:r>
      <w:r>
        <w:rPr>
          <w:spacing w:val="-6"/>
          <w:sz w:val="20"/>
        </w:rPr>
        <w:t xml:space="preserve"> </w:t>
      </w:r>
      <w:r>
        <w:rPr>
          <w:sz w:val="20"/>
        </w:rPr>
        <w:t>once</w:t>
      </w:r>
      <w:r>
        <w:rPr>
          <w:spacing w:val="-13"/>
          <w:sz w:val="20"/>
        </w:rPr>
        <w:t xml:space="preserve"> </w:t>
      </w:r>
      <w:r>
        <w:rPr>
          <w:sz w:val="20"/>
        </w:rPr>
        <w:t>missed</w:t>
      </w:r>
      <w:r>
        <w:rPr>
          <w:spacing w:val="-6"/>
          <w:sz w:val="20"/>
        </w:rPr>
        <w:t xml:space="preserve"> </w:t>
      </w:r>
      <w:r>
        <w:rPr>
          <w:sz w:val="20"/>
        </w:rPr>
        <w:t>do</w:t>
      </w:r>
      <w:r>
        <w:rPr>
          <w:spacing w:val="-12"/>
          <w:sz w:val="20"/>
        </w:rPr>
        <w:t xml:space="preserve"> </w:t>
      </w:r>
      <w:r>
        <w:rPr>
          <w:sz w:val="20"/>
        </w:rPr>
        <w:t>not</w:t>
      </w:r>
      <w:r>
        <w:rPr>
          <w:spacing w:val="-6"/>
          <w:sz w:val="20"/>
        </w:rPr>
        <w:t xml:space="preserve"> </w:t>
      </w:r>
      <w:r>
        <w:rPr>
          <w:sz w:val="20"/>
        </w:rPr>
        <w:t>recur</w:t>
      </w:r>
      <w:r>
        <w:rPr>
          <w:spacing w:val="-12"/>
          <w:sz w:val="20"/>
        </w:rPr>
        <w:t xml:space="preserve"> </w:t>
      </w:r>
      <w:r>
        <w:rPr>
          <w:sz w:val="20"/>
        </w:rPr>
        <w:t>and</w:t>
      </w:r>
      <w:r>
        <w:rPr>
          <w:spacing w:val="-7"/>
          <w:sz w:val="20"/>
        </w:rPr>
        <w:t xml:space="preserve"> </w:t>
      </w:r>
      <w:r>
        <w:rPr>
          <w:sz w:val="20"/>
        </w:rPr>
        <w:t>the</w:t>
      </w:r>
      <w:r>
        <w:rPr>
          <w:spacing w:val="-5"/>
          <w:sz w:val="20"/>
        </w:rPr>
        <w:t xml:space="preserve"> </w:t>
      </w:r>
      <w:r>
        <w:rPr>
          <w:sz w:val="20"/>
        </w:rPr>
        <w:t>company</w:t>
      </w:r>
      <w:r>
        <w:rPr>
          <w:spacing w:val="-12"/>
          <w:sz w:val="20"/>
        </w:rPr>
        <w:t xml:space="preserve"> </w:t>
      </w:r>
      <w:r>
        <w:rPr>
          <w:sz w:val="20"/>
        </w:rPr>
        <w:t>loses</w:t>
      </w:r>
      <w:r>
        <w:rPr>
          <w:spacing w:val="-6"/>
          <w:sz w:val="20"/>
        </w:rPr>
        <w:t xml:space="preserve"> </w:t>
      </w:r>
      <w:r>
        <w:rPr>
          <w:sz w:val="20"/>
        </w:rPr>
        <w:t>the</w:t>
      </w:r>
      <w:r>
        <w:rPr>
          <w:spacing w:val="-10"/>
          <w:sz w:val="20"/>
        </w:rPr>
        <w:t xml:space="preserve"> </w:t>
      </w:r>
      <w:r>
        <w:rPr>
          <w:sz w:val="20"/>
        </w:rPr>
        <w:t>revenue.</w:t>
      </w:r>
    </w:p>
    <w:p w:rsidR="00435CD3" w:rsidRDefault="002A7C9F" w:rsidP="002A7C9F">
      <w:pPr>
        <w:pStyle w:val="ListParagraph"/>
        <w:numPr>
          <w:ilvl w:val="0"/>
          <w:numId w:val="80"/>
        </w:numPr>
        <w:tabs>
          <w:tab w:val="left" w:pos="902"/>
        </w:tabs>
        <w:spacing w:line="297" w:lineRule="auto"/>
        <w:ind w:right="308"/>
        <w:jc w:val="both"/>
        <w:rPr>
          <w:sz w:val="20"/>
        </w:rPr>
      </w:pPr>
      <w:r>
        <w:rPr>
          <w:b/>
          <w:sz w:val="20"/>
          <w:u w:val="thick"/>
        </w:rPr>
        <w:t>Lack of responsibility and commitment</w:t>
      </w:r>
      <w:r>
        <w:rPr>
          <w:sz w:val="20"/>
        </w:rPr>
        <w:t>: In some cases, the managers at different</w:t>
      </w:r>
      <w:r>
        <w:rPr>
          <w:spacing w:val="-7"/>
          <w:sz w:val="20"/>
        </w:rPr>
        <w:t xml:space="preserve"> </w:t>
      </w:r>
      <w:r>
        <w:rPr>
          <w:sz w:val="20"/>
        </w:rPr>
        <w:t>levels</w:t>
      </w:r>
      <w:r>
        <w:rPr>
          <w:spacing w:val="-9"/>
          <w:sz w:val="20"/>
        </w:rPr>
        <w:t xml:space="preserve"> </w:t>
      </w:r>
      <w:r>
        <w:rPr>
          <w:sz w:val="20"/>
        </w:rPr>
        <w:t>are</w:t>
      </w:r>
      <w:r>
        <w:rPr>
          <w:spacing w:val="-9"/>
          <w:sz w:val="20"/>
        </w:rPr>
        <w:t xml:space="preserve"> </w:t>
      </w:r>
      <w:r>
        <w:rPr>
          <w:sz w:val="20"/>
        </w:rPr>
        <w:t>afraid</w:t>
      </w:r>
      <w:r>
        <w:rPr>
          <w:spacing w:val="-10"/>
          <w:sz w:val="20"/>
        </w:rPr>
        <w:t xml:space="preserve"> </w:t>
      </w:r>
      <w:r>
        <w:rPr>
          <w:sz w:val="20"/>
        </w:rPr>
        <w:t>to</w:t>
      </w:r>
      <w:r>
        <w:rPr>
          <w:spacing w:val="-8"/>
          <w:sz w:val="20"/>
        </w:rPr>
        <w:t xml:space="preserve"> </w:t>
      </w:r>
      <w:r>
        <w:rPr>
          <w:sz w:val="20"/>
        </w:rPr>
        <w:t>take</w:t>
      </w:r>
      <w:r>
        <w:rPr>
          <w:spacing w:val="-8"/>
          <w:sz w:val="20"/>
        </w:rPr>
        <w:t xml:space="preserve"> </w:t>
      </w:r>
      <w:r>
        <w:rPr>
          <w:sz w:val="20"/>
        </w:rPr>
        <w:t>risk</w:t>
      </w:r>
      <w:r>
        <w:rPr>
          <w:spacing w:val="-9"/>
          <w:sz w:val="20"/>
        </w:rPr>
        <w:t xml:space="preserve"> </w:t>
      </w:r>
      <w:r>
        <w:rPr>
          <w:sz w:val="20"/>
        </w:rPr>
        <w:t>and</w:t>
      </w:r>
      <w:r>
        <w:rPr>
          <w:spacing w:val="-9"/>
          <w:sz w:val="20"/>
        </w:rPr>
        <w:t xml:space="preserve"> </w:t>
      </w:r>
      <w:r>
        <w:rPr>
          <w:sz w:val="20"/>
        </w:rPr>
        <w:t>more</w:t>
      </w:r>
      <w:r>
        <w:rPr>
          <w:spacing w:val="-5"/>
          <w:sz w:val="20"/>
        </w:rPr>
        <w:t xml:space="preserve"> </w:t>
      </w:r>
      <w:r>
        <w:rPr>
          <w:sz w:val="20"/>
        </w:rPr>
        <w:t>worried</w:t>
      </w:r>
      <w:r>
        <w:rPr>
          <w:spacing w:val="-9"/>
          <w:sz w:val="20"/>
        </w:rPr>
        <w:t xml:space="preserve"> </w:t>
      </w:r>
      <w:r>
        <w:rPr>
          <w:sz w:val="20"/>
        </w:rPr>
        <w:t>about</w:t>
      </w:r>
      <w:r>
        <w:rPr>
          <w:spacing w:val="-8"/>
          <w:sz w:val="20"/>
        </w:rPr>
        <w:t xml:space="preserve"> </w:t>
      </w:r>
      <w:r>
        <w:rPr>
          <w:sz w:val="20"/>
        </w:rPr>
        <w:t>their</w:t>
      </w:r>
      <w:r>
        <w:rPr>
          <w:spacing w:val="-7"/>
          <w:sz w:val="20"/>
        </w:rPr>
        <w:t xml:space="preserve"> </w:t>
      </w:r>
      <w:r>
        <w:rPr>
          <w:sz w:val="20"/>
        </w:rPr>
        <w:t>jobs</w:t>
      </w:r>
      <w:r>
        <w:rPr>
          <w:spacing w:val="-7"/>
          <w:sz w:val="20"/>
        </w:rPr>
        <w:t xml:space="preserve"> </w:t>
      </w:r>
      <w:r>
        <w:rPr>
          <w:sz w:val="20"/>
        </w:rPr>
        <w:t>rather</w:t>
      </w:r>
      <w:r>
        <w:rPr>
          <w:spacing w:val="-9"/>
          <w:sz w:val="20"/>
        </w:rPr>
        <w:t xml:space="preserve"> </w:t>
      </w:r>
      <w:r>
        <w:rPr>
          <w:sz w:val="20"/>
        </w:rPr>
        <w:t>than the</w:t>
      </w:r>
      <w:r>
        <w:rPr>
          <w:spacing w:val="-8"/>
          <w:sz w:val="20"/>
        </w:rPr>
        <w:t xml:space="preserve"> </w:t>
      </w:r>
      <w:r>
        <w:rPr>
          <w:sz w:val="20"/>
        </w:rPr>
        <w:t>huge</w:t>
      </w:r>
      <w:r>
        <w:rPr>
          <w:spacing w:val="-7"/>
          <w:sz w:val="20"/>
        </w:rPr>
        <w:t xml:space="preserve"> </w:t>
      </w:r>
      <w:r>
        <w:rPr>
          <w:sz w:val="20"/>
        </w:rPr>
        <w:t>funds</w:t>
      </w:r>
      <w:r>
        <w:rPr>
          <w:spacing w:val="-7"/>
          <w:sz w:val="20"/>
        </w:rPr>
        <w:t xml:space="preserve"> </w:t>
      </w:r>
      <w:r>
        <w:rPr>
          <w:sz w:val="20"/>
        </w:rPr>
        <w:t>invested</w:t>
      </w:r>
      <w:r>
        <w:rPr>
          <w:spacing w:val="-4"/>
          <w:sz w:val="20"/>
        </w:rPr>
        <w:t xml:space="preserve"> </w:t>
      </w:r>
      <w:r>
        <w:rPr>
          <w:sz w:val="20"/>
        </w:rPr>
        <w:t>in</w:t>
      </w:r>
      <w:r>
        <w:rPr>
          <w:spacing w:val="-6"/>
          <w:sz w:val="20"/>
        </w:rPr>
        <w:t xml:space="preserve"> </w:t>
      </w:r>
      <w:r>
        <w:rPr>
          <w:sz w:val="20"/>
        </w:rPr>
        <w:t>the</w:t>
      </w:r>
      <w:r>
        <w:rPr>
          <w:spacing w:val="-7"/>
          <w:sz w:val="20"/>
        </w:rPr>
        <w:t xml:space="preserve"> </w:t>
      </w:r>
      <w:r>
        <w:rPr>
          <w:sz w:val="20"/>
        </w:rPr>
        <w:t>capital</w:t>
      </w:r>
      <w:r>
        <w:rPr>
          <w:spacing w:val="-3"/>
          <w:sz w:val="20"/>
        </w:rPr>
        <w:t xml:space="preserve"> </w:t>
      </w:r>
      <w:r>
        <w:rPr>
          <w:sz w:val="20"/>
        </w:rPr>
        <w:t>of</w:t>
      </w:r>
      <w:r>
        <w:rPr>
          <w:spacing w:val="-7"/>
          <w:sz w:val="20"/>
        </w:rPr>
        <w:t xml:space="preserve"> </w:t>
      </w:r>
      <w:r>
        <w:rPr>
          <w:sz w:val="20"/>
        </w:rPr>
        <w:t>the</w:t>
      </w:r>
      <w:r>
        <w:rPr>
          <w:spacing w:val="-6"/>
          <w:sz w:val="20"/>
        </w:rPr>
        <w:t xml:space="preserve"> </w:t>
      </w:r>
      <w:r>
        <w:rPr>
          <w:sz w:val="20"/>
        </w:rPr>
        <w:t>company</w:t>
      </w:r>
      <w:r>
        <w:rPr>
          <w:spacing w:val="-7"/>
          <w:sz w:val="20"/>
        </w:rPr>
        <w:t xml:space="preserve"> </w:t>
      </w:r>
      <w:r>
        <w:rPr>
          <w:sz w:val="20"/>
        </w:rPr>
        <w:t>lose</w:t>
      </w:r>
      <w:r>
        <w:rPr>
          <w:spacing w:val="-7"/>
          <w:sz w:val="20"/>
        </w:rPr>
        <w:t xml:space="preserve"> </w:t>
      </w:r>
      <w:r>
        <w:rPr>
          <w:sz w:val="20"/>
        </w:rPr>
        <w:t>the</w:t>
      </w:r>
      <w:r>
        <w:rPr>
          <w:spacing w:val="-9"/>
          <w:sz w:val="20"/>
        </w:rPr>
        <w:t xml:space="preserve"> </w:t>
      </w:r>
      <w:r>
        <w:rPr>
          <w:sz w:val="20"/>
        </w:rPr>
        <w:t>revenue.</w:t>
      </w:r>
    </w:p>
    <w:p w:rsidR="00435CD3" w:rsidRDefault="002A7C9F" w:rsidP="002A7C9F">
      <w:pPr>
        <w:pStyle w:val="ListParagraph"/>
        <w:numPr>
          <w:ilvl w:val="0"/>
          <w:numId w:val="80"/>
        </w:numPr>
        <w:tabs>
          <w:tab w:val="left" w:pos="902"/>
        </w:tabs>
        <w:spacing w:line="297" w:lineRule="auto"/>
        <w:ind w:right="307"/>
        <w:jc w:val="both"/>
        <w:rPr>
          <w:sz w:val="20"/>
        </w:rPr>
      </w:pPr>
      <w:r>
        <w:rPr>
          <w:b/>
          <w:sz w:val="20"/>
          <w:u w:val="thick"/>
        </w:rPr>
        <w:t>Lack of responsibility and commitment:</w:t>
      </w:r>
      <w:r>
        <w:rPr>
          <w:b/>
          <w:sz w:val="20"/>
        </w:rPr>
        <w:t xml:space="preserve"> </w:t>
      </w:r>
      <w:r>
        <w:rPr>
          <w:spacing w:val="-3"/>
          <w:sz w:val="20"/>
        </w:rPr>
        <w:t xml:space="preserve">In </w:t>
      </w:r>
      <w:r>
        <w:rPr>
          <w:sz w:val="20"/>
        </w:rPr>
        <w:t>some cases, the managers at different</w:t>
      </w:r>
      <w:r>
        <w:rPr>
          <w:spacing w:val="-7"/>
          <w:sz w:val="20"/>
        </w:rPr>
        <w:t xml:space="preserve"> </w:t>
      </w:r>
      <w:r>
        <w:rPr>
          <w:sz w:val="20"/>
        </w:rPr>
        <w:t>levels</w:t>
      </w:r>
      <w:r>
        <w:rPr>
          <w:spacing w:val="-9"/>
          <w:sz w:val="20"/>
        </w:rPr>
        <w:t xml:space="preserve"> </w:t>
      </w:r>
      <w:r>
        <w:rPr>
          <w:sz w:val="20"/>
        </w:rPr>
        <w:t>are</w:t>
      </w:r>
      <w:r>
        <w:rPr>
          <w:spacing w:val="-9"/>
          <w:sz w:val="20"/>
        </w:rPr>
        <w:t xml:space="preserve"> </w:t>
      </w:r>
      <w:r>
        <w:rPr>
          <w:sz w:val="20"/>
        </w:rPr>
        <w:t>afraid</w:t>
      </w:r>
      <w:r>
        <w:rPr>
          <w:spacing w:val="-10"/>
          <w:sz w:val="20"/>
        </w:rPr>
        <w:t xml:space="preserve"> </w:t>
      </w:r>
      <w:r>
        <w:rPr>
          <w:sz w:val="20"/>
        </w:rPr>
        <w:t>to</w:t>
      </w:r>
      <w:r>
        <w:rPr>
          <w:spacing w:val="-8"/>
          <w:sz w:val="20"/>
        </w:rPr>
        <w:t xml:space="preserve"> </w:t>
      </w:r>
      <w:r>
        <w:rPr>
          <w:sz w:val="20"/>
        </w:rPr>
        <w:t>take</w:t>
      </w:r>
      <w:r>
        <w:rPr>
          <w:spacing w:val="-8"/>
          <w:sz w:val="20"/>
        </w:rPr>
        <w:t xml:space="preserve"> </w:t>
      </w:r>
      <w:r>
        <w:rPr>
          <w:sz w:val="20"/>
        </w:rPr>
        <w:t>risk</w:t>
      </w:r>
      <w:r>
        <w:rPr>
          <w:spacing w:val="-9"/>
          <w:sz w:val="20"/>
        </w:rPr>
        <w:t xml:space="preserve"> </w:t>
      </w:r>
      <w:r>
        <w:rPr>
          <w:sz w:val="20"/>
        </w:rPr>
        <w:t>and</w:t>
      </w:r>
      <w:r>
        <w:rPr>
          <w:spacing w:val="-9"/>
          <w:sz w:val="20"/>
        </w:rPr>
        <w:t xml:space="preserve"> </w:t>
      </w:r>
      <w:r>
        <w:rPr>
          <w:sz w:val="20"/>
        </w:rPr>
        <w:t>more</w:t>
      </w:r>
      <w:r>
        <w:rPr>
          <w:spacing w:val="-5"/>
          <w:sz w:val="20"/>
        </w:rPr>
        <w:t xml:space="preserve"> </w:t>
      </w:r>
      <w:r>
        <w:rPr>
          <w:sz w:val="20"/>
        </w:rPr>
        <w:t>worried</w:t>
      </w:r>
      <w:r>
        <w:rPr>
          <w:spacing w:val="-9"/>
          <w:sz w:val="20"/>
        </w:rPr>
        <w:t xml:space="preserve"> </w:t>
      </w:r>
      <w:r>
        <w:rPr>
          <w:sz w:val="20"/>
        </w:rPr>
        <w:t>about</w:t>
      </w:r>
      <w:r>
        <w:rPr>
          <w:spacing w:val="-8"/>
          <w:sz w:val="20"/>
        </w:rPr>
        <w:t xml:space="preserve"> </w:t>
      </w:r>
      <w:r>
        <w:rPr>
          <w:sz w:val="20"/>
        </w:rPr>
        <w:t>their</w:t>
      </w:r>
      <w:r>
        <w:rPr>
          <w:spacing w:val="-7"/>
          <w:sz w:val="20"/>
        </w:rPr>
        <w:t xml:space="preserve"> </w:t>
      </w:r>
      <w:r>
        <w:rPr>
          <w:sz w:val="20"/>
        </w:rPr>
        <w:t>jobs</w:t>
      </w:r>
      <w:r>
        <w:rPr>
          <w:spacing w:val="-7"/>
          <w:sz w:val="20"/>
        </w:rPr>
        <w:t xml:space="preserve"> </w:t>
      </w:r>
      <w:r>
        <w:rPr>
          <w:sz w:val="20"/>
        </w:rPr>
        <w:t>rather</w:t>
      </w:r>
      <w:r>
        <w:rPr>
          <w:spacing w:val="-9"/>
          <w:sz w:val="20"/>
        </w:rPr>
        <w:t xml:space="preserve"> </w:t>
      </w:r>
      <w:r>
        <w:rPr>
          <w:sz w:val="20"/>
        </w:rPr>
        <w:t>than the huge funds invested in the capital of the company. Where managers do not show</w:t>
      </w:r>
      <w:r>
        <w:rPr>
          <w:spacing w:val="-11"/>
          <w:sz w:val="20"/>
        </w:rPr>
        <w:t xml:space="preserve"> </w:t>
      </w:r>
      <w:r>
        <w:rPr>
          <w:sz w:val="20"/>
        </w:rPr>
        <w:t>up</w:t>
      </w:r>
      <w:r>
        <w:rPr>
          <w:spacing w:val="-10"/>
          <w:sz w:val="20"/>
        </w:rPr>
        <w:t xml:space="preserve"> </w:t>
      </w:r>
      <w:r>
        <w:rPr>
          <w:sz w:val="20"/>
        </w:rPr>
        <w:t>willingness</w:t>
      </w:r>
      <w:r>
        <w:rPr>
          <w:spacing w:val="-12"/>
          <w:sz w:val="20"/>
        </w:rPr>
        <w:t xml:space="preserve"> </w:t>
      </w:r>
      <w:r>
        <w:rPr>
          <w:sz w:val="20"/>
        </w:rPr>
        <w:t>to</w:t>
      </w:r>
      <w:r>
        <w:rPr>
          <w:spacing w:val="-10"/>
          <w:sz w:val="20"/>
        </w:rPr>
        <w:t xml:space="preserve"> </w:t>
      </w:r>
      <w:r>
        <w:rPr>
          <w:sz w:val="20"/>
        </w:rPr>
        <w:t>take</w:t>
      </w:r>
      <w:r>
        <w:rPr>
          <w:spacing w:val="-11"/>
          <w:sz w:val="20"/>
        </w:rPr>
        <w:t xml:space="preserve"> </w:t>
      </w:r>
      <w:r>
        <w:rPr>
          <w:sz w:val="20"/>
        </w:rPr>
        <w:t>responsibility,</w:t>
      </w:r>
      <w:r>
        <w:rPr>
          <w:spacing w:val="-12"/>
          <w:sz w:val="20"/>
        </w:rPr>
        <w:t xml:space="preserve"> </w:t>
      </w:r>
      <w:r>
        <w:rPr>
          <w:sz w:val="20"/>
        </w:rPr>
        <w:t>they</w:t>
      </w:r>
      <w:r>
        <w:rPr>
          <w:spacing w:val="-8"/>
          <w:sz w:val="20"/>
        </w:rPr>
        <w:t xml:space="preserve"> </w:t>
      </w:r>
      <w:r>
        <w:rPr>
          <w:sz w:val="20"/>
        </w:rPr>
        <w:t>cannot</w:t>
      </w:r>
      <w:r>
        <w:rPr>
          <w:spacing w:val="-11"/>
          <w:sz w:val="20"/>
        </w:rPr>
        <w:t xml:space="preserve"> </w:t>
      </w:r>
      <w:r>
        <w:rPr>
          <w:sz w:val="20"/>
        </w:rPr>
        <w:t>be</w:t>
      </w:r>
      <w:r>
        <w:rPr>
          <w:spacing w:val="-11"/>
          <w:sz w:val="20"/>
        </w:rPr>
        <w:t xml:space="preserve"> </w:t>
      </w:r>
      <w:r>
        <w:rPr>
          <w:sz w:val="20"/>
        </w:rPr>
        <w:t>considered</w:t>
      </w:r>
      <w:r>
        <w:rPr>
          <w:spacing w:val="-11"/>
          <w:sz w:val="20"/>
        </w:rPr>
        <w:t xml:space="preserve"> </w:t>
      </w:r>
      <w:r>
        <w:rPr>
          <w:sz w:val="20"/>
        </w:rPr>
        <w:t>as</w:t>
      </w:r>
      <w:r>
        <w:rPr>
          <w:spacing w:val="-11"/>
          <w:sz w:val="20"/>
        </w:rPr>
        <w:t xml:space="preserve"> </w:t>
      </w:r>
      <w:r>
        <w:rPr>
          <w:sz w:val="20"/>
        </w:rPr>
        <w:t>committed. They will not be able to handle the business</w:t>
      </w:r>
      <w:r>
        <w:rPr>
          <w:spacing w:val="-38"/>
          <w:sz w:val="20"/>
        </w:rPr>
        <w:t xml:space="preserve"> </w:t>
      </w:r>
      <w:r>
        <w:rPr>
          <w:sz w:val="20"/>
        </w:rPr>
        <w:t>risks.</w:t>
      </w:r>
    </w:p>
    <w:p w:rsidR="00435CD3" w:rsidRDefault="00435CD3">
      <w:pPr>
        <w:spacing w:line="297" w:lineRule="auto"/>
        <w:jc w:val="both"/>
        <w:rPr>
          <w:sz w:val="20"/>
        </w:rPr>
        <w:sectPr w:rsidR="00435CD3">
          <w:pgSz w:w="12240" w:h="15840"/>
          <w:pgMar w:top="1320" w:right="1280" w:bottom="280" w:left="1360" w:header="720" w:footer="720" w:gutter="0"/>
          <w:cols w:space="720"/>
        </w:sectPr>
      </w:pPr>
    </w:p>
    <w:p w:rsidR="00435CD3" w:rsidRDefault="00435CD3">
      <w:pPr>
        <w:pStyle w:val="BodyText"/>
        <w:spacing w:before="4"/>
        <w:rPr>
          <w:sz w:val="25"/>
        </w:rPr>
      </w:pPr>
    </w:p>
    <w:p w:rsidR="00435CD3" w:rsidRDefault="002A7C9F">
      <w:pPr>
        <w:pStyle w:val="Heading2"/>
        <w:spacing w:before="90"/>
        <w:ind w:left="989"/>
      </w:pPr>
      <w:r>
        <w:rPr>
          <w:color w:val="003300"/>
        </w:rPr>
        <w:t>PUBLIC ENTERPRISES</w:t>
      </w:r>
    </w:p>
    <w:p w:rsidR="00435CD3" w:rsidRDefault="00435CD3">
      <w:pPr>
        <w:pStyle w:val="BodyText"/>
        <w:spacing w:before="7"/>
        <w:rPr>
          <w:rFonts w:ascii="Times New Roman"/>
          <w:b/>
          <w:sz w:val="31"/>
        </w:rPr>
      </w:pPr>
    </w:p>
    <w:p w:rsidR="00435CD3" w:rsidRDefault="002A7C9F">
      <w:pPr>
        <w:pStyle w:val="BodyText"/>
        <w:spacing w:line="297" w:lineRule="auto"/>
        <w:ind w:left="224" w:right="307"/>
        <w:jc w:val="both"/>
      </w:pPr>
      <w:r>
        <w:t xml:space="preserve">Public </w:t>
      </w:r>
      <w:r>
        <w:t>enterprises occupy an important position in the Indian economy. Today, public enterprises provide the substance and heart of the economy. Its investment of over Rs.10,000 crore is in heavy and basic industry, and infrastructure like power, transport and co</w:t>
      </w:r>
      <w:r>
        <w:t>mmunications. The concept of public enterprise in Indian dates back to the era of pre-independence.</w:t>
      </w:r>
    </w:p>
    <w:p w:rsidR="00435CD3" w:rsidRDefault="00435CD3">
      <w:pPr>
        <w:pStyle w:val="BodyText"/>
        <w:spacing w:before="4"/>
        <w:rPr>
          <w:sz w:val="24"/>
        </w:rPr>
      </w:pPr>
    </w:p>
    <w:p w:rsidR="00435CD3" w:rsidRDefault="002A7C9F">
      <w:pPr>
        <w:pStyle w:val="Heading6"/>
        <w:ind w:left="1036" w:right="1129"/>
        <w:jc w:val="center"/>
        <w:rPr>
          <w:u w:val="none"/>
        </w:rPr>
      </w:pPr>
      <w:r>
        <w:rPr>
          <w:w w:val="105"/>
          <w:u w:val="thick"/>
        </w:rPr>
        <w:t>Genesis of Public</w:t>
      </w:r>
      <w:r>
        <w:rPr>
          <w:spacing w:val="-14"/>
          <w:w w:val="105"/>
          <w:u w:val="thick"/>
        </w:rPr>
        <w:t xml:space="preserve"> </w:t>
      </w:r>
      <w:r>
        <w:rPr>
          <w:w w:val="105"/>
          <w:u w:val="thick"/>
        </w:rPr>
        <w:t>Enterprises</w:t>
      </w:r>
    </w:p>
    <w:p w:rsidR="00435CD3" w:rsidRDefault="00435CD3">
      <w:pPr>
        <w:pStyle w:val="BodyText"/>
        <w:spacing w:before="5"/>
        <w:rPr>
          <w:b/>
          <w:sz w:val="21"/>
        </w:rPr>
      </w:pPr>
    </w:p>
    <w:p w:rsidR="00435CD3" w:rsidRDefault="002A7C9F">
      <w:pPr>
        <w:pStyle w:val="BodyText"/>
        <w:spacing w:before="100" w:line="295" w:lineRule="auto"/>
        <w:ind w:left="224" w:right="308"/>
        <w:jc w:val="both"/>
      </w:pPr>
      <w:r>
        <w:t>In consequence to declaration of its goal as socialistic pattern of society in 1954, the Government</w:t>
      </w:r>
      <w:r>
        <w:rPr>
          <w:spacing w:val="-2"/>
        </w:rPr>
        <w:t xml:space="preserve"> </w:t>
      </w:r>
      <w:r>
        <w:t>of</w:t>
      </w:r>
      <w:r>
        <w:rPr>
          <w:spacing w:val="-6"/>
        </w:rPr>
        <w:t xml:space="preserve"> </w:t>
      </w:r>
      <w:r>
        <w:t>India</w:t>
      </w:r>
      <w:r>
        <w:rPr>
          <w:spacing w:val="-5"/>
        </w:rPr>
        <w:t xml:space="preserve"> </w:t>
      </w:r>
      <w:r>
        <w:t>realized</w:t>
      </w:r>
      <w:r>
        <w:rPr>
          <w:spacing w:val="-4"/>
        </w:rPr>
        <w:t xml:space="preserve"> </w:t>
      </w:r>
      <w:r>
        <w:t>that</w:t>
      </w:r>
      <w:r>
        <w:rPr>
          <w:spacing w:val="-9"/>
        </w:rPr>
        <w:t xml:space="preserve"> </w:t>
      </w:r>
      <w:r>
        <w:t>it</w:t>
      </w:r>
      <w:r>
        <w:rPr>
          <w:spacing w:val="-10"/>
        </w:rPr>
        <w:t xml:space="preserve"> </w:t>
      </w:r>
      <w:r>
        <w:t>is</w:t>
      </w:r>
      <w:r>
        <w:rPr>
          <w:spacing w:val="-6"/>
        </w:rPr>
        <w:t xml:space="preserve"> </w:t>
      </w:r>
      <w:r>
        <w:t>through</w:t>
      </w:r>
      <w:r>
        <w:rPr>
          <w:spacing w:val="-2"/>
        </w:rPr>
        <w:t xml:space="preserve"> </w:t>
      </w:r>
      <w:r>
        <w:t>progressive</w:t>
      </w:r>
      <w:r>
        <w:rPr>
          <w:spacing w:val="-3"/>
        </w:rPr>
        <w:t xml:space="preserve"> </w:t>
      </w:r>
      <w:r>
        <w:t>extension</w:t>
      </w:r>
      <w:r>
        <w:rPr>
          <w:spacing w:val="-4"/>
        </w:rPr>
        <w:t xml:space="preserve"> </w:t>
      </w:r>
      <w:r>
        <w:t>of</w:t>
      </w:r>
      <w:r>
        <w:rPr>
          <w:spacing w:val="-6"/>
        </w:rPr>
        <w:t xml:space="preserve"> </w:t>
      </w:r>
      <w:r>
        <w:t>public</w:t>
      </w:r>
      <w:r>
        <w:rPr>
          <w:spacing w:val="-4"/>
        </w:rPr>
        <w:t xml:space="preserve"> </w:t>
      </w:r>
      <w:r>
        <w:t>enterprises only, the following aims of our five years plans can be</w:t>
      </w:r>
      <w:r>
        <w:rPr>
          <w:spacing w:val="-46"/>
        </w:rPr>
        <w:t xml:space="preserve"> </w:t>
      </w:r>
      <w:r>
        <w:t>fulfilled.</w:t>
      </w:r>
    </w:p>
    <w:p w:rsidR="00435CD3" w:rsidRDefault="00435CD3">
      <w:pPr>
        <w:pStyle w:val="BodyText"/>
        <w:spacing w:before="11"/>
        <w:rPr>
          <w:sz w:val="24"/>
        </w:rPr>
      </w:pPr>
    </w:p>
    <w:p w:rsidR="00435CD3" w:rsidRDefault="002A7C9F" w:rsidP="002A7C9F">
      <w:pPr>
        <w:pStyle w:val="ListParagraph"/>
        <w:numPr>
          <w:ilvl w:val="0"/>
          <w:numId w:val="95"/>
        </w:numPr>
        <w:tabs>
          <w:tab w:val="left" w:pos="901"/>
          <w:tab w:val="left" w:pos="902"/>
        </w:tabs>
        <w:ind w:hanging="340"/>
        <w:rPr>
          <w:sz w:val="20"/>
        </w:rPr>
      </w:pPr>
      <w:r>
        <w:rPr>
          <w:sz w:val="20"/>
        </w:rPr>
        <w:t>Higher</w:t>
      </w:r>
      <w:r>
        <w:rPr>
          <w:spacing w:val="-5"/>
          <w:sz w:val="20"/>
        </w:rPr>
        <w:t xml:space="preserve"> </w:t>
      </w:r>
      <w:r>
        <w:rPr>
          <w:sz w:val="20"/>
        </w:rPr>
        <w:t>production</w:t>
      </w:r>
    </w:p>
    <w:p w:rsidR="00435CD3" w:rsidRDefault="002A7C9F" w:rsidP="002A7C9F">
      <w:pPr>
        <w:pStyle w:val="ListParagraph"/>
        <w:numPr>
          <w:ilvl w:val="0"/>
          <w:numId w:val="95"/>
        </w:numPr>
        <w:tabs>
          <w:tab w:val="left" w:pos="901"/>
          <w:tab w:val="left" w:pos="902"/>
        </w:tabs>
        <w:spacing w:before="50"/>
        <w:ind w:hanging="340"/>
        <w:rPr>
          <w:sz w:val="20"/>
        </w:rPr>
      </w:pPr>
      <w:r>
        <w:rPr>
          <w:sz w:val="20"/>
        </w:rPr>
        <w:t>Greater</w:t>
      </w:r>
      <w:r>
        <w:rPr>
          <w:spacing w:val="-3"/>
          <w:sz w:val="20"/>
        </w:rPr>
        <w:t xml:space="preserve"> </w:t>
      </w:r>
      <w:r>
        <w:rPr>
          <w:sz w:val="20"/>
        </w:rPr>
        <w:t>employment</w:t>
      </w:r>
    </w:p>
    <w:p w:rsidR="00435CD3" w:rsidRDefault="002A7C9F" w:rsidP="002A7C9F">
      <w:pPr>
        <w:pStyle w:val="ListParagraph"/>
        <w:numPr>
          <w:ilvl w:val="0"/>
          <w:numId w:val="95"/>
        </w:numPr>
        <w:tabs>
          <w:tab w:val="left" w:pos="901"/>
          <w:tab w:val="left" w:pos="902"/>
        </w:tabs>
        <w:spacing w:before="58"/>
        <w:ind w:hanging="340"/>
        <w:rPr>
          <w:sz w:val="20"/>
        </w:rPr>
      </w:pPr>
      <w:r>
        <w:rPr>
          <w:sz w:val="20"/>
        </w:rPr>
        <w:t>Economic equality,</w:t>
      </w:r>
      <w:r>
        <w:rPr>
          <w:spacing w:val="-6"/>
          <w:sz w:val="20"/>
        </w:rPr>
        <w:t xml:space="preserve"> </w:t>
      </w:r>
      <w:r>
        <w:rPr>
          <w:sz w:val="20"/>
        </w:rPr>
        <w:t>and</w:t>
      </w:r>
    </w:p>
    <w:p w:rsidR="00435CD3" w:rsidRDefault="002A7C9F" w:rsidP="002A7C9F">
      <w:pPr>
        <w:pStyle w:val="ListParagraph"/>
        <w:numPr>
          <w:ilvl w:val="0"/>
          <w:numId w:val="95"/>
        </w:numPr>
        <w:tabs>
          <w:tab w:val="left" w:pos="901"/>
          <w:tab w:val="left" w:pos="902"/>
        </w:tabs>
        <w:spacing w:before="52"/>
        <w:ind w:hanging="340"/>
        <w:rPr>
          <w:sz w:val="20"/>
        </w:rPr>
      </w:pPr>
      <w:r>
        <w:rPr>
          <w:sz w:val="20"/>
        </w:rPr>
        <w:t>Dispersal of economic</w:t>
      </w:r>
      <w:r>
        <w:rPr>
          <w:spacing w:val="-4"/>
          <w:sz w:val="20"/>
        </w:rPr>
        <w:t xml:space="preserve"> </w:t>
      </w:r>
      <w:r>
        <w:rPr>
          <w:sz w:val="20"/>
        </w:rPr>
        <w:t>power</w:t>
      </w:r>
    </w:p>
    <w:p w:rsidR="00435CD3" w:rsidRDefault="00435CD3">
      <w:pPr>
        <w:pStyle w:val="BodyText"/>
        <w:spacing w:before="2"/>
        <w:rPr>
          <w:sz w:val="29"/>
        </w:rPr>
      </w:pPr>
    </w:p>
    <w:p w:rsidR="00435CD3" w:rsidRDefault="002A7C9F">
      <w:pPr>
        <w:pStyle w:val="BodyText"/>
        <w:spacing w:before="1" w:line="295" w:lineRule="auto"/>
        <w:ind w:left="224" w:right="321"/>
        <w:jc w:val="both"/>
      </w:pPr>
      <w:r>
        <w:t>The government found it necessary to revise its industrial policy in 1956 to give it a socialistic bent.</w:t>
      </w:r>
    </w:p>
    <w:p w:rsidR="00435CD3" w:rsidRDefault="00435CD3">
      <w:pPr>
        <w:pStyle w:val="BodyText"/>
        <w:spacing w:before="10"/>
        <w:rPr>
          <w:sz w:val="24"/>
        </w:rPr>
      </w:pPr>
    </w:p>
    <w:p w:rsidR="00435CD3" w:rsidRDefault="002A7C9F">
      <w:pPr>
        <w:pStyle w:val="Heading6"/>
        <w:ind w:left="1078" w:right="1129"/>
        <w:jc w:val="center"/>
        <w:rPr>
          <w:u w:val="none"/>
        </w:rPr>
      </w:pPr>
      <w:r>
        <w:rPr>
          <w:w w:val="105"/>
          <w:u w:val="thick"/>
        </w:rPr>
        <w:t>Need for Public Enterprises</w:t>
      </w:r>
    </w:p>
    <w:p w:rsidR="00435CD3" w:rsidRDefault="00435CD3">
      <w:pPr>
        <w:pStyle w:val="BodyText"/>
        <w:spacing w:before="5"/>
        <w:rPr>
          <w:b/>
          <w:sz w:val="21"/>
        </w:rPr>
      </w:pPr>
    </w:p>
    <w:p w:rsidR="00435CD3" w:rsidRDefault="002A7C9F">
      <w:pPr>
        <w:pStyle w:val="BodyText"/>
        <w:spacing w:before="100" w:line="295" w:lineRule="auto"/>
        <w:ind w:left="224"/>
      </w:pPr>
      <w:r>
        <w:t>The Industrial Policy Resolution 1956 states the need for promoting public enterprises as follows:</w:t>
      </w:r>
    </w:p>
    <w:p w:rsidR="00435CD3" w:rsidRDefault="00435CD3">
      <w:pPr>
        <w:pStyle w:val="BodyText"/>
        <w:spacing w:before="10"/>
        <w:rPr>
          <w:sz w:val="24"/>
        </w:rPr>
      </w:pPr>
    </w:p>
    <w:p w:rsidR="00435CD3" w:rsidRDefault="002A7C9F" w:rsidP="002A7C9F">
      <w:pPr>
        <w:pStyle w:val="ListParagraph"/>
        <w:numPr>
          <w:ilvl w:val="0"/>
          <w:numId w:val="95"/>
        </w:numPr>
        <w:tabs>
          <w:tab w:val="left" w:pos="901"/>
          <w:tab w:val="left" w:pos="902"/>
        </w:tabs>
        <w:ind w:hanging="340"/>
        <w:rPr>
          <w:sz w:val="20"/>
        </w:rPr>
      </w:pPr>
      <w:r>
        <w:rPr>
          <w:sz w:val="20"/>
        </w:rPr>
        <w:t>To accelerate the rate of economic growth by planned</w:t>
      </w:r>
      <w:r>
        <w:rPr>
          <w:spacing w:val="-47"/>
          <w:sz w:val="20"/>
        </w:rPr>
        <w:t xml:space="preserve"> </w:t>
      </w:r>
      <w:r>
        <w:rPr>
          <w:sz w:val="20"/>
        </w:rPr>
        <w:t>development</w:t>
      </w:r>
    </w:p>
    <w:p w:rsidR="00435CD3" w:rsidRDefault="002A7C9F" w:rsidP="002A7C9F">
      <w:pPr>
        <w:pStyle w:val="ListParagraph"/>
        <w:numPr>
          <w:ilvl w:val="0"/>
          <w:numId w:val="95"/>
        </w:numPr>
        <w:tabs>
          <w:tab w:val="left" w:pos="901"/>
          <w:tab w:val="left" w:pos="902"/>
        </w:tabs>
        <w:spacing w:before="52" w:line="290" w:lineRule="auto"/>
        <w:ind w:right="474"/>
        <w:rPr>
          <w:sz w:val="20"/>
        </w:rPr>
      </w:pPr>
      <w:r>
        <w:rPr>
          <w:sz w:val="20"/>
        </w:rPr>
        <w:t>To speed up industrialization, particularly development of heavy industries and</w:t>
      </w:r>
      <w:r>
        <w:rPr>
          <w:spacing w:val="-35"/>
          <w:sz w:val="20"/>
        </w:rPr>
        <w:t xml:space="preserve"> </w:t>
      </w:r>
      <w:r>
        <w:rPr>
          <w:sz w:val="20"/>
        </w:rPr>
        <w:t>to expand</w:t>
      </w:r>
      <w:r>
        <w:rPr>
          <w:spacing w:val="-8"/>
          <w:sz w:val="20"/>
        </w:rPr>
        <w:t xml:space="preserve"> </w:t>
      </w:r>
      <w:r>
        <w:rPr>
          <w:sz w:val="20"/>
        </w:rPr>
        <w:t>public</w:t>
      </w:r>
      <w:r>
        <w:rPr>
          <w:spacing w:val="-9"/>
          <w:sz w:val="20"/>
        </w:rPr>
        <w:t xml:space="preserve"> </w:t>
      </w:r>
      <w:r>
        <w:rPr>
          <w:sz w:val="20"/>
        </w:rPr>
        <w:t>sector</w:t>
      </w:r>
      <w:r>
        <w:rPr>
          <w:spacing w:val="-6"/>
          <w:sz w:val="20"/>
        </w:rPr>
        <w:t xml:space="preserve"> </w:t>
      </w:r>
      <w:r>
        <w:rPr>
          <w:sz w:val="20"/>
        </w:rPr>
        <w:t>and</w:t>
      </w:r>
      <w:r>
        <w:rPr>
          <w:spacing w:val="-9"/>
          <w:sz w:val="20"/>
        </w:rPr>
        <w:t xml:space="preserve"> </w:t>
      </w:r>
      <w:r>
        <w:rPr>
          <w:sz w:val="20"/>
        </w:rPr>
        <w:t>to</w:t>
      </w:r>
      <w:r>
        <w:rPr>
          <w:spacing w:val="-7"/>
          <w:sz w:val="20"/>
        </w:rPr>
        <w:t xml:space="preserve"> </w:t>
      </w:r>
      <w:r>
        <w:rPr>
          <w:sz w:val="20"/>
        </w:rPr>
        <w:t>build</w:t>
      </w:r>
      <w:r>
        <w:rPr>
          <w:spacing w:val="-8"/>
          <w:sz w:val="20"/>
        </w:rPr>
        <w:t xml:space="preserve"> </w:t>
      </w:r>
      <w:r>
        <w:rPr>
          <w:sz w:val="20"/>
        </w:rPr>
        <w:t>up</w:t>
      </w:r>
      <w:r>
        <w:rPr>
          <w:spacing w:val="-9"/>
          <w:sz w:val="20"/>
        </w:rPr>
        <w:t xml:space="preserve"> </w:t>
      </w:r>
      <w:r>
        <w:rPr>
          <w:sz w:val="20"/>
        </w:rPr>
        <w:t>a</w:t>
      </w:r>
      <w:r>
        <w:rPr>
          <w:spacing w:val="-10"/>
          <w:sz w:val="20"/>
        </w:rPr>
        <w:t xml:space="preserve"> </w:t>
      </w:r>
      <w:r>
        <w:rPr>
          <w:sz w:val="20"/>
        </w:rPr>
        <w:t>large</w:t>
      </w:r>
      <w:r>
        <w:rPr>
          <w:spacing w:val="-7"/>
          <w:sz w:val="20"/>
        </w:rPr>
        <w:t xml:space="preserve"> </w:t>
      </w:r>
      <w:r>
        <w:rPr>
          <w:sz w:val="20"/>
        </w:rPr>
        <w:t>and</w:t>
      </w:r>
      <w:r>
        <w:rPr>
          <w:spacing w:val="-8"/>
          <w:sz w:val="20"/>
        </w:rPr>
        <w:t xml:space="preserve"> </w:t>
      </w:r>
      <w:r>
        <w:rPr>
          <w:sz w:val="20"/>
        </w:rPr>
        <w:t>growing</w:t>
      </w:r>
      <w:r>
        <w:rPr>
          <w:spacing w:val="-11"/>
          <w:sz w:val="20"/>
        </w:rPr>
        <w:t xml:space="preserve"> </w:t>
      </w:r>
      <w:r>
        <w:rPr>
          <w:sz w:val="20"/>
        </w:rPr>
        <w:t>cooperative</w:t>
      </w:r>
      <w:r>
        <w:rPr>
          <w:spacing w:val="-11"/>
          <w:sz w:val="20"/>
        </w:rPr>
        <w:t xml:space="preserve"> </w:t>
      </w:r>
      <w:r>
        <w:rPr>
          <w:sz w:val="20"/>
        </w:rPr>
        <w:t>sector.</w:t>
      </w:r>
    </w:p>
    <w:p w:rsidR="00435CD3" w:rsidRDefault="002A7C9F" w:rsidP="002A7C9F">
      <w:pPr>
        <w:pStyle w:val="ListParagraph"/>
        <w:numPr>
          <w:ilvl w:val="0"/>
          <w:numId w:val="95"/>
        </w:numPr>
        <w:tabs>
          <w:tab w:val="left" w:pos="901"/>
          <w:tab w:val="left" w:pos="902"/>
        </w:tabs>
        <w:spacing w:before="5"/>
        <w:ind w:hanging="340"/>
        <w:rPr>
          <w:sz w:val="20"/>
        </w:rPr>
      </w:pPr>
      <w:r>
        <w:rPr>
          <w:sz w:val="20"/>
        </w:rPr>
        <w:t>To increase infrastructure</w:t>
      </w:r>
      <w:r>
        <w:rPr>
          <w:spacing w:val="-15"/>
          <w:sz w:val="20"/>
        </w:rPr>
        <w:t xml:space="preserve"> </w:t>
      </w:r>
      <w:r>
        <w:rPr>
          <w:sz w:val="20"/>
        </w:rPr>
        <w:t>facilities</w:t>
      </w:r>
    </w:p>
    <w:p w:rsidR="00435CD3" w:rsidRDefault="002A7C9F" w:rsidP="002A7C9F">
      <w:pPr>
        <w:pStyle w:val="ListParagraph"/>
        <w:numPr>
          <w:ilvl w:val="0"/>
          <w:numId w:val="95"/>
        </w:numPr>
        <w:tabs>
          <w:tab w:val="left" w:pos="901"/>
          <w:tab w:val="left" w:pos="902"/>
        </w:tabs>
        <w:spacing w:before="55" w:line="292" w:lineRule="auto"/>
        <w:ind w:right="513"/>
        <w:rPr>
          <w:sz w:val="20"/>
        </w:rPr>
      </w:pPr>
      <w:r>
        <w:rPr>
          <w:sz w:val="20"/>
        </w:rPr>
        <w:t>To disperse the industries over different geographical areas for balanced</w:t>
      </w:r>
      <w:r>
        <w:rPr>
          <w:spacing w:val="-28"/>
          <w:sz w:val="20"/>
        </w:rPr>
        <w:t xml:space="preserve"> </w:t>
      </w:r>
      <w:r>
        <w:rPr>
          <w:sz w:val="20"/>
        </w:rPr>
        <w:t>regional development</w:t>
      </w:r>
    </w:p>
    <w:p w:rsidR="00435CD3" w:rsidRDefault="002A7C9F" w:rsidP="002A7C9F">
      <w:pPr>
        <w:pStyle w:val="ListParagraph"/>
        <w:numPr>
          <w:ilvl w:val="0"/>
          <w:numId w:val="95"/>
        </w:numPr>
        <w:tabs>
          <w:tab w:val="left" w:pos="901"/>
          <w:tab w:val="left" w:pos="902"/>
        </w:tabs>
        <w:ind w:hanging="340"/>
        <w:rPr>
          <w:sz w:val="20"/>
        </w:rPr>
      </w:pPr>
      <w:r>
        <w:rPr>
          <w:sz w:val="20"/>
        </w:rPr>
        <w:t>To increase the opportunities of gainful</w:t>
      </w:r>
      <w:r>
        <w:rPr>
          <w:spacing w:val="-27"/>
          <w:sz w:val="20"/>
        </w:rPr>
        <w:t xml:space="preserve"> </w:t>
      </w:r>
      <w:r>
        <w:rPr>
          <w:sz w:val="20"/>
        </w:rPr>
        <w:t>employment</w:t>
      </w:r>
    </w:p>
    <w:p w:rsidR="00435CD3" w:rsidRDefault="002A7C9F" w:rsidP="002A7C9F">
      <w:pPr>
        <w:pStyle w:val="ListParagraph"/>
        <w:numPr>
          <w:ilvl w:val="0"/>
          <w:numId w:val="95"/>
        </w:numPr>
        <w:tabs>
          <w:tab w:val="left" w:pos="901"/>
          <w:tab w:val="left" w:pos="902"/>
        </w:tabs>
        <w:spacing w:before="58"/>
        <w:ind w:hanging="340"/>
        <w:rPr>
          <w:sz w:val="20"/>
        </w:rPr>
      </w:pPr>
      <w:r>
        <w:rPr>
          <w:sz w:val="20"/>
        </w:rPr>
        <w:t>To help in raising the standards of</w:t>
      </w:r>
      <w:r>
        <w:rPr>
          <w:spacing w:val="-24"/>
          <w:sz w:val="20"/>
        </w:rPr>
        <w:t xml:space="preserve"> </w:t>
      </w:r>
      <w:r>
        <w:rPr>
          <w:sz w:val="20"/>
        </w:rPr>
        <w:t>living</w:t>
      </w:r>
    </w:p>
    <w:p w:rsidR="00435CD3" w:rsidRDefault="002A7C9F" w:rsidP="002A7C9F">
      <w:pPr>
        <w:pStyle w:val="ListParagraph"/>
        <w:numPr>
          <w:ilvl w:val="0"/>
          <w:numId w:val="95"/>
        </w:numPr>
        <w:tabs>
          <w:tab w:val="left" w:pos="902"/>
        </w:tabs>
        <w:spacing w:before="52" w:line="292" w:lineRule="auto"/>
        <w:ind w:right="307"/>
        <w:jc w:val="both"/>
        <w:rPr>
          <w:sz w:val="20"/>
        </w:rPr>
      </w:pPr>
      <w:r>
        <w:rPr>
          <w:sz w:val="20"/>
        </w:rPr>
        <w:t>To</w:t>
      </w:r>
      <w:r>
        <w:rPr>
          <w:spacing w:val="-12"/>
          <w:sz w:val="20"/>
        </w:rPr>
        <w:t xml:space="preserve"> </w:t>
      </w:r>
      <w:r>
        <w:rPr>
          <w:sz w:val="20"/>
        </w:rPr>
        <w:t>reducing</w:t>
      </w:r>
      <w:r>
        <w:rPr>
          <w:spacing w:val="-11"/>
          <w:sz w:val="20"/>
        </w:rPr>
        <w:t xml:space="preserve"> </w:t>
      </w:r>
      <w:r>
        <w:rPr>
          <w:sz w:val="20"/>
        </w:rPr>
        <w:t>disparities</w:t>
      </w:r>
      <w:r>
        <w:rPr>
          <w:spacing w:val="-11"/>
          <w:sz w:val="20"/>
        </w:rPr>
        <w:t xml:space="preserve"> </w:t>
      </w:r>
      <w:r>
        <w:rPr>
          <w:sz w:val="20"/>
        </w:rPr>
        <w:t>in</w:t>
      </w:r>
      <w:r>
        <w:rPr>
          <w:spacing w:val="-13"/>
          <w:sz w:val="20"/>
        </w:rPr>
        <w:t xml:space="preserve"> </w:t>
      </w:r>
      <w:r>
        <w:rPr>
          <w:sz w:val="20"/>
        </w:rPr>
        <w:t>income</w:t>
      </w:r>
      <w:r>
        <w:rPr>
          <w:spacing w:val="-13"/>
          <w:sz w:val="20"/>
        </w:rPr>
        <w:t xml:space="preserve"> </w:t>
      </w:r>
      <w:r>
        <w:rPr>
          <w:sz w:val="20"/>
        </w:rPr>
        <w:t>and</w:t>
      </w:r>
      <w:r>
        <w:rPr>
          <w:spacing w:val="-11"/>
          <w:sz w:val="20"/>
        </w:rPr>
        <w:t xml:space="preserve"> </w:t>
      </w:r>
      <w:r>
        <w:rPr>
          <w:sz w:val="20"/>
        </w:rPr>
        <w:t>wealth</w:t>
      </w:r>
      <w:r>
        <w:rPr>
          <w:spacing w:val="-11"/>
          <w:sz w:val="20"/>
        </w:rPr>
        <w:t xml:space="preserve"> </w:t>
      </w:r>
      <w:r>
        <w:rPr>
          <w:sz w:val="20"/>
        </w:rPr>
        <w:t>(By</w:t>
      </w:r>
      <w:r>
        <w:rPr>
          <w:spacing w:val="-12"/>
          <w:sz w:val="20"/>
        </w:rPr>
        <w:t xml:space="preserve"> </w:t>
      </w:r>
      <w:r>
        <w:rPr>
          <w:sz w:val="20"/>
        </w:rPr>
        <w:t>preven</w:t>
      </w:r>
      <w:r>
        <w:rPr>
          <w:sz w:val="20"/>
        </w:rPr>
        <w:t>ting</w:t>
      </w:r>
      <w:r>
        <w:rPr>
          <w:spacing w:val="-10"/>
          <w:sz w:val="20"/>
        </w:rPr>
        <w:t xml:space="preserve"> </w:t>
      </w:r>
      <w:r>
        <w:rPr>
          <w:sz w:val="20"/>
        </w:rPr>
        <w:t>private</w:t>
      </w:r>
      <w:r>
        <w:rPr>
          <w:spacing w:val="-11"/>
          <w:sz w:val="20"/>
        </w:rPr>
        <w:t xml:space="preserve"> </w:t>
      </w:r>
      <w:r>
        <w:rPr>
          <w:sz w:val="20"/>
        </w:rPr>
        <w:t>monopolies</w:t>
      </w:r>
      <w:r>
        <w:rPr>
          <w:spacing w:val="-11"/>
          <w:sz w:val="20"/>
        </w:rPr>
        <w:t xml:space="preserve"> </w:t>
      </w:r>
      <w:r>
        <w:rPr>
          <w:sz w:val="20"/>
        </w:rPr>
        <w:t>and curbing concentration of economic power and vast industries in the hands of a small number of</w:t>
      </w:r>
      <w:r>
        <w:rPr>
          <w:spacing w:val="-9"/>
          <w:sz w:val="20"/>
        </w:rPr>
        <w:t xml:space="preserve"> </w:t>
      </w:r>
      <w:r>
        <w:rPr>
          <w:sz w:val="20"/>
        </w:rPr>
        <w:t>individuals)</w:t>
      </w:r>
    </w:p>
    <w:p w:rsidR="00435CD3" w:rsidRDefault="00435CD3">
      <w:pPr>
        <w:spacing w:line="292" w:lineRule="auto"/>
        <w:jc w:val="both"/>
        <w:rPr>
          <w:sz w:val="20"/>
        </w:rPr>
        <w:sectPr w:rsidR="00435CD3">
          <w:pgSz w:w="12240" w:h="15840"/>
          <w:pgMar w:top="1500" w:right="1280" w:bottom="280" w:left="1360" w:header="720" w:footer="720" w:gutter="0"/>
          <w:cols w:space="720"/>
        </w:sectPr>
      </w:pPr>
    </w:p>
    <w:p w:rsidR="00435CD3" w:rsidRDefault="002A7C9F">
      <w:pPr>
        <w:pStyle w:val="Heading6"/>
        <w:spacing w:before="193"/>
        <w:ind w:left="1093" w:right="1129"/>
        <w:jc w:val="center"/>
        <w:rPr>
          <w:u w:val="none"/>
        </w:rPr>
      </w:pPr>
      <w:r>
        <w:rPr>
          <w:w w:val="105"/>
          <w:u w:val="thick"/>
        </w:rPr>
        <w:lastRenderedPageBreak/>
        <w:t>Achievements of public Enterprises</w:t>
      </w:r>
    </w:p>
    <w:p w:rsidR="00435CD3" w:rsidRDefault="00435CD3">
      <w:pPr>
        <w:pStyle w:val="BodyText"/>
        <w:spacing w:before="4"/>
        <w:rPr>
          <w:b/>
          <w:sz w:val="21"/>
        </w:rPr>
      </w:pPr>
    </w:p>
    <w:p w:rsidR="00435CD3" w:rsidRDefault="002A7C9F">
      <w:pPr>
        <w:pStyle w:val="BodyText"/>
        <w:spacing w:before="100"/>
        <w:ind w:left="224"/>
      </w:pPr>
      <w:r>
        <w:t>The achievements of public enterprise are vast and varied. They are:</w:t>
      </w:r>
    </w:p>
    <w:p w:rsidR="00435CD3" w:rsidRDefault="00435CD3">
      <w:pPr>
        <w:pStyle w:val="BodyText"/>
        <w:spacing w:before="6"/>
        <w:rPr>
          <w:sz w:val="29"/>
        </w:rPr>
      </w:pPr>
    </w:p>
    <w:p w:rsidR="00435CD3" w:rsidRDefault="002A7C9F" w:rsidP="002A7C9F">
      <w:pPr>
        <w:pStyle w:val="ListParagraph"/>
        <w:numPr>
          <w:ilvl w:val="0"/>
          <w:numId w:val="79"/>
        </w:numPr>
        <w:tabs>
          <w:tab w:val="left" w:pos="902"/>
        </w:tabs>
        <w:spacing w:before="1"/>
        <w:ind w:hanging="340"/>
        <w:rPr>
          <w:sz w:val="20"/>
        </w:rPr>
      </w:pPr>
      <w:r>
        <w:rPr>
          <w:sz w:val="20"/>
        </w:rPr>
        <w:t>Setting up a number of public enterprises in basic and key</w:t>
      </w:r>
      <w:r>
        <w:rPr>
          <w:spacing w:val="-54"/>
          <w:sz w:val="20"/>
        </w:rPr>
        <w:t xml:space="preserve"> </w:t>
      </w:r>
      <w:r>
        <w:rPr>
          <w:sz w:val="20"/>
        </w:rPr>
        <w:t>industries</w:t>
      </w:r>
    </w:p>
    <w:p w:rsidR="00435CD3" w:rsidRDefault="002A7C9F" w:rsidP="002A7C9F">
      <w:pPr>
        <w:pStyle w:val="ListParagraph"/>
        <w:numPr>
          <w:ilvl w:val="0"/>
          <w:numId w:val="79"/>
        </w:numPr>
        <w:tabs>
          <w:tab w:val="left" w:pos="902"/>
        </w:tabs>
        <w:spacing w:before="54" w:line="295" w:lineRule="auto"/>
        <w:ind w:right="921"/>
        <w:rPr>
          <w:sz w:val="20"/>
        </w:rPr>
      </w:pPr>
      <w:r>
        <w:rPr>
          <w:sz w:val="20"/>
        </w:rPr>
        <w:t>Generating considerably large employment opportunities in skilled,</w:t>
      </w:r>
      <w:r>
        <w:rPr>
          <w:spacing w:val="-33"/>
          <w:sz w:val="20"/>
        </w:rPr>
        <w:t xml:space="preserve"> </w:t>
      </w:r>
      <w:r>
        <w:rPr>
          <w:sz w:val="20"/>
        </w:rPr>
        <w:t>unskilled, supervisory and managerial</w:t>
      </w:r>
      <w:r>
        <w:rPr>
          <w:spacing w:val="-3"/>
          <w:sz w:val="20"/>
        </w:rPr>
        <w:t xml:space="preserve"> </w:t>
      </w:r>
      <w:r>
        <w:rPr>
          <w:sz w:val="20"/>
        </w:rPr>
        <w:t>cadres.</w:t>
      </w:r>
    </w:p>
    <w:p w:rsidR="00435CD3" w:rsidRDefault="002A7C9F" w:rsidP="002A7C9F">
      <w:pPr>
        <w:pStyle w:val="ListParagraph"/>
        <w:numPr>
          <w:ilvl w:val="0"/>
          <w:numId w:val="79"/>
        </w:numPr>
        <w:tabs>
          <w:tab w:val="left" w:pos="902"/>
        </w:tabs>
        <w:spacing w:before="2" w:line="295" w:lineRule="auto"/>
        <w:ind w:right="432"/>
        <w:rPr>
          <w:sz w:val="20"/>
        </w:rPr>
      </w:pPr>
      <w:r>
        <w:rPr>
          <w:sz w:val="20"/>
        </w:rPr>
        <w:t>Creating internal resources and contributing towards national exchequer for</w:t>
      </w:r>
      <w:r>
        <w:rPr>
          <w:spacing w:val="-32"/>
          <w:sz w:val="20"/>
        </w:rPr>
        <w:t xml:space="preserve"> </w:t>
      </w:r>
      <w:r>
        <w:rPr>
          <w:sz w:val="20"/>
        </w:rPr>
        <w:t>funds for development and</w:t>
      </w:r>
      <w:r>
        <w:rPr>
          <w:spacing w:val="-4"/>
          <w:sz w:val="20"/>
        </w:rPr>
        <w:t xml:space="preserve"> </w:t>
      </w:r>
      <w:r>
        <w:rPr>
          <w:sz w:val="20"/>
        </w:rPr>
        <w:t>welfare.</w:t>
      </w:r>
    </w:p>
    <w:p w:rsidR="00435CD3" w:rsidRDefault="002A7C9F" w:rsidP="002A7C9F">
      <w:pPr>
        <w:pStyle w:val="ListParagraph"/>
        <w:numPr>
          <w:ilvl w:val="0"/>
          <w:numId w:val="79"/>
        </w:numPr>
        <w:tabs>
          <w:tab w:val="left" w:pos="902"/>
        </w:tabs>
        <w:spacing w:before="2" w:line="295" w:lineRule="auto"/>
        <w:ind w:right="663"/>
        <w:rPr>
          <w:sz w:val="20"/>
        </w:rPr>
      </w:pPr>
      <w:r>
        <w:rPr>
          <w:sz w:val="20"/>
        </w:rPr>
        <w:t>Bringing about development activities in backward regions, through locations</w:t>
      </w:r>
      <w:r>
        <w:rPr>
          <w:spacing w:val="-25"/>
          <w:sz w:val="20"/>
        </w:rPr>
        <w:t xml:space="preserve"> </w:t>
      </w:r>
      <w:r>
        <w:rPr>
          <w:sz w:val="20"/>
        </w:rPr>
        <w:t>in different areas of the</w:t>
      </w:r>
      <w:r>
        <w:rPr>
          <w:spacing w:val="-14"/>
          <w:sz w:val="20"/>
        </w:rPr>
        <w:t xml:space="preserve"> </w:t>
      </w:r>
      <w:r>
        <w:rPr>
          <w:sz w:val="20"/>
        </w:rPr>
        <w:t>country.</w:t>
      </w:r>
    </w:p>
    <w:p w:rsidR="00435CD3" w:rsidRDefault="002A7C9F" w:rsidP="002A7C9F">
      <w:pPr>
        <w:pStyle w:val="ListParagraph"/>
        <w:numPr>
          <w:ilvl w:val="0"/>
          <w:numId w:val="79"/>
        </w:numPr>
        <w:tabs>
          <w:tab w:val="left" w:pos="902"/>
        </w:tabs>
        <w:spacing w:line="239" w:lineRule="exact"/>
        <w:ind w:hanging="340"/>
        <w:rPr>
          <w:sz w:val="20"/>
        </w:rPr>
      </w:pPr>
      <w:r>
        <w:rPr>
          <w:sz w:val="20"/>
        </w:rPr>
        <w:t>Assisting</w:t>
      </w:r>
      <w:r>
        <w:rPr>
          <w:spacing w:val="-9"/>
          <w:sz w:val="20"/>
        </w:rPr>
        <w:t xml:space="preserve"> </w:t>
      </w:r>
      <w:r>
        <w:rPr>
          <w:sz w:val="20"/>
        </w:rPr>
        <w:t>in</w:t>
      </w:r>
      <w:r>
        <w:rPr>
          <w:spacing w:val="-8"/>
          <w:sz w:val="20"/>
        </w:rPr>
        <w:t xml:space="preserve"> </w:t>
      </w:r>
      <w:r>
        <w:rPr>
          <w:sz w:val="20"/>
        </w:rPr>
        <w:t>the</w:t>
      </w:r>
      <w:r>
        <w:rPr>
          <w:spacing w:val="-10"/>
          <w:sz w:val="20"/>
        </w:rPr>
        <w:t xml:space="preserve"> </w:t>
      </w:r>
      <w:r>
        <w:rPr>
          <w:sz w:val="20"/>
        </w:rPr>
        <w:t>field</w:t>
      </w:r>
      <w:r>
        <w:rPr>
          <w:spacing w:val="-8"/>
          <w:sz w:val="20"/>
        </w:rPr>
        <w:t xml:space="preserve"> </w:t>
      </w:r>
      <w:r>
        <w:rPr>
          <w:sz w:val="20"/>
        </w:rPr>
        <w:t>of</w:t>
      </w:r>
      <w:r>
        <w:rPr>
          <w:spacing w:val="-7"/>
          <w:sz w:val="20"/>
        </w:rPr>
        <w:t xml:space="preserve"> </w:t>
      </w:r>
      <w:r>
        <w:rPr>
          <w:sz w:val="20"/>
        </w:rPr>
        <w:t>export</w:t>
      </w:r>
      <w:r>
        <w:rPr>
          <w:spacing w:val="-6"/>
          <w:sz w:val="20"/>
        </w:rPr>
        <w:t xml:space="preserve"> </w:t>
      </w:r>
      <w:r>
        <w:rPr>
          <w:sz w:val="20"/>
        </w:rPr>
        <w:t>promotion</w:t>
      </w:r>
      <w:r>
        <w:rPr>
          <w:spacing w:val="-10"/>
          <w:sz w:val="20"/>
        </w:rPr>
        <w:t xml:space="preserve"> </w:t>
      </w:r>
      <w:r>
        <w:rPr>
          <w:sz w:val="20"/>
        </w:rPr>
        <w:t>and</w:t>
      </w:r>
      <w:r>
        <w:rPr>
          <w:spacing w:val="-11"/>
          <w:sz w:val="20"/>
        </w:rPr>
        <w:t xml:space="preserve"> </w:t>
      </w:r>
      <w:r>
        <w:rPr>
          <w:sz w:val="20"/>
        </w:rPr>
        <w:t>conservation</w:t>
      </w:r>
      <w:r>
        <w:rPr>
          <w:spacing w:val="-7"/>
          <w:sz w:val="20"/>
        </w:rPr>
        <w:t xml:space="preserve"> </w:t>
      </w:r>
      <w:r>
        <w:rPr>
          <w:sz w:val="20"/>
        </w:rPr>
        <w:t>of</w:t>
      </w:r>
      <w:r>
        <w:rPr>
          <w:spacing w:val="-5"/>
          <w:sz w:val="20"/>
        </w:rPr>
        <w:t xml:space="preserve"> </w:t>
      </w:r>
      <w:r>
        <w:rPr>
          <w:sz w:val="20"/>
        </w:rPr>
        <w:t>foreign</w:t>
      </w:r>
      <w:r>
        <w:rPr>
          <w:spacing w:val="-7"/>
          <w:sz w:val="20"/>
        </w:rPr>
        <w:t xml:space="preserve"> </w:t>
      </w:r>
      <w:r>
        <w:rPr>
          <w:sz w:val="20"/>
        </w:rPr>
        <w:t>exchange.</w:t>
      </w:r>
    </w:p>
    <w:p w:rsidR="00435CD3" w:rsidRDefault="002A7C9F" w:rsidP="002A7C9F">
      <w:pPr>
        <w:pStyle w:val="ListParagraph"/>
        <w:numPr>
          <w:ilvl w:val="0"/>
          <w:numId w:val="79"/>
        </w:numPr>
        <w:tabs>
          <w:tab w:val="left" w:pos="902"/>
        </w:tabs>
        <w:spacing w:before="64" w:line="297" w:lineRule="auto"/>
        <w:ind w:right="532"/>
        <w:rPr>
          <w:sz w:val="20"/>
        </w:rPr>
      </w:pPr>
      <w:r>
        <w:rPr>
          <w:sz w:val="20"/>
        </w:rPr>
        <w:t>Creating viable infrastructure and bringing about rapid industrialization</w:t>
      </w:r>
      <w:r>
        <w:rPr>
          <w:spacing w:val="-30"/>
          <w:sz w:val="20"/>
        </w:rPr>
        <w:t xml:space="preserve"> </w:t>
      </w:r>
      <w:r>
        <w:rPr>
          <w:sz w:val="20"/>
        </w:rPr>
        <w:t>(ancillary industries developed around the public sector as its</w:t>
      </w:r>
      <w:r>
        <w:rPr>
          <w:spacing w:val="-37"/>
          <w:sz w:val="20"/>
        </w:rPr>
        <w:t xml:space="preserve"> </w:t>
      </w:r>
      <w:r>
        <w:rPr>
          <w:sz w:val="20"/>
        </w:rPr>
        <w:t>nucleus).</w:t>
      </w:r>
    </w:p>
    <w:p w:rsidR="00435CD3" w:rsidRDefault="002A7C9F" w:rsidP="002A7C9F">
      <w:pPr>
        <w:pStyle w:val="ListParagraph"/>
        <w:numPr>
          <w:ilvl w:val="0"/>
          <w:numId w:val="79"/>
        </w:numPr>
        <w:tabs>
          <w:tab w:val="left" w:pos="902"/>
        </w:tabs>
        <w:spacing w:line="233" w:lineRule="exact"/>
        <w:ind w:hanging="340"/>
        <w:rPr>
          <w:sz w:val="20"/>
        </w:rPr>
      </w:pPr>
      <w:r>
        <w:rPr>
          <w:sz w:val="20"/>
        </w:rPr>
        <w:t>Restricting the growth of private</w:t>
      </w:r>
      <w:r>
        <w:rPr>
          <w:spacing w:val="-24"/>
          <w:sz w:val="20"/>
        </w:rPr>
        <w:t xml:space="preserve"> </w:t>
      </w:r>
      <w:r>
        <w:rPr>
          <w:sz w:val="20"/>
        </w:rPr>
        <w:t>monopolies</w:t>
      </w:r>
    </w:p>
    <w:p w:rsidR="00435CD3" w:rsidRDefault="002A7C9F" w:rsidP="002A7C9F">
      <w:pPr>
        <w:pStyle w:val="ListParagraph"/>
        <w:numPr>
          <w:ilvl w:val="0"/>
          <w:numId w:val="79"/>
        </w:numPr>
        <w:tabs>
          <w:tab w:val="left" w:pos="902"/>
        </w:tabs>
        <w:spacing w:before="65"/>
        <w:ind w:hanging="340"/>
        <w:rPr>
          <w:sz w:val="20"/>
        </w:rPr>
      </w:pPr>
      <w:r>
        <w:rPr>
          <w:sz w:val="20"/>
        </w:rPr>
        <w:t>Stimulating div</w:t>
      </w:r>
      <w:r>
        <w:rPr>
          <w:sz w:val="20"/>
        </w:rPr>
        <w:t>ersified growth in private</w:t>
      </w:r>
      <w:r>
        <w:rPr>
          <w:spacing w:val="-22"/>
          <w:sz w:val="20"/>
        </w:rPr>
        <w:t xml:space="preserve"> </w:t>
      </w:r>
      <w:r>
        <w:rPr>
          <w:sz w:val="20"/>
        </w:rPr>
        <w:t>sector</w:t>
      </w:r>
    </w:p>
    <w:p w:rsidR="00435CD3" w:rsidRDefault="002A7C9F" w:rsidP="002A7C9F">
      <w:pPr>
        <w:pStyle w:val="ListParagraph"/>
        <w:numPr>
          <w:ilvl w:val="0"/>
          <w:numId w:val="79"/>
        </w:numPr>
        <w:tabs>
          <w:tab w:val="left" w:pos="902"/>
        </w:tabs>
        <w:spacing w:before="56"/>
        <w:ind w:hanging="340"/>
        <w:rPr>
          <w:sz w:val="20"/>
        </w:rPr>
      </w:pPr>
      <w:r>
        <w:rPr>
          <w:sz w:val="20"/>
        </w:rPr>
        <w:t>Taking</w:t>
      </w:r>
      <w:r>
        <w:rPr>
          <w:spacing w:val="-9"/>
          <w:sz w:val="20"/>
        </w:rPr>
        <w:t xml:space="preserve"> </w:t>
      </w:r>
      <w:r>
        <w:rPr>
          <w:sz w:val="20"/>
        </w:rPr>
        <w:t>over</w:t>
      </w:r>
      <w:r>
        <w:rPr>
          <w:spacing w:val="-8"/>
          <w:sz w:val="20"/>
        </w:rPr>
        <w:t xml:space="preserve"> </w:t>
      </w:r>
      <w:r>
        <w:rPr>
          <w:sz w:val="20"/>
        </w:rPr>
        <w:t>sick</w:t>
      </w:r>
      <w:r>
        <w:rPr>
          <w:spacing w:val="-8"/>
          <w:sz w:val="20"/>
        </w:rPr>
        <w:t xml:space="preserve"> </w:t>
      </w:r>
      <w:r>
        <w:rPr>
          <w:sz w:val="20"/>
        </w:rPr>
        <w:t>industrial</w:t>
      </w:r>
      <w:r>
        <w:rPr>
          <w:spacing w:val="-5"/>
          <w:sz w:val="20"/>
        </w:rPr>
        <w:t xml:space="preserve"> </w:t>
      </w:r>
      <w:r>
        <w:rPr>
          <w:sz w:val="20"/>
        </w:rPr>
        <w:t>units</w:t>
      </w:r>
      <w:r>
        <w:rPr>
          <w:spacing w:val="-9"/>
          <w:sz w:val="20"/>
        </w:rPr>
        <w:t xml:space="preserve"> </w:t>
      </w:r>
      <w:r>
        <w:rPr>
          <w:sz w:val="20"/>
        </w:rPr>
        <w:t>and</w:t>
      </w:r>
      <w:r>
        <w:rPr>
          <w:spacing w:val="-13"/>
          <w:sz w:val="20"/>
        </w:rPr>
        <w:t xml:space="preserve"> </w:t>
      </w:r>
      <w:r>
        <w:rPr>
          <w:sz w:val="20"/>
        </w:rPr>
        <w:t>putting</w:t>
      </w:r>
      <w:r>
        <w:rPr>
          <w:spacing w:val="-8"/>
          <w:sz w:val="20"/>
        </w:rPr>
        <w:t xml:space="preserve"> </w:t>
      </w:r>
      <w:r>
        <w:rPr>
          <w:sz w:val="20"/>
        </w:rPr>
        <w:t>them,</w:t>
      </w:r>
      <w:r>
        <w:rPr>
          <w:spacing w:val="-13"/>
          <w:sz w:val="20"/>
        </w:rPr>
        <w:t xml:space="preserve"> </w:t>
      </w:r>
      <w:r>
        <w:rPr>
          <w:sz w:val="20"/>
        </w:rPr>
        <w:t>in</w:t>
      </w:r>
      <w:r>
        <w:rPr>
          <w:spacing w:val="-8"/>
          <w:sz w:val="20"/>
        </w:rPr>
        <w:t xml:space="preserve"> </w:t>
      </w:r>
      <w:r>
        <w:rPr>
          <w:sz w:val="20"/>
        </w:rPr>
        <w:t>most</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vases,</w:t>
      </w:r>
      <w:r>
        <w:rPr>
          <w:spacing w:val="-7"/>
          <w:sz w:val="20"/>
        </w:rPr>
        <w:t xml:space="preserve"> </w:t>
      </w:r>
      <w:r>
        <w:rPr>
          <w:sz w:val="20"/>
        </w:rPr>
        <w:t>in</w:t>
      </w:r>
      <w:r>
        <w:rPr>
          <w:spacing w:val="-8"/>
          <w:sz w:val="20"/>
        </w:rPr>
        <w:t xml:space="preserve"> </w:t>
      </w:r>
      <w:r>
        <w:rPr>
          <w:sz w:val="20"/>
        </w:rPr>
        <w:t>order,</w:t>
      </w:r>
    </w:p>
    <w:p w:rsidR="00435CD3" w:rsidRDefault="002A7C9F" w:rsidP="002A7C9F">
      <w:pPr>
        <w:pStyle w:val="ListParagraph"/>
        <w:numPr>
          <w:ilvl w:val="0"/>
          <w:numId w:val="79"/>
        </w:numPr>
        <w:tabs>
          <w:tab w:val="left" w:pos="902"/>
        </w:tabs>
        <w:spacing w:before="57" w:line="297" w:lineRule="auto"/>
        <w:ind w:right="308"/>
        <w:jc w:val="both"/>
        <w:rPr>
          <w:sz w:val="20"/>
        </w:rPr>
      </w:pPr>
      <w:r>
        <w:rPr>
          <w:sz w:val="20"/>
        </w:rPr>
        <w:t>Creating financial systems, through a powerful networking of financial institutions, development and promotional institutions, which has resulted in social control and social orientation of investment, credit and capital management</w:t>
      </w:r>
      <w:r>
        <w:rPr>
          <w:spacing w:val="-51"/>
          <w:sz w:val="20"/>
        </w:rPr>
        <w:t xml:space="preserve"> </w:t>
      </w:r>
      <w:r>
        <w:rPr>
          <w:sz w:val="20"/>
        </w:rPr>
        <w:t>systems.</w:t>
      </w:r>
    </w:p>
    <w:p w:rsidR="00435CD3" w:rsidRDefault="002A7C9F" w:rsidP="002A7C9F">
      <w:pPr>
        <w:pStyle w:val="ListParagraph"/>
        <w:numPr>
          <w:ilvl w:val="0"/>
          <w:numId w:val="79"/>
        </w:numPr>
        <w:tabs>
          <w:tab w:val="left" w:pos="902"/>
        </w:tabs>
        <w:spacing w:line="295" w:lineRule="auto"/>
        <w:ind w:right="404"/>
        <w:jc w:val="both"/>
        <w:rPr>
          <w:sz w:val="20"/>
        </w:rPr>
      </w:pPr>
      <w:r>
        <w:rPr>
          <w:sz w:val="20"/>
        </w:rPr>
        <w:t xml:space="preserve">Benefiting the </w:t>
      </w:r>
      <w:r>
        <w:rPr>
          <w:sz w:val="20"/>
        </w:rPr>
        <w:t>rural areas, priority sectors, small business in the fields of</w:t>
      </w:r>
      <w:r>
        <w:rPr>
          <w:spacing w:val="-29"/>
          <w:sz w:val="20"/>
        </w:rPr>
        <w:t xml:space="preserve"> </w:t>
      </w:r>
      <w:r>
        <w:rPr>
          <w:sz w:val="20"/>
        </w:rPr>
        <w:t>industry, finance, credit, services, trade, transport, consultancy and so</w:t>
      </w:r>
      <w:r>
        <w:rPr>
          <w:spacing w:val="-45"/>
          <w:sz w:val="20"/>
        </w:rPr>
        <w:t xml:space="preserve"> </w:t>
      </w:r>
      <w:r>
        <w:rPr>
          <w:sz w:val="20"/>
        </w:rPr>
        <w:t>on.</w:t>
      </w:r>
    </w:p>
    <w:p w:rsidR="00435CD3" w:rsidRDefault="00435CD3">
      <w:pPr>
        <w:pStyle w:val="BodyText"/>
        <w:spacing w:before="12"/>
        <w:rPr>
          <w:sz w:val="24"/>
        </w:rPr>
      </w:pPr>
    </w:p>
    <w:p w:rsidR="00435CD3" w:rsidRDefault="002A7C9F">
      <w:pPr>
        <w:pStyle w:val="BodyText"/>
        <w:ind w:left="224"/>
      </w:pPr>
      <w:r>
        <w:t>Let us see the different forms of public enterprise and their features now.</w:t>
      </w:r>
    </w:p>
    <w:p w:rsidR="00435CD3" w:rsidRDefault="00435CD3">
      <w:pPr>
        <w:pStyle w:val="BodyText"/>
        <w:spacing w:before="6"/>
        <w:rPr>
          <w:sz w:val="29"/>
        </w:rPr>
      </w:pPr>
    </w:p>
    <w:p w:rsidR="00435CD3" w:rsidRDefault="002A7C9F">
      <w:pPr>
        <w:pStyle w:val="Heading6"/>
        <w:spacing w:before="1"/>
        <w:ind w:left="1085" w:right="1129"/>
        <w:jc w:val="center"/>
        <w:rPr>
          <w:u w:val="none"/>
        </w:rPr>
      </w:pPr>
      <w:r>
        <w:rPr>
          <w:w w:val="105"/>
          <w:u w:val="thick"/>
        </w:rPr>
        <w:t>Forms of public enterprises</w:t>
      </w:r>
    </w:p>
    <w:p w:rsidR="00435CD3" w:rsidRDefault="00435CD3">
      <w:pPr>
        <w:pStyle w:val="BodyText"/>
        <w:rPr>
          <w:b/>
          <w:sz w:val="21"/>
        </w:rPr>
      </w:pPr>
    </w:p>
    <w:p w:rsidR="00435CD3" w:rsidRDefault="002A7C9F">
      <w:pPr>
        <w:pStyle w:val="BodyText"/>
        <w:spacing w:before="99"/>
        <w:ind w:left="224"/>
        <w:jc w:val="both"/>
      </w:pPr>
      <w:r>
        <w:t>Public e</w:t>
      </w:r>
      <w:r>
        <w:t>nterprises can be classified into three forms:</w:t>
      </w:r>
    </w:p>
    <w:p w:rsidR="00435CD3" w:rsidRDefault="00435CD3">
      <w:pPr>
        <w:pStyle w:val="BodyText"/>
        <w:spacing w:before="7"/>
        <w:rPr>
          <w:sz w:val="29"/>
        </w:rPr>
      </w:pPr>
    </w:p>
    <w:p w:rsidR="00435CD3" w:rsidRDefault="002A7C9F" w:rsidP="002A7C9F">
      <w:pPr>
        <w:pStyle w:val="ListParagraph"/>
        <w:numPr>
          <w:ilvl w:val="0"/>
          <w:numId w:val="78"/>
        </w:numPr>
        <w:tabs>
          <w:tab w:val="left" w:pos="914"/>
        </w:tabs>
        <w:ind w:hanging="352"/>
        <w:rPr>
          <w:sz w:val="20"/>
        </w:rPr>
      </w:pPr>
      <w:r>
        <w:rPr>
          <w:sz w:val="20"/>
        </w:rPr>
        <w:t>Departmental</w:t>
      </w:r>
      <w:r>
        <w:rPr>
          <w:spacing w:val="-1"/>
          <w:sz w:val="20"/>
        </w:rPr>
        <w:t xml:space="preserve"> </w:t>
      </w:r>
      <w:r>
        <w:rPr>
          <w:sz w:val="20"/>
        </w:rPr>
        <w:t>undertaking</w:t>
      </w:r>
    </w:p>
    <w:p w:rsidR="00435CD3" w:rsidRDefault="002A7C9F" w:rsidP="002A7C9F">
      <w:pPr>
        <w:pStyle w:val="ListParagraph"/>
        <w:numPr>
          <w:ilvl w:val="0"/>
          <w:numId w:val="78"/>
        </w:numPr>
        <w:tabs>
          <w:tab w:val="left" w:pos="914"/>
        </w:tabs>
        <w:spacing w:before="54"/>
        <w:ind w:hanging="352"/>
        <w:rPr>
          <w:sz w:val="20"/>
        </w:rPr>
      </w:pPr>
      <w:r>
        <w:rPr>
          <w:sz w:val="20"/>
        </w:rPr>
        <w:t>Public</w:t>
      </w:r>
      <w:r>
        <w:rPr>
          <w:spacing w:val="-4"/>
          <w:sz w:val="20"/>
        </w:rPr>
        <w:t xml:space="preserve"> </w:t>
      </w:r>
      <w:r>
        <w:rPr>
          <w:sz w:val="20"/>
        </w:rPr>
        <w:t>corporation</w:t>
      </w:r>
    </w:p>
    <w:p w:rsidR="00435CD3" w:rsidRDefault="002A7C9F" w:rsidP="002A7C9F">
      <w:pPr>
        <w:pStyle w:val="ListParagraph"/>
        <w:numPr>
          <w:ilvl w:val="0"/>
          <w:numId w:val="78"/>
        </w:numPr>
        <w:tabs>
          <w:tab w:val="left" w:pos="914"/>
        </w:tabs>
        <w:spacing w:before="60" w:line="590" w:lineRule="auto"/>
        <w:ind w:left="224" w:right="6422" w:firstLine="338"/>
        <w:rPr>
          <w:b/>
          <w:sz w:val="20"/>
        </w:rPr>
      </w:pPr>
      <w:r>
        <w:rPr>
          <w:sz w:val="20"/>
        </w:rPr>
        <w:t xml:space="preserve">Government company These are explained below </w:t>
      </w:r>
      <w:r>
        <w:rPr>
          <w:b/>
          <w:sz w:val="20"/>
        </w:rPr>
        <w:t>Departmental</w:t>
      </w:r>
      <w:r>
        <w:rPr>
          <w:b/>
          <w:spacing w:val="-53"/>
          <w:sz w:val="20"/>
        </w:rPr>
        <w:t xml:space="preserve"> </w:t>
      </w:r>
      <w:r>
        <w:rPr>
          <w:b/>
          <w:sz w:val="20"/>
        </w:rPr>
        <w:t>Undertaking</w:t>
      </w:r>
    </w:p>
    <w:p w:rsidR="00435CD3" w:rsidRDefault="002A7C9F">
      <w:pPr>
        <w:pStyle w:val="BodyText"/>
        <w:spacing w:before="9" w:line="297" w:lineRule="auto"/>
        <w:ind w:left="224" w:right="309"/>
        <w:jc w:val="both"/>
      </w:pPr>
      <w:r>
        <w:t xml:space="preserve">This is the earliest from of public enterprise. Under this form, the affairs of the public enterprise are carried out under the overall control of one of the departments of the government. The government department appoints a managing director (normally a </w:t>
      </w:r>
      <w:r>
        <w:t>civil servant) for the departmental undertaking. He will be given the executive authority to take necessary decisions. The departmental undertaking does not have a budget of its</w:t>
      </w:r>
    </w:p>
    <w:p w:rsidR="00435CD3" w:rsidRDefault="00435CD3">
      <w:pPr>
        <w:spacing w:line="297" w:lineRule="auto"/>
        <w:jc w:val="both"/>
        <w:sectPr w:rsidR="00435CD3">
          <w:pgSz w:w="12240" w:h="15840"/>
          <w:pgMar w:top="1500" w:right="1280" w:bottom="280" w:left="1360" w:header="720" w:footer="720" w:gutter="0"/>
          <w:cols w:space="720"/>
        </w:sectPr>
      </w:pPr>
    </w:p>
    <w:p w:rsidR="00435CD3" w:rsidRDefault="002A7C9F">
      <w:pPr>
        <w:pStyle w:val="BodyText"/>
        <w:spacing w:before="72" w:line="297" w:lineRule="auto"/>
        <w:ind w:left="224" w:right="311"/>
        <w:jc w:val="both"/>
      </w:pPr>
      <w:r>
        <w:lastRenderedPageBreak/>
        <w:t>own. As and when it wants, it draws money from the government excheq</w:t>
      </w:r>
      <w:r>
        <w:t>uer and when it has surplus money, it deposits it in the government exchequer. However, it is subject to budget, accounting and audit controls.</w:t>
      </w:r>
    </w:p>
    <w:p w:rsidR="00435CD3" w:rsidRDefault="00435CD3">
      <w:pPr>
        <w:pStyle w:val="BodyText"/>
        <w:spacing w:before="5"/>
        <w:rPr>
          <w:sz w:val="24"/>
        </w:rPr>
      </w:pPr>
    </w:p>
    <w:p w:rsidR="00435CD3" w:rsidRDefault="002A7C9F">
      <w:pPr>
        <w:pStyle w:val="BodyText"/>
        <w:spacing w:line="297" w:lineRule="auto"/>
        <w:ind w:left="224" w:right="313"/>
        <w:jc w:val="both"/>
      </w:pPr>
      <w:r>
        <w:t>Examples for departmental undertakings are Railways, Department of Posts, All India Radio, Doordarshan, Defence</w:t>
      </w:r>
      <w:r>
        <w:t xml:space="preserve"> undertakings like DRDL, DLRL, ordinance factories, and such.</w:t>
      </w:r>
    </w:p>
    <w:p w:rsidR="00435CD3" w:rsidRDefault="00435CD3">
      <w:pPr>
        <w:pStyle w:val="BodyText"/>
        <w:spacing w:before="6"/>
        <w:rPr>
          <w:sz w:val="24"/>
        </w:rPr>
      </w:pPr>
    </w:p>
    <w:p w:rsidR="00435CD3" w:rsidRDefault="002A7C9F">
      <w:pPr>
        <w:pStyle w:val="Heading6"/>
        <w:ind w:left="1034" w:right="1129"/>
        <w:jc w:val="center"/>
        <w:rPr>
          <w:u w:val="none"/>
        </w:rPr>
      </w:pPr>
      <w:r>
        <w:rPr>
          <w:w w:val="105"/>
          <w:u w:val="thick"/>
        </w:rPr>
        <w:t>Features</w:t>
      </w:r>
    </w:p>
    <w:p w:rsidR="00435CD3" w:rsidRDefault="00435CD3">
      <w:pPr>
        <w:pStyle w:val="BodyText"/>
        <w:spacing w:before="3"/>
        <w:rPr>
          <w:b/>
          <w:sz w:val="21"/>
        </w:rPr>
      </w:pPr>
    </w:p>
    <w:p w:rsidR="00435CD3" w:rsidRDefault="002A7C9F" w:rsidP="002A7C9F">
      <w:pPr>
        <w:pStyle w:val="ListParagraph"/>
        <w:numPr>
          <w:ilvl w:val="0"/>
          <w:numId w:val="77"/>
        </w:numPr>
        <w:tabs>
          <w:tab w:val="left" w:pos="902"/>
        </w:tabs>
        <w:spacing w:before="99" w:line="297" w:lineRule="auto"/>
        <w:ind w:right="306"/>
        <w:jc w:val="both"/>
        <w:rPr>
          <w:sz w:val="20"/>
        </w:rPr>
      </w:pPr>
      <w:r>
        <w:rPr>
          <w:b/>
          <w:sz w:val="18"/>
          <w:u w:val="single"/>
        </w:rPr>
        <w:t>Under the control of a government department</w:t>
      </w:r>
      <w:r>
        <w:rPr>
          <w:sz w:val="20"/>
        </w:rPr>
        <w:t>: The departmental undertaking is not an independent organization. It has no separate existence. It is designed to work under close control</w:t>
      </w:r>
      <w:r>
        <w:rPr>
          <w:sz w:val="20"/>
        </w:rPr>
        <w:t xml:space="preserve"> of a government department. It is subject to direct ministerial</w:t>
      </w:r>
      <w:r>
        <w:rPr>
          <w:spacing w:val="-2"/>
          <w:sz w:val="20"/>
        </w:rPr>
        <w:t xml:space="preserve"> </w:t>
      </w:r>
      <w:r>
        <w:rPr>
          <w:sz w:val="20"/>
        </w:rPr>
        <w:t>control.</w:t>
      </w:r>
    </w:p>
    <w:p w:rsidR="00435CD3" w:rsidRDefault="002A7C9F" w:rsidP="002A7C9F">
      <w:pPr>
        <w:pStyle w:val="ListParagraph"/>
        <w:numPr>
          <w:ilvl w:val="0"/>
          <w:numId w:val="77"/>
        </w:numPr>
        <w:tabs>
          <w:tab w:val="left" w:pos="902"/>
        </w:tabs>
        <w:spacing w:line="295" w:lineRule="auto"/>
        <w:ind w:right="313"/>
        <w:jc w:val="both"/>
        <w:rPr>
          <w:sz w:val="20"/>
        </w:rPr>
      </w:pPr>
      <w:r>
        <w:rPr>
          <w:b/>
          <w:sz w:val="18"/>
          <w:u w:val="single"/>
        </w:rPr>
        <w:t>More financial freedom:</w:t>
      </w:r>
      <w:r>
        <w:rPr>
          <w:b/>
          <w:sz w:val="18"/>
        </w:rPr>
        <w:t xml:space="preserve"> </w:t>
      </w:r>
      <w:r>
        <w:rPr>
          <w:sz w:val="20"/>
        </w:rPr>
        <w:t>The departmental undertaking can draw funds from government</w:t>
      </w:r>
      <w:r>
        <w:rPr>
          <w:spacing w:val="-2"/>
          <w:sz w:val="20"/>
        </w:rPr>
        <w:t xml:space="preserve"> </w:t>
      </w:r>
      <w:r>
        <w:rPr>
          <w:sz w:val="20"/>
        </w:rPr>
        <w:t>account</w:t>
      </w:r>
      <w:r>
        <w:rPr>
          <w:spacing w:val="-2"/>
          <w:sz w:val="20"/>
        </w:rPr>
        <w:t xml:space="preserve"> </w:t>
      </w:r>
      <w:r>
        <w:rPr>
          <w:sz w:val="20"/>
        </w:rPr>
        <w:t>as</w:t>
      </w:r>
      <w:r>
        <w:rPr>
          <w:spacing w:val="-1"/>
          <w:sz w:val="20"/>
        </w:rPr>
        <w:t xml:space="preserve"> </w:t>
      </w:r>
      <w:r>
        <w:rPr>
          <w:sz w:val="20"/>
        </w:rPr>
        <w:t>per</w:t>
      </w:r>
      <w:r>
        <w:rPr>
          <w:spacing w:val="-4"/>
          <w:sz w:val="20"/>
        </w:rPr>
        <w:t xml:space="preserve"> </w:t>
      </w:r>
      <w:r>
        <w:rPr>
          <w:sz w:val="20"/>
        </w:rPr>
        <w:t>the</w:t>
      </w:r>
      <w:r>
        <w:rPr>
          <w:spacing w:val="-4"/>
          <w:sz w:val="20"/>
        </w:rPr>
        <w:t xml:space="preserve"> </w:t>
      </w:r>
      <w:r>
        <w:rPr>
          <w:sz w:val="20"/>
        </w:rPr>
        <w:t>needs and</w:t>
      </w:r>
      <w:r>
        <w:rPr>
          <w:spacing w:val="1"/>
          <w:sz w:val="20"/>
        </w:rPr>
        <w:t xml:space="preserve"> </w:t>
      </w:r>
      <w:r>
        <w:rPr>
          <w:sz w:val="20"/>
        </w:rPr>
        <w:t>deposit</w:t>
      </w:r>
      <w:r>
        <w:rPr>
          <w:spacing w:val="-7"/>
          <w:sz w:val="20"/>
        </w:rPr>
        <w:t xml:space="preserve"> </w:t>
      </w:r>
      <w:r>
        <w:rPr>
          <w:sz w:val="20"/>
        </w:rPr>
        <w:t>back</w:t>
      </w:r>
      <w:r>
        <w:rPr>
          <w:spacing w:val="-2"/>
          <w:sz w:val="20"/>
        </w:rPr>
        <w:t xml:space="preserve"> </w:t>
      </w:r>
      <w:r>
        <w:rPr>
          <w:sz w:val="20"/>
        </w:rPr>
        <w:t>when</w:t>
      </w:r>
      <w:r>
        <w:rPr>
          <w:spacing w:val="-46"/>
          <w:sz w:val="20"/>
        </w:rPr>
        <w:t xml:space="preserve"> </w:t>
      </w:r>
      <w:r>
        <w:rPr>
          <w:sz w:val="20"/>
        </w:rPr>
        <w:t>convenient.</w:t>
      </w:r>
    </w:p>
    <w:p w:rsidR="00435CD3" w:rsidRDefault="002A7C9F" w:rsidP="002A7C9F">
      <w:pPr>
        <w:pStyle w:val="ListParagraph"/>
        <w:numPr>
          <w:ilvl w:val="0"/>
          <w:numId w:val="77"/>
        </w:numPr>
        <w:tabs>
          <w:tab w:val="left" w:pos="902"/>
        </w:tabs>
        <w:spacing w:line="297" w:lineRule="auto"/>
        <w:ind w:right="310"/>
        <w:jc w:val="both"/>
        <w:rPr>
          <w:sz w:val="20"/>
        </w:rPr>
      </w:pPr>
      <w:r>
        <w:rPr>
          <w:b/>
          <w:sz w:val="18"/>
          <w:u w:val="single"/>
        </w:rPr>
        <w:t>Like any other government department</w:t>
      </w:r>
      <w:r>
        <w:rPr>
          <w:sz w:val="20"/>
        </w:rPr>
        <w:t>: T</w:t>
      </w:r>
      <w:r>
        <w:rPr>
          <w:sz w:val="20"/>
        </w:rPr>
        <w:t>he departmental undertaking is almost similar to any other government</w:t>
      </w:r>
      <w:r>
        <w:rPr>
          <w:spacing w:val="-17"/>
          <w:sz w:val="20"/>
        </w:rPr>
        <w:t xml:space="preserve"> </w:t>
      </w:r>
      <w:r>
        <w:rPr>
          <w:sz w:val="20"/>
        </w:rPr>
        <w:t>department</w:t>
      </w:r>
    </w:p>
    <w:p w:rsidR="00435CD3" w:rsidRDefault="002A7C9F" w:rsidP="002A7C9F">
      <w:pPr>
        <w:pStyle w:val="ListParagraph"/>
        <w:numPr>
          <w:ilvl w:val="0"/>
          <w:numId w:val="77"/>
        </w:numPr>
        <w:tabs>
          <w:tab w:val="left" w:pos="902"/>
        </w:tabs>
        <w:spacing w:line="297" w:lineRule="auto"/>
        <w:ind w:right="301"/>
        <w:jc w:val="both"/>
        <w:rPr>
          <w:sz w:val="20"/>
        </w:rPr>
      </w:pPr>
      <w:r>
        <w:rPr>
          <w:b/>
          <w:sz w:val="18"/>
          <w:u w:val="single"/>
        </w:rPr>
        <w:t>Budget, accounting and audit controls</w:t>
      </w:r>
      <w:r>
        <w:rPr>
          <w:sz w:val="20"/>
        </w:rPr>
        <w:t>: The departmental undertaking has to follow guidelines (as applicable to the other government departments) underlying the</w:t>
      </w:r>
      <w:r>
        <w:rPr>
          <w:spacing w:val="-9"/>
          <w:sz w:val="20"/>
        </w:rPr>
        <w:t xml:space="preserve"> </w:t>
      </w:r>
      <w:r>
        <w:rPr>
          <w:sz w:val="20"/>
        </w:rPr>
        <w:t>budget</w:t>
      </w:r>
      <w:r>
        <w:rPr>
          <w:spacing w:val="-7"/>
          <w:sz w:val="20"/>
        </w:rPr>
        <w:t xml:space="preserve"> </w:t>
      </w:r>
      <w:r>
        <w:rPr>
          <w:sz w:val="20"/>
        </w:rPr>
        <w:t>preparation,</w:t>
      </w:r>
      <w:r>
        <w:rPr>
          <w:spacing w:val="-5"/>
          <w:sz w:val="20"/>
        </w:rPr>
        <w:t xml:space="preserve"> </w:t>
      </w:r>
      <w:r>
        <w:rPr>
          <w:sz w:val="20"/>
        </w:rPr>
        <w:t>maintenance</w:t>
      </w:r>
      <w:r>
        <w:rPr>
          <w:spacing w:val="-7"/>
          <w:sz w:val="20"/>
        </w:rPr>
        <w:t xml:space="preserve"> </w:t>
      </w:r>
      <w:r>
        <w:rPr>
          <w:sz w:val="20"/>
        </w:rPr>
        <w:t>of</w:t>
      </w:r>
      <w:r>
        <w:rPr>
          <w:spacing w:val="-7"/>
          <w:sz w:val="20"/>
        </w:rPr>
        <w:t xml:space="preserve"> </w:t>
      </w:r>
      <w:r>
        <w:rPr>
          <w:sz w:val="20"/>
        </w:rPr>
        <w:t>accounts,</w:t>
      </w:r>
      <w:r>
        <w:rPr>
          <w:spacing w:val="-8"/>
          <w:sz w:val="20"/>
        </w:rPr>
        <w:t xml:space="preserve"> </w:t>
      </w:r>
      <w:r>
        <w:rPr>
          <w:sz w:val="20"/>
        </w:rPr>
        <w:t>and</w:t>
      </w:r>
      <w:r>
        <w:rPr>
          <w:spacing w:val="-6"/>
          <w:sz w:val="20"/>
        </w:rPr>
        <w:t xml:space="preserve"> </w:t>
      </w:r>
      <w:r>
        <w:rPr>
          <w:sz w:val="20"/>
        </w:rPr>
        <w:t>getting</w:t>
      </w:r>
      <w:r>
        <w:rPr>
          <w:spacing w:val="-4"/>
          <w:sz w:val="20"/>
        </w:rPr>
        <w:t xml:space="preserve"> </w:t>
      </w:r>
      <w:r>
        <w:rPr>
          <w:sz w:val="20"/>
        </w:rPr>
        <w:t>the</w:t>
      </w:r>
      <w:r>
        <w:rPr>
          <w:spacing w:val="-9"/>
          <w:sz w:val="20"/>
        </w:rPr>
        <w:t xml:space="preserve"> </w:t>
      </w:r>
      <w:r>
        <w:rPr>
          <w:sz w:val="20"/>
        </w:rPr>
        <w:t>accounts</w:t>
      </w:r>
      <w:r>
        <w:rPr>
          <w:spacing w:val="-8"/>
          <w:sz w:val="20"/>
        </w:rPr>
        <w:t xml:space="preserve"> </w:t>
      </w:r>
      <w:r>
        <w:rPr>
          <w:sz w:val="20"/>
        </w:rPr>
        <w:t>audited internally and by external</w:t>
      </w:r>
      <w:r>
        <w:rPr>
          <w:spacing w:val="-10"/>
          <w:sz w:val="20"/>
        </w:rPr>
        <w:t xml:space="preserve"> </w:t>
      </w:r>
      <w:r>
        <w:rPr>
          <w:sz w:val="20"/>
        </w:rPr>
        <w:t>auditors.</w:t>
      </w:r>
    </w:p>
    <w:p w:rsidR="00435CD3" w:rsidRDefault="002A7C9F" w:rsidP="002A7C9F">
      <w:pPr>
        <w:pStyle w:val="ListParagraph"/>
        <w:numPr>
          <w:ilvl w:val="0"/>
          <w:numId w:val="77"/>
        </w:numPr>
        <w:tabs>
          <w:tab w:val="left" w:pos="902"/>
        </w:tabs>
        <w:spacing w:line="297" w:lineRule="auto"/>
        <w:ind w:right="308"/>
        <w:jc w:val="both"/>
        <w:rPr>
          <w:sz w:val="20"/>
        </w:rPr>
      </w:pPr>
      <w:r>
        <w:rPr>
          <w:b/>
          <w:sz w:val="18"/>
          <w:u w:val="single"/>
        </w:rPr>
        <w:t>More a government organization, less a business organization</w:t>
      </w:r>
      <w:r>
        <w:rPr>
          <w:b/>
          <w:sz w:val="18"/>
        </w:rPr>
        <w:t xml:space="preserve"> </w:t>
      </w:r>
      <w:r>
        <w:rPr>
          <w:sz w:val="20"/>
        </w:rPr>
        <w:t>. The set up of a departmental undertaking is more rigid, less flexible, slow in responding to market needs.</w:t>
      </w:r>
    </w:p>
    <w:p w:rsidR="00435CD3" w:rsidRDefault="00435CD3">
      <w:pPr>
        <w:pStyle w:val="BodyText"/>
        <w:spacing w:before="3"/>
        <w:rPr>
          <w:sz w:val="24"/>
        </w:rPr>
      </w:pPr>
    </w:p>
    <w:p w:rsidR="00435CD3" w:rsidRDefault="002A7C9F">
      <w:pPr>
        <w:pStyle w:val="Heading6"/>
        <w:ind w:left="1031" w:right="1129"/>
        <w:jc w:val="center"/>
        <w:rPr>
          <w:u w:val="none"/>
        </w:rPr>
      </w:pPr>
      <w:r>
        <w:rPr>
          <w:w w:val="105"/>
          <w:u w:val="thick"/>
        </w:rPr>
        <w:t>Advantages</w:t>
      </w:r>
    </w:p>
    <w:p w:rsidR="00435CD3" w:rsidRDefault="00435CD3">
      <w:pPr>
        <w:pStyle w:val="BodyText"/>
        <w:rPr>
          <w:b/>
          <w:sz w:val="21"/>
        </w:rPr>
      </w:pPr>
    </w:p>
    <w:p w:rsidR="00435CD3" w:rsidRDefault="002A7C9F" w:rsidP="002A7C9F">
      <w:pPr>
        <w:pStyle w:val="ListParagraph"/>
        <w:numPr>
          <w:ilvl w:val="0"/>
          <w:numId w:val="76"/>
        </w:numPr>
        <w:tabs>
          <w:tab w:val="left" w:pos="902"/>
        </w:tabs>
        <w:spacing w:before="99" w:line="297" w:lineRule="auto"/>
        <w:ind w:right="319"/>
        <w:jc w:val="both"/>
        <w:rPr>
          <w:sz w:val="20"/>
        </w:rPr>
      </w:pPr>
      <w:r>
        <w:rPr>
          <w:b/>
          <w:sz w:val="18"/>
          <w:u w:val="single"/>
        </w:rPr>
        <w:t>Effective control</w:t>
      </w:r>
      <w:r>
        <w:rPr>
          <w:sz w:val="20"/>
        </w:rPr>
        <w:t>: Control is likely to be effective because it is directly under the Ministry.</w:t>
      </w:r>
    </w:p>
    <w:p w:rsidR="00435CD3" w:rsidRDefault="002A7C9F" w:rsidP="002A7C9F">
      <w:pPr>
        <w:pStyle w:val="ListParagraph"/>
        <w:numPr>
          <w:ilvl w:val="0"/>
          <w:numId w:val="76"/>
        </w:numPr>
        <w:tabs>
          <w:tab w:val="left" w:pos="902"/>
        </w:tabs>
        <w:spacing w:line="295" w:lineRule="auto"/>
        <w:ind w:right="318"/>
        <w:jc w:val="both"/>
        <w:rPr>
          <w:sz w:val="20"/>
        </w:rPr>
      </w:pPr>
      <w:r>
        <w:rPr>
          <w:b/>
          <w:sz w:val="18"/>
          <w:u w:val="single"/>
        </w:rPr>
        <w:t>Responsible Executives</w:t>
      </w:r>
      <w:r>
        <w:rPr>
          <w:sz w:val="20"/>
        </w:rPr>
        <w:t>: Normally the a</w:t>
      </w:r>
      <w:r>
        <w:rPr>
          <w:sz w:val="20"/>
        </w:rPr>
        <w:t>dministration is entrusted to a senior civil servant. The administration will be organized and</w:t>
      </w:r>
      <w:r>
        <w:rPr>
          <w:spacing w:val="-24"/>
          <w:sz w:val="20"/>
        </w:rPr>
        <w:t xml:space="preserve"> </w:t>
      </w:r>
      <w:r>
        <w:rPr>
          <w:sz w:val="20"/>
        </w:rPr>
        <w:t>effective.</w:t>
      </w:r>
    </w:p>
    <w:p w:rsidR="00435CD3" w:rsidRDefault="002A7C9F" w:rsidP="002A7C9F">
      <w:pPr>
        <w:pStyle w:val="ListParagraph"/>
        <w:numPr>
          <w:ilvl w:val="0"/>
          <w:numId w:val="76"/>
        </w:numPr>
        <w:tabs>
          <w:tab w:val="left" w:pos="902"/>
        </w:tabs>
        <w:spacing w:before="4" w:line="295" w:lineRule="auto"/>
        <w:ind w:right="311"/>
        <w:jc w:val="both"/>
        <w:rPr>
          <w:sz w:val="20"/>
        </w:rPr>
      </w:pPr>
      <w:r>
        <w:rPr>
          <w:b/>
          <w:sz w:val="18"/>
          <w:u w:val="single"/>
        </w:rPr>
        <w:t>Less scope for mystification of funds</w:t>
      </w:r>
      <w:r>
        <w:rPr>
          <w:sz w:val="20"/>
        </w:rPr>
        <w:t xml:space="preserve">: Departmental undertaking does not draw any money more than is needed, that too subject to ministerial sanction </w:t>
      </w:r>
      <w:r>
        <w:rPr>
          <w:sz w:val="20"/>
        </w:rPr>
        <w:t>and other controls. So chances for mis-utilisation are</w:t>
      </w:r>
      <w:r>
        <w:rPr>
          <w:spacing w:val="-29"/>
          <w:sz w:val="20"/>
        </w:rPr>
        <w:t xml:space="preserve"> </w:t>
      </w:r>
      <w:r>
        <w:rPr>
          <w:sz w:val="20"/>
        </w:rPr>
        <w:t>low.</w:t>
      </w:r>
    </w:p>
    <w:p w:rsidR="00435CD3" w:rsidRDefault="002A7C9F" w:rsidP="002A7C9F">
      <w:pPr>
        <w:pStyle w:val="ListParagraph"/>
        <w:numPr>
          <w:ilvl w:val="0"/>
          <w:numId w:val="76"/>
        </w:numPr>
        <w:tabs>
          <w:tab w:val="left" w:pos="902"/>
        </w:tabs>
        <w:spacing w:before="4" w:line="295" w:lineRule="auto"/>
        <w:ind w:right="315"/>
        <w:jc w:val="both"/>
        <w:rPr>
          <w:sz w:val="20"/>
        </w:rPr>
      </w:pPr>
      <w:r>
        <w:rPr>
          <w:b/>
          <w:sz w:val="18"/>
          <w:u w:val="single"/>
        </w:rPr>
        <w:t>Adds to Government revenue</w:t>
      </w:r>
      <w:r>
        <w:rPr>
          <w:sz w:val="20"/>
        </w:rPr>
        <w:t>: The revenue of the government is on the rise when the revenue of the departmental undertaking is deposited in the government account.</w:t>
      </w:r>
    </w:p>
    <w:p w:rsidR="00435CD3" w:rsidRDefault="00435CD3">
      <w:pPr>
        <w:spacing w:line="295" w:lineRule="auto"/>
        <w:jc w:val="both"/>
        <w:rPr>
          <w:sz w:val="20"/>
        </w:rPr>
        <w:sectPr w:rsidR="00435CD3">
          <w:pgSz w:w="12240" w:h="15840"/>
          <w:pgMar w:top="1320" w:right="1280" w:bottom="280" w:left="1360" w:header="720" w:footer="720" w:gutter="0"/>
          <w:cols w:space="720"/>
        </w:sectPr>
      </w:pPr>
    </w:p>
    <w:p w:rsidR="00435CD3" w:rsidRDefault="002A7C9F">
      <w:pPr>
        <w:pStyle w:val="Heading6"/>
        <w:spacing w:before="70"/>
        <w:ind w:left="1038" w:right="1129"/>
        <w:jc w:val="center"/>
        <w:rPr>
          <w:u w:val="none"/>
        </w:rPr>
      </w:pPr>
      <w:r>
        <w:rPr>
          <w:w w:val="105"/>
          <w:u w:val="thick"/>
        </w:rPr>
        <w:lastRenderedPageBreak/>
        <w:t>Disadvantages</w:t>
      </w:r>
    </w:p>
    <w:p w:rsidR="00435CD3" w:rsidRDefault="00435CD3">
      <w:pPr>
        <w:pStyle w:val="BodyText"/>
        <w:spacing w:before="5"/>
        <w:rPr>
          <w:b/>
          <w:sz w:val="21"/>
        </w:rPr>
      </w:pPr>
    </w:p>
    <w:p w:rsidR="00435CD3" w:rsidRDefault="002A7C9F" w:rsidP="002A7C9F">
      <w:pPr>
        <w:pStyle w:val="ListParagraph"/>
        <w:numPr>
          <w:ilvl w:val="0"/>
          <w:numId w:val="75"/>
        </w:numPr>
        <w:tabs>
          <w:tab w:val="left" w:pos="902"/>
        </w:tabs>
        <w:spacing w:before="99" w:line="295" w:lineRule="auto"/>
        <w:ind w:right="307"/>
        <w:jc w:val="both"/>
        <w:rPr>
          <w:sz w:val="20"/>
        </w:rPr>
      </w:pPr>
      <w:r>
        <w:rPr>
          <w:b/>
          <w:sz w:val="18"/>
          <w:u w:val="single"/>
        </w:rPr>
        <w:t>Decisions delayed</w:t>
      </w:r>
      <w:r>
        <w:rPr>
          <w:sz w:val="20"/>
        </w:rPr>
        <w:t>: Control is centralized. This results in lower degree of flexibility. Officials in the lower levels cannot take initiative. Decisions cannot be fast and actions cannot be</w:t>
      </w:r>
      <w:r>
        <w:rPr>
          <w:spacing w:val="-11"/>
          <w:sz w:val="20"/>
        </w:rPr>
        <w:t xml:space="preserve"> </w:t>
      </w:r>
      <w:r>
        <w:rPr>
          <w:sz w:val="20"/>
        </w:rPr>
        <w:t>prompt.</w:t>
      </w:r>
    </w:p>
    <w:p w:rsidR="00435CD3" w:rsidRDefault="002A7C9F" w:rsidP="002A7C9F">
      <w:pPr>
        <w:pStyle w:val="ListParagraph"/>
        <w:numPr>
          <w:ilvl w:val="0"/>
          <w:numId w:val="75"/>
        </w:numPr>
        <w:tabs>
          <w:tab w:val="left" w:pos="902"/>
        </w:tabs>
        <w:spacing w:before="3" w:line="295" w:lineRule="auto"/>
        <w:ind w:right="308"/>
        <w:jc w:val="both"/>
        <w:rPr>
          <w:sz w:val="20"/>
        </w:rPr>
      </w:pPr>
      <w:r>
        <w:rPr>
          <w:b/>
          <w:sz w:val="18"/>
          <w:u w:val="single"/>
        </w:rPr>
        <w:t>No incentive to maximize earnings</w:t>
      </w:r>
      <w:r>
        <w:rPr>
          <w:sz w:val="20"/>
        </w:rPr>
        <w:t>: The departmental underta</w:t>
      </w:r>
      <w:r>
        <w:rPr>
          <w:sz w:val="20"/>
        </w:rPr>
        <w:t>king  does  not retain any surplus with it. So there is no inventive for maximizing the efficiency or earnings.</w:t>
      </w:r>
    </w:p>
    <w:p w:rsidR="00435CD3" w:rsidRDefault="002A7C9F" w:rsidP="002A7C9F">
      <w:pPr>
        <w:pStyle w:val="ListParagraph"/>
        <w:numPr>
          <w:ilvl w:val="0"/>
          <w:numId w:val="75"/>
        </w:numPr>
        <w:tabs>
          <w:tab w:val="left" w:pos="902"/>
        </w:tabs>
        <w:spacing w:before="4" w:line="292" w:lineRule="auto"/>
        <w:ind w:right="309"/>
        <w:jc w:val="both"/>
        <w:rPr>
          <w:sz w:val="20"/>
        </w:rPr>
      </w:pPr>
      <w:r>
        <w:rPr>
          <w:b/>
          <w:sz w:val="18"/>
          <w:u w:val="single"/>
        </w:rPr>
        <w:t>Slow response to market conditions</w:t>
      </w:r>
      <w:r>
        <w:rPr>
          <w:sz w:val="20"/>
        </w:rPr>
        <w:t>: Since there is no competition, there is no profit motive; there is no incentive to move swiftly to market</w:t>
      </w:r>
      <w:r>
        <w:rPr>
          <w:spacing w:val="-59"/>
          <w:sz w:val="20"/>
        </w:rPr>
        <w:t xml:space="preserve"> </w:t>
      </w:r>
      <w:r>
        <w:rPr>
          <w:sz w:val="20"/>
        </w:rPr>
        <w:t>ne</w:t>
      </w:r>
      <w:r>
        <w:rPr>
          <w:sz w:val="20"/>
        </w:rPr>
        <w:t>eds.</w:t>
      </w:r>
    </w:p>
    <w:p w:rsidR="00435CD3" w:rsidRDefault="002A7C9F" w:rsidP="002A7C9F">
      <w:pPr>
        <w:pStyle w:val="ListParagraph"/>
        <w:numPr>
          <w:ilvl w:val="0"/>
          <w:numId w:val="75"/>
        </w:numPr>
        <w:tabs>
          <w:tab w:val="left" w:pos="902"/>
        </w:tabs>
        <w:spacing w:before="4" w:line="297" w:lineRule="auto"/>
        <w:ind w:right="305"/>
        <w:jc w:val="both"/>
        <w:rPr>
          <w:sz w:val="20"/>
        </w:rPr>
      </w:pPr>
      <w:r>
        <w:rPr>
          <w:b/>
          <w:sz w:val="18"/>
          <w:u w:val="single"/>
        </w:rPr>
        <w:t>Redtapism and bureaucracy</w:t>
      </w:r>
      <w:r>
        <w:rPr>
          <w:sz w:val="20"/>
        </w:rPr>
        <w:t>: The departmental undertakings are in the control of a civil servant and under the immediate supervision of a government department. Administration gets delayed</w:t>
      </w:r>
      <w:r>
        <w:rPr>
          <w:spacing w:val="-11"/>
          <w:sz w:val="20"/>
        </w:rPr>
        <w:t xml:space="preserve"> </w:t>
      </w:r>
      <w:r>
        <w:rPr>
          <w:sz w:val="20"/>
        </w:rPr>
        <w:t>substantially.</w:t>
      </w:r>
    </w:p>
    <w:p w:rsidR="00435CD3" w:rsidRDefault="002A7C9F" w:rsidP="002A7C9F">
      <w:pPr>
        <w:pStyle w:val="ListParagraph"/>
        <w:numPr>
          <w:ilvl w:val="0"/>
          <w:numId w:val="75"/>
        </w:numPr>
        <w:tabs>
          <w:tab w:val="left" w:pos="902"/>
        </w:tabs>
        <w:spacing w:line="295" w:lineRule="auto"/>
        <w:ind w:right="309"/>
        <w:jc w:val="both"/>
        <w:rPr>
          <w:sz w:val="20"/>
        </w:rPr>
      </w:pPr>
      <w:r>
        <w:rPr>
          <w:b/>
          <w:sz w:val="18"/>
          <w:u w:val="single"/>
        </w:rPr>
        <w:t>Incidence of more taxes</w:t>
      </w:r>
      <w:r>
        <w:rPr>
          <w:sz w:val="20"/>
        </w:rPr>
        <w:t>: At times, in case of los</w:t>
      </w:r>
      <w:r>
        <w:rPr>
          <w:sz w:val="20"/>
        </w:rPr>
        <w:t>ses, these are made up by the government funds only. To make up these, there may be a need for fresh taxes, which is</w:t>
      </w:r>
      <w:r>
        <w:rPr>
          <w:spacing w:val="-12"/>
          <w:sz w:val="20"/>
        </w:rPr>
        <w:t xml:space="preserve"> </w:t>
      </w:r>
      <w:r>
        <w:rPr>
          <w:sz w:val="20"/>
        </w:rPr>
        <w:t>undesirable.</w:t>
      </w:r>
    </w:p>
    <w:p w:rsidR="00435CD3" w:rsidRDefault="00435CD3">
      <w:pPr>
        <w:pStyle w:val="BodyText"/>
        <w:spacing w:before="3"/>
        <w:rPr>
          <w:sz w:val="25"/>
        </w:rPr>
      </w:pPr>
    </w:p>
    <w:p w:rsidR="00435CD3" w:rsidRDefault="002A7C9F">
      <w:pPr>
        <w:pStyle w:val="BodyText"/>
        <w:spacing w:line="297" w:lineRule="auto"/>
        <w:ind w:left="224" w:right="301"/>
        <w:jc w:val="both"/>
      </w:pPr>
      <w:r>
        <w:t>Any business organization to be more successful needs to be more dynamic, flexible, and responsive to market conditions, fast in decision marking and prompt in actions. None of these qualities figure in the features of a departmental undertaking. It is tru</w:t>
      </w:r>
      <w:r>
        <w:t>e that departmental</w:t>
      </w:r>
      <w:r>
        <w:rPr>
          <w:spacing w:val="-5"/>
        </w:rPr>
        <w:t xml:space="preserve"> </w:t>
      </w:r>
      <w:r>
        <w:t>undertaking</w:t>
      </w:r>
      <w:r>
        <w:rPr>
          <w:spacing w:val="-8"/>
        </w:rPr>
        <w:t xml:space="preserve"> </w:t>
      </w:r>
      <w:r>
        <w:t>operates</w:t>
      </w:r>
      <w:r>
        <w:rPr>
          <w:spacing w:val="-8"/>
        </w:rPr>
        <w:t xml:space="preserve"> </w:t>
      </w:r>
      <w:r>
        <w:t>as</w:t>
      </w:r>
      <w:r>
        <w:rPr>
          <w:spacing w:val="-10"/>
        </w:rPr>
        <w:t xml:space="preserve"> </w:t>
      </w:r>
      <w:r>
        <w:t>a</w:t>
      </w:r>
      <w:r>
        <w:rPr>
          <w:spacing w:val="-8"/>
        </w:rPr>
        <w:t xml:space="preserve"> </w:t>
      </w:r>
      <w:r>
        <w:t>extension</w:t>
      </w:r>
      <w:r>
        <w:rPr>
          <w:spacing w:val="-7"/>
        </w:rPr>
        <w:t xml:space="preserve"> </w:t>
      </w:r>
      <w:r>
        <w:t>to</w:t>
      </w:r>
      <w:r>
        <w:rPr>
          <w:spacing w:val="-10"/>
        </w:rPr>
        <w:t xml:space="preserve"> </w:t>
      </w:r>
      <w:r>
        <w:t>the</w:t>
      </w:r>
      <w:r>
        <w:rPr>
          <w:spacing w:val="-9"/>
        </w:rPr>
        <w:t xml:space="preserve"> </w:t>
      </w:r>
      <w:r>
        <w:t>government.</w:t>
      </w:r>
      <w:r>
        <w:rPr>
          <w:spacing w:val="-6"/>
        </w:rPr>
        <w:t xml:space="preserve"> </w:t>
      </w:r>
      <w:r>
        <w:t>With</w:t>
      </w:r>
      <w:r>
        <w:rPr>
          <w:spacing w:val="-9"/>
        </w:rPr>
        <w:t xml:space="preserve"> </w:t>
      </w:r>
      <w:r>
        <w:t>the</w:t>
      </w:r>
      <w:r>
        <w:rPr>
          <w:spacing w:val="-10"/>
        </w:rPr>
        <w:t xml:space="preserve"> </w:t>
      </w:r>
      <w:r>
        <w:t>result,</w:t>
      </w:r>
      <w:r>
        <w:rPr>
          <w:spacing w:val="-9"/>
        </w:rPr>
        <w:t xml:space="preserve"> </w:t>
      </w:r>
      <w:r>
        <w:t>the government may miss certain business opportunities. So as not to miss business opportunities, the government has thought of another form of public enterprise, t</w:t>
      </w:r>
      <w:r>
        <w:t>hat is, Public</w:t>
      </w:r>
      <w:r>
        <w:rPr>
          <w:spacing w:val="-4"/>
        </w:rPr>
        <w:t xml:space="preserve"> </w:t>
      </w:r>
      <w:r>
        <w:t>corporation.</w:t>
      </w:r>
    </w:p>
    <w:p w:rsidR="00435CD3" w:rsidRDefault="00435CD3">
      <w:pPr>
        <w:pStyle w:val="BodyText"/>
        <w:spacing w:before="5"/>
        <w:rPr>
          <w:sz w:val="19"/>
        </w:rPr>
      </w:pPr>
    </w:p>
    <w:p w:rsidR="00435CD3" w:rsidRDefault="002A7C9F">
      <w:pPr>
        <w:ind w:left="2932"/>
        <w:rPr>
          <w:rFonts w:ascii="Times New Roman"/>
          <w:b/>
        </w:rPr>
      </w:pPr>
      <w:r>
        <w:rPr>
          <w:rFonts w:ascii="Times New Roman"/>
          <w:b/>
          <w:color w:val="003300"/>
          <w:w w:val="105"/>
        </w:rPr>
        <w:t>PUBLIC CORPORATION</w:t>
      </w:r>
    </w:p>
    <w:p w:rsidR="00435CD3" w:rsidRDefault="00435CD3">
      <w:pPr>
        <w:pStyle w:val="BodyText"/>
        <w:spacing w:before="9"/>
        <w:rPr>
          <w:rFonts w:ascii="Times New Roman"/>
          <w:b/>
          <w:sz w:val="31"/>
        </w:rPr>
      </w:pPr>
    </w:p>
    <w:p w:rsidR="00435CD3" w:rsidRDefault="002A7C9F">
      <w:pPr>
        <w:pStyle w:val="BodyText"/>
        <w:spacing w:line="297" w:lineRule="auto"/>
        <w:ind w:left="224" w:right="309"/>
        <w:jc w:val="both"/>
      </w:pPr>
      <w:r>
        <w:t>Having released that the routing government administration would not be able to cope up with</w:t>
      </w:r>
      <w:r>
        <w:rPr>
          <w:spacing w:val="-7"/>
        </w:rPr>
        <w:t xml:space="preserve"> </w:t>
      </w:r>
      <w:r>
        <w:t>the</w:t>
      </w:r>
      <w:r>
        <w:rPr>
          <w:spacing w:val="-6"/>
        </w:rPr>
        <w:t xml:space="preserve"> </w:t>
      </w:r>
      <w:r>
        <w:t>demand</w:t>
      </w:r>
      <w:r>
        <w:rPr>
          <w:spacing w:val="-1"/>
        </w:rPr>
        <w:t xml:space="preserve"> </w:t>
      </w:r>
      <w:r>
        <w:t>of</w:t>
      </w:r>
      <w:r>
        <w:rPr>
          <w:spacing w:val="-8"/>
        </w:rPr>
        <w:t xml:space="preserve"> </w:t>
      </w:r>
      <w:r>
        <w:t>its</w:t>
      </w:r>
      <w:r>
        <w:rPr>
          <w:spacing w:val="-5"/>
        </w:rPr>
        <w:t xml:space="preserve"> </w:t>
      </w:r>
      <w:r>
        <w:t>business</w:t>
      </w:r>
      <w:r>
        <w:rPr>
          <w:spacing w:val="-6"/>
        </w:rPr>
        <w:t xml:space="preserve"> </w:t>
      </w:r>
      <w:r>
        <w:t>enterprises,</w:t>
      </w:r>
      <w:r>
        <w:rPr>
          <w:spacing w:val="-6"/>
        </w:rPr>
        <w:t xml:space="preserve"> </w:t>
      </w:r>
      <w:r>
        <w:t>the</w:t>
      </w:r>
      <w:r>
        <w:rPr>
          <w:spacing w:val="-3"/>
        </w:rPr>
        <w:t xml:space="preserve"> </w:t>
      </w:r>
      <w:r>
        <w:t>Government</w:t>
      </w:r>
      <w:r>
        <w:rPr>
          <w:spacing w:val="-6"/>
        </w:rPr>
        <w:t xml:space="preserve"> </w:t>
      </w:r>
      <w:r>
        <w:t>of</w:t>
      </w:r>
      <w:r>
        <w:rPr>
          <w:spacing w:val="-1"/>
        </w:rPr>
        <w:t xml:space="preserve"> </w:t>
      </w:r>
      <w:r>
        <w:t>India,</w:t>
      </w:r>
      <w:r>
        <w:rPr>
          <w:spacing w:val="-7"/>
        </w:rPr>
        <w:t xml:space="preserve"> </w:t>
      </w:r>
      <w:r>
        <w:t>in</w:t>
      </w:r>
      <w:r>
        <w:rPr>
          <w:spacing w:val="-4"/>
        </w:rPr>
        <w:t xml:space="preserve"> </w:t>
      </w:r>
      <w:r>
        <w:t>1948,</w:t>
      </w:r>
      <w:r>
        <w:rPr>
          <w:spacing w:val="-8"/>
        </w:rPr>
        <w:t xml:space="preserve"> </w:t>
      </w:r>
      <w:r>
        <w:t>decided</w:t>
      </w:r>
      <w:r>
        <w:rPr>
          <w:spacing w:val="-6"/>
        </w:rPr>
        <w:t xml:space="preserve"> </w:t>
      </w:r>
      <w:r>
        <w:t>to organize some of its enterprises as statutory corporations. In pursuance of this,</w:t>
      </w:r>
      <w:r>
        <w:rPr>
          <w:spacing w:val="-50"/>
        </w:rPr>
        <w:t xml:space="preserve"> </w:t>
      </w:r>
      <w:r>
        <w:t>Industrial Finance</w:t>
      </w:r>
      <w:r>
        <w:rPr>
          <w:spacing w:val="-4"/>
        </w:rPr>
        <w:t xml:space="preserve"> </w:t>
      </w:r>
      <w:r>
        <w:t>Corporation,</w:t>
      </w:r>
      <w:r>
        <w:rPr>
          <w:spacing w:val="-4"/>
        </w:rPr>
        <w:t xml:space="preserve"> </w:t>
      </w:r>
      <w:r>
        <w:t>Employees’</w:t>
      </w:r>
      <w:r>
        <w:rPr>
          <w:spacing w:val="-2"/>
        </w:rPr>
        <w:t xml:space="preserve"> </w:t>
      </w:r>
      <w:r>
        <w:t>State Insurance</w:t>
      </w:r>
      <w:r>
        <w:rPr>
          <w:spacing w:val="-49"/>
        </w:rPr>
        <w:t xml:space="preserve"> </w:t>
      </w:r>
      <w:r>
        <w:t>Corporation</w:t>
      </w:r>
      <w:r>
        <w:rPr>
          <w:spacing w:val="-1"/>
        </w:rPr>
        <w:t xml:space="preserve"> </w:t>
      </w:r>
      <w:r>
        <w:t>was</w:t>
      </w:r>
      <w:r>
        <w:rPr>
          <w:spacing w:val="-7"/>
        </w:rPr>
        <w:t xml:space="preserve"> </w:t>
      </w:r>
      <w:r>
        <w:t>set up</w:t>
      </w:r>
      <w:r>
        <w:rPr>
          <w:spacing w:val="-9"/>
        </w:rPr>
        <w:t xml:space="preserve"> </w:t>
      </w:r>
      <w:r>
        <w:t>in</w:t>
      </w:r>
      <w:r>
        <w:rPr>
          <w:spacing w:val="-2"/>
        </w:rPr>
        <w:t xml:space="preserve"> </w:t>
      </w:r>
      <w:r>
        <w:t>1948.</w:t>
      </w:r>
    </w:p>
    <w:p w:rsidR="00435CD3" w:rsidRDefault="00435CD3">
      <w:pPr>
        <w:pStyle w:val="BodyText"/>
        <w:spacing w:before="3"/>
        <w:rPr>
          <w:sz w:val="24"/>
        </w:rPr>
      </w:pPr>
    </w:p>
    <w:p w:rsidR="00435CD3" w:rsidRDefault="002A7C9F">
      <w:pPr>
        <w:pStyle w:val="BodyText"/>
        <w:spacing w:line="297" w:lineRule="auto"/>
        <w:ind w:left="224" w:right="303"/>
        <w:jc w:val="both"/>
      </w:pPr>
      <w:r>
        <w:t>Public corporation is a ‘right mix of public ownership, public accountability and business management</w:t>
      </w:r>
      <w:r>
        <w:rPr>
          <w:spacing w:val="-9"/>
        </w:rPr>
        <w:t xml:space="preserve"> </w:t>
      </w:r>
      <w:r>
        <w:t>for</w:t>
      </w:r>
      <w:r>
        <w:rPr>
          <w:spacing w:val="-14"/>
        </w:rPr>
        <w:t xml:space="preserve"> </w:t>
      </w:r>
      <w:r>
        <w:t>public</w:t>
      </w:r>
      <w:r>
        <w:rPr>
          <w:spacing w:val="-14"/>
        </w:rPr>
        <w:t xml:space="preserve"> </w:t>
      </w:r>
      <w:r>
        <w:t>ends’.</w:t>
      </w:r>
      <w:r>
        <w:rPr>
          <w:spacing w:val="-9"/>
        </w:rPr>
        <w:t xml:space="preserve"> </w:t>
      </w:r>
      <w:r>
        <w:t>The</w:t>
      </w:r>
      <w:r>
        <w:rPr>
          <w:spacing w:val="-14"/>
        </w:rPr>
        <w:t xml:space="preserve"> </w:t>
      </w:r>
      <w:r>
        <w:t>public</w:t>
      </w:r>
      <w:r>
        <w:rPr>
          <w:spacing w:val="-13"/>
        </w:rPr>
        <w:t xml:space="preserve"> </w:t>
      </w:r>
      <w:r>
        <w:t>corporation</w:t>
      </w:r>
      <w:r>
        <w:rPr>
          <w:spacing w:val="-9"/>
        </w:rPr>
        <w:t xml:space="preserve"> </w:t>
      </w:r>
      <w:r>
        <w:t>provides</w:t>
      </w:r>
      <w:r>
        <w:rPr>
          <w:spacing w:val="-11"/>
        </w:rPr>
        <w:t xml:space="preserve"> </w:t>
      </w:r>
      <w:r>
        <w:t>machinery,</w:t>
      </w:r>
      <w:r>
        <w:rPr>
          <w:spacing w:val="-13"/>
        </w:rPr>
        <w:t xml:space="preserve"> </w:t>
      </w:r>
      <w:r>
        <w:t>which</w:t>
      </w:r>
      <w:r>
        <w:rPr>
          <w:spacing w:val="-10"/>
        </w:rPr>
        <w:t xml:space="preserve"> </w:t>
      </w:r>
      <w:r>
        <w:t>is</w:t>
      </w:r>
      <w:r>
        <w:rPr>
          <w:spacing w:val="-13"/>
        </w:rPr>
        <w:t xml:space="preserve"> </w:t>
      </w:r>
      <w:r>
        <w:t>flexible, while at the same time retaining public</w:t>
      </w:r>
      <w:r>
        <w:rPr>
          <w:spacing w:val="-37"/>
        </w:rPr>
        <w:t xml:space="preserve"> </w:t>
      </w:r>
      <w:r>
        <w:t>control.</w:t>
      </w:r>
    </w:p>
    <w:p w:rsidR="00435CD3" w:rsidRDefault="00435CD3">
      <w:pPr>
        <w:pStyle w:val="BodyText"/>
        <w:spacing w:before="7"/>
        <w:rPr>
          <w:sz w:val="24"/>
        </w:rPr>
      </w:pPr>
    </w:p>
    <w:p w:rsidR="00435CD3" w:rsidRDefault="002A7C9F">
      <w:pPr>
        <w:pStyle w:val="Heading6"/>
        <w:ind w:left="1032" w:right="1129"/>
        <w:jc w:val="center"/>
        <w:rPr>
          <w:u w:val="none"/>
        </w:rPr>
      </w:pPr>
      <w:r>
        <w:rPr>
          <w:w w:val="105"/>
          <w:u w:val="thick"/>
        </w:rPr>
        <w:t>Definition</w:t>
      </w:r>
    </w:p>
    <w:p w:rsidR="00435CD3" w:rsidRDefault="00435CD3">
      <w:pPr>
        <w:pStyle w:val="BodyText"/>
        <w:spacing w:before="2"/>
        <w:rPr>
          <w:b/>
          <w:sz w:val="21"/>
        </w:rPr>
      </w:pPr>
    </w:p>
    <w:p w:rsidR="00435CD3" w:rsidRDefault="002A7C9F">
      <w:pPr>
        <w:pStyle w:val="BodyText"/>
        <w:spacing w:before="100" w:line="297" w:lineRule="auto"/>
        <w:ind w:left="224" w:right="312"/>
        <w:jc w:val="both"/>
      </w:pPr>
      <w:r>
        <w:t>A public cor</w:t>
      </w:r>
      <w:r>
        <w:t xml:space="preserve">poration is defined as a ‘body corporate create by an Act of Parliament or Legislature and notified by the name in the official gazette of the central or state government. It is a corporate entity having perpetual succession, and common seal with power to </w:t>
      </w:r>
      <w:r>
        <w:t>acquire, hold, dispose off property, sue and be sued by its name”.</w:t>
      </w:r>
    </w:p>
    <w:p w:rsidR="00435CD3" w:rsidRDefault="00435CD3">
      <w:pPr>
        <w:spacing w:line="297" w:lineRule="auto"/>
        <w:jc w:val="both"/>
        <w:sectPr w:rsidR="00435CD3">
          <w:pgSz w:w="12240" w:h="15840"/>
          <w:pgMar w:top="1320" w:right="1280" w:bottom="280" w:left="1360" w:header="720" w:footer="720" w:gutter="0"/>
          <w:cols w:space="720"/>
        </w:sectPr>
      </w:pPr>
    </w:p>
    <w:p w:rsidR="00435CD3" w:rsidRDefault="002A7C9F">
      <w:pPr>
        <w:pStyle w:val="BodyText"/>
        <w:spacing w:before="72" w:line="295" w:lineRule="auto"/>
        <w:ind w:left="224" w:right="427"/>
      </w:pPr>
      <w:r>
        <w:lastRenderedPageBreak/>
        <w:t>Examples of a public corporation are Life Insurance Corporation of India, Unit Trust of India, Industrial Finance Corporation of India, Damodar Valley Corporation and others.</w:t>
      </w:r>
    </w:p>
    <w:p w:rsidR="00435CD3" w:rsidRDefault="00435CD3">
      <w:pPr>
        <w:pStyle w:val="BodyText"/>
        <w:spacing w:before="11"/>
        <w:rPr>
          <w:sz w:val="24"/>
        </w:rPr>
      </w:pPr>
    </w:p>
    <w:p w:rsidR="00435CD3" w:rsidRDefault="002A7C9F">
      <w:pPr>
        <w:pStyle w:val="Heading6"/>
        <w:ind w:left="1034" w:right="1129"/>
        <w:jc w:val="center"/>
        <w:rPr>
          <w:u w:val="none"/>
        </w:rPr>
      </w:pPr>
      <w:r>
        <w:rPr>
          <w:w w:val="105"/>
          <w:u w:val="thick"/>
        </w:rPr>
        <w:t>Fea</w:t>
      </w:r>
      <w:r>
        <w:rPr>
          <w:w w:val="105"/>
          <w:u w:val="thick"/>
        </w:rPr>
        <w:t>tures</w:t>
      </w:r>
    </w:p>
    <w:p w:rsidR="00435CD3" w:rsidRDefault="00435CD3">
      <w:pPr>
        <w:pStyle w:val="BodyText"/>
        <w:spacing w:before="5"/>
        <w:rPr>
          <w:b/>
          <w:sz w:val="21"/>
        </w:rPr>
      </w:pPr>
    </w:p>
    <w:p w:rsidR="00435CD3" w:rsidRDefault="002A7C9F">
      <w:pPr>
        <w:pStyle w:val="ListParagraph"/>
        <w:numPr>
          <w:ilvl w:val="0"/>
          <w:numId w:val="3"/>
        </w:numPr>
        <w:tabs>
          <w:tab w:val="left" w:pos="902"/>
        </w:tabs>
        <w:spacing w:before="99" w:line="292" w:lineRule="auto"/>
        <w:ind w:right="315"/>
        <w:jc w:val="both"/>
        <w:rPr>
          <w:sz w:val="20"/>
        </w:rPr>
      </w:pPr>
      <w:r>
        <w:rPr>
          <w:b/>
          <w:sz w:val="18"/>
          <w:u w:val="single"/>
        </w:rPr>
        <w:t>A body corporate</w:t>
      </w:r>
      <w:r>
        <w:rPr>
          <w:sz w:val="20"/>
        </w:rPr>
        <w:t>: It has a separate legal existence. It is a separate company by itself.</w:t>
      </w:r>
      <w:r>
        <w:rPr>
          <w:spacing w:val="-11"/>
          <w:sz w:val="20"/>
        </w:rPr>
        <w:t xml:space="preserve"> </w:t>
      </w:r>
      <w:r>
        <w:rPr>
          <w:sz w:val="20"/>
        </w:rPr>
        <w:t>If</w:t>
      </w:r>
      <w:r>
        <w:rPr>
          <w:spacing w:val="-12"/>
          <w:sz w:val="20"/>
        </w:rPr>
        <w:t xml:space="preserve"> </w:t>
      </w:r>
      <w:r>
        <w:rPr>
          <w:sz w:val="20"/>
        </w:rPr>
        <w:t>can</w:t>
      </w:r>
      <w:r>
        <w:rPr>
          <w:spacing w:val="-6"/>
          <w:sz w:val="20"/>
        </w:rPr>
        <w:t xml:space="preserve"> </w:t>
      </w:r>
      <w:r>
        <w:rPr>
          <w:sz w:val="20"/>
        </w:rPr>
        <w:t>raise</w:t>
      </w:r>
      <w:r>
        <w:rPr>
          <w:spacing w:val="-9"/>
          <w:sz w:val="20"/>
        </w:rPr>
        <w:t xml:space="preserve"> </w:t>
      </w:r>
      <w:r>
        <w:rPr>
          <w:sz w:val="20"/>
        </w:rPr>
        <w:t>resources,</w:t>
      </w:r>
      <w:r>
        <w:rPr>
          <w:spacing w:val="-9"/>
          <w:sz w:val="20"/>
        </w:rPr>
        <w:t xml:space="preserve"> </w:t>
      </w:r>
      <w:r>
        <w:rPr>
          <w:sz w:val="20"/>
        </w:rPr>
        <w:t>buy</w:t>
      </w:r>
      <w:r>
        <w:rPr>
          <w:spacing w:val="-7"/>
          <w:sz w:val="20"/>
        </w:rPr>
        <w:t xml:space="preserve"> </w:t>
      </w:r>
      <w:r>
        <w:rPr>
          <w:sz w:val="20"/>
        </w:rPr>
        <w:t>and</w:t>
      </w:r>
      <w:r>
        <w:rPr>
          <w:spacing w:val="-9"/>
          <w:sz w:val="20"/>
        </w:rPr>
        <w:t xml:space="preserve"> </w:t>
      </w:r>
      <w:r>
        <w:rPr>
          <w:sz w:val="20"/>
        </w:rPr>
        <w:t>sell</w:t>
      </w:r>
      <w:r>
        <w:rPr>
          <w:spacing w:val="-7"/>
          <w:sz w:val="20"/>
        </w:rPr>
        <w:t xml:space="preserve"> </w:t>
      </w:r>
      <w:r>
        <w:rPr>
          <w:sz w:val="20"/>
        </w:rPr>
        <w:t>properties,</w:t>
      </w:r>
      <w:r>
        <w:rPr>
          <w:spacing w:val="-9"/>
          <w:sz w:val="20"/>
        </w:rPr>
        <w:t xml:space="preserve"> </w:t>
      </w:r>
      <w:r>
        <w:rPr>
          <w:sz w:val="20"/>
        </w:rPr>
        <w:t>by</w:t>
      </w:r>
      <w:r>
        <w:rPr>
          <w:spacing w:val="-10"/>
          <w:sz w:val="20"/>
        </w:rPr>
        <w:t xml:space="preserve"> </w:t>
      </w:r>
      <w:r>
        <w:rPr>
          <w:sz w:val="20"/>
        </w:rPr>
        <w:t>name</w:t>
      </w:r>
      <w:r>
        <w:rPr>
          <w:spacing w:val="-10"/>
          <w:sz w:val="20"/>
        </w:rPr>
        <w:t xml:space="preserve"> </w:t>
      </w:r>
      <w:r>
        <w:rPr>
          <w:sz w:val="20"/>
        </w:rPr>
        <w:t>sue</w:t>
      </w:r>
      <w:r>
        <w:rPr>
          <w:spacing w:val="-10"/>
          <w:sz w:val="20"/>
        </w:rPr>
        <w:t xml:space="preserve"> </w:t>
      </w:r>
      <w:r>
        <w:rPr>
          <w:sz w:val="20"/>
        </w:rPr>
        <w:t>and</w:t>
      </w:r>
      <w:r>
        <w:rPr>
          <w:spacing w:val="-11"/>
          <w:sz w:val="20"/>
        </w:rPr>
        <w:t xml:space="preserve"> </w:t>
      </w:r>
      <w:r>
        <w:rPr>
          <w:sz w:val="20"/>
        </w:rPr>
        <w:t>be</w:t>
      </w:r>
      <w:r>
        <w:rPr>
          <w:spacing w:val="-10"/>
          <w:sz w:val="20"/>
        </w:rPr>
        <w:t xml:space="preserve"> </w:t>
      </w:r>
      <w:r>
        <w:rPr>
          <w:sz w:val="20"/>
        </w:rPr>
        <w:t>sued.</w:t>
      </w:r>
    </w:p>
    <w:p w:rsidR="00435CD3" w:rsidRDefault="002A7C9F">
      <w:pPr>
        <w:pStyle w:val="ListParagraph"/>
        <w:numPr>
          <w:ilvl w:val="0"/>
          <w:numId w:val="3"/>
        </w:numPr>
        <w:tabs>
          <w:tab w:val="left" w:pos="902"/>
        </w:tabs>
        <w:spacing w:before="5" w:line="297" w:lineRule="auto"/>
        <w:ind w:right="313"/>
        <w:jc w:val="both"/>
        <w:rPr>
          <w:sz w:val="20"/>
        </w:rPr>
      </w:pPr>
      <w:r>
        <w:rPr>
          <w:b/>
          <w:sz w:val="18"/>
          <w:u w:val="single"/>
        </w:rPr>
        <w:t>More freedom and day-to-day affairs</w:t>
      </w:r>
      <w:r>
        <w:rPr>
          <w:sz w:val="20"/>
        </w:rPr>
        <w:t xml:space="preserve">: It is relatively free from any type  of political interference. </w:t>
      </w:r>
      <w:r>
        <w:rPr>
          <w:spacing w:val="-3"/>
          <w:sz w:val="20"/>
        </w:rPr>
        <w:t xml:space="preserve">It </w:t>
      </w:r>
      <w:r>
        <w:rPr>
          <w:sz w:val="20"/>
        </w:rPr>
        <w:t>enjoys administrative</w:t>
      </w:r>
      <w:r>
        <w:rPr>
          <w:spacing w:val="-18"/>
          <w:sz w:val="20"/>
        </w:rPr>
        <w:t xml:space="preserve"> </w:t>
      </w:r>
      <w:r>
        <w:rPr>
          <w:sz w:val="20"/>
        </w:rPr>
        <w:t>autonomy.</w:t>
      </w:r>
    </w:p>
    <w:p w:rsidR="00435CD3" w:rsidRDefault="002A7C9F">
      <w:pPr>
        <w:pStyle w:val="ListParagraph"/>
        <w:numPr>
          <w:ilvl w:val="0"/>
          <w:numId w:val="3"/>
        </w:numPr>
        <w:tabs>
          <w:tab w:val="left" w:pos="902"/>
        </w:tabs>
        <w:spacing w:line="297" w:lineRule="auto"/>
        <w:ind w:right="312"/>
        <w:jc w:val="both"/>
        <w:rPr>
          <w:sz w:val="20"/>
        </w:rPr>
      </w:pPr>
      <w:r>
        <w:rPr>
          <w:b/>
          <w:sz w:val="18"/>
          <w:u w:val="single"/>
        </w:rPr>
        <w:t>Freedom regarding personnel</w:t>
      </w:r>
      <w:r>
        <w:rPr>
          <w:sz w:val="20"/>
        </w:rPr>
        <w:t>: The employees of public corporation are not government civil servants. The corporation has absolute freedom to formulate its o</w:t>
      </w:r>
      <w:r>
        <w:rPr>
          <w:sz w:val="20"/>
        </w:rPr>
        <w:t>wn personnel policies and procedures, and these are applicable to all the employees including</w:t>
      </w:r>
      <w:r>
        <w:rPr>
          <w:spacing w:val="-8"/>
          <w:sz w:val="20"/>
        </w:rPr>
        <w:t xml:space="preserve"> </w:t>
      </w:r>
      <w:r>
        <w:rPr>
          <w:sz w:val="20"/>
        </w:rPr>
        <w:t>directors.</w:t>
      </w:r>
    </w:p>
    <w:p w:rsidR="00435CD3" w:rsidRDefault="002A7C9F">
      <w:pPr>
        <w:pStyle w:val="ListParagraph"/>
        <w:numPr>
          <w:ilvl w:val="0"/>
          <w:numId w:val="3"/>
        </w:numPr>
        <w:tabs>
          <w:tab w:val="left" w:pos="902"/>
        </w:tabs>
        <w:spacing w:line="297" w:lineRule="auto"/>
        <w:ind w:right="316"/>
        <w:jc w:val="both"/>
        <w:rPr>
          <w:sz w:val="20"/>
        </w:rPr>
      </w:pPr>
      <w:r>
        <w:rPr>
          <w:b/>
          <w:sz w:val="18"/>
          <w:u w:val="single"/>
        </w:rPr>
        <w:t>Perpetual succession</w:t>
      </w:r>
      <w:r>
        <w:rPr>
          <w:sz w:val="20"/>
        </w:rPr>
        <w:t>: A statute in parliament or state legislature creates it. It continues forever and till a statue is passed to wind it</w:t>
      </w:r>
      <w:r>
        <w:rPr>
          <w:spacing w:val="-49"/>
          <w:sz w:val="20"/>
        </w:rPr>
        <w:t xml:space="preserve"> </w:t>
      </w:r>
      <w:r>
        <w:rPr>
          <w:sz w:val="20"/>
        </w:rPr>
        <w:t>up.</w:t>
      </w:r>
    </w:p>
    <w:p w:rsidR="00435CD3" w:rsidRDefault="002A7C9F">
      <w:pPr>
        <w:pStyle w:val="ListParagraph"/>
        <w:numPr>
          <w:ilvl w:val="0"/>
          <w:numId w:val="3"/>
        </w:numPr>
        <w:tabs>
          <w:tab w:val="left" w:pos="902"/>
        </w:tabs>
        <w:spacing w:line="297" w:lineRule="auto"/>
        <w:ind w:right="303"/>
        <w:jc w:val="both"/>
        <w:rPr>
          <w:sz w:val="20"/>
        </w:rPr>
      </w:pPr>
      <w:r>
        <w:rPr>
          <w:b/>
          <w:sz w:val="18"/>
          <w:u w:val="single"/>
        </w:rPr>
        <w:t>Financia</w:t>
      </w:r>
      <w:r>
        <w:rPr>
          <w:b/>
          <w:sz w:val="18"/>
          <w:u w:val="single"/>
        </w:rPr>
        <w:t>l autonomy</w:t>
      </w:r>
      <w:r>
        <w:rPr>
          <w:sz w:val="20"/>
        </w:rPr>
        <w:t>: Through the public corporation is fully owned government organization,</w:t>
      </w:r>
      <w:r>
        <w:rPr>
          <w:spacing w:val="-7"/>
          <w:sz w:val="20"/>
        </w:rPr>
        <w:t xml:space="preserve"> </w:t>
      </w:r>
      <w:r>
        <w:rPr>
          <w:sz w:val="20"/>
        </w:rPr>
        <w:t>and</w:t>
      </w:r>
      <w:r>
        <w:rPr>
          <w:spacing w:val="-7"/>
          <w:sz w:val="20"/>
        </w:rPr>
        <w:t xml:space="preserve"> </w:t>
      </w:r>
      <w:r>
        <w:rPr>
          <w:sz w:val="20"/>
        </w:rPr>
        <w:t>the</w:t>
      </w:r>
      <w:r>
        <w:rPr>
          <w:spacing w:val="-9"/>
          <w:sz w:val="20"/>
        </w:rPr>
        <w:t xml:space="preserve"> </w:t>
      </w:r>
      <w:r>
        <w:rPr>
          <w:sz w:val="20"/>
        </w:rPr>
        <w:t>initial</w:t>
      </w:r>
      <w:r>
        <w:rPr>
          <w:spacing w:val="-4"/>
          <w:sz w:val="20"/>
        </w:rPr>
        <w:t xml:space="preserve"> </w:t>
      </w:r>
      <w:r>
        <w:rPr>
          <w:sz w:val="20"/>
        </w:rPr>
        <w:t>finance</w:t>
      </w:r>
      <w:r>
        <w:rPr>
          <w:spacing w:val="-9"/>
          <w:sz w:val="20"/>
        </w:rPr>
        <w:t xml:space="preserve"> </w:t>
      </w:r>
      <w:r>
        <w:rPr>
          <w:sz w:val="20"/>
        </w:rPr>
        <w:t>are</w:t>
      </w:r>
      <w:r>
        <w:rPr>
          <w:spacing w:val="-9"/>
          <w:sz w:val="20"/>
        </w:rPr>
        <w:t xml:space="preserve"> </w:t>
      </w:r>
      <w:r>
        <w:rPr>
          <w:sz w:val="20"/>
        </w:rPr>
        <w:t>provided</w:t>
      </w:r>
      <w:r>
        <w:rPr>
          <w:spacing w:val="-7"/>
          <w:sz w:val="20"/>
        </w:rPr>
        <w:t xml:space="preserve"> </w:t>
      </w:r>
      <w:r>
        <w:rPr>
          <w:sz w:val="20"/>
        </w:rPr>
        <w:t>by</w:t>
      </w:r>
      <w:r>
        <w:rPr>
          <w:spacing w:val="-8"/>
          <w:sz w:val="20"/>
        </w:rPr>
        <w:t xml:space="preserve"> </w:t>
      </w:r>
      <w:r>
        <w:rPr>
          <w:sz w:val="20"/>
        </w:rPr>
        <w:t>the</w:t>
      </w:r>
      <w:r>
        <w:rPr>
          <w:spacing w:val="-6"/>
          <w:sz w:val="20"/>
        </w:rPr>
        <w:t xml:space="preserve"> </w:t>
      </w:r>
      <w:r>
        <w:rPr>
          <w:sz w:val="20"/>
        </w:rPr>
        <w:t>Government,</w:t>
      </w:r>
      <w:r>
        <w:rPr>
          <w:spacing w:val="-6"/>
          <w:sz w:val="20"/>
        </w:rPr>
        <w:t xml:space="preserve"> </w:t>
      </w:r>
      <w:r>
        <w:rPr>
          <w:sz w:val="20"/>
        </w:rPr>
        <w:t>it</w:t>
      </w:r>
      <w:r>
        <w:rPr>
          <w:spacing w:val="-5"/>
          <w:sz w:val="20"/>
        </w:rPr>
        <w:t xml:space="preserve"> </w:t>
      </w:r>
      <w:r>
        <w:rPr>
          <w:sz w:val="20"/>
        </w:rPr>
        <w:t>enjoys</w:t>
      </w:r>
      <w:r>
        <w:rPr>
          <w:spacing w:val="-6"/>
          <w:sz w:val="20"/>
        </w:rPr>
        <w:t xml:space="preserve"> </w:t>
      </w:r>
      <w:r>
        <w:rPr>
          <w:sz w:val="20"/>
        </w:rPr>
        <w:t>total financial</w:t>
      </w:r>
      <w:r>
        <w:rPr>
          <w:spacing w:val="-11"/>
          <w:sz w:val="20"/>
        </w:rPr>
        <w:t xml:space="preserve"> </w:t>
      </w:r>
      <w:r>
        <w:rPr>
          <w:sz w:val="20"/>
        </w:rPr>
        <w:t>autonomy,</w:t>
      </w:r>
      <w:r>
        <w:rPr>
          <w:spacing w:val="-7"/>
          <w:sz w:val="20"/>
        </w:rPr>
        <w:t xml:space="preserve"> </w:t>
      </w:r>
      <w:r>
        <w:rPr>
          <w:sz w:val="20"/>
        </w:rPr>
        <w:t>Its</w:t>
      </w:r>
      <w:r>
        <w:rPr>
          <w:spacing w:val="-13"/>
          <w:sz w:val="20"/>
        </w:rPr>
        <w:t xml:space="preserve"> </w:t>
      </w:r>
      <w:r>
        <w:rPr>
          <w:sz w:val="20"/>
        </w:rPr>
        <w:t>income</w:t>
      </w:r>
      <w:r>
        <w:rPr>
          <w:spacing w:val="-8"/>
          <w:sz w:val="20"/>
        </w:rPr>
        <w:t xml:space="preserve"> </w:t>
      </w:r>
      <w:r>
        <w:rPr>
          <w:sz w:val="20"/>
        </w:rPr>
        <w:t>and</w:t>
      </w:r>
      <w:r>
        <w:rPr>
          <w:spacing w:val="-11"/>
          <w:sz w:val="20"/>
        </w:rPr>
        <w:t xml:space="preserve"> </w:t>
      </w:r>
      <w:r>
        <w:rPr>
          <w:sz w:val="20"/>
        </w:rPr>
        <w:t>expenditure</w:t>
      </w:r>
      <w:r>
        <w:rPr>
          <w:spacing w:val="-10"/>
          <w:sz w:val="20"/>
        </w:rPr>
        <w:t xml:space="preserve"> </w:t>
      </w:r>
      <w:r>
        <w:rPr>
          <w:sz w:val="20"/>
        </w:rPr>
        <w:t>are</w:t>
      </w:r>
      <w:r>
        <w:rPr>
          <w:spacing w:val="-11"/>
          <w:sz w:val="20"/>
        </w:rPr>
        <w:t xml:space="preserve"> </w:t>
      </w:r>
      <w:r>
        <w:rPr>
          <w:sz w:val="20"/>
        </w:rPr>
        <w:t>not</w:t>
      </w:r>
      <w:r>
        <w:rPr>
          <w:spacing w:val="-10"/>
          <w:sz w:val="20"/>
        </w:rPr>
        <w:t xml:space="preserve"> </w:t>
      </w:r>
      <w:r>
        <w:rPr>
          <w:sz w:val="20"/>
        </w:rPr>
        <w:t>shown</w:t>
      </w:r>
      <w:r>
        <w:rPr>
          <w:spacing w:val="-9"/>
          <w:sz w:val="20"/>
        </w:rPr>
        <w:t xml:space="preserve"> </w:t>
      </w:r>
      <w:r>
        <w:rPr>
          <w:sz w:val="20"/>
        </w:rPr>
        <w:t>in</w:t>
      </w:r>
      <w:r>
        <w:rPr>
          <w:spacing w:val="-12"/>
          <w:sz w:val="20"/>
        </w:rPr>
        <w:t xml:space="preserve"> </w:t>
      </w:r>
      <w:r>
        <w:rPr>
          <w:sz w:val="20"/>
        </w:rPr>
        <w:t>the</w:t>
      </w:r>
      <w:r>
        <w:rPr>
          <w:spacing w:val="-12"/>
          <w:sz w:val="20"/>
        </w:rPr>
        <w:t xml:space="preserve"> </w:t>
      </w:r>
      <w:r>
        <w:rPr>
          <w:sz w:val="20"/>
        </w:rPr>
        <w:t>annual</w:t>
      </w:r>
      <w:r>
        <w:rPr>
          <w:spacing w:val="-5"/>
          <w:sz w:val="20"/>
        </w:rPr>
        <w:t xml:space="preserve"> </w:t>
      </w:r>
      <w:r>
        <w:rPr>
          <w:sz w:val="20"/>
        </w:rPr>
        <w:t xml:space="preserve">budget of the government, it enjoys total financial autonomy. Its income and expenditure are not shown in the annual budget of the government. However, for its freedom it is restricted regarding capital expenditure beyond the laid down limits, and raising </w:t>
      </w:r>
      <w:r>
        <w:rPr>
          <w:sz w:val="20"/>
        </w:rPr>
        <w:t>the capital through capital</w:t>
      </w:r>
      <w:r>
        <w:rPr>
          <w:spacing w:val="-3"/>
          <w:sz w:val="20"/>
        </w:rPr>
        <w:t xml:space="preserve"> </w:t>
      </w:r>
      <w:r>
        <w:rPr>
          <w:sz w:val="20"/>
        </w:rPr>
        <w:t>market.</w:t>
      </w:r>
    </w:p>
    <w:p w:rsidR="00435CD3" w:rsidRDefault="002A7C9F">
      <w:pPr>
        <w:pStyle w:val="ListParagraph"/>
        <w:numPr>
          <w:ilvl w:val="0"/>
          <w:numId w:val="3"/>
        </w:numPr>
        <w:tabs>
          <w:tab w:val="left" w:pos="902"/>
        </w:tabs>
        <w:spacing w:line="297" w:lineRule="auto"/>
        <w:ind w:right="310"/>
        <w:jc w:val="both"/>
        <w:rPr>
          <w:sz w:val="20"/>
        </w:rPr>
      </w:pPr>
      <w:r>
        <w:rPr>
          <w:b/>
          <w:sz w:val="18"/>
          <w:u w:val="single"/>
        </w:rPr>
        <w:t>Commercial audit</w:t>
      </w:r>
      <w:r>
        <w:rPr>
          <w:sz w:val="20"/>
        </w:rPr>
        <w:t>: Except in the case of banks and other financial institutions where</w:t>
      </w:r>
      <w:r>
        <w:rPr>
          <w:spacing w:val="-9"/>
          <w:sz w:val="20"/>
        </w:rPr>
        <w:t xml:space="preserve"> </w:t>
      </w:r>
      <w:r>
        <w:rPr>
          <w:sz w:val="20"/>
        </w:rPr>
        <w:t>chartered</w:t>
      </w:r>
      <w:r>
        <w:rPr>
          <w:spacing w:val="-8"/>
          <w:sz w:val="20"/>
        </w:rPr>
        <w:t xml:space="preserve"> </w:t>
      </w:r>
      <w:r>
        <w:rPr>
          <w:sz w:val="20"/>
        </w:rPr>
        <w:t>accountants</w:t>
      </w:r>
      <w:r>
        <w:rPr>
          <w:spacing w:val="-7"/>
          <w:sz w:val="20"/>
        </w:rPr>
        <w:t xml:space="preserve"> </w:t>
      </w:r>
      <w:r>
        <w:rPr>
          <w:sz w:val="20"/>
        </w:rPr>
        <w:t>are</w:t>
      </w:r>
      <w:r>
        <w:rPr>
          <w:spacing w:val="-10"/>
          <w:sz w:val="20"/>
        </w:rPr>
        <w:t xml:space="preserve"> </w:t>
      </w:r>
      <w:r>
        <w:rPr>
          <w:sz w:val="20"/>
        </w:rPr>
        <w:t>auditors,</w:t>
      </w:r>
      <w:r>
        <w:rPr>
          <w:spacing w:val="-8"/>
          <w:sz w:val="20"/>
        </w:rPr>
        <w:t xml:space="preserve"> </w:t>
      </w:r>
      <w:r>
        <w:rPr>
          <w:sz w:val="20"/>
        </w:rPr>
        <w:t>in</w:t>
      </w:r>
      <w:r>
        <w:rPr>
          <w:spacing w:val="-9"/>
          <w:sz w:val="20"/>
        </w:rPr>
        <w:t xml:space="preserve"> </w:t>
      </w:r>
      <w:r>
        <w:rPr>
          <w:sz w:val="20"/>
        </w:rPr>
        <w:t>all</w:t>
      </w:r>
      <w:r>
        <w:rPr>
          <w:spacing w:val="-10"/>
          <w:sz w:val="20"/>
        </w:rPr>
        <w:t xml:space="preserve"> </w:t>
      </w:r>
      <w:r>
        <w:rPr>
          <w:sz w:val="20"/>
        </w:rPr>
        <w:t>corporations,</w:t>
      </w:r>
      <w:r>
        <w:rPr>
          <w:spacing w:val="-10"/>
          <w:sz w:val="20"/>
        </w:rPr>
        <w:t xml:space="preserve"> </w:t>
      </w:r>
      <w:r>
        <w:rPr>
          <w:sz w:val="20"/>
        </w:rPr>
        <w:t>the</w:t>
      </w:r>
      <w:r>
        <w:rPr>
          <w:spacing w:val="-9"/>
          <w:sz w:val="20"/>
        </w:rPr>
        <w:t xml:space="preserve"> </w:t>
      </w:r>
      <w:r>
        <w:rPr>
          <w:sz w:val="20"/>
        </w:rPr>
        <w:t>audit</w:t>
      </w:r>
      <w:r>
        <w:rPr>
          <w:spacing w:val="-9"/>
          <w:sz w:val="20"/>
        </w:rPr>
        <w:t xml:space="preserve"> </w:t>
      </w:r>
      <w:r>
        <w:rPr>
          <w:sz w:val="20"/>
        </w:rPr>
        <w:t>is</w:t>
      </w:r>
      <w:r>
        <w:rPr>
          <w:spacing w:val="-8"/>
          <w:sz w:val="20"/>
        </w:rPr>
        <w:t xml:space="preserve"> </w:t>
      </w:r>
      <w:r>
        <w:rPr>
          <w:sz w:val="20"/>
        </w:rPr>
        <w:t>entrusted to the comptroller and auditor general of</w:t>
      </w:r>
      <w:r>
        <w:rPr>
          <w:spacing w:val="-16"/>
          <w:sz w:val="20"/>
        </w:rPr>
        <w:t xml:space="preserve"> </w:t>
      </w:r>
      <w:r>
        <w:rPr>
          <w:sz w:val="20"/>
        </w:rPr>
        <w:t>India.</w:t>
      </w:r>
    </w:p>
    <w:p w:rsidR="00435CD3" w:rsidRDefault="002A7C9F">
      <w:pPr>
        <w:pStyle w:val="ListParagraph"/>
        <w:numPr>
          <w:ilvl w:val="0"/>
          <w:numId w:val="3"/>
        </w:numPr>
        <w:tabs>
          <w:tab w:val="left" w:pos="902"/>
        </w:tabs>
        <w:spacing w:line="297" w:lineRule="auto"/>
        <w:ind w:right="308"/>
        <w:jc w:val="both"/>
        <w:rPr>
          <w:sz w:val="20"/>
        </w:rPr>
      </w:pPr>
      <w:r>
        <w:rPr>
          <w:b/>
          <w:sz w:val="18"/>
          <w:u w:val="single"/>
        </w:rPr>
        <w:t>Run on</w:t>
      </w:r>
      <w:r>
        <w:rPr>
          <w:b/>
          <w:sz w:val="18"/>
          <w:u w:val="single"/>
        </w:rPr>
        <w:t xml:space="preserve"> commercial principles</w:t>
      </w:r>
      <w:r>
        <w:rPr>
          <w:sz w:val="20"/>
        </w:rPr>
        <w:t xml:space="preserve">: As far as the discharge of functions, the  corporation shall act as far as possible </w:t>
      </w:r>
      <w:r>
        <w:rPr>
          <w:spacing w:val="-3"/>
          <w:sz w:val="20"/>
        </w:rPr>
        <w:t xml:space="preserve">on </w:t>
      </w:r>
      <w:r>
        <w:rPr>
          <w:sz w:val="20"/>
        </w:rPr>
        <w:t>sound business</w:t>
      </w:r>
      <w:r>
        <w:rPr>
          <w:spacing w:val="-55"/>
          <w:sz w:val="20"/>
        </w:rPr>
        <w:t xml:space="preserve"> </w:t>
      </w:r>
      <w:r>
        <w:rPr>
          <w:sz w:val="20"/>
        </w:rPr>
        <w:t>principles.</w:t>
      </w:r>
    </w:p>
    <w:p w:rsidR="00435CD3" w:rsidRDefault="00435CD3">
      <w:pPr>
        <w:pStyle w:val="BodyText"/>
        <w:spacing w:before="10"/>
        <w:rPr>
          <w:sz w:val="23"/>
        </w:rPr>
      </w:pPr>
    </w:p>
    <w:p w:rsidR="00435CD3" w:rsidRDefault="002A7C9F">
      <w:pPr>
        <w:pStyle w:val="Heading6"/>
        <w:ind w:left="1031" w:right="1129"/>
        <w:jc w:val="center"/>
        <w:rPr>
          <w:u w:val="none"/>
        </w:rPr>
      </w:pPr>
      <w:r>
        <w:rPr>
          <w:w w:val="105"/>
          <w:u w:val="thick"/>
        </w:rPr>
        <w:t>Advantages</w:t>
      </w:r>
    </w:p>
    <w:p w:rsidR="00435CD3" w:rsidRDefault="00435CD3">
      <w:pPr>
        <w:pStyle w:val="BodyText"/>
        <w:spacing w:before="5"/>
        <w:rPr>
          <w:b/>
          <w:sz w:val="21"/>
        </w:rPr>
      </w:pPr>
    </w:p>
    <w:p w:rsidR="00435CD3" w:rsidRDefault="002A7C9F" w:rsidP="002A7C9F">
      <w:pPr>
        <w:pStyle w:val="ListParagraph"/>
        <w:numPr>
          <w:ilvl w:val="0"/>
          <w:numId w:val="74"/>
        </w:numPr>
        <w:tabs>
          <w:tab w:val="left" w:pos="902"/>
        </w:tabs>
        <w:spacing w:before="99" w:line="295" w:lineRule="auto"/>
        <w:ind w:right="314"/>
        <w:jc w:val="both"/>
        <w:rPr>
          <w:sz w:val="20"/>
        </w:rPr>
      </w:pPr>
      <w:r>
        <w:rPr>
          <w:b/>
          <w:sz w:val="18"/>
          <w:u w:val="single"/>
        </w:rPr>
        <w:t>Independence, initiative and flexibility</w:t>
      </w:r>
      <w:r>
        <w:rPr>
          <w:sz w:val="20"/>
        </w:rPr>
        <w:t>: The corporation has an autonomous set up. So it is independent, take necessary initiative to realize its goals, and it can be flexible in its decisions as</w:t>
      </w:r>
      <w:r>
        <w:rPr>
          <w:spacing w:val="-14"/>
          <w:sz w:val="20"/>
        </w:rPr>
        <w:t xml:space="preserve"> </w:t>
      </w:r>
      <w:r>
        <w:rPr>
          <w:sz w:val="20"/>
        </w:rPr>
        <w:t>required.</w:t>
      </w:r>
    </w:p>
    <w:p w:rsidR="00435CD3" w:rsidRDefault="002A7C9F" w:rsidP="002A7C9F">
      <w:pPr>
        <w:pStyle w:val="ListParagraph"/>
        <w:numPr>
          <w:ilvl w:val="0"/>
          <w:numId w:val="74"/>
        </w:numPr>
        <w:tabs>
          <w:tab w:val="left" w:pos="902"/>
        </w:tabs>
        <w:spacing w:before="3" w:line="297" w:lineRule="auto"/>
        <w:ind w:right="310"/>
        <w:jc w:val="both"/>
        <w:rPr>
          <w:sz w:val="20"/>
        </w:rPr>
      </w:pPr>
      <w:r>
        <w:rPr>
          <w:b/>
          <w:sz w:val="18"/>
          <w:u w:val="single"/>
        </w:rPr>
        <w:t>Scope for Redtapism and bureaucracy minimized</w:t>
      </w:r>
      <w:r>
        <w:rPr>
          <w:sz w:val="20"/>
        </w:rPr>
        <w:t xml:space="preserve">: The Corporation has its </w:t>
      </w:r>
      <w:r>
        <w:rPr>
          <w:spacing w:val="-3"/>
          <w:sz w:val="20"/>
        </w:rPr>
        <w:t xml:space="preserve">own </w:t>
      </w:r>
      <w:r>
        <w:rPr>
          <w:sz w:val="20"/>
        </w:rPr>
        <w:t>policies and p</w:t>
      </w:r>
      <w:r>
        <w:rPr>
          <w:sz w:val="20"/>
        </w:rPr>
        <w:t>rocedures. If necessary they can be simplified to eliminate redtapism and bureaucracy, if</w:t>
      </w:r>
      <w:r>
        <w:rPr>
          <w:spacing w:val="-10"/>
          <w:sz w:val="20"/>
        </w:rPr>
        <w:t xml:space="preserve"> </w:t>
      </w:r>
      <w:r>
        <w:rPr>
          <w:sz w:val="20"/>
        </w:rPr>
        <w:t>any.</w:t>
      </w:r>
    </w:p>
    <w:p w:rsidR="00435CD3" w:rsidRDefault="002A7C9F" w:rsidP="002A7C9F">
      <w:pPr>
        <w:pStyle w:val="ListParagraph"/>
        <w:numPr>
          <w:ilvl w:val="0"/>
          <w:numId w:val="74"/>
        </w:numPr>
        <w:tabs>
          <w:tab w:val="left" w:pos="902"/>
        </w:tabs>
        <w:spacing w:line="297" w:lineRule="auto"/>
        <w:ind w:right="315"/>
        <w:jc w:val="both"/>
        <w:rPr>
          <w:sz w:val="20"/>
        </w:rPr>
      </w:pPr>
      <w:r>
        <w:rPr>
          <w:b/>
          <w:sz w:val="18"/>
          <w:u w:val="single"/>
        </w:rPr>
        <w:t>Public interest protected</w:t>
      </w:r>
      <w:r>
        <w:rPr>
          <w:sz w:val="20"/>
        </w:rPr>
        <w:t>: The corporation can protect the public interest by making its policies more public friendly, Public interests are protected because every policy of the corporation is subject to ministerial directives and board parliamentary</w:t>
      </w:r>
      <w:r>
        <w:rPr>
          <w:spacing w:val="-4"/>
          <w:sz w:val="20"/>
        </w:rPr>
        <w:t xml:space="preserve"> </w:t>
      </w:r>
      <w:r>
        <w:rPr>
          <w:sz w:val="20"/>
        </w:rPr>
        <w:t>control.</w:t>
      </w:r>
    </w:p>
    <w:p w:rsidR="00435CD3" w:rsidRDefault="002A7C9F" w:rsidP="002A7C9F">
      <w:pPr>
        <w:pStyle w:val="ListParagraph"/>
        <w:numPr>
          <w:ilvl w:val="0"/>
          <w:numId w:val="74"/>
        </w:numPr>
        <w:tabs>
          <w:tab w:val="left" w:pos="902"/>
        </w:tabs>
        <w:spacing w:line="295" w:lineRule="auto"/>
        <w:ind w:right="310"/>
        <w:jc w:val="both"/>
        <w:rPr>
          <w:sz w:val="20"/>
        </w:rPr>
      </w:pPr>
      <w:r>
        <w:rPr>
          <w:b/>
          <w:sz w:val="18"/>
          <w:u w:val="single"/>
        </w:rPr>
        <w:t>Employee friendly wo</w:t>
      </w:r>
      <w:r>
        <w:rPr>
          <w:b/>
          <w:sz w:val="18"/>
          <w:u w:val="single"/>
        </w:rPr>
        <w:t>rk environment</w:t>
      </w:r>
      <w:r>
        <w:rPr>
          <w:sz w:val="20"/>
        </w:rPr>
        <w:t>: Corporation can design its own  work culture and train its employees accordingly. It can provide better amenities and better</w:t>
      </w:r>
      <w:r>
        <w:rPr>
          <w:spacing w:val="-13"/>
          <w:sz w:val="20"/>
        </w:rPr>
        <w:t xml:space="preserve"> </w:t>
      </w:r>
      <w:r>
        <w:rPr>
          <w:sz w:val="20"/>
        </w:rPr>
        <w:t>terms</w:t>
      </w:r>
      <w:r>
        <w:rPr>
          <w:spacing w:val="-9"/>
          <w:sz w:val="20"/>
        </w:rPr>
        <w:t xml:space="preserve"> </w:t>
      </w:r>
      <w:r>
        <w:rPr>
          <w:sz w:val="20"/>
        </w:rPr>
        <w:t>of</w:t>
      </w:r>
      <w:r>
        <w:rPr>
          <w:spacing w:val="-11"/>
          <w:sz w:val="20"/>
        </w:rPr>
        <w:t xml:space="preserve"> </w:t>
      </w:r>
      <w:r>
        <w:rPr>
          <w:sz w:val="20"/>
        </w:rPr>
        <w:t>service</w:t>
      </w:r>
      <w:r>
        <w:rPr>
          <w:spacing w:val="-18"/>
          <w:sz w:val="20"/>
        </w:rPr>
        <w:t xml:space="preserve"> </w:t>
      </w:r>
      <w:r>
        <w:rPr>
          <w:sz w:val="20"/>
        </w:rPr>
        <w:t>to</w:t>
      </w:r>
      <w:r>
        <w:rPr>
          <w:spacing w:val="-13"/>
          <w:sz w:val="20"/>
        </w:rPr>
        <w:t xml:space="preserve"> </w:t>
      </w:r>
      <w:r>
        <w:rPr>
          <w:sz w:val="20"/>
        </w:rPr>
        <w:t>the</w:t>
      </w:r>
      <w:r>
        <w:rPr>
          <w:spacing w:val="-9"/>
          <w:sz w:val="20"/>
        </w:rPr>
        <w:t xml:space="preserve"> </w:t>
      </w:r>
      <w:r>
        <w:rPr>
          <w:sz w:val="20"/>
        </w:rPr>
        <w:t>employees</w:t>
      </w:r>
      <w:r>
        <w:rPr>
          <w:spacing w:val="-14"/>
          <w:sz w:val="20"/>
        </w:rPr>
        <w:t xml:space="preserve"> </w:t>
      </w:r>
      <w:r>
        <w:rPr>
          <w:sz w:val="20"/>
        </w:rPr>
        <w:t>and</w:t>
      </w:r>
      <w:r>
        <w:rPr>
          <w:spacing w:val="-14"/>
          <w:sz w:val="20"/>
        </w:rPr>
        <w:t xml:space="preserve"> </w:t>
      </w:r>
      <w:r>
        <w:rPr>
          <w:sz w:val="20"/>
        </w:rPr>
        <w:t>thereby</w:t>
      </w:r>
      <w:r>
        <w:rPr>
          <w:spacing w:val="-14"/>
          <w:sz w:val="20"/>
        </w:rPr>
        <w:t xml:space="preserve"> </w:t>
      </w:r>
      <w:r>
        <w:rPr>
          <w:sz w:val="20"/>
        </w:rPr>
        <w:t>secure</w:t>
      </w:r>
      <w:r>
        <w:rPr>
          <w:spacing w:val="-10"/>
          <w:sz w:val="20"/>
        </w:rPr>
        <w:t xml:space="preserve"> </w:t>
      </w:r>
      <w:r>
        <w:rPr>
          <w:sz w:val="20"/>
        </w:rPr>
        <w:t>greater</w:t>
      </w:r>
      <w:r>
        <w:rPr>
          <w:spacing w:val="-15"/>
          <w:sz w:val="20"/>
        </w:rPr>
        <w:t xml:space="preserve"> </w:t>
      </w:r>
      <w:r>
        <w:rPr>
          <w:sz w:val="20"/>
        </w:rPr>
        <w:t>productivity.</w:t>
      </w:r>
    </w:p>
    <w:p w:rsidR="00435CD3" w:rsidRDefault="00435CD3">
      <w:pPr>
        <w:spacing w:line="295" w:lineRule="auto"/>
        <w:jc w:val="both"/>
        <w:rPr>
          <w:sz w:val="20"/>
        </w:rPr>
        <w:sectPr w:rsidR="00435CD3">
          <w:pgSz w:w="12240" w:h="15840"/>
          <w:pgMar w:top="1320" w:right="1280" w:bottom="280" w:left="1360" w:header="720" w:footer="720" w:gutter="0"/>
          <w:cols w:space="720"/>
        </w:sectPr>
      </w:pPr>
    </w:p>
    <w:p w:rsidR="00435CD3" w:rsidRDefault="002A7C9F" w:rsidP="002A7C9F">
      <w:pPr>
        <w:pStyle w:val="ListParagraph"/>
        <w:numPr>
          <w:ilvl w:val="0"/>
          <w:numId w:val="74"/>
        </w:numPr>
        <w:tabs>
          <w:tab w:val="left" w:pos="902"/>
        </w:tabs>
        <w:spacing w:before="72" w:line="297" w:lineRule="auto"/>
        <w:ind w:right="317"/>
        <w:jc w:val="both"/>
        <w:rPr>
          <w:sz w:val="20"/>
        </w:rPr>
      </w:pPr>
      <w:r>
        <w:rPr>
          <w:b/>
          <w:sz w:val="18"/>
          <w:u w:val="single"/>
        </w:rPr>
        <w:lastRenderedPageBreak/>
        <w:t>Competitive prices</w:t>
      </w:r>
      <w:r>
        <w:rPr>
          <w:sz w:val="20"/>
        </w:rPr>
        <w:t>: the corpor</w:t>
      </w:r>
      <w:r>
        <w:rPr>
          <w:sz w:val="20"/>
        </w:rPr>
        <w:t>ation is a government organization and hence can afford with minimum margins of profit, It can offer its products and services at competitive</w:t>
      </w:r>
      <w:r>
        <w:rPr>
          <w:spacing w:val="-5"/>
          <w:sz w:val="20"/>
        </w:rPr>
        <w:t xml:space="preserve"> </w:t>
      </w:r>
      <w:r>
        <w:rPr>
          <w:sz w:val="20"/>
        </w:rPr>
        <w:t>prices.</w:t>
      </w:r>
    </w:p>
    <w:p w:rsidR="00435CD3" w:rsidRDefault="002A7C9F" w:rsidP="002A7C9F">
      <w:pPr>
        <w:pStyle w:val="ListParagraph"/>
        <w:numPr>
          <w:ilvl w:val="0"/>
          <w:numId w:val="74"/>
        </w:numPr>
        <w:tabs>
          <w:tab w:val="left" w:pos="902"/>
        </w:tabs>
        <w:spacing w:line="292" w:lineRule="auto"/>
        <w:ind w:right="304"/>
        <w:jc w:val="both"/>
        <w:rPr>
          <w:sz w:val="20"/>
        </w:rPr>
      </w:pPr>
      <w:r>
        <w:rPr>
          <w:b/>
          <w:sz w:val="18"/>
          <w:u w:val="single"/>
        </w:rPr>
        <w:t>Economics of scale</w:t>
      </w:r>
      <w:r>
        <w:rPr>
          <w:sz w:val="20"/>
        </w:rPr>
        <w:t>: By increasing the size of its operations, it can achieve economics of large-scale</w:t>
      </w:r>
      <w:r>
        <w:rPr>
          <w:spacing w:val="-18"/>
          <w:sz w:val="20"/>
        </w:rPr>
        <w:t xml:space="preserve"> </w:t>
      </w:r>
      <w:r>
        <w:rPr>
          <w:sz w:val="20"/>
        </w:rPr>
        <w:t>prod</w:t>
      </w:r>
      <w:r>
        <w:rPr>
          <w:sz w:val="20"/>
        </w:rPr>
        <w:t>uction.</w:t>
      </w:r>
    </w:p>
    <w:p w:rsidR="00435CD3" w:rsidRDefault="002A7C9F" w:rsidP="002A7C9F">
      <w:pPr>
        <w:pStyle w:val="ListParagraph"/>
        <w:numPr>
          <w:ilvl w:val="0"/>
          <w:numId w:val="74"/>
        </w:numPr>
        <w:tabs>
          <w:tab w:val="left" w:pos="902"/>
        </w:tabs>
        <w:spacing w:before="8" w:line="292" w:lineRule="auto"/>
        <w:ind w:right="313"/>
        <w:jc w:val="both"/>
        <w:rPr>
          <w:sz w:val="20"/>
        </w:rPr>
      </w:pPr>
      <w:r>
        <w:rPr>
          <w:b/>
          <w:sz w:val="18"/>
          <w:u w:val="single"/>
        </w:rPr>
        <w:t>Public accountability</w:t>
      </w:r>
      <w:r>
        <w:rPr>
          <w:sz w:val="20"/>
        </w:rPr>
        <w:t>: It is accountable to the Parliament or legislature; it has to submit its annual report on its working</w:t>
      </w:r>
      <w:r>
        <w:rPr>
          <w:spacing w:val="-22"/>
          <w:sz w:val="20"/>
        </w:rPr>
        <w:t xml:space="preserve"> </w:t>
      </w:r>
      <w:r>
        <w:rPr>
          <w:sz w:val="20"/>
        </w:rPr>
        <w:t>results.</w:t>
      </w:r>
    </w:p>
    <w:p w:rsidR="00435CD3" w:rsidRDefault="00435CD3">
      <w:pPr>
        <w:pStyle w:val="BodyText"/>
        <w:spacing w:before="3"/>
        <w:rPr>
          <w:sz w:val="25"/>
        </w:rPr>
      </w:pPr>
    </w:p>
    <w:p w:rsidR="00435CD3" w:rsidRDefault="002A7C9F">
      <w:pPr>
        <w:pStyle w:val="Heading6"/>
        <w:ind w:left="562"/>
        <w:rPr>
          <w:u w:val="none"/>
        </w:rPr>
      </w:pPr>
      <w:r>
        <w:rPr>
          <w:w w:val="105"/>
          <w:u w:val="none"/>
        </w:rPr>
        <w:t>Disadvantages</w:t>
      </w:r>
    </w:p>
    <w:p w:rsidR="00435CD3" w:rsidRDefault="00435CD3">
      <w:pPr>
        <w:pStyle w:val="BodyText"/>
        <w:spacing w:before="5"/>
        <w:rPr>
          <w:b/>
          <w:sz w:val="29"/>
        </w:rPr>
      </w:pPr>
    </w:p>
    <w:p w:rsidR="00435CD3" w:rsidRDefault="002A7C9F" w:rsidP="002A7C9F">
      <w:pPr>
        <w:pStyle w:val="ListParagraph"/>
        <w:numPr>
          <w:ilvl w:val="0"/>
          <w:numId w:val="73"/>
        </w:numPr>
        <w:tabs>
          <w:tab w:val="left" w:pos="902"/>
        </w:tabs>
        <w:spacing w:line="295" w:lineRule="auto"/>
        <w:ind w:right="308"/>
        <w:jc w:val="both"/>
        <w:rPr>
          <w:sz w:val="20"/>
        </w:rPr>
      </w:pPr>
      <w:r>
        <w:rPr>
          <w:b/>
          <w:sz w:val="18"/>
          <w:u w:val="single"/>
        </w:rPr>
        <w:t>Continued political interference</w:t>
      </w:r>
      <w:r>
        <w:rPr>
          <w:sz w:val="20"/>
        </w:rPr>
        <w:t>: the autonomy is on paper only and in reality, the continued.</w:t>
      </w:r>
    </w:p>
    <w:p w:rsidR="00435CD3" w:rsidRDefault="002A7C9F" w:rsidP="002A7C9F">
      <w:pPr>
        <w:pStyle w:val="ListParagraph"/>
        <w:numPr>
          <w:ilvl w:val="0"/>
          <w:numId w:val="73"/>
        </w:numPr>
        <w:tabs>
          <w:tab w:val="left" w:pos="902"/>
        </w:tabs>
        <w:spacing w:before="2" w:line="297" w:lineRule="auto"/>
        <w:ind w:right="312"/>
        <w:jc w:val="both"/>
        <w:rPr>
          <w:sz w:val="20"/>
        </w:rPr>
      </w:pPr>
      <w:r>
        <w:rPr>
          <w:b/>
          <w:sz w:val="18"/>
          <w:u w:val="single"/>
        </w:rPr>
        <w:t>Misuse of Power</w:t>
      </w:r>
      <w:r>
        <w:rPr>
          <w:sz w:val="20"/>
        </w:rPr>
        <w:t xml:space="preserve">: </w:t>
      </w:r>
      <w:r>
        <w:rPr>
          <w:spacing w:val="-3"/>
          <w:sz w:val="20"/>
        </w:rPr>
        <w:t xml:space="preserve">In </w:t>
      </w:r>
      <w:r>
        <w:rPr>
          <w:sz w:val="20"/>
        </w:rPr>
        <w:t>some cases, the greater autonomy leads to misuse of power. It takes time to unearth the impact of such misuse on the resources of the corporation. Cases of misuse of power defeat the very purpose of the public corporation.</w:t>
      </w:r>
    </w:p>
    <w:p w:rsidR="00435CD3" w:rsidRDefault="002A7C9F" w:rsidP="002A7C9F">
      <w:pPr>
        <w:pStyle w:val="ListParagraph"/>
        <w:numPr>
          <w:ilvl w:val="0"/>
          <w:numId w:val="73"/>
        </w:numPr>
        <w:tabs>
          <w:tab w:val="left" w:pos="902"/>
        </w:tabs>
        <w:spacing w:line="295" w:lineRule="auto"/>
        <w:ind w:right="312"/>
        <w:jc w:val="both"/>
        <w:rPr>
          <w:sz w:val="20"/>
        </w:rPr>
      </w:pPr>
      <w:r>
        <w:rPr>
          <w:b/>
          <w:sz w:val="18"/>
          <w:u w:val="single"/>
        </w:rPr>
        <w:t>Burden for th</w:t>
      </w:r>
      <w:r>
        <w:rPr>
          <w:b/>
          <w:sz w:val="18"/>
          <w:u w:val="single"/>
        </w:rPr>
        <w:t>e government</w:t>
      </w:r>
      <w:r>
        <w:rPr>
          <w:sz w:val="20"/>
        </w:rPr>
        <w:t>: Where the public corporation ignores the commercial principles and suffers losses, it is burdensome for the government to provide subsidies to make up the</w:t>
      </w:r>
      <w:r>
        <w:rPr>
          <w:spacing w:val="-17"/>
          <w:sz w:val="20"/>
        </w:rPr>
        <w:t xml:space="preserve"> </w:t>
      </w:r>
      <w:r>
        <w:rPr>
          <w:sz w:val="20"/>
        </w:rPr>
        <w:t>losses.</w:t>
      </w:r>
    </w:p>
    <w:p w:rsidR="00435CD3" w:rsidRDefault="00435CD3">
      <w:pPr>
        <w:pStyle w:val="BodyText"/>
        <w:spacing w:before="8"/>
        <w:rPr>
          <w:sz w:val="22"/>
        </w:rPr>
      </w:pPr>
    </w:p>
    <w:p w:rsidR="00435CD3" w:rsidRDefault="002A7C9F">
      <w:pPr>
        <w:pStyle w:val="Heading4"/>
        <w:ind w:left="1101" w:right="1129"/>
        <w:jc w:val="center"/>
      </w:pPr>
      <w:r>
        <w:rPr>
          <w:w w:val="105"/>
        </w:rPr>
        <w:t>Government Company</w:t>
      </w:r>
    </w:p>
    <w:p w:rsidR="00435CD3" w:rsidRDefault="00435CD3">
      <w:pPr>
        <w:pStyle w:val="BodyText"/>
        <w:spacing w:before="10"/>
        <w:rPr>
          <w:b/>
          <w:sz w:val="29"/>
        </w:rPr>
      </w:pPr>
    </w:p>
    <w:p w:rsidR="00435CD3" w:rsidRDefault="002A7C9F">
      <w:pPr>
        <w:pStyle w:val="BodyText"/>
        <w:spacing w:line="297" w:lineRule="auto"/>
        <w:ind w:left="224" w:right="305"/>
        <w:jc w:val="both"/>
      </w:pPr>
      <w:r>
        <w:t>Section</w:t>
      </w:r>
      <w:r>
        <w:rPr>
          <w:spacing w:val="-11"/>
        </w:rPr>
        <w:t xml:space="preserve"> </w:t>
      </w:r>
      <w:r>
        <w:t>617</w:t>
      </w:r>
      <w:r>
        <w:rPr>
          <w:spacing w:val="-10"/>
        </w:rPr>
        <w:t xml:space="preserve"> </w:t>
      </w:r>
      <w:r>
        <w:t>of</w:t>
      </w:r>
      <w:r>
        <w:rPr>
          <w:spacing w:val="-11"/>
        </w:rPr>
        <w:t xml:space="preserve"> </w:t>
      </w:r>
      <w:r>
        <w:t>the</w:t>
      </w:r>
      <w:r>
        <w:rPr>
          <w:spacing w:val="-9"/>
        </w:rPr>
        <w:t xml:space="preserve"> </w:t>
      </w:r>
      <w:r>
        <w:t>Indian</w:t>
      </w:r>
      <w:r>
        <w:rPr>
          <w:spacing w:val="-8"/>
        </w:rPr>
        <w:t xml:space="preserve"> </w:t>
      </w:r>
      <w:r>
        <w:t>Companies</w:t>
      </w:r>
      <w:r>
        <w:rPr>
          <w:spacing w:val="-10"/>
        </w:rPr>
        <w:t xml:space="preserve"> </w:t>
      </w:r>
      <w:r>
        <w:t>Act</w:t>
      </w:r>
      <w:r>
        <w:rPr>
          <w:spacing w:val="-9"/>
        </w:rPr>
        <w:t xml:space="preserve"> </w:t>
      </w:r>
      <w:r>
        <w:t>defines</w:t>
      </w:r>
      <w:r>
        <w:rPr>
          <w:spacing w:val="-10"/>
        </w:rPr>
        <w:t xml:space="preserve"> </w:t>
      </w:r>
      <w:r>
        <w:t>a</w:t>
      </w:r>
      <w:r>
        <w:rPr>
          <w:spacing w:val="-10"/>
        </w:rPr>
        <w:t xml:space="preserve"> </w:t>
      </w:r>
      <w:r>
        <w:t>government</w:t>
      </w:r>
      <w:r>
        <w:rPr>
          <w:spacing w:val="-9"/>
        </w:rPr>
        <w:t xml:space="preserve"> </w:t>
      </w:r>
      <w:r>
        <w:t>company</w:t>
      </w:r>
      <w:r>
        <w:rPr>
          <w:spacing w:val="-10"/>
        </w:rPr>
        <w:t xml:space="preserve"> </w:t>
      </w:r>
      <w:r>
        <w:t>as</w:t>
      </w:r>
      <w:r>
        <w:rPr>
          <w:spacing w:val="-10"/>
        </w:rPr>
        <w:t xml:space="preserve"> </w:t>
      </w:r>
      <w:r>
        <w:t>“any</w:t>
      </w:r>
      <w:r>
        <w:rPr>
          <w:spacing w:val="-8"/>
        </w:rPr>
        <w:t xml:space="preserve"> </w:t>
      </w:r>
      <w:r>
        <w:t>company in which not less than 51 percent of the paid up share capital” is held by the Central Government or by any State Government or Governments or partly by Central Government and partly by one or more of the state Government</w:t>
      </w:r>
      <w:r>
        <w:t>s and includes and company which is subsidiary of government company as thus</w:t>
      </w:r>
      <w:r>
        <w:rPr>
          <w:spacing w:val="-46"/>
        </w:rPr>
        <w:t xml:space="preserve"> </w:t>
      </w:r>
      <w:r>
        <w:t>defined”.</w:t>
      </w:r>
    </w:p>
    <w:p w:rsidR="00435CD3" w:rsidRDefault="00435CD3">
      <w:pPr>
        <w:pStyle w:val="BodyText"/>
        <w:spacing w:before="4"/>
        <w:rPr>
          <w:sz w:val="24"/>
        </w:rPr>
      </w:pPr>
    </w:p>
    <w:p w:rsidR="00435CD3" w:rsidRDefault="002A7C9F">
      <w:pPr>
        <w:pStyle w:val="BodyText"/>
        <w:spacing w:line="295" w:lineRule="auto"/>
        <w:ind w:left="224" w:right="310"/>
        <w:jc w:val="both"/>
      </w:pPr>
      <w:r>
        <w:t>A government company is the right combination of operating flexibility of privately organized</w:t>
      </w:r>
      <w:r>
        <w:rPr>
          <w:spacing w:val="-19"/>
        </w:rPr>
        <w:t xml:space="preserve"> </w:t>
      </w:r>
      <w:r>
        <w:t>companies</w:t>
      </w:r>
      <w:r>
        <w:rPr>
          <w:spacing w:val="-16"/>
        </w:rPr>
        <w:t xml:space="preserve"> </w:t>
      </w:r>
      <w:r>
        <w:t>with</w:t>
      </w:r>
      <w:r>
        <w:rPr>
          <w:spacing w:val="-13"/>
        </w:rPr>
        <w:t xml:space="preserve"> </w:t>
      </w:r>
      <w:r>
        <w:t>the</w:t>
      </w:r>
      <w:r>
        <w:rPr>
          <w:spacing w:val="-16"/>
        </w:rPr>
        <w:t xml:space="preserve"> </w:t>
      </w:r>
      <w:r>
        <w:t>advantages</w:t>
      </w:r>
      <w:r>
        <w:rPr>
          <w:spacing w:val="-13"/>
        </w:rPr>
        <w:t xml:space="preserve"> </w:t>
      </w:r>
      <w:r>
        <w:t>of</w:t>
      </w:r>
      <w:r>
        <w:rPr>
          <w:spacing w:val="-16"/>
        </w:rPr>
        <w:t xml:space="preserve"> </w:t>
      </w:r>
      <w:r>
        <w:t>state</w:t>
      </w:r>
      <w:r>
        <w:rPr>
          <w:spacing w:val="-13"/>
        </w:rPr>
        <w:t xml:space="preserve"> </w:t>
      </w:r>
      <w:r>
        <w:t>regulation</w:t>
      </w:r>
      <w:r>
        <w:rPr>
          <w:spacing w:val="-14"/>
        </w:rPr>
        <w:t xml:space="preserve"> </w:t>
      </w:r>
      <w:r>
        <w:t>and</w:t>
      </w:r>
      <w:r>
        <w:rPr>
          <w:spacing w:val="-14"/>
        </w:rPr>
        <w:t xml:space="preserve"> </w:t>
      </w:r>
      <w:r>
        <w:t>control</w:t>
      </w:r>
      <w:r>
        <w:rPr>
          <w:spacing w:val="-12"/>
        </w:rPr>
        <w:t xml:space="preserve"> </w:t>
      </w:r>
      <w:r>
        <w:t>in</w:t>
      </w:r>
      <w:r>
        <w:rPr>
          <w:spacing w:val="-13"/>
        </w:rPr>
        <w:t xml:space="preserve"> </w:t>
      </w:r>
      <w:r>
        <w:t>public</w:t>
      </w:r>
      <w:r>
        <w:rPr>
          <w:spacing w:val="-20"/>
        </w:rPr>
        <w:t xml:space="preserve"> </w:t>
      </w:r>
      <w:r>
        <w:t>in</w:t>
      </w:r>
      <w:r>
        <w:t>terest.</w:t>
      </w:r>
    </w:p>
    <w:p w:rsidR="00435CD3" w:rsidRDefault="002A7C9F">
      <w:pPr>
        <w:pStyle w:val="BodyText"/>
        <w:spacing w:before="17" w:line="602" w:lineRule="exact"/>
        <w:ind w:left="224" w:right="1737"/>
      </w:pPr>
      <w:r>
        <w:t>Government</w:t>
      </w:r>
      <w:r>
        <w:rPr>
          <w:spacing w:val="-11"/>
        </w:rPr>
        <w:t xml:space="preserve"> </w:t>
      </w:r>
      <w:r>
        <w:t>companies</w:t>
      </w:r>
      <w:r>
        <w:rPr>
          <w:spacing w:val="-12"/>
        </w:rPr>
        <w:t xml:space="preserve"> </w:t>
      </w:r>
      <w:r>
        <w:t>differ</w:t>
      </w:r>
      <w:r>
        <w:rPr>
          <w:spacing w:val="-16"/>
        </w:rPr>
        <w:t xml:space="preserve"> </w:t>
      </w:r>
      <w:r>
        <w:t>in</w:t>
      </w:r>
      <w:r>
        <w:rPr>
          <w:spacing w:val="-16"/>
        </w:rPr>
        <w:t xml:space="preserve"> </w:t>
      </w:r>
      <w:r>
        <w:t>the</w:t>
      </w:r>
      <w:r>
        <w:rPr>
          <w:spacing w:val="-16"/>
        </w:rPr>
        <w:t xml:space="preserve"> </w:t>
      </w:r>
      <w:r>
        <w:t>degree</w:t>
      </w:r>
      <w:r>
        <w:rPr>
          <w:spacing w:val="-17"/>
        </w:rPr>
        <w:t xml:space="preserve"> </w:t>
      </w:r>
      <w:r>
        <w:t>of</w:t>
      </w:r>
      <w:r>
        <w:rPr>
          <w:spacing w:val="-13"/>
        </w:rPr>
        <w:t xml:space="preserve"> </w:t>
      </w:r>
      <w:r>
        <w:t>control</w:t>
      </w:r>
      <w:r>
        <w:rPr>
          <w:spacing w:val="-11"/>
        </w:rPr>
        <w:t xml:space="preserve"> </w:t>
      </w:r>
      <w:r>
        <w:t>and</w:t>
      </w:r>
      <w:r>
        <w:rPr>
          <w:spacing w:val="-17"/>
        </w:rPr>
        <w:t xml:space="preserve"> </w:t>
      </w:r>
      <w:r>
        <w:t>their</w:t>
      </w:r>
      <w:r>
        <w:rPr>
          <w:spacing w:val="-16"/>
        </w:rPr>
        <w:t xml:space="preserve"> </w:t>
      </w:r>
      <w:r>
        <w:t>motive</w:t>
      </w:r>
      <w:r>
        <w:rPr>
          <w:spacing w:val="-14"/>
        </w:rPr>
        <w:t xml:space="preserve"> </w:t>
      </w:r>
      <w:r>
        <w:t>also. Some government companies are promoted</w:t>
      </w:r>
      <w:r>
        <w:rPr>
          <w:spacing w:val="-24"/>
        </w:rPr>
        <w:t xml:space="preserve"> </w:t>
      </w:r>
      <w:r>
        <w:t>as</w:t>
      </w:r>
    </w:p>
    <w:p w:rsidR="00435CD3" w:rsidRDefault="002A7C9F">
      <w:pPr>
        <w:pStyle w:val="ListParagraph"/>
        <w:numPr>
          <w:ilvl w:val="0"/>
          <w:numId w:val="2"/>
        </w:numPr>
        <w:tabs>
          <w:tab w:val="left" w:pos="902"/>
        </w:tabs>
        <w:spacing w:line="227" w:lineRule="exact"/>
        <w:ind w:hanging="340"/>
        <w:jc w:val="both"/>
        <w:rPr>
          <w:sz w:val="20"/>
        </w:rPr>
      </w:pPr>
      <w:r>
        <w:rPr>
          <w:sz w:val="20"/>
        </w:rPr>
        <w:t>industrial</w:t>
      </w:r>
      <w:r>
        <w:rPr>
          <w:spacing w:val="34"/>
          <w:sz w:val="20"/>
        </w:rPr>
        <w:t xml:space="preserve"> </w:t>
      </w:r>
      <w:r>
        <w:rPr>
          <w:sz w:val="20"/>
        </w:rPr>
        <w:t>undertakings (such as Hindustan Machine Tools, Indian Telephone</w:t>
      </w:r>
    </w:p>
    <w:p w:rsidR="00435CD3" w:rsidRDefault="002A7C9F">
      <w:pPr>
        <w:pStyle w:val="BodyText"/>
        <w:spacing w:before="57"/>
        <w:ind w:left="901"/>
        <w:jc w:val="both"/>
      </w:pPr>
      <w:r>
        <w:t>Industries, and so on)</w:t>
      </w:r>
    </w:p>
    <w:p w:rsidR="00435CD3" w:rsidRDefault="002A7C9F">
      <w:pPr>
        <w:pStyle w:val="ListParagraph"/>
        <w:numPr>
          <w:ilvl w:val="0"/>
          <w:numId w:val="2"/>
        </w:numPr>
        <w:tabs>
          <w:tab w:val="left" w:pos="902"/>
        </w:tabs>
        <w:spacing w:before="55" w:line="295" w:lineRule="auto"/>
        <w:ind w:right="308"/>
        <w:jc w:val="both"/>
        <w:rPr>
          <w:sz w:val="20"/>
        </w:rPr>
      </w:pPr>
      <w:r>
        <w:rPr>
          <w:sz w:val="20"/>
        </w:rPr>
        <w:t>Promotional agencies (such as National Industrial Development Corporation, National Small Industries Corporation, and so on) to prepare feasibility reports for promoters who want to set up public or private</w:t>
      </w:r>
      <w:r>
        <w:rPr>
          <w:spacing w:val="-38"/>
          <w:sz w:val="20"/>
        </w:rPr>
        <w:t xml:space="preserve"> </w:t>
      </w:r>
      <w:r>
        <w:rPr>
          <w:sz w:val="20"/>
        </w:rPr>
        <w:t>companies.</w:t>
      </w:r>
    </w:p>
    <w:p w:rsidR="00435CD3" w:rsidRDefault="002A7C9F">
      <w:pPr>
        <w:pStyle w:val="ListParagraph"/>
        <w:numPr>
          <w:ilvl w:val="0"/>
          <w:numId w:val="2"/>
        </w:numPr>
        <w:tabs>
          <w:tab w:val="left" w:pos="902"/>
        </w:tabs>
        <w:spacing w:line="290" w:lineRule="auto"/>
        <w:ind w:right="306"/>
        <w:jc w:val="both"/>
        <w:rPr>
          <w:sz w:val="20"/>
        </w:rPr>
      </w:pPr>
      <w:r>
        <w:rPr>
          <w:sz w:val="20"/>
        </w:rPr>
        <w:t xml:space="preserve">Agency to promote trade or commerce. </w:t>
      </w:r>
      <w:r>
        <w:rPr>
          <w:spacing w:val="2"/>
          <w:sz w:val="20"/>
        </w:rPr>
        <w:t>F</w:t>
      </w:r>
      <w:r>
        <w:rPr>
          <w:spacing w:val="2"/>
          <w:sz w:val="20"/>
        </w:rPr>
        <w:t xml:space="preserve">or </w:t>
      </w:r>
      <w:r>
        <w:rPr>
          <w:sz w:val="20"/>
        </w:rPr>
        <w:t>example, state trading corporation, Export Credit Guarantee Corporation and so such</w:t>
      </w:r>
      <w:r>
        <w:rPr>
          <w:spacing w:val="-38"/>
          <w:sz w:val="20"/>
        </w:rPr>
        <w:t xml:space="preserve"> </w:t>
      </w:r>
      <w:r>
        <w:rPr>
          <w:sz w:val="20"/>
        </w:rPr>
        <w:t>like.</w:t>
      </w:r>
    </w:p>
    <w:p w:rsidR="00435CD3" w:rsidRDefault="002A7C9F">
      <w:pPr>
        <w:pStyle w:val="ListParagraph"/>
        <w:numPr>
          <w:ilvl w:val="0"/>
          <w:numId w:val="2"/>
        </w:numPr>
        <w:tabs>
          <w:tab w:val="left" w:pos="902"/>
        </w:tabs>
        <w:spacing w:before="5" w:line="290" w:lineRule="auto"/>
        <w:ind w:right="315"/>
        <w:jc w:val="both"/>
        <w:rPr>
          <w:sz w:val="20"/>
        </w:rPr>
      </w:pPr>
      <w:r>
        <w:rPr>
          <w:sz w:val="20"/>
        </w:rPr>
        <w:t>A company to take over the existing sick companies under private management (E.g. Hindustan</w:t>
      </w:r>
      <w:r>
        <w:rPr>
          <w:spacing w:val="-6"/>
          <w:sz w:val="20"/>
        </w:rPr>
        <w:t xml:space="preserve"> </w:t>
      </w:r>
      <w:r>
        <w:rPr>
          <w:sz w:val="20"/>
        </w:rPr>
        <w:t>Shipyard)</w:t>
      </w:r>
    </w:p>
    <w:p w:rsidR="00435CD3" w:rsidRDefault="00435CD3">
      <w:pPr>
        <w:spacing w:line="290" w:lineRule="auto"/>
        <w:jc w:val="both"/>
        <w:rPr>
          <w:sz w:val="20"/>
        </w:rPr>
        <w:sectPr w:rsidR="00435CD3">
          <w:pgSz w:w="12240" w:h="15840"/>
          <w:pgMar w:top="1320" w:right="1280" w:bottom="280" w:left="1360" w:header="720" w:footer="720" w:gutter="0"/>
          <w:cols w:space="720"/>
        </w:sectPr>
      </w:pPr>
    </w:p>
    <w:p w:rsidR="00435CD3" w:rsidRDefault="002A7C9F">
      <w:pPr>
        <w:pStyle w:val="ListParagraph"/>
        <w:numPr>
          <w:ilvl w:val="0"/>
          <w:numId w:val="2"/>
        </w:numPr>
        <w:tabs>
          <w:tab w:val="left" w:pos="902"/>
        </w:tabs>
        <w:spacing w:before="72" w:line="290" w:lineRule="auto"/>
        <w:ind w:right="312"/>
        <w:jc w:val="both"/>
        <w:rPr>
          <w:sz w:val="20"/>
        </w:rPr>
      </w:pPr>
      <w:r>
        <w:rPr>
          <w:sz w:val="20"/>
        </w:rPr>
        <w:lastRenderedPageBreak/>
        <w:t>A company established as a totally state enterprise</w:t>
      </w:r>
      <w:r>
        <w:rPr>
          <w:sz w:val="20"/>
        </w:rPr>
        <w:t xml:space="preserve"> to safeguard national interests such as Hindustan Aeronautics Ltd. And so</w:t>
      </w:r>
      <w:r>
        <w:rPr>
          <w:spacing w:val="-25"/>
          <w:sz w:val="20"/>
        </w:rPr>
        <w:t xml:space="preserve"> </w:t>
      </w:r>
      <w:r>
        <w:rPr>
          <w:sz w:val="20"/>
        </w:rPr>
        <w:t>on.</w:t>
      </w:r>
    </w:p>
    <w:p w:rsidR="00435CD3" w:rsidRDefault="002A7C9F">
      <w:pPr>
        <w:pStyle w:val="ListParagraph"/>
        <w:numPr>
          <w:ilvl w:val="0"/>
          <w:numId w:val="2"/>
        </w:numPr>
        <w:tabs>
          <w:tab w:val="left" w:pos="902"/>
        </w:tabs>
        <w:spacing w:before="5" w:line="292" w:lineRule="auto"/>
        <w:ind w:right="308"/>
        <w:jc w:val="both"/>
        <w:rPr>
          <w:sz w:val="20"/>
        </w:rPr>
      </w:pPr>
      <w:r>
        <w:rPr>
          <w:sz w:val="20"/>
        </w:rPr>
        <w:t>Mixed</w:t>
      </w:r>
      <w:r>
        <w:rPr>
          <w:spacing w:val="-9"/>
          <w:sz w:val="20"/>
        </w:rPr>
        <w:t xml:space="preserve"> </w:t>
      </w:r>
      <w:r>
        <w:rPr>
          <w:sz w:val="20"/>
        </w:rPr>
        <w:t>ownership</w:t>
      </w:r>
      <w:r>
        <w:rPr>
          <w:spacing w:val="-6"/>
          <w:sz w:val="20"/>
        </w:rPr>
        <w:t xml:space="preserve"> </w:t>
      </w:r>
      <w:r>
        <w:rPr>
          <w:sz w:val="20"/>
        </w:rPr>
        <w:t>company</w:t>
      </w:r>
      <w:r>
        <w:rPr>
          <w:spacing w:val="-8"/>
          <w:sz w:val="20"/>
        </w:rPr>
        <w:t xml:space="preserve"> </w:t>
      </w:r>
      <w:r>
        <w:rPr>
          <w:sz w:val="20"/>
        </w:rPr>
        <w:t>in</w:t>
      </w:r>
      <w:r>
        <w:rPr>
          <w:spacing w:val="-8"/>
          <w:sz w:val="20"/>
        </w:rPr>
        <w:t xml:space="preserve"> </w:t>
      </w:r>
      <w:r>
        <w:rPr>
          <w:sz w:val="20"/>
        </w:rPr>
        <w:t>collaboration</w:t>
      </w:r>
      <w:r>
        <w:rPr>
          <w:spacing w:val="-6"/>
          <w:sz w:val="20"/>
        </w:rPr>
        <w:t xml:space="preserve"> </w:t>
      </w:r>
      <w:r>
        <w:rPr>
          <w:sz w:val="20"/>
        </w:rPr>
        <w:t>with</w:t>
      </w:r>
      <w:r>
        <w:rPr>
          <w:spacing w:val="-7"/>
          <w:sz w:val="20"/>
        </w:rPr>
        <w:t xml:space="preserve"> </w:t>
      </w:r>
      <w:r>
        <w:rPr>
          <w:sz w:val="20"/>
        </w:rPr>
        <w:t>a</w:t>
      </w:r>
      <w:r>
        <w:rPr>
          <w:spacing w:val="-6"/>
          <w:sz w:val="20"/>
        </w:rPr>
        <w:t xml:space="preserve"> </w:t>
      </w:r>
      <w:r>
        <w:rPr>
          <w:sz w:val="20"/>
        </w:rPr>
        <w:t>private</w:t>
      </w:r>
      <w:r>
        <w:rPr>
          <w:spacing w:val="-9"/>
          <w:sz w:val="20"/>
        </w:rPr>
        <w:t xml:space="preserve"> </w:t>
      </w:r>
      <w:r>
        <w:rPr>
          <w:sz w:val="20"/>
        </w:rPr>
        <w:t>consult</w:t>
      </w:r>
      <w:r>
        <w:rPr>
          <w:spacing w:val="-7"/>
          <w:sz w:val="20"/>
        </w:rPr>
        <w:t xml:space="preserve"> </w:t>
      </w:r>
      <w:r>
        <w:rPr>
          <w:sz w:val="20"/>
        </w:rPr>
        <w:t>to</w:t>
      </w:r>
      <w:r>
        <w:rPr>
          <w:spacing w:val="-7"/>
          <w:sz w:val="20"/>
        </w:rPr>
        <w:t xml:space="preserve"> </w:t>
      </w:r>
      <w:r>
        <w:rPr>
          <w:sz w:val="20"/>
        </w:rPr>
        <w:t>obtain</w:t>
      </w:r>
      <w:r>
        <w:rPr>
          <w:spacing w:val="-7"/>
          <w:sz w:val="20"/>
        </w:rPr>
        <w:t xml:space="preserve"> </w:t>
      </w:r>
      <w:r>
        <w:rPr>
          <w:sz w:val="20"/>
        </w:rPr>
        <w:t>technical know how and guidance for the management of its enterprises, e.g. Hindustan Cables)</w:t>
      </w:r>
    </w:p>
    <w:p w:rsidR="00435CD3" w:rsidRDefault="00435CD3">
      <w:pPr>
        <w:pStyle w:val="BodyText"/>
        <w:spacing w:before="4"/>
        <w:rPr>
          <w:sz w:val="25"/>
        </w:rPr>
      </w:pPr>
    </w:p>
    <w:p w:rsidR="00435CD3" w:rsidRDefault="002A7C9F">
      <w:pPr>
        <w:pStyle w:val="Heading6"/>
        <w:ind w:left="1034" w:right="1129"/>
        <w:jc w:val="center"/>
        <w:rPr>
          <w:u w:val="none"/>
        </w:rPr>
      </w:pPr>
      <w:r>
        <w:rPr>
          <w:w w:val="105"/>
          <w:u w:val="thick"/>
        </w:rPr>
        <w:t>Features</w:t>
      </w:r>
    </w:p>
    <w:p w:rsidR="00435CD3" w:rsidRDefault="00435CD3">
      <w:pPr>
        <w:pStyle w:val="BodyText"/>
        <w:spacing w:before="6"/>
        <w:rPr>
          <w:b/>
          <w:sz w:val="15"/>
        </w:rPr>
      </w:pPr>
    </w:p>
    <w:p w:rsidR="00435CD3" w:rsidRDefault="002A7C9F">
      <w:pPr>
        <w:pStyle w:val="BodyText"/>
        <w:spacing w:before="99"/>
        <w:ind w:left="224"/>
        <w:jc w:val="both"/>
      </w:pPr>
      <w:r>
        <w:t>The following are the features of a government company:</w:t>
      </w:r>
    </w:p>
    <w:p w:rsidR="00435CD3" w:rsidRDefault="002A7C9F" w:rsidP="002A7C9F">
      <w:pPr>
        <w:pStyle w:val="ListParagraph"/>
        <w:numPr>
          <w:ilvl w:val="0"/>
          <w:numId w:val="72"/>
        </w:numPr>
        <w:tabs>
          <w:tab w:val="left" w:pos="902"/>
        </w:tabs>
        <w:spacing w:before="55" w:line="297" w:lineRule="auto"/>
        <w:ind w:right="303"/>
        <w:jc w:val="both"/>
        <w:rPr>
          <w:sz w:val="20"/>
        </w:rPr>
      </w:pPr>
      <w:r>
        <w:rPr>
          <w:b/>
          <w:sz w:val="18"/>
          <w:u w:val="single"/>
        </w:rPr>
        <w:t>Like any other registered company</w:t>
      </w:r>
      <w:r>
        <w:rPr>
          <w:sz w:val="20"/>
        </w:rPr>
        <w:t>: It is incorporated as a registered company under the Indian companies Act. 1956. Like any other company, the government company has separate legal existence. Common seal, perpetual succession,</w:t>
      </w:r>
      <w:r>
        <w:rPr>
          <w:spacing w:val="-32"/>
          <w:sz w:val="20"/>
        </w:rPr>
        <w:t xml:space="preserve"> </w:t>
      </w:r>
      <w:r>
        <w:rPr>
          <w:sz w:val="20"/>
        </w:rPr>
        <w:t>limited liability,</w:t>
      </w:r>
      <w:r>
        <w:rPr>
          <w:spacing w:val="-10"/>
          <w:sz w:val="20"/>
        </w:rPr>
        <w:t xml:space="preserve"> </w:t>
      </w:r>
      <w:r>
        <w:rPr>
          <w:sz w:val="20"/>
        </w:rPr>
        <w:t>and</w:t>
      </w:r>
      <w:r>
        <w:rPr>
          <w:spacing w:val="-10"/>
          <w:sz w:val="20"/>
        </w:rPr>
        <w:t xml:space="preserve"> </w:t>
      </w:r>
      <w:r>
        <w:rPr>
          <w:sz w:val="20"/>
        </w:rPr>
        <w:t>so</w:t>
      </w:r>
      <w:r>
        <w:rPr>
          <w:spacing w:val="-8"/>
          <w:sz w:val="20"/>
        </w:rPr>
        <w:t xml:space="preserve"> </w:t>
      </w:r>
      <w:r>
        <w:rPr>
          <w:sz w:val="20"/>
        </w:rPr>
        <w:t>on.</w:t>
      </w:r>
      <w:r>
        <w:rPr>
          <w:spacing w:val="-8"/>
          <w:sz w:val="20"/>
        </w:rPr>
        <w:t xml:space="preserve"> </w:t>
      </w:r>
      <w:r>
        <w:rPr>
          <w:sz w:val="20"/>
        </w:rPr>
        <w:t>The</w:t>
      </w:r>
      <w:r>
        <w:rPr>
          <w:spacing w:val="-6"/>
          <w:sz w:val="20"/>
        </w:rPr>
        <w:t xml:space="preserve"> </w:t>
      </w:r>
      <w:r>
        <w:rPr>
          <w:sz w:val="20"/>
        </w:rPr>
        <w:t>provisions</w:t>
      </w:r>
      <w:r>
        <w:rPr>
          <w:spacing w:val="-10"/>
          <w:sz w:val="20"/>
        </w:rPr>
        <w:t xml:space="preserve"> </w:t>
      </w:r>
      <w:r>
        <w:rPr>
          <w:sz w:val="20"/>
        </w:rPr>
        <w:t>of</w:t>
      </w:r>
      <w:r>
        <w:rPr>
          <w:spacing w:val="-11"/>
          <w:sz w:val="20"/>
        </w:rPr>
        <w:t xml:space="preserve"> </w:t>
      </w:r>
      <w:r>
        <w:rPr>
          <w:sz w:val="20"/>
        </w:rPr>
        <w:t>the</w:t>
      </w:r>
      <w:r>
        <w:rPr>
          <w:spacing w:val="-9"/>
          <w:sz w:val="20"/>
        </w:rPr>
        <w:t xml:space="preserve"> </w:t>
      </w:r>
      <w:r>
        <w:rPr>
          <w:sz w:val="20"/>
        </w:rPr>
        <w:t>Indian</w:t>
      </w:r>
      <w:r>
        <w:rPr>
          <w:spacing w:val="-7"/>
          <w:sz w:val="20"/>
        </w:rPr>
        <w:t xml:space="preserve"> </w:t>
      </w:r>
      <w:r>
        <w:rPr>
          <w:sz w:val="20"/>
        </w:rPr>
        <w:t>Co</w:t>
      </w:r>
      <w:r>
        <w:rPr>
          <w:sz w:val="20"/>
        </w:rPr>
        <w:t>mpanies</w:t>
      </w:r>
      <w:r>
        <w:rPr>
          <w:spacing w:val="-10"/>
          <w:sz w:val="20"/>
        </w:rPr>
        <w:t xml:space="preserve"> </w:t>
      </w:r>
      <w:r>
        <w:rPr>
          <w:sz w:val="20"/>
        </w:rPr>
        <w:t>Act</w:t>
      </w:r>
      <w:r>
        <w:rPr>
          <w:spacing w:val="-7"/>
          <w:sz w:val="20"/>
        </w:rPr>
        <w:t xml:space="preserve"> </w:t>
      </w:r>
      <w:r>
        <w:rPr>
          <w:sz w:val="20"/>
        </w:rPr>
        <w:t>apply</w:t>
      </w:r>
      <w:r>
        <w:rPr>
          <w:spacing w:val="-9"/>
          <w:sz w:val="20"/>
        </w:rPr>
        <w:t xml:space="preserve"> </w:t>
      </w:r>
      <w:r>
        <w:rPr>
          <w:sz w:val="20"/>
        </w:rPr>
        <w:t>for</w:t>
      </w:r>
      <w:r>
        <w:rPr>
          <w:spacing w:val="-9"/>
          <w:sz w:val="20"/>
        </w:rPr>
        <w:t xml:space="preserve"> </w:t>
      </w:r>
      <w:r>
        <w:rPr>
          <w:sz w:val="20"/>
        </w:rPr>
        <w:t>all</w:t>
      </w:r>
      <w:r>
        <w:rPr>
          <w:spacing w:val="-8"/>
          <w:sz w:val="20"/>
        </w:rPr>
        <w:t xml:space="preserve"> </w:t>
      </w:r>
      <w:r>
        <w:rPr>
          <w:sz w:val="20"/>
        </w:rPr>
        <w:t>matters relating</w:t>
      </w:r>
      <w:r>
        <w:rPr>
          <w:spacing w:val="-12"/>
          <w:sz w:val="20"/>
        </w:rPr>
        <w:t xml:space="preserve"> </w:t>
      </w:r>
      <w:r>
        <w:rPr>
          <w:sz w:val="20"/>
        </w:rPr>
        <w:t>to</w:t>
      </w:r>
      <w:r>
        <w:rPr>
          <w:spacing w:val="-12"/>
          <w:sz w:val="20"/>
        </w:rPr>
        <w:t xml:space="preserve"> </w:t>
      </w:r>
      <w:r>
        <w:rPr>
          <w:sz w:val="20"/>
        </w:rPr>
        <w:t>formation,</w:t>
      </w:r>
      <w:r>
        <w:rPr>
          <w:spacing w:val="-10"/>
          <w:sz w:val="20"/>
        </w:rPr>
        <w:t xml:space="preserve"> </w:t>
      </w:r>
      <w:r>
        <w:rPr>
          <w:sz w:val="20"/>
        </w:rPr>
        <w:t>administration</w:t>
      </w:r>
      <w:r>
        <w:rPr>
          <w:spacing w:val="-10"/>
          <w:sz w:val="20"/>
        </w:rPr>
        <w:t xml:space="preserve"> </w:t>
      </w:r>
      <w:r>
        <w:rPr>
          <w:sz w:val="20"/>
        </w:rPr>
        <w:t>and</w:t>
      </w:r>
      <w:r>
        <w:rPr>
          <w:spacing w:val="-10"/>
          <w:sz w:val="20"/>
        </w:rPr>
        <w:t xml:space="preserve"> </w:t>
      </w:r>
      <w:r>
        <w:rPr>
          <w:sz w:val="20"/>
        </w:rPr>
        <w:t>winding</w:t>
      </w:r>
      <w:r>
        <w:rPr>
          <w:spacing w:val="-10"/>
          <w:sz w:val="20"/>
        </w:rPr>
        <w:t xml:space="preserve"> </w:t>
      </w:r>
      <w:r>
        <w:rPr>
          <w:sz w:val="20"/>
        </w:rPr>
        <w:t>up.</w:t>
      </w:r>
      <w:r>
        <w:rPr>
          <w:spacing w:val="-11"/>
          <w:sz w:val="20"/>
        </w:rPr>
        <w:t xml:space="preserve"> </w:t>
      </w:r>
      <w:r>
        <w:rPr>
          <w:sz w:val="20"/>
        </w:rPr>
        <w:t>However,</w:t>
      </w:r>
      <w:r>
        <w:rPr>
          <w:spacing w:val="-11"/>
          <w:sz w:val="20"/>
        </w:rPr>
        <w:t xml:space="preserve"> </w:t>
      </w:r>
      <w:r>
        <w:rPr>
          <w:sz w:val="20"/>
        </w:rPr>
        <w:t>the</w:t>
      </w:r>
      <w:r>
        <w:rPr>
          <w:spacing w:val="-12"/>
          <w:sz w:val="20"/>
        </w:rPr>
        <w:t xml:space="preserve"> </w:t>
      </w:r>
      <w:r>
        <w:rPr>
          <w:sz w:val="20"/>
        </w:rPr>
        <w:t>government</w:t>
      </w:r>
      <w:r>
        <w:rPr>
          <w:spacing w:val="-8"/>
          <w:sz w:val="20"/>
        </w:rPr>
        <w:t xml:space="preserve"> </w:t>
      </w:r>
      <w:r>
        <w:rPr>
          <w:sz w:val="20"/>
        </w:rPr>
        <w:t>has a</w:t>
      </w:r>
      <w:r>
        <w:rPr>
          <w:spacing w:val="-10"/>
          <w:sz w:val="20"/>
        </w:rPr>
        <w:t xml:space="preserve"> </w:t>
      </w:r>
      <w:r>
        <w:rPr>
          <w:sz w:val="20"/>
        </w:rPr>
        <w:t>right</w:t>
      </w:r>
      <w:r>
        <w:rPr>
          <w:spacing w:val="-8"/>
          <w:sz w:val="20"/>
        </w:rPr>
        <w:t xml:space="preserve"> </w:t>
      </w:r>
      <w:r>
        <w:rPr>
          <w:sz w:val="20"/>
        </w:rPr>
        <w:t>to</w:t>
      </w:r>
      <w:r>
        <w:rPr>
          <w:spacing w:val="-10"/>
          <w:sz w:val="20"/>
        </w:rPr>
        <w:t xml:space="preserve"> </w:t>
      </w:r>
      <w:r>
        <w:rPr>
          <w:sz w:val="20"/>
        </w:rPr>
        <w:t>exempt</w:t>
      </w:r>
      <w:r>
        <w:rPr>
          <w:spacing w:val="-9"/>
          <w:sz w:val="20"/>
        </w:rPr>
        <w:t xml:space="preserve"> </w:t>
      </w:r>
      <w:r>
        <w:rPr>
          <w:sz w:val="20"/>
        </w:rPr>
        <w:t>the</w:t>
      </w:r>
      <w:r>
        <w:rPr>
          <w:spacing w:val="-15"/>
          <w:sz w:val="20"/>
        </w:rPr>
        <w:t xml:space="preserve"> </w:t>
      </w:r>
      <w:r>
        <w:rPr>
          <w:sz w:val="20"/>
        </w:rPr>
        <w:t>application</w:t>
      </w:r>
      <w:r>
        <w:rPr>
          <w:spacing w:val="-7"/>
          <w:sz w:val="20"/>
        </w:rPr>
        <w:t xml:space="preserve"> </w:t>
      </w:r>
      <w:r>
        <w:rPr>
          <w:sz w:val="20"/>
        </w:rPr>
        <w:t>of</w:t>
      </w:r>
      <w:r>
        <w:rPr>
          <w:spacing w:val="-12"/>
          <w:sz w:val="20"/>
        </w:rPr>
        <w:t xml:space="preserve"> </w:t>
      </w:r>
      <w:r>
        <w:rPr>
          <w:sz w:val="20"/>
        </w:rPr>
        <w:t>any</w:t>
      </w:r>
      <w:r>
        <w:rPr>
          <w:spacing w:val="-10"/>
          <w:sz w:val="20"/>
        </w:rPr>
        <w:t xml:space="preserve"> </w:t>
      </w:r>
      <w:r>
        <w:rPr>
          <w:sz w:val="20"/>
        </w:rPr>
        <w:t>provisions</w:t>
      </w:r>
      <w:r>
        <w:rPr>
          <w:spacing w:val="-11"/>
          <w:sz w:val="20"/>
        </w:rPr>
        <w:t xml:space="preserve"> </w:t>
      </w:r>
      <w:r>
        <w:rPr>
          <w:sz w:val="20"/>
        </w:rPr>
        <w:t>of</w:t>
      </w:r>
      <w:r>
        <w:rPr>
          <w:spacing w:val="-10"/>
          <w:sz w:val="20"/>
        </w:rPr>
        <w:t xml:space="preserve"> </w:t>
      </w:r>
      <w:r>
        <w:rPr>
          <w:sz w:val="20"/>
        </w:rPr>
        <w:t>the</w:t>
      </w:r>
      <w:r>
        <w:rPr>
          <w:spacing w:val="-15"/>
          <w:sz w:val="20"/>
        </w:rPr>
        <w:t xml:space="preserve"> </w:t>
      </w:r>
      <w:r>
        <w:rPr>
          <w:sz w:val="20"/>
        </w:rPr>
        <w:t>government</w:t>
      </w:r>
      <w:r>
        <w:rPr>
          <w:spacing w:val="-12"/>
          <w:sz w:val="20"/>
        </w:rPr>
        <w:t xml:space="preserve"> </w:t>
      </w:r>
      <w:r>
        <w:rPr>
          <w:sz w:val="20"/>
        </w:rPr>
        <w:t>companies.</w:t>
      </w:r>
    </w:p>
    <w:p w:rsidR="00435CD3" w:rsidRDefault="002A7C9F" w:rsidP="002A7C9F">
      <w:pPr>
        <w:pStyle w:val="ListParagraph"/>
        <w:numPr>
          <w:ilvl w:val="0"/>
          <w:numId w:val="72"/>
        </w:numPr>
        <w:tabs>
          <w:tab w:val="left" w:pos="902"/>
        </w:tabs>
        <w:spacing w:line="297" w:lineRule="auto"/>
        <w:ind w:right="305"/>
        <w:jc w:val="both"/>
        <w:rPr>
          <w:sz w:val="20"/>
        </w:rPr>
      </w:pPr>
      <w:r>
        <w:rPr>
          <w:b/>
          <w:sz w:val="18"/>
          <w:u w:val="single"/>
        </w:rPr>
        <w:t>Shareholding</w:t>
      </w:r>
      <w:r>
        <w:rPr>
          <w:sz w:val="20"/>
        </w:rPr>
        <w:t>: The majority of the share are held by the Government, Central or State, partly by the Central and State Government(s), in the name of the</w:t>
      </w:r>
      <w:r>
        <w:rPr>
          <w:spacing w:val="-50"/>
          <w:sz w:val="20"/>
        </w:rPr>
        <w:t xml:space="preserve"> </w:t>
      </w:r>
      <w:r>
        <w:rPr>
          <w:sz w:val="20"/>
        </w:rPr>
        <w:t>President of India, It is also common that the collaborators and allotted some shares for providing the transfer of</w:t>
      </w:r>
      <w:r>
        <w:rPr>
          <w:spacing w:val="-12"/>
          <w:sz w:val="20"/>
        </w:rPr>
        <w:t xml:space="preserve"> </w:t>
      </w:r>
      <w:r>
        <w:rPr>
          <w:sz w:val="20"/>
        </w:rPr>
        <w:t>technology.</w:t>
      </w:r>
    </w:p>
    <w:p w:rsidR="00435CD3" w:rsidRDefault="002A7C9F" w:rsidP="002A7C9F">
      <w:pPr>
        <w:pStyle w:val="ListParagraph"/>
        <w:numPr>
          <w:ilvl w:val="0"/>
          <w:numId w:val="72"/>
        </w:numPr>
        <w:tabs>
          <w:tab w:val="left" w:pos="902"/>
        </w:tabs>
        <w:spacing w:line="297" w:lineRule="auto"/>
        <w:ind w:right="307"/>
        <w:jc w:val="both"/>
        <w:rPr>
          <w:sz w:val="20"/>
        </w:rPr>
      </w:pPr>
      <w:r>
        <w:rPr>
          <w:b/>
          <w:sz w:val="18"/>
          <w:u w:val="single"/>
        </w:rPr>
        <w:t>Directors are nominated</w:t>
      </w:r>
      <w:r>
        <w:rPr>
          <w:sz w:val="20"/>
        </w:rPr>
        <w:t>: As the government is the owner of the entire  or majority of the share capital of the company, it has freedom to nominate the directors</w:t>
      </w:r>
      <w:r>
        <w:rPr>
          <w:spacing w:val="-7"/>
          <w:sz w:val="20"/>
        </w:rPr>
        <w:t xml:space="preserve"> </w:t>
      </w:r>
      <w:r>
        <w:rPr>
          <w:sz w:val="20"/>
        </w:rPr>
        <w:t>to</w:t>
      </w:r>
      <w:r>
        <w:rPr>
          <w:spacing w:val="-9"/>
          <w:sz w:val="20"/>
        </w:rPr>
        <w:t xml:space="preserve"> </w:t>
      </w:r>
      <w:r>
        <w:rPr>
          <w:sz w:val="20"/>
        </w:rPr>
        <w:t>the</w:t>
      </w:r>
      <w:r>
        <w:rPr>
          <w:spacing w:val="-6"/>
          <w:sz w:val="20"/>
        </w:rPr>
        <w:t xml:space="preserve"> </w:t>
      </w:r>
      <w:r>
        <w:rPr>
          <w:sz w:val="20"/>
        </w:rPr>
        <w:t>Board.</w:t>
      </w:r>
      <w:r>
        <w:rPr>
          <w:spacing w:val="-6"/>
          <w:sz w:val="20"/>
        </w:rPr>
        <w:t xml:space="preserve"> </w:t>
      </w:r>
      <w:r>
        <w:rPr>
          <w:sz w:val="20"/>
        </w:rPr>
        <w:t>Government</w:t>
      </w:r>
      <w:r>
        <w:rPr>
          <w:spacing w:val="-6"/>
          <w:sz w:val="20"/>
        </w:rPr>
        <w:t xml:space="preserve"> </w:t>
      </w:r>
      <w:r>
        <w:rPr>
          <w:sz w:val="20"/>
        </w:rPr>
        <w:t>may</w:t>
      </w:r>
      <w:r>
        <w:rPr>
          <w:spacing w:val="-7"/>
          <w:sz w:val="20"/>
        </w:rPr>
        <w:t xml:space="preserve"> </w:t>
      </w:r>
      <w:r>
        <w:rPr>
          <w:sz w:val="20"/>
        </w:rPr>
        <w:t>consider</w:t>
      </w:r>
      <w:r>
        <w:rPr>
          <w:spacing w:val="-9"/>
          <w:sz w:val="20"/>
        </w:rPr>
        <w:t xml:space="preserve"> </w:t>
      </w:r>
      <w:r>
        <w:rPr>
          <w:sz w:val="20"/>
        </w:rPr>
        <w:t>the</w:t>
      </w:r>
      <w:r>
        <w:rPr>
          <w:spacing w:val="-9"/>
          <w:sz w:val="20"/>
        </w:rPr>
        <w:t xml:space="preserve"> </w:t>
      </w:r>
      <w:r>
        <w:rPr>
          <w:sz w:val="20"/>
        </w:rPr>
        <w:t>requirements</w:t>
      </w:r>
      <w:r>
        <w:rPr>
          <w:spacing w:val="-6"/>
          <w:sz w:val="20"/>
        </w:rPr>
        <w:t xml:space="preserve"> </w:t>
      </w:r>
      <w:r>
        <w:rPr>
          <w:sz w:val="20"/>
        </w:rPr>
        <w:t>of</w:t>
      </w:r>
      <w:r>
        <w:rPr>
          <w:spacing w:val="-4"/>
          <w:sz w:val="20"/>
        </w:rPr>
        <w:t xml:space="preserve"> </w:t>
      </w:r>
      <w:r>
        <w:rPr>
          <w:sz w:val="20"/>
        </w:rPr>
        <w:t>the</w:t>
      </w:r>
      <w:r>
        <w:rPr>
          <w:spacing w:val="-9"/>
          <w:sz w:val="20"/>
        </w:rPr>
        <w:t xml:space="preserve"> </w:t>
      </w:r>
      <w:r>
        <w:rPr>
          <w:sz w:val="20"/>
        </w:rPr>
        <w:t>company in</w:t>
      </w:r>
      <w:r>
        <w:rPr>
          <w:spacing w:val="-9"/>
          <w:sz w:val="20"/>
        </w:rPr>
        <w:t xml:space="preserve"> </w:t>
      </w:r>
      <w:r>
        <w:rPr>
          <w:sz w:val="20"/>
        </w:rPr>
        <w:t>terms</w:t>
      </w:r>
      <w:r>
        <w:rPr>
          <w:spacing w:val="-7"/>
          <w:sz w:val="20"/>
        </w:rPr>
        <w:t xml:space="preserve"> </w:t>
      </w:r>
      <w:r>
        <w:rPr>
          <w:sz w:val="20"/>
        </w:rPr>
        <w:t>of</w:t>
      </w:r>
      <w:r>
        <w:rPr>
          <w:spacing w:val="-10"/>
          <w:sz w:val="20"/>
        </w:rPr>
        <w:t xml:space="preserve"> </w:t>
      </w:r>
      <w:r>
        <w:rPr>
          <w:sz w:val="20"/>
        </w:rPr>
        <w:t>n</w:t>
      </w:r>
      <w:r>
        <w:rPr>
          <w:sz w:val="20"/>
        </w:rPr>
        <w:t>ecessary</w:t>
      </w:r>
      <w:r>
        <w:rPr>
          <w:spacing w:val="-6"/>
          <w:sz w:val="20"/>
        </w:rPr>
        <w:t xml:space="preserve"> </w:t>
      </w:r>
      <w:r>
        <w:rPr>
          <w:sz w:val="20"/>
        </w:rPr>
        <w:t>specialization</w:t>
      </w:r>
      <w:r>
        <w:rPr>
          <w:spacing w:val="-13"/>
          <w:sz w:val="20"/>
        </w:rPr>
        <w:t xml:space="preserve"> </w:t>
      </w:r>
      <w:r>
        <w:rPr>
          <w:sz w:val="20"/>
        </w:rPr>
        <w:t>and</w:t>
      </w:r>
      <w:r>
        <w:rPr>
          <w:spacing w:val="-10"/>
          <w:sz w:val="20"/>
        </w:rPr>
        <w:t xml:space="preserve"> </w:t>
      </w:r>
      <w:r>
        <w:rPr>
          <w:sz w:val="20"/>
        </w:rPr>
        <w:t>appoints</w:t>
      </w:r>
      <w:r>
        <w:rPr>
          <w:spacing w:val="-10"/>
          <w:sz w:val="20"/>
        </w:rPr>
        <w:t xml:space="preserve"> </w:t>
      </w:r>
      <w:r>
        <w:rPr>
          <w:sz w:val="20"/>
        </w:rPr>
        <w:t>the</w:t>
      </w:r>
      <w:r>
        <w:rPr>
          <w:spacing w:val="-12"/>
          <w:sz w:val="20"/>
        </w:rPr>
        <w:t xml:space="preserve"> </w:t>
      </w:r>
      <w:r>
        <w:rPr>
          <w:sz w:val="20"/>
        </w:rPr>
        <w:t>directors</w:t>
      </w:r>
      <w:r>
        <w:rPr>
          <w:spacing w:val="-7"/>
          <w:sz w:val="20"/>
        </w:rPr>
        <w:t xml:space="preserve"> </w:t>
      </w:r>
      <w:r>
        <w:rPr>
          <w:sz w:val="20"/>
        </w:rPr>
        <w:t>accordingly.</w:t>
      </w:r>
    </w:p>
    <w:p w:rsidR="00435CD3" w:rsidRDefault="002A7C9F" w:rsidP="002A7C9F">
      <w:pPr>
        <w:pStyle w:val="ListParagraph"/>
        <w:numPr>
          <w:ilvl w:val="0"/>
          <w:numId w:val="72"/>
        </w:numPr>
        <w:tabs>
          <w:tab w:val="left" w:pos="902"/>
        </w:tabs>
        <w:spacing w:line="295" w:lineRule="auto"/>
        <w:ind w:right="305"/>
        <w:jc w:val="both"/>
        <w:rPr>
          <w:sz w:val="20"/>
        </w:rPr>
      </w:pPr>
      <w:r>
        <w:rPr>
          <w:b/>
          <w:sz w:val="18"/>
          <w:u w:val="single"/>
        </w:rPr>
        <w:t>Administrative autonomy and financial freedom</w:t>
      </w:r>
      <w:r>
        <w:rPr>
          <w:sz w:val="20"/>
        </w:rPr>
        <w:t>: A government  company functions independently with full discretion and in the normal administration of affairs of the</w:t>
      </w:r>
      <w:r>
        <w:rPr>
          <w:spacing w:val="-19"/>
          <w:sz w:val="20"/>
        </w:rPr>
        <w:t xml:space="preserve"> </w:t>
      </w:r>
      <w:r>
        <w:rPr>
          <w:sz w:val="20"/>
        </w:rPr>
        <w:t>undertaking.</w:t>
      </w:r>
    </w:p>
    <w:p w:rsidR="00435CD3" w:rsidRDefault="002A7C9F" w:rsidP="002A7C9F">
      <w:pPr>
        <w:pStyle w:val="ListParagraph"/>
        <w:numPr>
          <w:ilvl w:val="0"/>
          <w:numId w:val="72"/>
        </w:numPr>
        <w:tabs>
          <w:tab w:val="left" w:pos="902"/>
        </w:tabs>
        <w:spacing w:line="297" w:lineRule="auto"/>
        <w:ind w:right="308"/>
        <w:jc w:val="both"/>
        <w:rPr>
          <w:sz w:val="20"/>
        </w:rPr>
      </w:pPr>
      <w:r>
        <w:rPr>
          <w:b/>
          <w:sz w:val="18"/>
          <w:u w:val="single"/>
        </w:rPr>
        <w:t>Subject to min</w:t>
      </w:r>
      <w:r>
        <w:rPr>
          <w:b/>
          <w:sz w:val="18"/>
          <w:u w:val="single"/>
        </w:rPr>
        <w:t>isterial control</w:t>
      </w:r>
      <w:r>
        <w:rPr>
          <w:sz w:val="20"/>
        </w:rPr>
        <w:t xml:space="preserve">: Concerned minister may act as the immediate  boss. </w:t>
      </w:r>
      <w:r>
        <w:rPr>
          <w:spacing w:val="-3"/>
          <w:sz w:val="20"/>
        </w:rPr>
        <w:t xml:space="preserve">It </w:t>
      </w:r>
      <w:r>
        <w:rPr>
          <w:sz w:val="20"/>
        </w:rPr>
        <w:t>is because it is the government that nominates the directors, the minister issue directions for a company and he can call for information related to the progress and affairs of the com</w:t>
      </w:r>
      <w:r>
        <w:rPr>
          <w:sz w:val="20"/>
        </w:rPr>
        <w:t>pany any</w:t>
      </w:r>
      <w:r>
        <w:rPr>
          <w:spacing w:val="-26"/>
          <w:sz w:val="20"/>
        </w:rPr>
        <w:t xml:space="preserve"> </w:t>
      </w:r>
      <w:r>
        <w:rPr>
          <w:sz w:val="20"/>
        </w:rPr>
        <w:t>time.</w:t>
      </w:r>
    </w:p>
    <w:p w:rsidR="00435CD3" w:rsidRDefault="00435CD3">
      <w:pPr>
        <w:pStyle w:val="BodyText"/>
        <w:spacing w:before="9"/>
        <w:rPr>
          <w:sz w:val="23"/>
        </w:rPr>
      </w:pPr>
    </w:p>
    <w:p w:rsidR="00435CD3" w:rsidRDefault="002A7C9F">
      <w:pPr>
        <w:pStyle w:val="Heading6"/>
        <w:ind w:left="562"/>
        <w:rPr>
          <w:u w:val="none"/>
        </w:rPr>
      </w:pPr>
      <w:r>
        <w:rPr>
          <w:w w:val="105"/>
          <w:u w:val="thick"/>
        </w:rPr>
        <w:t>Advantages</w:t>
      </w:r>
    </w:p>
    <w:p w:rsidR="00435CD3" w:rsidRDefault="00435CD3">
      <w:pPr>
        <w:pStyle w:val="BodyText"/>
        <w:spacing w:before="5"/>
        <w:rPr>
          <w:b/>
          <w:sz w:val="21"/>
        </w:rPr>
      </w:pPr>
    </w:p>
    <w:p w:rsidR="00435CD3" w:rsidRDefault="002A7C9F" w:rsidP="002A7C9F">
      <w:pPr>
        <w:pStyle w:val="ListParagraph"/>
        <w:numPr>
          <w:ilvl w:val="0"/>
          <w:numId w:val="71"/>
        </w:numPr>
        <w:tabs>
          <w:tab w:val="left" w:pos="902"/>
        </w:tabs>
        <w:spacing w:before="99" w:line="297" w:lineRule="auto"/>
        <w:ind w:right="317"/>
        <w:jc w:val="both"/>
        <w:rPr>
          <w:sz w:val="20"/>
        </w:rPr>
      </w:pPr>
      <w:r>
        <w:rPr>
          <w:b/>
          <w:sz w:val="18"/>
          <w:u w:val="single"/>
        </w:rPr>
        <w:t>Formation is easy</w:t>
      </w:r>
      <w:r>
        <w:rPr>
          <w:sz w:val="20"/>
        </w:rPr>
        <w:t>: There is no need for an Act in legislature or parliament to promote a government company. A Government company can be promoted as per the provisions of the companies Act. Which is relatively</w:t>
      </w:r>
      <w:r>
        <w:rPr>
          <w:spacing w:val="-55"/>
          <w:sz w:val="20"/>
        </w:rPr>
        <w:t xml:space="preserve"> </w:t>
      </w:r>
      <w:r>
        <w:rPr>
          <w:sz w:val="20"/>
        </w:rPr>
        <w:t>easier?</w:t>
      </w:r>
    </w:p>
    <w:p w:rsidR="00435CD3" w:rsidRDefault="002A7C9F" w:rsidP="002A7C9F">
      <w:pPr>
        <w:pStyle w:val="ListParagraph"/>
        <w:numPr>
          <w:ilvl w:val="0"/>
          <w:numId w:val="71"/>
        </w:numPr>
        <w:tabs>
          <w:tab w:val="left" w:pos="902"/>
        </w:tabs>
        <w:spacing w:line="295" w:lineRule="auto"/>
        <w:ind w:right="309"/>
        <w:jc w:val="both"/>
        <w:rPr>
          <w:sz w:val="20"/>
        </w:rPr>
      </w:pPr>
      <w:r>
        <w:rPr>
          <w:b/>
          <w:sz w:val="18"/>
          <w:u w:val="single"/>
        </w:rPr>
        <w:t>Separate legal entity</w:t>
      </w:r>
      <w:r>
        <w:rPr>
          <w:sz w:val="20"/>
        </w:rPr>
        <w:t>: It retains the advantages of public corporation such as autonomy, legal</w:t>
      </w:r>
      <w:r>
        <w:rPr>
          <w:spacing w:val="1"/>
          <w:sz w:val="20"/>
        </w:rPr>
        <w:t xml:space="preserve"> </w:t>
      </w:r>
      <w:r>
        <w:rPr>
          <w:sz w:val="20"/>
        </w:rPr>
        <w:t>entity.</w:t>
      </w:r>
    </w:p>
    <w:p w:rsidR="00435CD3" w:rsidRDefault="002A7C9F" w:rsidP="002A7C9F">
      <w:pPr>
        <w:pStyle w:val="ListParagraph"/>
        <w:numPr>
          <w:ilvl w:val="0"/>
          <w:numId w:val="71"/>
        </w:numPr>
        <w:tabs>
          <w:tab w:val="left" w:pos="902"/>
        </w:tabs>
        <w:spacing w:before="1" w:line="297" w:lineRule="auto"/>
        <w:ind w:right="310"/>
        <w:jc w:val="both"/>
        <w:rPr>
          <w:sz w:val="20"/>
        </w:rPr>
      </w:pPr>
      <w:r>
        <w:rPr>
          <w:b/>
          <w:sz w:val="18"/>
          <w:u w:val="single"/>
        </w:rPr>
        <w:t>Ability to compete:</w:t>
      </w:r>
      <w:r>
        <w:rPr>
          <w:b/>
          <w:sz w:val="18"/>
        </w:rPr>
        <w:t xml:space="preserve"> </w:t>
      </w:r>
      <w:r>
        <w:rPr>
          <w:spacing w:val="-3"/>
          <w:sz w:val="20"/>
        </w:rPr>
        <w:t xml:space="preserve">It </w:t>
      </w:r>
      <w:r>
        <w:rPr>
          <w:sz w:val="20"/>
        </w:rPr>
        <w:t>is free from the rigid rules and regulations. It can smoothly function with all the necessary initiative and drive necessary to co</w:t>
      </w:r>
      <w:r>
        <w:rPr>
          <w:sz w:val="20"/>
        </w:rPr>
        <w:t xml:space="preserve">mplete with any other private organization. </w:t>
      </w:r>
      <w:r>
        <w:rPr>
          <w:spacing w:val="-3"/>
          <w:sz w:val="20"/>
        </w:rPr>
        <w:t xml:space="preserve">It </w:t>
      </w:r>
      <w:r>
        <w:rPr>
          <w:sz w:val="20"/>
        </w:rPr>
        <w:t>retains its independence in respect of large financial resources,</w:t>
      </w:r>
      <w:r>
        <w:rPr>
          <w:spacing w:val="-6"/>
          <w:sz w:val="20"/>
        </w:rPr>
        <w:t xml:space="preserve"> </w:t>
      </w:r>
      <w:r>
        <w:rPr>
          <w:sz w:val="20"/>
        </w:rPr>
        <w:t>recruitment</w:t>
      </w:r>
      <w:r>
        <w:rPr>
          <w:spacing w:val="-8"/>
          <w:sz w:val="20"/>
        </w:rPr>
        <w:t xml:space="preserve"> </w:t>
      </w:r>
      <w:r>
        <w:rPr>
          <w:sz w:val="20"/>
        </w:rPr>
        <w:t>of</w:t>
      </w:r>
      <w:r>
        <w:rPr>
          <w:spacing w:val="-7"/>
          <w:sz w:val="20"/>
        </w:rPr>
        <w:t xml:space="preserve"> </w:t>
      </w:r>
      <w:r>
        <w:rPr>
          <w:sz w:val="20"/>
        </w:rPr>
        <w:t>personnel,</w:t>
      </w:r>
      <w:r>
        <w:rPr>
          <w:spacing w:val="-11"/>
          <w:sz w:val="20"/>
        </w:rPr>
        <w:t xml:space="preserve"> </w:t>
      </w:r>
      <w:r>
        <w:rPr>
          <w:sz w:val="20"/>
        </w:rPr>
        <w:t>management</w:t>
      </w:r>
      <w:r>
        <w:rPr>
          <w:spacing w:val="-5"/>
          <w:sz w:val="20"/>
        </w:rPr>
        <w:t xml:space="preserve"> </w:t>
      </w:r>
      <w:r>
        <w:rPr>
          <w:sz w:val="20"/>
        </w:rPr>
        <w:t>of</w:t>
      </w:r>
      <w:r>
        <w:rPr>
          <w:spacing w:val="-5"/>
          <w:sz w:val="20"/>
        </w:rPr>
        <w:t xml:space="preserve"> </w:t>
      </w:r>
      <w:r>
        <w:rPr>
          <w:sz w:val="20"/>
        </w:rPr>
        <w:t>its</w:t>
      </w:r>
      <w:r>
        <w:rPr>
          <w:spacing w:val="-12"/>
          <w:sz w:val="20"/>
        </w:rPr>
        <w:t xml:space="preserve"> </w:t>
      </w:r>
      <w:r>
        <w:rPr>
          <w:sz w:val="20"/>
        </w:rPr>
        <w:t>affairs,</w:t>
      </w:r>
      <w:r>
        <w:rPr>
          <w:spacing w:val="-9"/>
          <w:sz w:val="20"/>
        </w:rPr>
        <w:t xml:space="preserve"> </w:t>
      </w:r>
      <w:r>
        <w:rPr>
          <w:sz w:val="20"/>
        </w:rPr>
        <w:t>and</w:t>
      </w:r>
      <w:r>
        <w:rPr>
          <w:spacing w:val="-8"/>
          <w:sz w:val="20"/>
        </w:rPr>
        <w:t xml:space="preserve"> </w:t>
      </w:r>
      <w:r>
        <w:rPr>
          <w:sz w:val="20"/>
        </w:rPr>
        <w:t>so</w:t>
      </w:r>
      <w:r>
        <w:rPr>
          <w:spacing w:val="-6"/>
          <w:sz w:val="20"/>
        </w:rPr>
        <w:t xml:space="preserve"> </w:t>
      </w:r>
      <w:r>
        <w:rPr>
          <w:sz w:val="20"/>
        </w:rPr>
        <w:t>on.</w:t>
      </w:r>
    </w:p>
    <w:p w:rsidR="00435CD3" w:rsidRDefault="00435CD3">
      <w:pPr>
        <w:spacing w:line="297" w:lineRule="auto"/>
        <w:jc w:val="both"/>
        <w:rPr>
          <w:sz w:val="20"/>
        </w:rPr>
        <w:sectPr w:rsidR="00435CD3">
          <w:pgSz w:w="12240" w:h="15840"/>
          <w:pgMar w:top="1320" w:right="1280" w:bottom="280" w:left="1360" w:header="720" w:footer="720" w:gutter="0"/>
          <w:cols w:space="720"/>
        </w:sectPr>
      </w:pPr>
    </w:p>
    <w:p w:rsidR="00435CD3" w:rsidRDefault="002A7C9F" w:rsidP="002A7C9F">
      <w:pPr>
        <w:pStyle w:val="ListParagraph"/>
        <w:numPr>
          <w:ilvl w:val="0"/>
          <w:numId w:val="71"/>
        </w:numPr>
        <w:tabs>
          <w:tab w:val="left" w:pos="902"/>
        </w:tabs>
        <w:spacing w:before="72" w:line="297" w:lineRule="auto"/>
        <w:ind w:right="309"/>
        <w:jc w:val="both"/>
        <w:rPr>
          <w:sz w:val="20"/>
        </w:rPr>
      </w:pPr>
      <w:r>
        <w:rPr>
          <w:b/>
          <w:sz w:val="18"/>
          <w:u w:val="single"/>
        </w:rPr>
        <w:lastRenderedPageBreak/>
        <w:t>Flexibility</w:t>
      </w:r>
      <w:r>
        <w:rPr>
          <w:sz w:val="20"/>
        </w:rPr>
        <w:t>: A Government company is more flexible than a departmenta</w:t>
      </w:r>
      <w:r>
        <w:rPr>
          <w:sz w:val="20"/>
        </w:rPr>
        <w:t xml:space="preserve">l undertaking or public corporation. Necessary changes can be initiated, which the framework of the company law. Government can, if necessary, change the provisions of the Companies Act. If found restricting the freedom of the government company. The form </w:t>
      </w:r>
      <w:r>
        <w:rPr>
          <w:sz w:val="20"/>
        </w:rPr>
        <w:t>of Government Company is so flexible that it can be used for taking over sick units promoting strategic industries in the context of national security and</w:t>
      </w:r>
      <w:r>
        <w:rPr>
          <w:spacing w:val="-4"/>
          <w:sz w:val="20"/>
        </w:rPr>
        <w:t xml:space="preserve"> </w:t>
      </w:r>
      <w:r>
        <w:rPr>
          <w:sz w:val="20"/>
        </w:rPr>
        <w:t>interest.</w:t>
      </w:r>
    </w:p>
    <w:p w:rsidR="00435CD3" w:rsidRDefault="002A7C9F" w:rsidP="002A7C9F">
      <w:pPr>
        <w:pStyle w:val="ListParagraph"/>
        <w:numPr>
          <w:ilvl w:val="0"/>
          <w:numId w:val="71"/>
        </w:numPr>
        <w:tabs>
          <w:tab w:val="left" w:pos="902"/>
        </w:tabs>
        <w:spacing w:line="297" w:lineRule="auto"/>
        <w:ind w:right="312"/>
        <w:jc w:val="both"/>
        <w:rPr>
          <w:sz w:val="20"/>
        </w:rPr>
      </w:pPr>
      <w:r>
        <w:rPr>
          <w:b/>
          <w:sz w:val="18"/>
          <w:u w:val="single"/>
        </w:rPr>
        <w:t>Quick decision and prompt actions</w:t>
      </w:r>
      <w:r>
        <w:rPr>
          <w:sz w:val="20"/>
        </w:rPr>
        <w:t xml:space="preserve">: </w:t>
      </w:r>
      <w:r>
        <w:rPr>
          <w:spacing w:val="-3"/>
          <w:sz w:val="20"/>
        </w:rPr>
        <w:t xml:space="preserve">In </w:t>
      </w:r>
      <w:r>
        <w:rPr>
          <w:sz w:val="20"/>
        </w:rPr>
        <w:t>view of the autonomy, the government company</w:t>
      </w:r>
      <w:r>
        <w:rPr>
          <w:spacing w:val="-9"/>
          <w:sz w:val="20"/>
        </w:rPr>
        <w:t xml:space="preserve"> </w:t>
      </w:r>
      <w:r>
        <w:rPr>
          <w:sz w:val="20"/>
        </w:rPr>
        <w:t>take</w:t>
      </w:r>
      <w:r>
        <w:rPr>
          <w:spacing w:val="-13"/>
          <w:sz w:val="20"/>
        </w:rPr>
        <w:t xml:space="preserve"> </w:t>
      </w:r>
      <w:r>
        <w:rPr>
          <w:sz w:val="20"/>
        </w:rPr>
        <w:t>dec</w:t>
      </w:r>
      <w:r>
        <w:rPr>
          <w:sz w:val="20"/>
        </w:rPr>
        <w:t>ision</w:t>
      </w:r>
      <w:r>
        <w:rPr>
          <w:spacing w:val="-15"/>
          <w:sz w:val="20"/>
        </w:rPr>
        <w:t xml:space="preserve"> </w:t>
      </w:r>
      <w:r>
        <w:rPr>
          <w:sz w:val="20"/>
        </w:rPr>
        <w:t>quickly</w:t>
      </w:r>
      <w:r>
        <w:rPr>
          <w:spacing w:val="-11"/>
          <w:sz w:val="20"/>
        </w:rPr>
        <w:t xml:space="preserve"> </w:t>
      </w:r>
      <w:r>
        <w:rPr>
          <w:sz w:val="20"/>
        </w:rPr>
        <w:t>and</w:t>
      </w:r>
      <w:r>
        <w:rPr>
          <w:spacing w:val="-16"/>
          <w:sz w:val="20"/>
        </w:rPr>
        <w:t xml:space="preserve"> </w:t>
      </w:r>
      <w:r>
        <w:rPr>
          <w:sz w:val="20"/>
        </w:rPr>
        <w:t>ensure</w:t>
      </w:r>
      <w:r>
        <w:rPr>
          <w:spacing w:val="-14"/>
          <w:sz w:val="20"/>
        </w:rPr>
        <w:t xml:space="preserve"> </w:t>
      </w:r>
      <w:r>
        <w:rPr>
          <w:sz w:val="20"/>
        </w:rPr>
        <w:t>that</w:t>
      </w:r>
      <w:r>
        <w:rPr>
          <w:spacing w:val="-8"/>
          <w:sz w:val="20"/>
        </w:rPr>
        <w:t xml:space="preserve"> </w:t>
      </w:r>
      <w:r>
        <w:rPr>
          <w:sz w:val="20"/>
        </w:rPr>
        <w:t>the</w:t>
      </w:r>
      <w:r>
        <w:rPr>
          <w:spacing w:val="-13"/>
          <w:sz w:val="20"/>
        </w:rPr>
        <w:t xml:space="preserve"> </w:t>
      </w:r>
      <w:r>
        <w:rPr>
          <w:sz w:val="20"/>
        </w:rPr>
        <w:t>actions</w:t>
      </w:r>
      <w:r>
        <w:rPr>
          <w:spacing w:val="-13"/>
          <w:sz w:val="20"/>
        </w:rPr>
        <w:t xml:space="preserve"> </w:t>
      </w:r>
      <w:r>
        <w:rPr>
          <w:sz w:val="20"/>
        </w:rPr>
        <w:t>and</w:t>
      </w:r>
      <w:r>
        <w:rPr>
          <w:spacing w:val="-11"/>
          <w:sz w:val="20"/>
        </w:rPr>
        <w:t xml:space="preserve"> </w:t>
      </w:r>
      <w:r>
        <w:rPr>
          <w:sz w:val="20"/>
        </w:rPr>
        <w:t>initiated</w:t>
      </w:r>
      <w:r>
        <w:rPr>
          <w:spacing w:val="-12"/>
          <w:sz w:val="20"/>
        </w:rPr>
        <w:t xml:space="preserve"> </w:t>
      </w:r>
      <w:r>
        <w:rPr>
          <w:sz w:val="20"/>
        </w:rPr>
        <w:t>promptly.</w:t>
      </w:r>
    </w:p>
    <w:p w:rsidR="00435CD3" w:rsidRDefault="002A7C9F" w:rsidP="002A7C9F">
      <w:pPr>
        <w:pStyle w:val="ListParagraph"/>
        <w:numPr>
          <w:ilvl w:val="0"/>
          <w:numId w:val="71"/>
        </w:numPr>
        <w:tabs>
          <w:tab w:val="left" w:pos="902"/>
        </w:tabs>
        <w:spacing w:line="297" w:lineRule="auto"/>
        <w:ind w:right="308"/>
        <w:jc w:val="both"/>
        <w:rPr>
          <w:sz w:val="20"/>
        </w:rPr>
      </w:pPr>
      <w:r>
        <w:rPr>
          <w:b/>
          <w:sz w:val="18"/>
          <w:u w:val="single"/>
        </w:rPr>
        <w:t>Private participation facilitated</w:t>
      </w:r>
      <w:r>
        <w:rPr>
          <w:sz w:val="20"/>
        </w:rPr>
        <w:t>: Government company is the only from providing scope for private participation in the ownership. The facilities to take the best, necessary to conduct the affairs of business, from the private sector and also from the public</w:t>
      </w:r>
      <w:r>
        <w:rPr>
          <w:spacing w:val="-6"/>
          <w:sz w:val="20"/>
        </w:rPr>
        <w:t xml:space="preserve"> </w:t>
      </w:r>
      <w:r>
        <w:rPr>
          <w:sz w:val="20"/>
        </w:rPr>
        <w:t>sector.</w:t>
      </w:r>
    </w:p>
    <w:p w:rsidR="00435CD3" w:rsidRDefault="00435CD3">
      <w:pPr>
        <w:pStyle w:val="BodyText"/>
        <w:spacing w:before="1"/>
        <w:rPr>
          <w:sz w:val="24"/>
        </w:rPr>
      </w:pPr>
    </w:p>
    <w:p w:rsidR="00435CD3" w:rsidRDefault="002A7C9F">
      <w:pPr>
        <w:pStyle w:val="Heading6"/>
        <w:rPr>
          <w:u w:val="none"/>
        </w:rPr>
      </w:pPr>
      <w:r>
        <w:rPr>
          <w:w w:val="105"/>
          <w:u w:val="thick"/>
        </w:rPr>
        <w:t>Disadvantages</w:t>
      </w:r>
    </w:p>
    <w:p w:rsidR="00435CD3" w:rsidRDefault="00435CD3">
      <w:pPr>
        <w:pStyle w:val="BodyText"/>
        <w:spacing w:before="2"/>
        <w:rPr>
          <w:b/>
          <w:sz w:val="21"/>
        </w:rPr>
      </w:pPr>
    </w:p>
    <w:p w:rsidR="00435CD3" w:rsidRDefault="002A7C9F" w:rsidP="002A7C9F">
      <w:pPr>
        <w:pStyle w:val="ListParagraph"/>
        <w:numPr>
          <w:ilvl w:val="0"/>
          <w:numId w:val="70"/>
        </w:numPr>
        <w:tabs>
          <w:tab w:val="left" w:pos="902"/>
        </w:tabs>
        <w:spacing w:before="100" w:line="297" w:lineRule="auto"/>
        <w:ind w:right="306"/>
        <w:jc w:val="both"/>
        <w:rPr>
          <w:sz w:val="20"/>
        </w:rPr>
      </w:pPr>
      <w:r>
        <w:rPr>
          <w:b/>
          <w:sz w:val="18"/>
          <w:u w:val="single"/>
        </w:rPr>
        <w:t>Contin</w:t>
      </w:r>
      <w:r>
        <w:rPr>
          <w:b/>
          <w:sz w:val="18"/>
          <w:u w:val="single"/>
        </w:rPr>
        <w:t>ued political and government  interference</w:t>
      </w:r>
      <w:r>
        <w:rPr>
          <w:sz w:val="20"/>
        </w:rPr>
        <w:t xml:space="preserve">: Government  seldom  leaves the government company to function on its own. Government is the major shareholder and it dictates its decisions to the Board. The Board of Directors gets these approved in the general </w:t>
      </w:r>
      <w:r>
        <w:rPr>
          <w:sz w:val="20"/>
        </w:rPr>
        <w:t>body. There were a number of cases where the operational polices were influenced by the whims and fancies of the civil servants and the</w:t>
      </w:r>
      <w:r>
        <w:rPr>
          <w:spacing w:val="-10"/>
          <w:sz w:val="20"/>
        </w:rPr>
        <w:t xml:space="preserve"> </w:t>
      </w:r>
      <w:r>
        <w:rPr>
          <w:sz w:val="20"/>
        </w:rPr>
        <w:t>ministers.</w:t>
      </w:r>
    </w:p>
    <w:p w:rsidR="00435CD3" w:rsidRDefault="002A7C9F" w:rsidP="002A7C9F">
      <w:pPr>
        <w:pStyle w:val="ListParagraph"/>
        <w:numPr>
          <w:ilvl w:val="0"/>
          <w:numId w:val="70"/>
        </w:numPr>
        <w:tabs>
          <w:tab w:val="left" w:pos="902"/>
        </w:tabs>
        <w:spacing w:line="297" w:lineRule="auto"/>
        <w:ind w:right="303"/>
        <w:jc w:val="both"/>
        <w:rPr>
          <w:sz w:val="20"/>
        </w:rPr>
      </w:pPr>
      <w:r>
        <w:rPr>
          <w:b/>
          <w:sz w:val="18"/>
          <w:u w:val="single"/>
        </w:rPr>
        <w:t>Higher degree of government control</w:t>
      </w:r>
      <w:r>
        <w:rPr>
          <w:sz w:val="20"/>
        </w:rPr>
        <w:t>: The degree of government control is  so high</w:t>
      </w:r>
      <w:r>
        <w:rPr>
          <w:spacing w:val="-6"/>
          <w:sz w:val="20"/>
        </w:rPr>
        <w:t xml:space="preserve"> </w:t>
      </w:r>
      <w:r>
        <w:rPr>
          <w:sz w:val="20"/>
        </w:rPr>
        <w:t>that</w:t>
      </w:r>
      <w:r>
        <w:rPr>
          <w:spacing w:val="-6"/>
          <w:sz w:val="20"/>
        </w:rPr>
        <w:t xml:space="preserve"> </w:t>
      </w:r>
      <w:r>
        <w:rPr>
          <w:sz w:val="20"/>
        </w:rPr>
        <w:t>the</w:t>
      </w:r>
      <w:r>
        <w:rPr>
          <w:spacing w:val="-8"/>
          <w:sz w:val="20"/>
        </w:rPr>
        <w:t xml:space="preserve"> </w:t>
      </w:r>
      <w:r>
        <w:rPr>
          <w:sz w:val="20"/>
        </w:rPr>
        <w:t>government</w:t>
      </w:r>
      <w:r>
        <w:rPr>
          <w:spacing w:val="-5"/>
          <w:sz w:val="20"/>
        </w:rPr>
        <w:t xml:space="preserve"> </w:t>
      </w:r>
      <w:r>
        <w:rPr>
          <w:sz w:val="20"/>
        </w:rPr>
        <w:t>company</w:t>
      </w:r>
      <w:r>
        <w:rPr>
          <w:spacing w:val="-5"/>
          <w:sz w:val="20"/>
        </w:rPr>
        <w:t xml:space="preserve"> </w:t>
      </w:r>
      <w:r>
        <w:rPr>
          <w:sz w:val="20"/>
        </w:rPr>
        <w:t>is</w:t>
      </w:r>
      <w:r>
        <w:rPr>
          <w:spacing w:val="-8"/>
          <w:sz w:val="20"/>
        </w:rPr>
        <w:t xml:space="preserve"> </w:t>
      </w:r>
      <w:r>
        <w:rPr>
          <w:sz w:val="20"/>
        </w:rPr>
        <w:t>reduced</w:t>
      </w:r>
      <w:r>
        <w:rPr>
          <w:spacing w:val="-3"/>
          <w:sz w:val="20"/>
        </w:rPr>
        <w:t xml:space="preserve"> </w:t>
      </w:r>
      <w:r>
        <w:rPr>
          <w:sz w:val="20"/>
        </w:rPr>
        <w:t>to</w:t>
      </w:r>
      <w:r>
        <w:rPr>
          <w:spacing w:val="-8"/>
          <w:sz w:val="20"/>
        </w:rPr>
        <w:t xml:space="preserve"> </w:t>
      </w:r>
      <w:r>
        <w:rPr>
          <w:sz w:val="20"/>
        </w:rPr>
        <w:t>mere</w:t>
      </w:r>
      <w:r>
        <w:rPr>
          <w:spacing w:val="-8"/>
          <w:sz w:val="20"/>
        </w:rPr>
        <w:t xml:space="preserve"> </w:t>
      </w:r>
      <w:r>
        <w:rPr>
          <w:sz w:val="20"/>
        </w:rPr>
        <w:t>adjuncts</w:t>
      </w:r>
      <w:r>
        <w:rPr>
          <w:spacing w:val="-5"/>
          <w:sz w:val="20"/>
        </w:rPr>
        <w:t xml:space="preserve"> </w:t>
      </w:r>
      <w:r>
        <w:rPr>
          <w:sz w:val="20"/>
        </w:rPr>
        <w:t>to</w:t>
      </w:r>
      <w:r>
        <w:rPr>
          <w:spacing w:val="-8"/>
          <w:sz w:val="20"/>
        </w:rPr>
        <w:t xml:space="preserve"> </w:t>
      </w:r>
      <w:r>
        <w:rPr>
          <w:sz w:val="20"/>
        </w:rPr>
        <w:t>the</w:t>
      </w:r>
      <w:r>
        <w:rPr>
          <w:spacing w:val="-2"/>
          <w:sz w:val="20"/>
        </w:rPr>
        <w:t xml:space="preserve"> </w:t>
      </w:r>
      <w:r>
        <w:rPr>
          <w:sz w:val="20"/>
        </w:rPr>
        <w:t>ministry</w:t>
      </w:r>
      <w:r>
        <w:rPr>
          <w:spacing w:val="-7"/>
          <w:sz w:val="20"/>
        </w:rPr>
        <w:t xml:space="preserve"> </w:t>
      </w:r>
      <w:r>
        <w:rPr>
          <w:sz w:val="20"/>
        </w:rPr>
        <w:t>and is, in majority of the cases, not treated better than the subordinate organization or offices of the</w:t>
      </w:r>
      <w:r>
        <w:rPr>
          <w:spacing w:val="-16"/>
          <w:sz w:val="20"/>
        </w:rPr>
        <w:t xml:space="preserve"> </w:t>
      </w:r>
      <w:r>
        <w:rPr>
          <w:sz w:val="20"/>
        </w:rPr>
        <w:t>government.</w:t>
      </w:r>
    </w:p>
    <w:p w:rsidR="00435CD3" w:rsidRDefault="002A7C9F" w:rsidP="002A7C9F">
      <w:pPr>
        <w:pStyle w:val="ListParagraph"/>
        <w:numPr>
          <w:ilvl w:val="0"/>
          <w:numId w:val="70"/>
        </w:numPr>
        <w:tabs>
          <w:tab w:val="left" w:pos="902"/>
        </w:tabs>
        <w:spacing w:line="295" w:lineRule="auto"/>
        <w:ind w:right="308"/>
        <w:jc w:val="both"/>
        <w:rPr>
          <w:sz w:val="20"/>
        </w:rPr>
      </w:pPr>
      <w:r>
        <w:rPr>
          <w:b/>
          <w:sz w:val="20"/>
          <w:u w:val="thick"/>
        </w:rPr>
        <w:t>Evades constitutional responsibility</w:t>
      </w:r>
      <w:r>
        <w:rPr>
          <w:sz w:val="20"/>
        </w:rPr>
        <w:t>: A government company is creating by executive action of the government without the specific approval of the parliament or</w:t>
      </w:r>
      <w:r>
        <w:rPr>
          <w:spacing w:val="-3"/>
          <w:sz w:val="20"/>
        </w:rPr>
        <w:t xml:space="preserve"> </w:t>
      </w:r>
      <w:r>
        <w:rPr>
          <w:sz w:val="20"/>
        </w:rPr>
        <w:t>Legislature.</w:t>
      </w:r>
    </w:p>
    <w:p w:rsidR="00435CD3" w:rsidRDefault="002A7C9F" w:rsidP="002A7C9F">
      <w:pPr>
        <w:pStyle w:val="ListParagraph"/>
        <w:numPr>
          <w:ilvl w:val="0"/>
          <w:numId w:val="70"/>
        </w:numPr>
        <w:tabs>
          <w:tab w:val="left" w:pos="902"/>
        </w:tabs>
        <w:spacing w:line="297" w:lineRule="auto"/>
        <w:ind w:right="304"/>
        <w:jc w:val="both"/>
        <w:rPr>
          <w:sz w:val="20"/>
        </w:rPr>
      </w:pPr>
      <w:r>
        <w:rPr>
          <w:b/>
          <w:sz w:val="20"/>
          <w:u w:val="thick"/>
        </w:rPr>
        <w:t>Poor sense of attachment or commitment</w:t>
      </w:r>
      <w:r>
        <w:rPr>
          <w:sz w:val="20"/>
        </w:rPr>
        <w:t>: The members of the Board of Management of government companies and from the min</w:t>
      </w:r>
      <w:r>
        <w:rPr>
          <w:sz w:val="20"/>
        </w:rPr>
        <w:t>isterial departments in their ex-officio capacity. The lack the sense of attachment and do not reflect any degree</w:t>
      </w:r>
      <w:r>
        <w:rPr>
          <w:spacing w:val="-5"/>
          <w:sz w:val="20"/>
        </w:rPr>
        <w:t xml:space="preserve"> </w:t>
      </w:r>
      <w:r>
        <w:rPr>
          <w:sz w:val="20"/>
        </w:rPr>
        <w:t>of</w:t>
      </w:r>
      <w:r>
        <w:rPr>
          <w:spacing w:val="-12"/>
          <w:sz w:val="20"/>
        </w:rPr>
        <w:t xml:space="preserve"> </w:t>
      </w:r>
      <w:r>
        <w:rPr>
          <w:sz w:val="20"/>
        </w:rPr>
        <w:t>commitment</w:t>
      </w:r>
      <w:r>
        <w:rPr>
          <w:spacing w:val="-7"/>
          <w:sz w:val="20"/>
        </w:rPr>
        <w:t xml:space="preserve"> </w:t>
      </w:r>
      <w:r>
        <w:rPr>
          <w:sz w:val="20"/>
        </w:rPr>
        <w:t>to</w:t>
      </w:r>
      <w:r>
        <w:rPr>
          <w:spacing w:val="-13"/>
          <w:sz w:val="20"/>
        </w:rPr>
        <w:t xml:space="preserve"> </w:t>
      </w:r>
      <w:r>
        <w:rPr>
          <w:sz w:val="20"/>
        </w:rPr>
        <w:t>lead</w:t>
      </w:r>
      <w:r>
        <w:rPr>
          <w:spacing w:val="-7"/>
          <w:sz w:val="20"/>
        </w:rPr>
        <w:t xml:space="preserve"> </w:t>
      </w:r>
      <w:r>
        <w:rPr>
          <w:sz w:val="20"/>
        </w:rPr>
        <w:t>the</w:t>
      </w:r>
      <w:r>
        <w:rPr>
          <w:spacing w:val="-10"/>
          <w:sz w:val="20"/>
        </w:rPr>
        <w:t xml:space="preserve"> </w:t>
      </w:r>
      <w:r>
        <w:rPr>
          <w:sz w:val="20"/>
        </w:rPr>
        <w:t>company</w:t>
      </w:r>
      <w:r>
        <w:rPr>
          <w:spacing w:val="-6"/>
          <w:sz w:val="20"/>
        </w:rPr>
        <w:t xml:space="preserve"> </w:t>
      </w:r>
      <w:r>
        <w:rPr>
          <w:sz w:val="20"/>
        </w:rPr>
        <w:t>in</w:t>
      </w:r>
      <w:r>
        <w:rPr>
          <w:spacing w:val="-8"/>
          <w:sz w:val="20"/>
        </w:rPr>
        <w:t xml:space="preserve"> </w:t>
      </w:r>
      <w:r>
        <w:rPr>
          <w:sz w:val="20"/>
        </w:rPr>
        <w:t>a</w:t>
      </w:r>
      <w:r>
        <w:rPr>
          <w:spacing w:val="-9"/>
          <w:sz w:val="20"/>
        </w:rPr>
        <w:t xml:space="preserve"> </w:t>
      </w:r>
      <w:r>
        <w:rPr>
          <w:sz w:val="20"/>
        </w:rPr>
        <w:t>competitive</w:t>
      </w:r>
      <w:r>
        <w:rPr>
          <w:spacing w:val="-9"/>
          <w:sz w:val="20"/>
        </w:rPr>
        <w:t xml:space="preserve"> </w:t>
      </w:r>
      <w:r>
        <w:rPr>
          <w:sz w:val="20"/>
        </w:rPr>
        <w:t>environment.</w:t>
      </w:r>
    </w:p>
    <w:p w:rsidR="00435CD3" w:rsidRDefault="002A7C9F" w:rsidP="002A7C9F">
      <w:pPr>
        <w:pStyle w:val="ListParagraph"/>
        <w:numPr>
          <w:ilvl w:val="0"/>
          <w:numId w:val="70"/>
        </w:numPr>
        <w:tabs>
          <w:tab w:val="left" w:pos="902"/>
        </w:tabs>
        <w:spacing w:line="297" w:lineRule="auto"/>
        <w:ind w:right="311"/>
        <w:jc w:val="both"/>
        <w:rPr>
          <w:sz w:val="20"/>
        </w:rPr>
      </w:pPr>
      <w:r>
        <w:rPr>
          <w:b/>
          <w:sz w:val="20"/>
          <w:u w:val="thick"/>
        </w:rPr>
        <w:t>Divided loyalties</w:t>
      </w:r>
      <w:r>
        <w:rPr>
          <w:sz w:val="20"/>
        </w:rPr>
        <w:t xml:space="preserve">: The employees are mostly drawn from the regular government </w:t>
      </w:r>
      <w:r>
        <w:rPr>
          <w:sz w:val="20"/>
        </w:rPr>
        <w:t>departments for a defined period. After this period, they go back to their government departments and hence their divided loyalty dilutes their interest towards their job in the government</w:t>
      </w:r>
      <w:r>
        <w:rPr>
          <w:spacing w:val="-20"/>
          <w:sz w:val="20"/>
        </w:rPr>
        <w:t xml:space="preserve"> </w:t>
      </w:r>
      <w:r>
        <w:rPr>
          <w:sz w:val="20"/>
        </w:rPr>
        <w:t>company.</w:t>
      </w:r>
    </w:p>
    <w:p w:rsidR="00435CD3" w:rsidRDefault="002A7C9F" w:rsidP="002A7C9F">
      <w:pPr>
        <w:pStyle w:val="ListParagraph"/>
        <w:numPr>
          <w:ilvl w:val="0"/>
          <w:numId w:val="70"/>
        </w:numPr>
        <w:tabs>
          <w:tab w:val="left" w:pos="902"/>
        </w:tabs>
        <w:spacing w:line="297" w:lineRule="auto"/>
        <w:ind w:right="307"/>
        <w:jc w:val="both"/>
        <w:rPr>
          <w:sz w:val="20"/>
        </w:rPr>
      </w:pPr>
      <w:r>
        <w:rPr>
          <w:b/>
          <w:sz w:val="20"/>
          <w:u w:val="thick"/>
        </w:rPr>
        <w:t>Flexibility on paper</w:t>
      </w:r>
      <w:r>
        <w:rPr>
          <w:b/>
          <w:sz w:val="18"/>
          <w:u w:val="thick"/>
        </w:rPr>
        <w:t>:</w:t>
      </w:r>
      <w:r>
        <w:rPr>
          <w:b/>
          <w:sz w:val="18"/>
        </w:rPr>
        <w:t xml:space="preserve"> </w:t>
      </w:r>
      <w:r>
        <w:rPr>
          <w:sz w:val="20"/>
        </w:rPr>
        <w:t>The powers of the directors are to b</w:t>
      </w:r>
      <w:r>
        <w:rPr>
          <w:sz w:val="20"/>
        </w:rPr>
        <w:t>e approved by the concerned Ministry, particularly the power relating to borrowing, increase in the capital, appointment of top officials, entering into contracts for large orders and restrictions on capital expenditure. The government companies are rarely</w:t>
      </w:r>
      <w:r>
        <w:rPr>
          <w:sz w:val="20"/>
        </w:rPr>
        <w:t xml:space="preserve"> allowed to exercise their flexibility and</w:t>
      </w:r>
      <w:r>
        <w:rPr>
          <w:spacing w:val="-24"/>
          <w:sz w:val="20"/>
        </w:rPr>
        <w:t xml:space="preserve"> </w:t>
      </w:r>
      <w:r>
        <w:rPr>
          <w:sz w:val="20"/>
        </w:rPr>
        <w:t>independence.</w:t>
      </w:r>
    </w:p>
    <w:p w:rsidR="00435CD3" w:rsidRDefault="00435CD3">
      <w:pPr>
        <w:spacing w:line="297" w:lineRule="auto"/>
        <w:jc w:val="both"/>
        <w:rPr>
          <w:sz w:val="20"/>
        </w:rPr>
        <w:sectPr w:rsidR="00435CD3">
          <w:pgSz w:w="12240" w:h="15840"/>
          <w:pgMar w:top="1320" w:right="1280" w:bottom="280" w:left="1360" w:header="720" w:footer="720" w:gutter="0"/>
          <w:cols w:space="720"/>
        </w:sectPr>
      </w:pPr>
    </w:p>
    <w:p w:rsidR="00435CD3" w:rsidRDefault="00435CD3">
      <w:pPr>
        <w:pStyle w:val="BodyText"/>
      </w:pPr>
    </w:p>
    <w:p w:rsidR="00435CD3" w:rsidRDefault="00435CD3">
      <w:pPr>
        <w:pStyle w:val="BodyText"/>
        <w:spacing w:before="4"/>
        <w:rPr>
          <w:sz w:val="19"/>
        </w:rPr>
      </w:pPr>
    </w:p>
    <w:p w:rsidR="00435CD3" w:rsidRDefault="00435CD3">
      <w:pPr>
        <w:spacing w:line="292" w:lineRule="auto"/>
        <w:rPr>
          <w:sz w:val="20"/>
        </w:rPr>
        <w:sectPr w:rsidR="00435CD3">
          <w:pgSz w:w="12240" w:h="15840"/>
          <w:pgMar w:top="1300" w:right="1280" w:bottom="280" w:left="1360" w:header="720" w:footer="720" w:gutter="0"/>
          <w:cols w:space="720"/>
        </w:sectPr>
      </w:pPr>
    </w:p>
    <w:p w:rsidR="00435CD3" w:rsidRDefault="00AF677F">
      <w:pPr>
        <w:spacing w:before="76"/>
        <w:ind w:left="1041" w:right="1129"/>
        <w:jc w:val="center"/>
        <w:rPr>
          <w:rFonts w:ascii="Times New Roman"/>
          <w:b/>
          <w:sz w:val="26"/>
        </w:rPr>
      </w:pPr>
      <w:r>
        <w:rPr>
          <w:rFonts w:ascii="Times New Roman"/>
          <w:b/>
          <w:sz w:val="26"/>
        </w:rPr>
        <w:lastRenderedPageBreak/>
        <w:t>UNIT - V</w:t>
      </w:r>
    </w:p>
    <w:p w:rsidR="00435CD3" w:rsidRDefault="00435CD3">
      <w:pPr>
        <w:pStyle w:val="BodyText"/>
        <w:spacing w:before="3"/>
        <w:rPr>
          <w:rFonts w:ascii="Times New Roman"/>
          <w:b/>
          <w:sz w:val="22"/>
        </w:rPr>
      </w:pPr>
    </w:p>
    <w:p w:rsidR="00435CD3" w:rsidRDefault="002A7C9F">
      <w:pPr>
        <w:ind w:left="1033" w:right="1129"/>
        <w:jc w:val="center"/>
        <w:rPr>
          <w:rFonts w:ascii="Arial Black"/>
          <w:sz w:val="24"/>
        </w:rPr>
      </w:pPr>
      <w:r>
        <w:rPr>
          <w:rFonts w:ascii="Arial Black"/>
          <w:color w:val="003300"/>
          <w:sz w:val="24"/>
        </w:rPr>
        <w:t>INTRODUCTION TO FINANCIAL ACCOUNTING</w:t>
      </w:r>
    </w:p>
    <w:p w:rsidR="00435CD3" w:rsidRDefault="002A7C9F">
      <w:pPr>
        <w:spacing w:before="235"/>
        <w:ind w:left="1036" w:right="1129"/>
        <w:jc w:val="center"/>
        <w:rPr>
          <w:rFonts w:ascii="Times New Roman"/>
          <w:b/>
          <w:sz w:val="26"/>
        </w:rPr>
      </w:pPr>
      <w:r>
        <w:rPr>
          <w:rFonts w:ascii="Times New Roman"/>
          <w:b/>
          <w:color w:val="003300"/>
          <w:sz w:val="26"/>
        </w:rPr>
        <w:t>CONCEPTS</w:t>
      </w:r>
    </w:p>
    <w:p w:rsidR="00435CD3" w:rsidRDefault="00435CD3">
      <w:pPr>
        <w:pStyle w:val="BodyText"/>
        <w:spacing w:before="10"/>
        <w:rPr>
          <w:rFonts w:ascii="Times New Roman"/>
          <w:b/>
          <w:sz w:val="13"/>
        </w:rPr>
      </w:pPr>
    </w:p>
    <w:p w:rsidR="00435CD3" w:rsidRDefault="002A7C9F">
      <w:pPr>
        <w:pStyle w:val="Heading6"/>
        <w:spacing w:before="99"/>
        <w:rPr>
          <w:u w:val="none"/>
        </w:rPr>
      </w:pPr>
      <w:r>
        <w:rPr>
          <w:w w:val="105"/>
          <w:u w:val="none"/>
        </w:rPr>
        <w:t>Synopsis:</w:t>
      </w:r>
    </w:p>
    <w:p w:rsidR="00435CD3" w:rsidRDefault="00435CD3">
      <w:pPr>
        <w:pStyle w:val="BodyText"/>
        <w:spacing w:before="3"/>
        <w:rPr>
          <w:b/>
          <w:sz w:val="21"/>
        </w:rPr>
      </w:pPr>
    </w:p>
    <w:p w:rsidR="00435CD3" w:rsidRDefault="002A7C9F" w:rsidP="002A7C9F">
      <w:pPr>
        <w:pStyle w:val="ListParagraph"/>
        <w:numPr>
          <w:ilvl w:val="0"/>
          <w:numId w:val="41"/>
        </w:numPr>
        <w:tabs>
          <w:tab w:val="left" w:pos="914"/>
        </w:tabs>
        <w:spacing w:before="1"/>
        <w:ind w:hanging="352"/>
        <w:rPr>
          <w:sz w:val="20"/>
        </w:rPr>
      </w:pPr>
      <w:r>
        <w:rPr>
          <w:w w:val="105"/>
          <w:sz w:val="20"/>
        </w:rPr>
        <w:t>Introduction</w:t>
      </w:r>
    </w:p>
    <w:p w:rsidR="00435CD3" w:rsidRDefault="002A7C9F" w:rsidP="002A7C9F">
      <w:pPr>
        <w:pStyle w:val="ListParagraph"/>
        <w:numPr>
          <w:ilvl w:val="0"/>
          <w:numId w:val="41"/>
        </w:numPr>
        <w:tabs>
          <w:tab w:val="left" w:pos="914"/>
        </w:tabs>
        <w:spacing w:before="131"/>
        <w:ind w:hanging="352"/>
        <w:rPr>
          <w:sz w:val="20"/>
        </w:rPr>
      </w:pPr>
      <w:r>
        <w:rPr>
          <w:w w:val="105"/>
          <w:sz w:val="20"/>
        </w:rPr>
        <w:t>Book-keeping and</w:t>
      </w:r>
      <w:r>
        <w:rPr>
          <w:spacing w:val="-2"/>
          <w:w w:val="105"/>
          <w:sz w:val="20"/>
        </w:rPr>
        <w:t xml:space="preserve"> </w:t>
      </w:r>
      <w:r>
        <w:rPr>
          <w:w w:val="105"/>
          <w:sz w:val="20"/>
        </w:rPr>
        <w:t>Accounting</w:t>
      </w:r>
    </w:p>
    <w:p w:rsidR="00435CD3" w:rsidRDefault="002A7C9F" w:rsidP="002A7C9F">
      <w:pPr>
        <w:pStyle w:val="ListParagraph"/>
        <w:numPr>
          <w:ilvl w:val="0"/>
          <w:numId w:val="41"/>
        </w:numPr>
        <w:tabs>
          <w:tab w:val="left" w:pos="914"/>
        </w:tabs>
        <w:spacing w:before="134"/>
        <w:ind w:hanging="352"/>
        <w:rPr>
          <w:sz w:val="20"/>
        </w:rPr>
      </w:pPr>
      <w:r>
        <w:rPr>
          <w:w w:val="105"/>
          <w:sz w:val="20"/>
        </w:rPr>
        <w:t>Function of an</w:t>
      </w:r>
      <w:r>
        <w:rPr>
          <w:spacing w:val="-13"/>
          <w:w w:val="105"/>
          <w:sz w:val="20"/>
        </w:rPr>
        <w:t xml:space="preserve"> </w:t>
      </w:r>
      <w:r>
        <w:rPr>
          <w:w w:val="105"/>
          <w:sz w:val="20"/>
        </w:rPr>
        <w:t>Accountant</w:t>
      </w:r>
    </w:p>
    <w:p w:rsidR="00435CD3" w:rsidRDefault="002A7C9F" w:rsidP="002A7C9F">
      <w:pPr>
        <w:pStyle w:val="ListParagraph"/>
        <w:numPr>
          <w:ilvl w:val="0"/>
          <w:numId w:val="41"/>
        </w:numPr>
        <w:tabs>
          <w:tab w:val="left" w:pos="914"/>
        </w:tabs>
        <w:spacing w:before="131"/>
        <w:ind w:hanging="352"/>
        <w:rPr>
          <w:sz w:val="20"/>
        </w:rPr>
      </w:pPr>
      <w:r>
        <w:rPr>
          <w:w w:val="105"/>
          <w:sz w:val="20"/>
        </w:rPr>
        <w:t>Users of</w:t>
      </w:r>
      <w:r>
        <w:rPr>
          <w:spacing w:val="-10"/>
          <w:w w:val="105"/>
          <w:sz w:val="20"/>
        </w:rPr>
        <w:t xml:space="preserve"> </w:t>
      </w:r>
      <w:r>
        <w:rPr>
          <w:w w:val="105"/>
          <w:sz w:val="20"/>
        </w:rPr>
        <w:t>Accounting</w:t>
      </w:r>
    </w:p>
    <w:p w:rsidR="00435CD3" w:rsidRDefault="002A7C9F" w:rsidP="002A7C9F">
      <w:pPr>
        <w:pStyle w:val="ListParagraph"/>
        <w:numPr>
          <w:ilvl w:val="0"/>
          <w:numId w:val="41"/>
        </w:numPr>
        <w:tabs>
          <w:tab w:val="left" w:pos="914"/>
        </w:tabs>
        <w:spacing w:before="134"/>
        <w:ind w:hanging="352"/>
        <w:rPr>
          <w:sz w:val="20"/>
        </w:rPr>
      </w:pPr>
      <w:r>
        <w:rPr>
          <w:w w:val="105"/>
          <w:sz w:val="20"/>
        </w:rPr>
        <w:t>Advantages of</w:t>
      </w:r>
      <w:r>
        <w:rPr>
          <w:spacing w:val="-6"/>
          <w:w w:val="105"/>
          <w:sz w:val="20"/>
        </w:rPr>
        <w:t xml:space="preserve"> </w:t>
      </w:r>
      <w:r>
        <w:rPr>
          <w:w w:val="105"/>
          <w:sz w:val="20"/>
        </w:rPr>
        <w:t>Accounting</w:t>
      </w:r>
    </w:p>
    <w:p w:rsidR="00435CD3" w:rsidRDefault="002A7C9F" w:rsidP="002A7C9F">
      <w:pPr>
        <w:pStyle w:val="ListParagraph"/>
        <w:numPr>
          <w:ilvl w:val="0"/>
          <w:numId w:val="41"/>
        </w:numPr>
        <w:tabs>
          <w:tab w:val="left" w:pos="914"/>
        </w:tabs>
        <w:spacing w:before="137"/>
        <w:ind w:hanging="352"/>
        <w:rPr>
          <w:sz w:val="20"/>
        </w:rPr>
      </w:pPr>
      <w:r>
        <w:rPr>
          <w:w w:val="105"/>
          <w:sz w:val="20"/>
        </w:rPr>
        <w:t>Limitations of</w:t>
      </w:r>
      <w:r>
        <w:rPr>
          <w:spacing w:val="-9"/>
          <w:w w:val="105"/>
          <w:sz w:val="20"/>
        </w:rPr>
        <w:t xml:space="preserve"> </w:t>
      </w:r>
      <w:r>
        <w:rPr>
          <w:w w:val="105"/>
          <w:sz w:val="20"/>
        </w:rPr>
        <w:t>Accounting</w:t>
      </w:r>
    </w:p>
    <w:p w:rsidR="00435CD3" w:rsidRDefault="002A7C9F" w:rsidP="002A7C9F">
      <w:pPr>
        <w:pStyle w:val="ListParagraph"/>
        <w:numPr>
          <w:ilvl w:val="0"/>
          <w:numId w:val="41"/>
        </w:numPr>
        <w:tabs>
          <w:tab w:val="left" w:pos="914"/>
        </w:tabs>
        <w:spacing w:before="131"/>
        <w:ind w:hanging="352"/>
        <w:rPr>
          <w:sz w:val="20"/>
        </w:rPr>
      </w:pPr>
      <w:r>
        <w:rPr>
          <w:w w:val="105"/>
          <w:sz w:val="20"/>
        </w:rPr>
        <w:t>Basic Accounting</w:t>
      </w:r>
      <w:r>
        <w:rPr>
          <w:spacing w:val="-5"/>
          <w:w w:val="105"/>
          <w:sz w:val="20"/>
        </w:rPr>
        <w:t xml:space="preserve"> </w:t>
      </w:r>
      <w:r>
        <w:rPr>
          <w:w w:val="105"/>
          <w:sz w:val="20"/>
        </w:rPr>
        <w:t>concepts</w:t>
      </w:r>
    </w:p>
    <w:p w:rsidR="00435CD3" w:rsidRDefault="00435CD3">
      <w:pPr>
        <w:pStyle w:val="BodyText"/>
        <w:rPr>
          <w:sz w:val="24"/>
        </w:rPr>
      </w:pPr>
    </w:p>
    <w:p w:rsidR="00435CD3" w:rsidRDefault="00435CD3">
      <w:pPr>
        <w:pStyle w:val="BodyText"/>
        <w:spacing w:before="5"/>
        <w:rPr>
          <w:sz w:val="28"/>
        </w:rPr>
      </w:pPr>
    </w:p>
    <w:p w:rsidR="00435CD3" w:rsidRDefault="002A7C9F" w:rsidP="002A7C9F">
      <w:pPr>
        <w:pStyle w:val="Heading6"/>
        <w:numPr>
          <w:ilvl w:val="1"/>
          <w:numId w:val="41"/>
        </w:numPr>
        <w:tabs>
          <w:tab w:val="left" w:pos="3972"/>
        </w:tabs>
        <w:spacing w:before="1"/>
        <w:ind w:hanging="294"/>
        <w:jc w:val="left"/>
        <w:rPr>
          <w:u w:val="none"/>
        </w:rPr>
      </w:pPr>
      <w:r>
        <w:rPr>
          <w:w w:val="105"/>
          <w:u w:val="none"/>
        </w:rPr>
        <w:t>INTRODUCITON</w:t>
      </w:r>
    </w:p>
    <w:p w:rsidR="00435CD3" w:rsidRDefault="00435CD3">
      <w:pPr>
        <w:pStyle w:val="BodyText"/>
        <w:rPr>
          <w:b/>
          <w:sz w:val="21"/>
        </w:rPr>
      </w:pPr>
    </w:p>
    <w:p w:rsidR="00435CD3" w:rsidRDefault="002A7C9F">
      <w:pPr>
        <w:pStyle w:val="BodyText"/>
        <w:spacing w:before="1" w:line="249" w:lineRule="auto"/>
        <w:ind w:left="224" w:right="308"/>
        <w:jc w:val="both"/>
      </w:pPr>
      <w:r>
        <w:rPr>
          <w:w w:val="105"/>
        </w:rPr>
        <w:t>As</w:t>
      </w:r>
      <w:r>
        <w:rPr>
          <w:spacing w:val="-8"/>
          <w:w w:val="105"/>
        </w:rPr>
        <w:t xml:space="preserve"> </w:t>
      </w:r>
      <w:r>
        <w:rPr>
          <w:w w:val="105"/>
        </w:rPr>
        <w:t>you</w:t>
      </w:r>
      <w:r>
        <w:rPr>
          <w:spacing w:val="-10"/>
          <w:w w:val="105"/>
        </w:rPr>
        <w:t xml:space="preserve"> </w:t>
      </w:r>
      <w:r>
        <w:rPr>
          <w:w w:val="105"/>
        </w:rPr>
        <w:t>are</w:t>
      </w:r>
      <w:r>
        <w:rPr>
          <w:spacing w:val="-4"/>
          <w:w w:val="105"/>
        </w:rPr>
        <w:t xml:space="preserve"> </w:t>
      </w:r>
      <w:r>
        <w:rPr>
          <w:w w:val="105"/>
        </w:rPr>
        <w:t>aware,</w:t>
      </w:r>
      <w:r>
        <w:rPr>
          <w:spacing w:val="-10"/>
          <w:w w:val="105"/>
        </w:rPr>
        <w:t xml:space="preserve"> </w:t>
      </w:r>
      <w:r>
        <w:rPr>
          <w:w w:val="105"/>
        </w:rPr>
        <w:t>every</w:t>
      </w:r>
      <w:r>
        <w:rPr>
          <w:spacing w:val="-7"/>
          <w:w w:val="105"/>
        </w:rPr>
        <w:t xml:space="preserve"> </w:t>
      </w:r>
      <w:r>
        <w:rPr>
          <w:w w:val="105"/>
        </w:rPr>
        <w:t>trader</w:t>
      </w:r>
      <w:r>
        <w:rPr>
          <w:spacing w:val="-5"/>
          <w:w w:val="105"/>
        </w:rPr>
        <w:t xml:space="preserve"> </w:t>
      </w:r>
      <w:r>
        <w:rPr>
          <w:w w:val="105"/>
        </w:rPr>
        <w:t>generally</w:t>
      </w:r>
      <w:r>
        <w:rPr>
          <w:spacing w:val="-9"/>
          <w:w w:val="105"/>
        </w:rPr>
        <w:t xml:space="preserve"> </w:t>
      </w:r>
      <w:r>
        <w:rPr>
          <w:w w:val="105"/>
        </w:rPr>
        <w:t>starts</w:t>
      </w:r>
      <w:r>
        <w:rPr>
          <w:spacing w:val="-10"/>
          <w:w w:val="105"/>
        </w:rPr>
        <w:t xml:space="preserve"> </w:t>
      </w:r>
      <w:r>
        <w:rPr>
          <w:w w:val="105"/>
        </w:rPr>
        <w:t>business</w:t>
      </w:r>
      <w:r>
        <w:rPr>
          <w:spacing w:val="-5"/>
          <w:w w:val="105"/>
        </w:rPr>
        <w:t xml:space="preserve"> </w:t>
      </w:r>
      <w:r>
        <w:rPr>
          <w:w w:val="105"/>
        </w:rPr>
        <w:t>for</w:t>
      </w:r>
      <w:r>
        <w:rPr>
          <w:spacing w:val="-5"/>
          <w:w w:val="105"/>
        </w:rPr>
        <w:t xml:space="preserve"> </w:t>
      </w:r>
      <w:r>
        <w:rPr>
          <w:w w:val="105"/>
        </w:rPr>
        <w:t>purpose</w:t>
      </w:r>
      <w:r>
        <w:rPr>
          <w:spacing w:val="-5"/>
          <w:w w:val="105"/>
        </w:rPr>
        <w:t xml:space="preserve"> </w:t>
      </w:r>
      <w:r>
        <w:rPr>
          <w:w w:val="105"/>
        </w:rPr>
        <w:t>of</w:t>
      </w:r>
      <w:r>
        <w:rPr>
          <w:spacing w:val="-8"/>
          <w:w w:val="105"/>
        </w:rPr>
        <w:t xml:space="preserve"> </w:t>
      </w:r>
      <w:r>
        <w:rPr>
          <w:w w:val="105"/>
        </w:rPr>
        <w:t>earning</w:t>
      </w:r>
      <w:r>
        <w:rPr>
          <w:spacing w:val="-10"/>
          <w:w w:val="105"/>
        </w:rPr>
        <w:t xml:space="preserve"> </w:t>
      </w:r>
      <w:r>
        <w:rPr>
          <w:w w:val="105"/>
        </w:rPr>
        <w:t>profit. While establishing business, he brings own capital, borrows money from relatives, friends, outsiders or financial institutions. Then he purchases machinery, plant , furniture, raw materials and other assets. He starts buying and selling of goods, p</w:t>
      </w:r>
      <w:r>
        <w:rPr>
          <w:w w:val="105"/>
        </w:rPr>
        <w:t>aying for salaries, rent and other expenses, depositing and withdrawing cash from bank. Like this he undertakes innumerable transactions in business. Observe the following</w:t>
      </w:r>
      <w:r>
        <w:rPr>
          <w:spacing w:val="-13"/>
          <w:w w:val="105"/>
        </w:rPr>
        <w:t xml:space="preserve"> </w:t>
      </w:r>
      <w:r>
        <w:rPr>
          <w:w w:val="105"/>
        </w:rPr>
        <w:t>transactions</w:t>
      </w:r>
      <w:r>
        <w:rPr>
          <w:spacing w:val="-6"/>
          <w:w w:val="105"/>
        </w:rPr>
        <w:t xml:space="preserve"> </w:t>
      </w:r>
      <w:r>
        <w:rPr>
          <w:w w:val="105"/>
        </w:rPr>
        <w:t>of</w:t>
      </w:r>
      <w:r>
        <w:rPr>
          <w:spacing w:val="-16"/>
          <w:w w:val="105"/>
        </w:rPr>
        <w:t xml:space="preserve"> </w:t>
      </w:r>
      <w:r>
        <w:rPr>
          <w:w w:val="105"/>
        </w:rPr>
        <w:t>small</w:t>
      </w:r>
      <w:r>
        <w:rPr>
          <w:spacing w:val="-11"/>
          <w:w w:val="105"/>
        </w:rPr>
        <w:t xml:space="preserve"> </w:t>
      </w:r>
      <w:r>
        <w:rPr>
          <w:w w:val="105"/>
        </w:rPr>
        <w:t>trader</w:t>
      </w:r>
      <w:r>
        <w:rPr>
          <w:spacing w:val="-8"/>
          <w:w w:val="105"/>
        </w:rPr>
        <w:t xml:space="preserve"> </w:t>
      </w:r>
      <w:r>
        <w:rPr>
          <w:w w:val="105"/>
        </w:rPr>
        <w:t>for</w:t>
      </w:r>
      <w:r>
        <w:rPr>
          <w:spacing w:val="-12"/>
          <w:w w:val="105"/>
        </w:rPr>
        <w:t xml:space="preserve"> </w:t>
      </w:r>
      <w:r>
        <w:rPr>
          <w:w w:val="105"/>
        </w:rPr>
        <w:t>one</w:t>
      </w:r>
      <w:r>
        <w:rPr>
          <w:spacing w:val="-8"/>
          <w:w w:val="105"/>
        </w:rPr>
        <w:t xml:space="preserve"> </w:t>
      </w:r>
      <w:r>
        <w:rPr>
          <w:w w:val="105"/>
        </w:rPr>
        <w:t>week</w:t>
      </w:r>
      <w:r>
        <w:rPr>
          <w:spacing w:val="-14"/>
          <w:w w:val="105"/>
        </w:rPr>
        <w:t xml:space="preserve"> </w:t>
      </w:r>
      <w:r>
        <w:rPr>
          <w:w w:val="105"/>
        </w:rPr>
        <w:t>during</w:t>
      </w:r>
      <w:r>
        <w:rPr>
          <w:spacing w:val="-10"/>
          <w:w w:val="105"/>
        </w:rPr>
        <w:t xml:space="preserve"> </w:t>
      </w:r>
      <w:r>
        <w:rPr>
          <w:w w:val="105"/>
        </w:rPr>
        <w:t>the</w:t>
      </w:r>
      <w:r>
        <w:rPr>
          <w:spacing w:val="-13"/>
          <w:w w:val="105"/>
        </w:rPr>
        <w:t xml:space="preserve"> </w:t>
      </w:r>
      <w:r>
        <w:rPr>
          <w:w w:val="105"/>
        </w:rPr>
        <w:t>month</w:t>
      </w:r>
      <w:r>
        <w:rPr>
          <w:spacing w:val="-12"/>
          <w:w w:val="105"/>
        </w:rPr>
        <w:t xml:space="preserve"> </w:t>
      </w:r>
      <w:r>
        <w:rPr>
          <w:w w:val="105"/>
        </w:rPr>
        <w:t>of</w:t>
      </w:r>
      <w:r>
        <w:rPr>
          <w:spacing w:val="-14"/>
          <w:w w:val="105"/>
        </w:rPr>
        <w:t xml:space="preserve"> </w:t>
      </w:r>
      <w:r>
        <w:rPr>
          <w:w w:val="105"/>
        </w:rPr>
        <w:t>July,</w:t>
      </w:r>
      <w:r>
        <w:rPr>
          <w:spacing w:val="-13"/>
          <w:w w:val="105"/>
        </w:rPr>
        <w:t xml:space="preserve"> </w:t>
      </w:r>
      <w:r>
        <w:rPr>
          <w:w w:val="105"/>
        </w:rPr>
        <w:t>1998.</w:t>
      </w:r>
    </w:p>
    <w:p w:rsidR="00435CD3" w:rsidRDefault="00435CD3">
      <w:pPr>
        <w:pStyle w:val="BodyText"/>
      </w:pPr>
    </w:p>
    <w:p w:rsidR="00435CD3" w:rsidRDefault="00435CD3">
      <w:pPr>
        <w:pStyle w:val="BodyText"/>
        <w:spacing w:before="7"/>
        <w:rPr>
          <w:sz w:val="10"/>
        </w:rPr>
      </w:pPr>
    </w:p>
    <w:tbl>
      <w:tblPr>
        <w:tblW w:w="0" w:type="auto"/>
        <w:tblInd w:w="696" w:type="dxa"/>
        <w:tblLayout w:type="fixed"/>
        <w:tblCellMar>
          <w:left w:w="0" w:type="dxa"/>
          <w:right w:w="0" w:type="dxa"/>
        </w:tblCellMar>
        <w:tblLook w:val="01E0"/>
      </w:tblPr>
      <w:tblGrid>
        <w:gridCol w:w="740"/>
        <w:gridCol w:w="530"/>
        <w:gridCol w:w="4908"/>
        <w:gridCol w:w="1958"/>
      </w:tblGrid>
      <w:tr w:rsidR="00435CD3">
        <w:trPr>
          <w:trHeight w:val="686"/>
        </w:trPr>
        <w:tc>
          <w:tcPr>
            <w:tcW w:w="740" w:type="dxa"/>
          </w:tcPr>
          <w:p w:rsidR="00435CD3" w:rsidRDefault="002A7C9F">
            <w:pPr>
              <w:pStyle w:val="TableParagraph"/>
              <w:spacing w:line="242" w:lineRule="exact"/>
              <w:ind w:left="200"/>
              <w:rPr>
                <w:sz w:val="20"/>
              </w:rPr>
            </w:pPr>
            <w:r>
              <w:rPr>
                <w:w w:val="105"/>
                <w:sz w:val="20"/>
              </w:rPr>
              <w:t>1998</w:t>
            </w:r>
          </w:p>
          <w:p w:rsidR="00435CD3" w:rsidRDefault="002A7C9F">
            <w:pPr>
              <w:pStyle w:val="TableParagraph"/>
              <w:spacing w:before="131"/>
              <w:ind w:left="200"/>
              <w:rPr>
                <w:sz w:val="20"/>
              </w:rPr>
            </w:pPr>
            <w:r>
              <w:rPr>
                <w:w w:val="105"/>
                <w:sz w:val="20"/>
              </w:rPr>
              <w:t>Jul</w:t>
            </w:r>
            <w:r>
              <w:rPr>
                <w:w w:val="105"/>
                <w:sz w:val="20"/>
              </w:rPr>
              <w:t>y</w:t>
            </w:r>
          </w:p>
        </w:tc>
        <w:tc>
          <w:tcPr>
            <w:tcW w:w="530" w:type="dxa"/>
          </w:tcPr>
          <w:p w:rsidR="00435CD3" w:rsidRDefault="00435CD3">
            <w:pPr>
              <w:pStyle w:val="TableParagraph"/>
              <w:spacing w:before="11"/>
              <w:rPr>
                <w:sz w:val="30"/>
              </w:rPr>
            </w:pPr>
          </w:p>
          <w:p w:rsidR="00435CD3" w:rsidRDefault="002A7C9F">
            <w:pPr>
              <w:pStyle w:val="TableParagraph"/>
              <w:ind w:left="7"/>
              <w:rPr>
                <w:sz w:val="20"/>
              </w:rPr>
            </w:pPr>
            <w:r>
              <w:rPr>
                <w:w w:val="105"/>
                <w:sz w:val="20"/>
              </w:rPr>
              <w:t>24</w:t>
            </w:r>
          </w:p>
        </w:tc>
        <w:tc>
          <w:tcPr>
            <w:tcW w:w="4908" w:type="dxa"/>
          </w:tcPr>
          <w:p w:rsidR="00435CD3" w:rsidRDefault="00435CD3">
            <w:pPr>
              <w:pStyle w:val="TableParagraph"/>
              <w:spacing w:before="11"/>
              <w:rPr>
                <w:sz w:val="30"/>
              </w:rPr>
            </w:pPr>
          </w:p>
          <w:p w:rsidR="00435CD3" w:rsidRDefault="002A7C9F">
            <w:pPr>
              <w:pStyle w:val="TableParagraph"/>
              <w:ind w:left="259"/>
              <w:rPr>
                <w:sz w:val="20"/>
              </w:rPr>
            </w:pPr>
            <w:r>
              <w:rPr>
                <w:w w:val="105"/>
                <w:sz w:val="20"/>
              </w:rPr>
              <w:t>Purchase of goods from Sree Ram</w:t>
            </w:r>
          </w:p>
        </w:tc>
        <w:tc>
          <w:tcPr>
            <w:tcW w:w="1958" w:type="dxa"/>
          </w:tcPr>
          <w:p w:rsidR="00435CD3" w:rsidRDefault="002A7C9F">
            <w:pPr>
              <w:pStyle w:val="TableParagraph"/>
              <w:spacing w:line="242" w:lineRule="exact"/>
              <w:ind w:right="201"/>
              <w:jc w:val="right"/>
              <w:rPr>
                <w:sz w:val="20"/>
              </w:rPr>
            </w:pPr>
            <w:r>
              <w:rPr>
                <w:w w:val="95"/>
                <w:sz w:val="20"/>
              </w:rPr>
              <w:t>Rs.</w:t>
            </w:r>
          </w:p>
          <w:p w:rsidR="00435CD3" w:rsidRDefault="002A7C9F">
            <w:pPr>
              <w:pStyle w:val="TableParagraph"/>
              <w:spacing w:before="131"/>
              <w:ind w:left="1050"/>
              <w:rPr>
                <w:sz w:val="20"/>
              </w:rPr>
            </w:pPr>
            <w:r>
              <w:rPr>
                <w:sz w:val="20"/>
              </w:rPr>
              <w:t>12,000</w:t>
            </w:r>
          </w:p>
        </w:tc>
      </w:tr>
      <w:tr w:rsidR="00435CD3">
        <w:trPr>
          <w:trHeight w:val="376"/>
        </w:trPr>
        <w:tc>
          <w:tcPr>
            <w:tcW w:w="740" w:type="dxa"/>
          </w:tcPr>
          <w:p w:rsidR="00435CD3" w:rsidRDefault="002A7C9F">
            <w:pPr>
              <w:pStyle w:val="TableParagraph"/>
              <w:spacing w:before="66"/>
              <w:ind w:left="179" w:right="110"/>
              <w:jc w:val="center"/>
              <w:rPr>
                <w:sz w:val="20"/>
              </w:rPr>
            </w:pPr>
            <w:r>
              <w:rPr>
                <w:w w:val="105"/>
                <w:sz w:val="20"/>
              </w:rPr>
              <w:t>July</w:t>
            </w:r>
          </w:p>
        </w:tc>
        <w:tc>
          <w:tcPr>
            <w:tcW w:w="530" w:type="dxa"/>
          </w:tcPr>
          <w:p w:rsidR="00435CD3" w:rsidRDefault="002A7C9F">
            <w:pPr>
              <w:pStyle w:val="TableParagraph"/>
              <w:spacing w:before="66"/>
              <w:ind w:left="7"/>
              <w:rPr>
                <w:sz w:val="20"/>
              </w:rPr>
            </w:pPr>
            <w:r>
              <w:rPr>
                <w:w w:val="105"/>
                <w:sz w:val="20"/>
              </w:rPr>
              <w:t>25</w:t>
            </w:r>
          </w:p>
        </w:tc>
        <w:tc>
          <w:tcPr>
            <w:tcW w:w="4908" w:type="dxa"/>
          </w:tcPr>
          <w:p w:rsidR="00435CD3" w:rsidRDefault="002A7C9F">
            <w:pPr>
              <w:pStyle w:val="TableParagraph"/>
              <w:spacing w:before="66"/>
              <w:ind w:left="259"/>
              <w:rPr>
                <w:sz w:val="20"/>
              </w:rPr>
            </w:pPr>
            <w:r>
              <w:rPr>
                <w:w w:val="105"/>
                <w:sz w:val="20"/>
              </w:rPr>
              <w:t>Goods sold for cash</w:t>
            </w:r>
          </w:p>
        </w:tc>
        <w:tc>
          <w:tcPr>
            <w:tcW w:w="1958" w:type="dxa"/>
          </w:tcPr>
          <w:p w:rsidR="00435CD3" w:rsidRDefault="002A7C9F">
            <w:pPr>
              <w:pStyle w:val="TableParagraph"/>
              <w:spacing w:before="66"/>
              <w:ind w:right="197"/>
              <w:jc w:val="right"/>
              <w:rPr>
                <w:sz w:val="20"/>
              </w:rPr>
            </w:pPr>
            <w:r>
              <w:rPr>
                <w:w w:val="95"/>
                <w:sz w:val="20"/>
              </w:rPr>
              <w:t>5,000</w:t>
            </w:r>
          </w:p>
        </w:tc>
      </w:tr>
      <w:tr w:rsidR="00435CD3">
        <w:trPr>
          <w:trHeight w:val="376"/>
        </w:trPr>
        <w:tc>
          <w:tcPr>
            <w:tcW w:w="740" w:type="dxa"/>
          </w:tcPr>
          <w:p w:rsidR="00435CD3" w:rsidRDefault="002A7C9F">
            <w:pPr>
              <w:pStyle w:val="TableParagraph"/>
              <w:spacing w:before="66"/>
              <w:ind w:left="179" w:right="110"/>
              <w:jc w:val="center"/>
              <w:rPr>
                <w:sz w:val="20"/>
              </w:rPr>
            </w:pPr>
            <w:r>
              <w:rPr>
                <w:w w:val="105"/>
                <w:sz w:val="20"/>
              </w:rPr>
              <w:t>July</w:t>
            </w:r>
          </w:p>
        </w:tc>
        <w:tc>
          <w:tcPr>
            <w:tcW w:w="530" w:type="dxa"/>
          </w:tcPr>
          <w:p w:rsidR="00435CD3" w:rsidRDefault="002A7C9F">
            <w:pPr>
              <w:pStyle w:val="TableParagraph"/>
              <w:spacing w:before="66"/>
              <w:ind w:left="7"/>
              <w:rPr>
                <w:sz w:val="20"/>
              </w:rPr>
            </w:pPr>
            <w:r>
              <w:rPr>
                <w:w w:val="105"/>
                <w:sz w:val="20"/>
              </w:rPr>
              <w:t>25</w:t>
            </w:r>
          </w:p>
        </w:tc>
        <w:tc>
          <w:tcPr>
            <w:tcW w:w="4908" w:type="dxa"/>
          </w:tcPr>
          <w:p w:rsidR="00435CD3" w:rsidRDefault="002A7C9F">
            <w:pPr>
              <w:pStyle w:val="TableParagraph"/>
              <w:spacing w:before="66"/>
              <w:ind w:left="259"/>
              <w:rPr>
                <w:sz w:val="20"/>
              </w:rPr>
            </w:pPr>
            <w:r>
              <w:rPr>
                <w:w w:val="105"/>
                <w:sz w:val="20"/>
              </w:rPr>
              <w:t>Sold gods to Syam on credit</w:t>
            </w:r>
          </w:p>
        </w:tc>
        <w:tc>
          <w:tcPr>
            <w:tcW w:w="1958" w:type="dxa"/>
          </w:tcPr>
          <w:p w:rsidR="00435CD3" w:rsidRDefault="002A7C9F">
            <w:pPr>
              <w:pStyle w:val="TableParagraph"/>
              <w:spacing w:before="66"/>
              <w:ind w:right="197"/>
              <w:jc w:val="right"/>
              <w:rPr>
                <w:sz w:val="20"/>
              </w:rPr>
            </w:pPr>
            <w:r>
              <w:rPr>
                <w:w w:val="95"/>
                <w:sz w:val="20"/>
              </w:rPr>
              <w:t>8,000</w:t>
            </w:r>
          </w:p>
        </w:tc>
      </w:tr>
      <w:tr w:rsidR="00435CD3">
        <w:trPr>
          <w:trHeight w:val="374"/>
        </w:trPr>
        <w:tc>
          <w:tcPr>
            <w:tcW w:w="740" w:type="dxa"/>
          </w:tcPr>
          <w:p w:rsidR="00435CD3" w:rsidRDefault="002A7C9F">
            <w:pPr>
              <w:pStyle w:val="TableParagraph"/>
              <w:spacing w:before="66"/>
              <w:ind w:left="179" w:right="110"/>
              <w:jc w:val="center"/>
              <w:rPr>
                <w:sz w:val="20"/>
              </w:rPr>
            </w:pPr>
            <w:r>
              <w:rPr>
                <w:w w:val="105"/>
                <w:sz w:val="20"/>
              </w:rPr>
              <w:t>July</w:t>
            </w:r>
          </w:p>
        </w:tc>
        <w:tc>
          <w:tcPr>
            <w:tcW w:w="530" w:type="dxa"/>
          </w:tcPr>
          <w:p w:rsidR="00435CD3" w:rsidRDefault="002A7C9F">
            <w:pPr>
              <w:pStyle w:val="TableParagraph"/>
              <w:spacing w:before="66"/>
              <w:ind w:left="7"/>
              <w:rPr>
                <w:sz w:val="20"/>
              </w:rPr>
            </w:pPr>
            <w:r>
              <w:rPr>
                <w:w w:val="105"/>
                <w:sz w:val="20"/>
              </w:rPr>
              <w:t>26</w:t>
            </w:r>
          </w:p>
        </w:tc>
        <w:tc>
          <w:tcPr>
            <w:tcW w:w="4908" w:type="dxa"/>
          </w:tcPr>
          <w:p w:rsidR="00435CD3" w:rsidRDefault="002A7C9F">
            <w:pPr>
              <w:pStyle w:val="TableParagraph"/>
              <w:spacing w:before="66"/>
              <w:ind w:left="259"/>
              <w:rPr>
                <w:sz w:val="20"/>
              </w:rPr>
            </w:pPr>
            <w:r>
              <w:rPr>
                <w:w w:val="105"/>
                <w:sz w:val="20"/>
              </w:rPr>
              <w:t>Advertising expenses</w:t>
            </w:r>
          </w:p>
        </w:tc>
        <w:tc>
          <w:tcPr>
            <w:tcW w:w="1958" w:type="dxa"/>
          </w:tcPr>
          <w:p w:rsidR="00435CD3" w:rsidRDefault="002A7C9F">
            <w:pPr>
              <w:pStyle w:val="TableParagraph"/>
              <w:spacing w:before="66"/>
              <w:ind w:right="197"/>
              <w:jc w:val="right"/>
              <w:rPr>
                <w:sz w:val="20"/>
              </w:rPr>
            </w:pPr>
            <w:r>
              <w:rPr>
                <w:w w:val="95"/>
                <w:sz w:val="20"/>
              </w:rPr>
              <w:t>5,200</w:t>
            </w:r>
          </w:p>
        </w:tc>
      </w:tr>
      <w:tr w:rsidR="00435CD3">
        <w:trPr>
          <w:trHeight w:val="374"/>
        </w:trPr>
        <w:tc>
          <w:tcPr>
            <w:tcW w:w="740" w:type="dxa"/>
          </w:tcPr>
          <w:p w:rsidR="00435CD3" w:rsidRDefault="002A7C9F">
            <w:pPr>
              <w:pStyle w:val="TableParagraph"/>
              <w:spacing w:before="64"/>
              <w:ind w:left="179" w:right="110"/>
              <w:jc w:val="center"/>
              <w:rPr>
                <w:sz w:val="20"/>
              </w:rPr>
            </w:pPr>
            <w:r>
              <w:rPr>
                <w:w w:val="105"/>
                <w:sz w:val="20"/>
              </w:rPr>
              <w:t>July</w:t>
            </w:r>
          </w:p>
        </w:tc>
        <w:tc>
          <w:tcPr>
            <w:tcW w:w="530" w:type="dxa"/>
          </w:tcPr>
          <w:p w:rsidR="00435CD3" w:rsidRDefault="002A7C9F">
            <w:pPr>
              <w:pStyle w:val="TableParagraph"/>
              <w:spacing w:before="64"/>
              <w:ind w:left="7"/>
              <w:rPr>
                <w:sz w:val="20"/>
              </w:rPr>
            </w:pPr>
            <w:r>
              <w:rPr>
                <w:w w:val="105"/>
                <w:sz w:val="20"/>
              </w:rPr>
              <w:t>27</w:t>
            </w:r>
          </w:p>
        </w:tc>
        <w:tc>
          <w:tcPr>
            <w:tcW w:w="4908" w:type="dxa"/>
          </w:tcPr>
          <w:p w:rsidR="00435CD3" w:rsidRDefault="002A7C9F">
            <w:pPr>
              <w:pStyle w:val="TableParagraph"/>
              <w:spacing w:before="64"/>
              <w:ind w:left="259"/>
              <w:rPr>
                <w:sz w:val="20"/>
              </w:rPr>
            </w:pPr>
            <w:r>
              <w:rPr>
                <w:w w:val="105"/>
                <w:sz w:val="20"/>
              </w:rPr>
              <w:t>Stationary expenses</w:t>
            </w:r>
          </w:p>
        </w:tc>
        <w:tc>
          <w:tcPr>
            <w:tcW w:w="1958" w:type="dxa"/>
          </w:tcPr>
          <w:p w:rsidR="00435CD3" w:rsidRDefault="002A7C9F">
            <w:pPr>
              <w:pStyle w:val="TableParagraph"/>
              <w:spacing w:before="64"/>
              <w:ind w:right="197"/>
              <w:jc w:val="right"/>
              <w:rPr>
                <w:sz w:val="20"/>
              </w:rPr>
            </w:pPr>
            <w:r>
              <w:rPr>
                <w:w w:val="95"/>
                <w:sz w:val="20"/>
              </w:rPr>
              <w:t>600</w:t>
            </w:r>
          </w:p>
        </w:tc>
      </w:tr>
      <w:tr w:rsidR="00435CD3">
        <w:trPr>
          <w:trHeight w:val="377"/>
        </w:trPr>
        <w:tc>
          <w:tcPr>
            <w:tcW w:w="740" w:type="dxa"/>
          </w:tcPr>
          <w:p w:rsidR="00435CD3" w:rsidRDefault="002A7C9F">
            <w:pPr>
              <w:pStyle w:val="TableParagraph"/>
              <w:spacing w:before="67"/>
              <w:ind w:left="179" w:right="110"/>
              <w:jc w:val="center"/>
              <w:rPr>
                <w:sz w:val="20"/>
              </w:rPr>
            </w:pPr>
            <w:r>
              <w:rPr>
                <w:w w:val="105"/>
                <w:sz w:val="20"/>
              </w:rPr>
              <w:t>July</w:t>
            </w:r>
          </w:p>
        </w:tc>
        <w:tc>
          <w:tcPr>
            <w:tcW w:w="530" w:type="dxa"/>
          </w:tcPr>
          <w:p w:rsidR="00435CD3" w:rsidRDefault="002A7C9F">
            <w:pPr>
              <w:pStyle w:val="TableParagraph"/>
              <w:spacing w:before="67"/>
              <w:ind w:left="7"/>
              <w:rPr>
                <w:sz w:val="20"/>
              </w:rPr>
            </w:pPr>
            <w:r>
              <w:rPr>
                <w:w w:val="105"/>
                <w:sz w:val="20"/>
              </w:rPr>
              <w:t>27</w:t>
            </w:r>
          </w:p>
        </w:tc>
        <w:tc>
          <w:tcPr>
            <w:tcW w:w="4908" w:type="dxa"/>
          </w:tcPr>
          <w:p w:rsidR="00435CD3" w:rsidRDefault="002A7C9F">
            <w:pPr>
              <w:pStyle w:val="TableParagraph"/>
              <w:spacing w:before="67"/>
              <w:ind w:left="259"/>
              <w:rPr>
                <w:sz w:val="20"/>
              </w:rPr>
            </w:pPr>
            <w:r>
              <w:rPr>
                <w:w w:val="105"/>
                <w:sz w:val="20"/>
              </w:rPr>
              <w:t>Withdrawal for personal use</w:t>
            </w:r>
          </w:p>
        </w:tc>
        <w:tc>
          <w:tcPr>
            <w:tcW w:w="1958" w:type="dxa"/>
          </w:tcPr>
          <w:p w:rsidR="00435CD3" w:rsidRDefault="002A7C9F">
            <w:pPr>
              <w:pStyle w:val="TableParagraph"/>
              <w:spacing w:before="67"/>
              <w:ind w:right="197"/>
              <w:jc w:val="right"/>
              <w:rPr>
                <w:sz w:val="20"/>
              </w:rPr>
            </w:pPr>
            <w:r>
              <w:rPr>
                <w:w w:val="95"/>
                <w:sz w:val="20"/>
              </w:rPr>
              <w:t>2,500</w:t>
            </w:r>
          </w:p>
        </w:tc>
      </w:tr>
      <w:tr w:rsidR="00435CD3">
        <w:trPr>
          <w:trHeight w:val="376"/>
        </w:trPr>
        <w:tc>
          <w:tcPr>
            <w:tcW w:w="740" w:type="dxa"/>
          </w:tcPr>
          <w:p w:rsidR="00435CD3" w:rsidRDefault="002A7C9F">
            <w:pPr>
              <w:pStyle w:val="TableParagraph"/>
              <w:spacing w:before="66"/>
              <w:ind w:left="179" w:right="110"/>
              <w:jc w:val="center"/>
              <w:rPr>
                <w:sz w:val="20"/>
              </w:rPr>
            </w:pPr>
            <w:r>
              <w:rPr>
                <w:w w:val="105"/>
                <w:sz w:val="20"/>
              </w:rPr>
              <w:t>July</w:t>
            </w:r>
          </w:p>
        </w:tc>
        <w:tc>
          <w:tcPr>
            <w:tcW w:w="530" w:type="dxa"/>
          </w:tcPr>
          <w:p w:rsidR="00435CD3" w:rsidRDefault="002A7C9F">
            <w:pPr>
              <w:pStyle w:val="TableParagraph"/>
              <w:spacing w:before="66"/>
              <w:ind w:left="7"/>
              <w:rPr>
                <w:sz w:val="20"/>
              </w:rPr>
            </w:pPr>
            <w:r>
              <w:rPr>
                <w:w w:val="105"/>
                <w:sz w:val="20"/>
              </w:rPr>
              <w:t>28</w:t>
            </w:r>
          </w:p>
        </w:tc>
        <w:tc>
          <w:tcPr>
            <w:tcW w:w="4908" w:type="dxa"/>
          </w:tcPr>
          <w:p w:rsidR="00435CD3" w:rsidRDefault="002A7C9F">
            <w:pPr>
              <w:pStyle w:val="TableParagraph"/>
              <w:spacing w:before="66"/>
              <w:ind w:left="259"/>
              <w:rPr>
                <w:sz w:val="20"/>
              </w:rPr>
            </w:pPr>
            <w:r>
              <w:rPr>
                <w:w w:val="105"/>
                <w:sz w:val="20"/>
              </w:rPr>
              <w:t>Rent paid through cheque</w:t>
            </w:r>
          </w:p>
        </w:tc>
        <w:tc>
          <w:tcPr>
            <w:tcW w:w="1958" w:type="dxa"/>
          </w:tcPr>
          <w:p w:rsidR="00435CD3" w:rsidRDefault="002A7C9F">
            <w:pPr>
              <w:pStyle w:val="TableParagraph"/>
              <w:spacing w:before="66"/>
              <w:ind w:right="197"/>
              <w:jc w:val="right"/>
              <w:rPr>
                <w:sz w:val="20"/>
              </w:rPr>
            </w:pPr>
            <w:r>
              <w:rPr>
                <w:w w:val="95"/>
                <w:sz w:val="20"/>
              </w:rPr>
              <w:t>1,000</w:t>
            </w:r>
          </w:p>
        </w:tc>
      </w:tr>
      <w:tr w:rsidR="00435CD3">
        <w:trPr>
          <w:trHeight w:val="364"/>
        </w:trPr>
        <w:tc>
          <w:tcPr>
            <w:tcW w:w="740" w:type="dxa"/>
          </w:tcPr>
          <w:p w:rsidR="00435CD3" w:rsidRDefault="002A7C9F">
            <w:pPr>
              <w:pStyle w:val="TableParagraph"/>
              <w:spacing w:before="66"/>
              <w:ind w:left="179" w:right="110"/>
              <w:jc w:val="center"/>
              <w:rPr>
                <w:sz w:val="20"/>
              </w:rPr>
            </w:pPr>
            <w:r>
              <w:rPr>
                <w:w w:val="105"/>
                <w:sz w:val="20"/>
              </w:rPr>
              <w:t>July</w:t>
            </w:r>
          </w:p>
        </w:tc>
        <w:tc>
          <w:tcPr>
            <w:tcW w:w="530" w:type="dxa"/>
          </w:tcPr>
          <w:p w:rsidR="00435CD3" w:rsidRDefault="002A7C9F">
            <w:pPr>
              <w:pStyle w:val="TableParagraph"/>
              <w:spacing w:before="66"/>
              <w:ind w:left="7"/>
              <w:rPr>
                <w:sz w:val="20"/>
              </w:rPr>
            </w:pPr>
            <w:r>
              <w:rPr>
                <w:w w:val="105"/>
                <w:sz w:val="20"/>
              </w:rPr>
              <w:t>31</w:t>
            </w:r>
          </w:p>
        </w:tc>
        <w:tc>
          <w:tcPr>
            <w:tcW w:w="4908" w:type="dxa"/>
          </w:tcPr>
          <w:p w:rsidR="00435CD3" w:rsidRDefault="002A7C9F">
            <w:pPr>
              <w:pStyle w:val="TableParagraph"/>
              <w:spacing w:before="66"/>
              <w:ind w:left="259"/>
              <w:rPr>
                <w:sz w:val="20"/>
              </w:rPr>
            </w:pPr>
            <w:r>
              <w:rPr>
                <w:w w:val="105"/>
                <w:sz w:val="20"/>
              </w:rPr>
              <w:t>Salaries paid</w:t>
            </w:r>
          </w:p>
        </w:tc>
        <w:tc>
          <w:tcPr>
            <w:tcW w:w="1958" w:type="dxa"/>
          </w:tcPr>
          <w:p w:rsidR="00435CD3" w:rsidRDefault="002A7C9F">
            <w:pPr>
              <w:pStyle w:val="TableParagraph"/>
              <w:spacing w:before="66"/>
              <w:ind w:right="197"/>
              <w:jc w:val="right"/>
              <w:rPr>
                <w:sz w:val="20"/>
              </w:rPr>
            </w:pPr>
            <w:r>
              <w:rPr>
                <w:w w:val="95"/>
                <w:sz w:val="20"/>
              </w:rPr>
              <w:t>9,000</w:t>
            </w:r>
          </w:p>
        </w:tc>
      </w:tr>
      <w:tr w:rsidR="00435CD3">
        <w:trPr>
          <w:trHeight w:val="297"/>
        </w:trPr>
        <w:tc>
          <w:tcPr>
            <w:tcW w:w="740" w:type="dxa"/>
          </w:tcPr>
          <w:p w:rsidR="00435CD3" w:rsidRDefault="002A7C9F">
            <w:pPr>
              <w:pStyle w:val="TableParagraph"/>
              <w:spacing w:before="54" w:line="223" w:lineRule="exact"/>
              <w:ind w:left="179" w:right="110"/>
              <w:jc w:val="center"/>
              <w:rPr>
                <w:sz w:val="20"/>
              </w:rPr>
            </w:pPr>
            <w:r>
              <w:rPr>
                <w:w w:val="105"/>
                <w:sz w:val="20"/>
              </w:rPr>
              <w:t>July</w:t>
            </w:r>
          </w:p>
        </w:tc>
        <w:tc>
          <w:tcPr>
            <w:tcW w:w="530" w:type="dxa"/>
          </w:tcPr>
          <w:p w:rsidR="00435CD3" w:rsidRDefault="002A7C9F">
            <w:pPr>
              <w:pStyle w:val="TableParagraph"/>
              <w:spacing w:before="54" w:line="223" w:lineRule="exact"/>
              <w:ind w:left="7"/>
              <w:rPr>
                <w:sz w:val="20"/>
              </w:rPr>
            </w:pPr>
            <w:r>
              <w:rPr>
                <w:w w:val="105"/>
                <w:sz w:val="20"/>
              </w:rPr>
              <w:t>31</w:t>
            </w:r>
          </w:p>
        </w:tc>
        <w:tc>
          <w:tcPr>
            <w:tcW w:w="4908" w:type="dxa"/>
          </w:tcPr>
          <w:p w:rsidR="00435CD3" w:rsidRDefault="002A7C9F">
            <w:pPr>
              <w:pStyle w:val="TableParagraph"/>
              <w:spacing w:before="54" w:line="223" w:lineRule="exact"/>
              <w:ind w:left="259"/>
              <w:rPr>
                <w:sz w:val="20"/>
              </w:rPr>
            </w:pPr>
            <w:r>
              <w:rPr>
                <w:w w:val="105"/>
                <w:sz w:val="20"/>
              </w:rPr>
              <w:t>Received cash from Syam</w:t>
            </w:r>
          </w:p>
        </w:tc>
        <w:tc>
          <w:tcPr>
            <w:tcW w:w="1958" w:type="dxa"/>
          </w:tcPr>
          <w:p w:rsidR="00435CD3" w:rsidRDefault="002A7C9F">
            <w:pPr>
              <w:pStyle w:val="TableParagraph"/>
              <w:spacing w:before="54" w:line="223" w:lineRule="exact"/>
              <w:ind w:right="197"/>
              <w:jc w:val="right"/>
              <w:rPr>
                <w:sz w:val="20"/>
              </w:rPr>
            </w:pPr>
            <w:r>
              <w:rPr>
                <w:w w:val="95"/>
                <w:sz w:val="20"/>
              </w:rPr>
              <w:t>5,000</w:t>
            </w:r>
          </w:p>
        </w:tc>
      </w:tr>
    </w:tbl>
    <w:p w:rsidR="00435CD3" w:rsidRDefault="00435CD3">
      <w:pPr>
        <w:pStyle w:val="BodyText"/>
        <w:rPr>
          <w:sz w:val="24"/>
        </w:rPr>
      </w:pPr>
    </w:p>
    <w:p w:rsidR="00435CD3" w:rsidRDefault="00435CD3">
      <w:pPr>
        <w:pStyle w:val="BodyText"/>
        <w:spacing w:before="7"/>
        <w:rPr>
          <w:sz w:val="19"/>
        </w:rPr>
      </w:pPr>
    </w:p>
    <w:p w:rsidR="00435CD3" w:rsidRDefault="002A7C9F">
      <w:pPr>
        <w:pStyle w:val="BodyText"/>
        <w:spacing w:line="374" w:lineRule="auto"/>
        <w:ind w:left="224" w:right="316" w:firstLine="674"/>
        <w:jc w:val="both"/>
      </w:pPr>
      <w:r>
        <w:rPr>
          <w:w w:val="105"/>
        </w:rPr>
        <w:t>The number of transactions in an organization depends upon the size of the organization. In small organizations, the transactions generally will be in thousand and in big organizations they may be in lakhs. As such it is humanly impossible</w:t>
      </w:r>
      <w:r>
        <w:rPr>
          <w:spacing w:val="-23"/>
          <w:w w:val="105"/>
        </w:rPr>
        <w:t xml:space="preserve"> </w:t>
      </w:r>
      <w:r>
        <w:rPr>
          <w:w w:val="105"/>
        </w:rPr>
        <w:t>to</w:t>
      </w:r>
    </w:p>
    <w:p w:rsidR="00435CD3" w:rsidRDefault="00435CD3">
      <w:pPr>
        <w:spacing w:line="374" w:lineRule="auto"/>
        <w:jc w:val="both"/>
        <w:sectPr w:rsidR="00435CD3">
          <w:pgSz w:w="12240" w:h="15840"/>
          <w:pgMar w:top="1260" w:right="1280" w:bottom="280" w:left="1360" w:header="720" w:footer="720" w:gutter="0"/>
          <w:cols w:space="720"/>
        </w:sectPr>
      </w:pPr>
    </w:p>
    <w:p w:rsidR="00435CD3" w:rsidRDefault="002A7C9F">
      <w:pPr>
        <w:pStyle w:val="BodyText"/>
        <w:spacing w:before="79" w:line="372" w:lineRule="auto"/>
        <w:ind w:left="224"/>
      </w:pPr>
      <w:r>
        <w:rPr>
          <w:w w:val="105"/>
        </w:rPr>
        <w:lastRenderedPageBreak/>
        <w:t>rem</w:t>
      </w:r>
      <w:r>
        <w:rPr>
          <w:w w:val="105"/>
        </w:rPr>
        <w:t>ember all these transactions. Further, it may not by possible to find out the final result of the business without recording and analyzing these</w:t>
      </w:r>
      <w:r>
        <w:rPr>
          <w:spacing w:val="-60"/>
          <w:w w:val="105"/>
        </w:rPr>
        <w:t xml:space="preserve"> </w:t>
      </w:r>
      <w:r>
        <w:rPr>
          <w:w w:val="105"/>
        </w:rPr>
        <w:t>transactions.</w:t>
      </w:r>
    </w:p>
    <w:p w:rsidR="00435CD3" w:rsidRDefault="00435CD3">
      <w:pPr>
        <w:pStyle w:val="BodyText"/>
        <w:spacing w:before="1"/>
        <w:rPr>
          <w:sz w:val="31"/>
        </w:rPr>
      </w:pPr>
    </w:p>
    <w:p w:rsidR="00435CD3" w:rsidRDefault="002A7C9F">
      <w:pPr>
        <w:pStyle w:val="BodyText"/>
        <w:spacing w:line="372" w:lineRule="auto"/>
        <w:ind w:left="224" w:right="316" w:firstLine="676"/>
        <w:jc w:val="both"/>
      </w:pPr>
      <w:r>
        <w:rPr>
          <w:w w:val="105"/>
        </w:rPr>
        <w:t>Accounting came into practice as an aid to human memory by maintaining a systematic record of bu</w:t>
      </w:r>
      <w:r>
        <w:rPr>
          <w:w w:val="105"/>
        </w:rPr>
        <w:t>siness transactions.</w:t>
      </w:r>
    </w:p>
    <w:p w:rsidR="00435CD3" w:rsidRDefault="00435CD3">
      <w:pPr>
        <w:pStyle w:val="BodyText"/>
        <w:spacing w:before="5"/>
        <w:rPr>
          <w:sz w:val="31"/>
        </w:rPr>
      </w:pPr>
    </w:p>
    <w:p w:rsidR="00435CD3" w:rsidRDefault="002A7C9F" w:rsidP="002A7C9F">
      <w:pPr>
        <w:pStyle w:val="Heading6"/>
        <w:numPr>
          <w:ilvl w:val="1"/>
          <w:numId w:val="40"/>
        </w:numPr>
        <w:tabs>
          <w:tab w:val="left" w:pos="902"/>
        </w:tabs>
        <w:ind w:hanging="678"/>
        <w:jc w:val="both"/>
        <w:rPr>
          <w:u w:val="none"/>
        </w:rPr>
      </w:pPr>
      <w:r>
        <w:rPr>
          <w:w w:val="105"/>
          <w:u w:val="none"/>
        </w:rPr>
        <w:t>History of</w:t>
      </w:r>
      <w:r>
        <w:rPr>
          <w:spacing w:val="-3"/>
          <w:w w:val="105"/>
          <w:u w:val="none"/>
        </w:rPr>
        <w:t xml:space="preserve"> </w:t>
      </w:r>
      <w:r>
        <w:rPr>
          <w:w w:val="105"/>
          <w:u w:val="none"/>
        </w:rPr>
        <w:t>Accounting:</w:t>
      </w:r>
    </w:p>
    <w:p w:rsidR="00435CD3" w:rsidRDefault="002A7C9F">
      <w:pPr>
        <w:pStyle w:val="BodyText"/>
        <w:spacing w:before="131" w:line="372" w:lineRule="auto"/>
        <w:ind w:left="224" w:right="307" w:firstLine="674"/>
        <w:jc w:val="both"/>
      </w:pPr>
      <w:r>
        <w:rPr>
          <w:w w:val="105"/>
        </w:rPr>
        <w:t>Accounting is as old as civilization itself. From the ancient relics of Babylon, it can be will proved that accounting did exist as long as 2600 B.C. However, in</w:t>
      </w:r>
      <w:r>
        <w:rPr>
          <w:spacing w:val="-45"/>
          <w:w w:val="105"/>
        </w:rPr>
        <w:t xml:space="preserve"> </w:t>
      </w:r>
      <w:r>
        <w:rPr>
          <w:w w:val="105"/>
        </w:rPr>
        <w:t>modern form accounting based on the principles of Double Entry System came into existence in 17</w:t>
      </w:r>
      <w:r>
        <w:rPr>
          <w:w w:val="105"/>
          <w:vertAlign w:val="superscript"/>
        </w:rPr>
        <w:t>th</w:t>
      </w:r>
      <w:r>
        <w:rPr>
          <w:w w:val="105"/>
        </w:rPr>
        <w:t xml:space="preserve"> Century. Fra Luka Paciolo, a Fransiscan monk and mathematician published a book </w:t>
      </w:r>
      <w:r>
        <w:rPr>
          <w:i/>
          <w:w w:val="105"/>
        </w:rPr>
        <w:t xml:space="preserve">De computic et scripturies </w:t>
      </w:r>
      <w:r>
        <w:rPr>
          <w:w w:val="105"/>
        </w:rPr>
        <w:t>in 1494 at Venice in Italyl. This book was translated into</w:t>
      </w:r>
      <w:r>
        <w:rPr>
          <w:spacing w:val="-13"/>
          <w:w w:val="105"/>
        </w:rPr>
        <w:t xml:space="preserve"> </w:t>
      </w:r>
      <w:r>
        <w:rPr>
          <w:w w:val="105"/>
        </w:rPr>
        <w:t>English</w:t>
      </w:r>
      <w:r>
        <w:rPr>
          <w:spacing w:val="-9"/>
          <w:w w:val="105"/>
        </w:rPr>
        <w:t xml:space="preserve"> </w:t>
      </w:r>
      <w:r>
        <w:rPr>
          <w:w w:val="105"/>
        </w:rPr>
        <w:t>in</w:t>
      </w:r>
      <w:r>
        <w:rPr>
          <w:spacing w:val="-6"/>
          <w:w w:val="105"/>
        </w:rPr>
        <w:t xml:space="preserve"> </w:t>
      </w:r>
      <w:r>
        <w:rPr>
          <w:w w:val="105"/>
        </w:rPr>
        <w:t>1543.</w:t>
      </w:r>
      <w:r>
        <w:rPr>
          <w:spacing w:val="-6"/>
          <w:w w:val="105"/>
        </w:rPr>
        <w:t xml:space="preserve"> </w:t>
      </w:r>
      <w:r>
        <w:rPr>
          <w:w w:val="105"/>
        </w:rPr>
        <w:t>In</w:t>
      </w:r>
      <w:r>
        <w:rPr>
          <w:spacing w:val="-13"/>
          <w:w w:val="105"/>
        </w:rPr>
        <w:t xml:space="preserve"> </w:t>
      </w:r>
      <w:r>
        <w:rPr>
          <w:w w:val="105"/>
        </w:rPr>
        <w:t>this</w:t>
      </w:r>
      <w:r>
        <w:rPr>
          <w:spacing w:val="-7"/>
          <w:w w:val="105"/>
        </w:rPr>
        <w:t xml:space="preserve"> </w:t>
      </w:r>
      <w:r>
        <w:rPr>
          <w:w w:val="105"/>
        </w:rPr>
        <w:t>book</w:t>
      </w:r>
      <w:r>
        <w:rPr>
          <w:spacing w:val="-9"/>
          <w:w w:val="105"/>
        </w:rPr>
        <w:t xml:space="preserve"> </w:t>
      </w:r>
      <w:r>
        <w:rPr>
          <w:w w:val="105"/>
        </w:rPr>
        <w:t>he</w:t>
      </w:r>
      <w:r>
        <w:rPr>
          <w:spacing w:val="-8"/>
          <w:w w:val="105"/>
        </w:rPr>
        <w:t xml:space="preserve"> </w:t>
      </w:r>
      <w:r>
        <w:rPr>
          <w:w w:val="105"/>
        </w:rPr>
        <w:t>covered</w:t>
      </w:r>
      <w:r>
        <w:rPr>
          <w:spacing w:val="-11"/>
          <w:w w:val="105"/>
        </w:rPr>
        <w:t xml:space="preserve"> </w:t>
      </w:r>
      <w:r>
        <w:rPr>
          <w:w w:val="105"/>
        </w:rPr>
        <w:t>a</w:t>
      </w:r>
      <w:r>
        <w:rPr>
          <w:spacing w:val="-8"/>
          <w:w w:val="105"/>
        </w:rPr>
        <w:t xml:space="preserve"> </w:t>
      </w:r>
      <w:r>
        <w:rPr>
          <w:w w:val="105"/>
        </w:rPr>
        <w:t>brief</w:t>
      </w:r>
      <w:r>
        <w:rPr>
          <w:spacing w:val="-15"/>
          <w:w w:val="105"/>
        </w:rPr>
        <w:t xml:space="preserve"> </w:t>
      </w:r>
      <w:r>
        <w:rPr>
          <w:w w:val="105"/>
        </w:rPr>
        <w:t>section</w:t>
      </w:r>
      <w:r>
        <w:rPr>
          <w:spacing w:val="-9"/>
          <w:w w:val="105"/>
        </w:rPr>
        <w:t xml:space="preserve"> </w:t>
      </w:r>
      <w:r>
        <w:rPr>
          <w:w w:val="105"/>
        </w:rPr>
        <w:t>on</w:t>
      </w:r>
      <w:r>
        <w:rPr>
          <w:spacing w:val="-5"/>
          <w:w w:val="105"/>
        </w:rPr>
        <w:t xml:space="preserve"> </w:t>
      </w:r>
      <w:r>
        <w:rPr>
          <w:w w:val="105"/>
        </w:rPr>
        <w:t>‘book-keeping’.</w:t>
      </w:r>
    </w:p>
    <w:p w:rsidR="00435CD3" w:rsidRDefault="00435CD3">
      <w:pPr>
        <w:pStyle w:val="BodyText"/>
        <w:spacing w:before="3"/>
        <w:rPr>
          <w:sz w:val="31"/>
        </w:rPr>
      </w:pPr>
    </w:p>
    <w:p w:rsidR="00435CD3" w:rsidRDefault="002A7C9F" w:rsidP="002A7C9F">
      <w:pPr>
        <w:pStyle w:val="Heading6"/>
        <w:numPr>
          <w:ilvl w:val="1"/>
          <w:numId w:val="40"/>
        </w:numPr>
        <w:tabs>
          <w:tab w:val="left" w:pos="902"/>
        </w:tabs>
        <w:spacing w:before="1"/>
        <w:ind w:hanging="678"/>
        <w:jc w:val="both"/>
        <w:rPr>
          <w:u w:val="none"/>
        </w:rPr>
      </w:pPr>
      <w:r>
        <w:rPr>
          <w:w w:val="105"/>
          <w:u w:val="none"/>
        </w:rPr>
        <w:t>Origin of Accounting in</w:t>
      </w:r>
      <w:r>
        <w:rPr>
          <w:spacing w:val="-6"/>
          <w:w w:val="105"/>
          <w:u w:val="none"/>
        </w:rPr>
        <w:t xml:space="preserve"> </w:t>
      </w:r>
      <w:r>
        <w:rPr>
          <w:w w:val="105"/>
          <w:u w:val="none"/>
        </w:rPr>
        <w:t>India:</w:t>
      </w:r>
    </w:p>
    <w:p w:rsidR="00435CD3" w:rsidRDefault="002A7C9F">
      <w:pPr>
        <w:pStyle w:val="BodyText"/>
        <w:spacing w:before="133" w:line="372" w:lineRule="auto"/>
        <w:ind w:left="224" w:right="306" w:firstLine="703"/>
        <w:jc w:val="both"/>
      </w:pPr>
      <w:r>
        <w:rPr>
          <w:w w:val="105"/>
        </w:rPr>
        <w:t>Accounting was practiced in India thousand years ago and there is a clear evidence</w:t>
      </w:r>
      <w:r>
        <w:rPr>
          <w:spacing w:val="-9"/>
          <w:w w:val="105"/>
        </w:rPr>
        <w:t xml:space="preserve"> </w:t>
      </w:r>
      <w:r>
        <w:rPr>
          <w:w w:val="105"/>
        </w:rPr>
        <w:t>for</w:t>
      </w:r>
      <w:r>
        <w:rPr>
          <w:spacing w:val="-5"/>
          <w:w w:val="105"/>
        </w:rPr>
        <w:t xml:space="preserve"> </w:t>
      </w:r>
      <w:r>
        <w:rPr>
          <w:w w:val="105"/>
        </w:rPr>
        <w:t>th</w:t>
      </w:r>
      <w:r>
        <w:rPr>
          <w:w w:val="105"/>
        </w:rPr>
        <w:t>is.</w:t>
      </w:r>
      <w:r>
        <w:rPr>
          <w:spacing w:val="-9"/>
          <w:w w:val="105"/>
        </w:rPr>
        <w:t xml:space="preserve"> </w:t>
      </w:r>
      <w:r>
        <w:rPr>
          <w:w w:val="105"/>
        </w:rPr>
        <w:t>In</w:t>
      </w:r>
      <w:r>
        <w:rPr>
          <w:spacing w:val="-3"/>
          <w:w w:val="105"/>
        </w:rPr>
        <w:t xml:space="preserve"> </w:t>
      </w:r>
      <w:r>
        <w:rPr>
          <w:w w:val="105"/>
        </w:rPr>
        <w:t>his</w:t>
      </w:r>
      <w:r>
        <w:rPr>
          <w:spacing w:val="-8"/>
          <w:w w:val="105"/>
        </w:rPr>
        <w:t xml:space="preserve"> </w:t>
      </w:r>
      <w:r>
        <w:rPr>
          <w:w w:val="105"/>
        </w:rPr>
        <w:t>famous</w:t>
      </w:r>
      <w:r>
        <w:rPr>
          <w:spacing w:val="-8"/>
          <w:w w:val="105"/>
        </w:rPr>
        <w:t xml:space="preserve"> </w:t>
      </w:r>
      <w:r>
        <w:rPr>
          <w:w w:val="105"/>
        </w:rPr>
        <w:t>book</w:t>
      </w:r>
      <w:r>
        <w:rPr>
          <w:spacing w:val="-6"/>
          <w:w w:val="105"/>
        </w:rPr>
        <w:t xml:space="preserve"> </w:t>
      </w:r>
      <w:r>
        <w:rPr>
          <w:i/>
          <w:w w:val="105"/>
        </w:rPr>
        <w:t>Arthashastra</w:t>
      </w:r>
      <w:r>
        <w:rPr>
          <w:i/>
          <w:spacing w:val="-7"/>
          <w:w w:val="105"/>
        </w:rPr>
        <w:t xml:space="preserve"> </w:t>
      </w:r>
      <w:r>
        <w:rPr>
          <w:w w:val="105"/>
        </w:rPr>
        <w:t>Kautilya</w:t>
      </w:r>
      <w:r>
        <w:rPr>
          <w:spacing w:val="-8"/>
          <w:w w:val="105"/>
        </w:rPr>
        <w:t xml:space="preserve"> </w:t>
      </w:r>
      <w:r>
        <w:rPr>
          <w:w w:val="105"/>
        </w:rPr>
        <w:t>dealt</w:t>
      </w:r>
      <w:r>
        <w:rPr>
          <w:spacing w:val="-6"/>
          <w:w w:val="105"/>
        </w:rPr>
        <w:t xml:space="preserve"> </w:t>
      </w:r>
      <w:r>
        <w:rPr>
          <w:w w:val="105"/>
        </w:rPr>
        <w:t>with</w:t>
      </w:r>
      <w:r>
        <w:rPr>
          <w:spacing w:val="-9"/>
          <w:w w:val="105"/>
        </w:rPr>
        <w:t xml:space="preserve"> </w:t>
      </w:r>
      <w:r>
        <w:rPr>
          <w:w w:val="105"/>
        </w:rPr>
        <w:t>not</w:t>
      </w:r>
      <w:r>
        <w:rPr>
          <w:spacing w:val="-7"/>
          <w:w w:val="105"/>
        </w:rPr>
        <w:t xml:space="preserve"> </w:t>
      </w:r>
      <w:r>
        <w:rPr>
          <w:w w:val="105"/>
        </w:rPr>
        <w:t>only</w:t>
      </w:r>
      <w:r>
        <w:rPr>
          <w:spacing w:val="-9"/>
          <w:w w:val="105"/>
        </w:rPr>
        <w:t xml:space="preserve"> </w:t>
      </w:r>
      <w:r>
        <w:rPr>
          <w:w w:val="105"/>
        </w:rPr>
        <w:t>politics and economics but also the art of proper keeping of accounts. However, the accounting on modern lines was introduced in India after 1850 with the formation joint stock companies in</w:t>
      </w:r>
      <w:r>
        <w:rPr>
          <w:spacing w:val="-13"/>
          <w:w w:val="105"/>
        </w:rPr>
        <w:t xml:space="preserve"> </w:t>
      </w:r>
      <w:r>
        <w:rPr>
          <w:w w:val="105"/>
        </w:rPr>
        <w:t>India.</w:t>
      </w:r>
    </w:p>
    <w:p w:rsidR="00435CD3" w:rsidRDefault="002A7C9F">
      <w:pPr>
        <w:pStyle w:val="BodyText"/>
        <w:spacing w:line="372" w:lineRule="auto"/>
        <w:ind w:left="224" w:right="308" w:firstLine="703"/>
        <w:jc w:val="both"/>
      </w:pPr>
      <w:r>
        <w:rPr>
          <w:w w:val="105"/>
        </w:rPr>
        <w:t>Accounting in India is now a fast developing discipline. The two premier Accounting Institutes in India viz., chartered Accountants of India and the Institute</w:t>
      </w:r>
      <w:r>
        <w:rPr>
          <w:spacing w:val="-45"/>
          <w:w w:val="105"/>
        </w:rPr>
        <w:t xml:space="preserve"> </w:t>
      </w:r>
      <w:r>
        <w:rPr>
          <w:w w:val="105"/>
        </w:rPr>
        <w:t>of Cost and Works Accountants of India are making continuous and substantial contributions</w:t>
      </w:r>
      <w:r>
        <w:rPr>
          <w:w w:val="105"/>
        </w:rPr>
        <w:t>. The international Accounts Standards Committee (IASC) was established as on 29</w:t>
      </w:r>
      <w:r>
        <w:rPr>
          <w:w w:val="105"/>
          <w:vertAlign w:val="superscript"/>
        </w:rPr>
        <w:t>th</w:t>
      </w:r>
      <w:r>
        <w:rPr>
          <w:w w:val="105"/>
        </w:rPr>
        <w:t xml:space="preserve"> June. In India the ‘Accounting Standards Board (ASB) is formulating ‘Accounting Standards’ on the lines of standards framed by International Accounting Standards</w:t>
      </w:r>
      <w:r>
        <w:rPr>
          <w:spacing w:val="-7"/>
          <w:w w:val="105"/>
        </w:rPr>
        <w:t xml:space="preserve"> </w:t>
      </w:r>
      <w:r>
        <w:rPr>
          <w:w w:val="105"/>
        </w:rPr>
        <w:t>Committee.</w:t>
      </w:r>
    </w:p>
    <w:p w:rsidR="00435CD3" w:rsidRDefault="00435CD3">
      <w:pPr>
        <w:pStyle w:val="BodyText"/>
        <w:spacing w:before="2"/>
        <w:rPr>
          <w:sz w:val="31"/>
        </w:rPr>
      </w:pPr>
    </w:p>
    <w:p w:rsidR="00435CD3" w:rsidRDefault="002A7C9F" w:rsidP="002A7C9F">
      <w:pPr>
        <w:pStyle w:val="Heading6"/>
        <w:numPr>
          <w:ilvl w:val="1"/>
          <w:numId w:val="41"/>
        </w:numPr>
        <w:tabs>
          <w:tab w:val="left" w:pos="2882"/>
        </w:tabs>
        <w:ind w:left="2881"/>
        <w:jc w:val="left"/>
        <w:rPr>
          <w:u w:val="none"/>
        </w:rPr>
      </w:pPr>
      <w:r>
        <w:rPr>
          <w:w w:val="105"/>
          <w:u w:val="none"/>
        </w:rPr>
        <w:t>BOOK-KEEPING AND</w:t>
      </w:r>
      <w:r>
        <w:rPr>
          <w:spacing w:val="-8"/>
          <w:w w:val="105"/>
          <w:u w:val="none"/>
        </w:rPr>
        <w:t xml:space="preserve"> </w:t>
      </w:r>
      <w:r>
        <w:rPr>
          <w:w w:val="105"/>
          <w:u w:val="none"/>
        </w:rPr>
        <w:t>ACCOUNTING</w:t>
      </w:r>
    </w:p>
    <w:p w:rsidR="00435CD3" w:rsidRDefault="00435CD3">
      <w:pPr>
        <w:pStyle w:val="BodyText"/>
        <w:rPr>
          <w:b/>
          <w:sz w:val="24"/>
        </w:rPr>
      </w:pPr>
    </w:p>
    <w:p w:rsidR="00435CD3" w:rsidRDefault="00435CD3">
      <w:pPr>
        <w:pStyle w:val="BodyText"/>
        <w:spacing w:before="10"/>
        <w:rPr>
          <w:b/>
          <w:sz w:val="17"/>
        </w:rPr>
      </w:pPr>
    </w:p>
    <w:p w:rsidR="00435CD3" w:rsidRDefault="002A7C9F">
      <w:pPr>
        <w:pStyle w:val="BodyText"/>
        <w:ind w:left="224"/>
      </w:pPr>
      <w:r>
        <w:rPr>
          <w:w w:val="105"/>
        </w:rPr>
        <w:t>According to G.A. Lee the accounting system has two stages.</w:t>
      </w:r>
    </w:p>
    <w:p w:rsidR="00435CD3" w:rsidRDefault="002A7C9F" w:rsidP="002A7C9F">
      <w:pPr>
        <w:pStyle w:val="ListParagraph"/>
        <w:numPr>
          <w:ilvl w:val="0"/>
          <w:numId w:val="39"/>
        </w:numPr>
        <w:tabs>
          <w:tab w:val="left" w:pos="914"/>
        </w:tabs>
        <w:spacing w:before="131" w:line="372" w:lineRule="auto"/>
        <w:ind w:right="421"/>
        <w:rPr>
          <w:sz w:val="20"/>
        </w:rPr>
      </w:pPr>
      <w:r>
        <w:rPr>
          <w:w w:val="105"/>
          <w:sz w:val="20"/>
        </w:rPr>
        <w:t>The</w:t>
      </w:r>
      <w:r>
        <w:rPr>
          <w:spacing w:val="-12"/>
          <w:w w:val="105"/>
          <w:sz w:val="20"/>
        </w:rPr>
        <w:t xml:space="preserve"> </w:t>
      </w:r>
      <w:r>
        <w:rPr>
          <w:w w:val="105"/>
          <w:sz w:val="20"/>
        </w:rPr>
        <w:t>making</w:t>
      </w:r>
      <w:r>
        <w:rPr>
          <w:spacing w:val="-13"/>
          <w:w w:val="105"/>
          <w:sz w:val="20"/>
        </w:rPr>
        <w:t xml:space="preserve"> </w:t>
      </w:r>
      <w:r>
        <w:rPr>
          <w:w w:val="105"/>
          <w:sz w:val="20"/>
        </w:rPr>
        <w:t>of</w:t>
      </w:r>
      <w:r>
        <w:rPr>
          <w:spacing w:val="-13"/>
          <w:w w:val="105"/>
          <w:sz w:val="20"/>
        </w:rPr>
        <w:t xml:space="preserve"> </w:t>
      </w:r>
      <w:r>
        <w:rPr>
          <w:w w:val="105"/>
          <w:sz w:val="20"/>
        </w:rPr>
        <w:t>routine</w:t>
      </w:r>
      <w:r>
        <w:rPr>
          <w:spacing w:val="-15"/>
          <w:w w:val="105"/>
          <w:sz w:val="20"/>
        </w:rPr>
        <w:t xml:space="preserve"> </w:t>
      </w:r>
      <w:r>
        <w:rPr>
          <w:w w:val="105"/>
          <w:sz w:val="20"/>
        </w:rPr>
        <w:t>records</w:t>
      </w:r>
      <w:r>
        <w:rPr>
          <w:spacing w:val="-15"/>
          <w:w w:val="105"/>
          <w:sz w:val="20"/>
        </w:rPr>
        <w:t xml:space="preserve"> </w:t>
      </w:r>
      <w:r>
        <w:rPr>
          <w:w w:val="105"/>
          <w:sz w:val="20"/>
        </w:rPr>
        <w:t>in</w:t>
      </w:r>
      <w:r>
        <w:rPr>
          <w:spacing w:val="-18"/>
          <w:w w:val="105"/>
          <w:sz w:val="20"/>
        </w:rPr>
        <w:t xml:space="preserve"> </w:t>
      </w:r>
      <w:r>
        <w:rPr>
          <w:w w:val="105"/>
          <w:sz w:val="20"/>
        </w:rPr>
        <w:t>the</w:t>
      </w:r>
      <w:r>
        <w:rPr>
          <w:spacing w:val="-12"/>
          <w:w w:val="105"/>
          <w:sz w:val="20"/>
        </w:rPr>
        <w:t xml:space="preserve"> </w:t>
      </w:r>
      <w:r>
        <w:rPr>
          <w:w w:val="105"/>
          <w:sz w:val="20"/>
        </w:rPr>
        <w:t>prescribed</w:t>
      </w:r>
      <w:r>
        <w:rPr>
          <w:spacing w:val="-18"/>
          <w:w w:val="105"/>
          <w:sz w:val="20"/>
        </w:rPr>
        <w:t xml:space="preserve"> </w:t>
      </w:r>
      <w:r>
        <w:rPr>
          <w:w w:val="105"/>
          <w:sz w:val="20"/>
        </w:rPr>
        <w:t>from</w:t>
      </w:r>
      <w:r>
        <w:rPr>
          <w:spacing w:val="-12"/>
          <w:w w:val="105"/>
          <w:sz w:val="20"/>
        </w:rPr>
        <w:t xml:space="preserve"> </w:t>
      </w:r>
      <w:r>
        <w:rPr>
          <w:w w:val="105"/>
          <w:sz w:val="20"/>
        </w:rPr>
        <w:t>and</w:t>
      </w:r>
      <w:r>
        <w:rPr>
          <w:spacing w:val="-17"/>
          <w:w w:val="105"/>
          <w:sz w:val="20"/>
        </w:rPr>
        <w:t xml:space="preserve"> </w:t>
      </w:r>
      <w:r>
        <w:rPr>
          <w:w w:val="105"/>
          <w:sz w:val="20"/>
        </w:rPr>
        <w:t>according</w:t>
      </w:r>
      <w:r>
        <w:rPr>
          <w:spacing w:val="-13"/>
          <w:w w:val="105"/>
          <w:sz w:val="20"/>
        </w:rPr>
        <w:t xml:space="preserve"> </w:t>
      </w:r>
      <w:r>
        <w:rPr>
          <w:w w:val="105"/>
          <w:sz w:val="20"/>
        </w:rPr>
        <w:t>to</w:t>
      </w:r>
      <w:r>
        <w:rPr>
          <w:spacing w:val="-14"/>
          <w:w w:val="105"/>
          <w:sz w:val="20"/>
        </w:rPr>
        <w:t xml:space="preserve"> </w:t>
      </w:r>
      <w:r>
        <w:rPr>
          <w:w w:val="105"/>
          <w:sz w:val="20"/>
        </w:rPr>
        <w:t>set</w:t>
      </w:r>
      <w:r>
        <w:rPr>
          <w:spacing w:val="-11"/>
          <w:w w:val="105"/>
          <w:sz w:val="20"/>
        </w:rPr>
        <w:t xml:space="preserve"> </w:t>
      </w:r>
      <w:r>
        <w:rPr>
          <w:w w:val="105"/>
          <w:sz w:val="20"/>
        </w:rPr>
        <w:t>rules of</w:t>
      </w:r>
      <w:r>
        <w:rPr>
          <w:spacing w:val="-8"/>
          <w:w w:val="105"/>
          <w:sz w:val="20"/>
        </w:rPr>
        <w:t xml:space="preserve"> </w:t>
      </w:r>
      <w:r>
        <w:rPr>
          <w:w w:val="105"/>
          <w:sz w:val="20"/>
        </w:rPr>
        <w:t>all</w:t>
      </w:r>
      <w:r>
        <w:rPr>
          <w:spacing w:val="-8"/>
          <w:w w:val="105"/>
          <w:sz w:val="20"/>
        </w:rPr>
        <w:t xml:space="preserve"> </w:t>
      </w:r>
      <w:r>
        <w:rPr>
          <w:w w:val="105"/>
          <w:sz w:val="20"/>
        </w:rPr>
        <w:t>events</w:t>
      </w:r>
      <w:r>
        <w:rPr>
          <w:spacing w:val="-7"/>
          <w:w w:val="105"/>
          <w:sz w:val="20"/>
        </w:rPr>
        <w:t xml:space="preserve"> </w:t>
      </w:r>
      <w:r>
        <w:rPr>
          <w:w w:val="105"/>
          <w:sz w:val="20"/>
        </w:rPr>
        <w:t>with</w:t>
      </w:r>
      <w:r>
        <w:rPr>
          <w:spacing w:val="-5"/>
          <w:w w:val="105"/>
          <w:sz w:val="20"/>
        </w:rPr>
        <w:t xml:space="preserve"> </w:t>
      </w:r>
      <w:r>
        <w:rPr>
          <w:w w:val="105"/>
          <w:sz w:val="20"/>
        </w:rPr>
        <w:t>affect</w:t>
      </w:r>
      <w:r>
        <w:rPr>
          <w:spacing w:val="-6"/>
          <w:w w:val="105"/>
          <w:sz w:val="20"/>
        </w:rPr>
        <w:t xml:space="preserve"> </w:t>
      </w:r>
      <w:r>
        <w:rPr>
          <w:w w:val="105"/>
          <w:sz w:val="20"/>
        </w:rPr>
        <w:t>the</w:t>
      </w:r>
      <w:r>
        <w:rPr>
          <w:spacing w:val="-5"/>
          <w:w w:val="105"/>
          <w:sz w:val="20"/>
        </w:rPr>
        <w:t xml:space="preserve"> </w:t>
      </w:r>
      <w:r>
        <w:rPr>
          <w:w w:val="105"/>
          <w:sz w:val="20"/>
        </w:rPr>
        <w:t>financial</w:t>
      </w:r>
      <w:r>
        <w:rPr>
          <w:spacing w:val="-6"/>
          <w:w w:val="105"/>
          <w:sz w:val="20"/>
        </w:rPr>
        <w:t xml:space="preserve"> </w:t>
      </w:r>
      <w:r>
        <w:rPr>
          <w:w w:val="105"/>
          <w:sz w:val="20"/>
        </w:rPr>
        <w:t>state</w:t>
      </w:r>
      <w:r>
        <w:rPr>
          <w:spacing w:val="-4"/>
          <w:w w:val="105"/>
          <w:sz w:val="20"/>
        </w:rPr>
        <w:t xml:space="preserve"> </w:t>
      </w:r>
      <w:r>
        <w:rPr>
          <w:w w:val="105"/>
          <w:sz w:val="20"/>
        </w:rPr>
        <w:t>of</w:t>
      </w:r>
      <w:r>
        <w:rPr>
          <w:spacing w:val="-12"/>
          <w:w w:val="105"/>
          <w:sz w:val="20"/>
        </w:rPr>
        <w:t xml:space="preserve"> </w:t>
      </w:r>
      <w:r>
        <w:rPr>
          <w:w w:val="105"/>
          <w:sz w:val="20"/>
        </w:rPr>
        <w:t>the</w:t>
      </w:r>
      <w:r>
        <w:rPr>
          <w:spacing w:val="-7"/>
          <w:w w:val="105"/>
          <w:sz w:val="20"/>
        </w:rPr>
        <w:t xml:space="preserve"> </w:t>
      </w:r>
      <w:r>
        <w:rPr>
          <w:w w:val="105"/>
          <w:sz w:val="20"/>
        </w:rPr>
        <w:t>organization;</w:t>
      </w:r>
      <w:r>
        <w:rPr>
          <w:spacing w:val="-6"/>
          <w:w w:val="105"/>
          <w:sz w:val="20"/>
        </w:rPr>
        <w:t xml:space="preserve"> </w:t>
      </w:r>
      <w:r>
        <w:rPr>
          <w:w w:val="105"/>
          <w:sz w:val="20"/>
        </w:rPr>
        <w:t>and</w:t>
      </w:r>
    </w:p>
    <w:p w:rsidR="00435CD3" w:rsidRDefault="00435CD3">
      <w:pPr>
        <w:spacing w:line="372" w:lineRule="auto"/>
        <w:rPr>
          <w:sz w:val="20"/>
        </w:rPr>
        <w:sectPr w:rsidR="00435CD3">
          <w:pgSz w:w="12240" w:h="15840"/>
          <w:pgMar w:top="1260" w:right="1280" w:bottom="280" w:left="1360" w:header="720" w:footer="720" w:gutter="0"/>
          <w:cols w:space="720"/>
        </w:sectPr>
      </w:pPr>
    </w:p>
    <w:p w:rsidR="00435CD3" w:rsidRDefault="002A7C9F" w:rsidP="002A7C9F">
      <w:pPr>
        <w:pStyle w:val="ListParagraph"/>
        <w:numPr>
          <w:ilvl w:val="0"/>
          <w:numId w:val="39"/>
        </w:numPr>
        <w:tabs>
          <w:tab w:val="left" w:pos="914"/>
        </w:tabs>
        <w:spacing w:before="79" w:line="372" w:lineRule="auto"/>
        <w:ind w:right="1035"/>
        <w:jc w:val="both"/>
        <w:rPr>
          <w:sz w:val="20"/>
        </w:rPr>
      </w:pPr>
      <w:r>
        <w:rPr>
          <w:w w:val="105"/>
          <w:sz w:val="20"/>
        </w:rPr>
        <w:lastRenderedPageBreak/>
        <w:t>The</w:t>
      </w:r>
      <w:r>
        <w:rPr>
          <w:spacing w:val="-8"/>
          <w:w w:val="105"/>
          <w:sz w:val="20"/>
        </w:rPr>
        <w:t xml:space="preserve"> </w:t>
      </w:r>
      <w:r>
        <w:rPr>
          <w:w w:val="105"/>
          <w:sz w:val="20"/>
        </w:rPr>
        <w:t>summarization</w:t>
      </w:r>
      <w:r>
        <w:rPr>
          <w:spacing w:val="-9"/>
          <w:w w:val="105"/>
          <w:sz w:val="20"/>
        </w:rPr>
        <w:t xml:space="preserve"> </w:t>
      </w:r>
      <w:r>
        <w:rPr>
          <w:w w:val="105"/>
          <w:sz w:val="20"/>
        </w:rPr>
        <w:t>from</w:t>
      </w:r>
      <w:r>
        <w:rPr>
          <w:spacing w:val="-8"/>
          <w:w w:val="105"/>
          <w:sz w:val="20"/>
        </w:rPr>
        <w:t xml:space="preserve"> </w:t>
      </w:r>
      <w:r>
        <w:rPr>
          <w:w w:val="105"/>
          <w:sz w:val="20"/>
        </w:rPr>
        <w:t>time</w:t>
      </w:r>
      <w:r>
        <w:rPr>
          <w:spacing w:val="-8"/>
          <w:w w:val="105"/>
          <w:sz w:val="20"/>
        </w:rPr>
        <w:t xml:space="preserve"> </w:t>
      </w:r>
      <w:r>
        <w:rPr>
          <w:w w:val="105"/>
          <w:sz w:val="20"/>
        </w:rPr>
        <w:t>to</w:t>
      </w:r>
      <w:r>
        <w:rPr>
          <w:spacing w:val="-7"/>
          <w:w w:val="105"/>
          <w:sz w:val="20"/>
        </w:rPr>
        <w:t xml:space="preserve"> </w:t>
      </w:r>
      <w:r>
        <w:rPr>
          <w:w w:val="105"/>
          <w:sz w:val="20"/>
        </w:rPr>
        <w:t>time</w:t>
      </w:r>
      <w:r>
        <w:rPr>
          <w:spacing w:val="-10"/>
          <w:w w:val="105"/>
          <w:sz w:val="20"/>
        </w:rPr>
        <w:t xml:space="preserve"> </w:t>
      </w:r>
      <w:r>
        <w:rPr>
          <w:w w:val="105"/>
          <w:sz w:val="20"/>
        </w:rPr>
        <w:t>of</w:t>
      </w:r>
      <w:r>
        <w:rPr>
          <w:spacing w:val="-8"/>
          <w:w w:val="105"/>
          <w:sz w:val="20"/>
        </w:rPr>
        <w:t xml:space="preserve"> </w:t>
      </w:r>
      <w:r>
        <w:rPr>
          <w:w w:val="105"/>
          <w:sz w:val="20"/>
        </w:rPr>
        <w:t>the</w:t>
      </w:r>
      <w:r>
        <w:rPr>
          <w:spacing w:val="-10"/>
          <w:w w:val="105"/>
          <w:sz w:val="20"/>
        </w:rPr>
        <w:t xml:space="preserve"> </w:t>
      </w:r>
      <w:r>
        <w:rPr>
          <w:w w:val="105"/>
          <w:sz w:val="20"/>
        </w:rPr>
        <w:t>information</w:t>
      </w:r>
      <w:r>
        <w:rPr>
          <w:spacing w:val="-7"/>
          <w:w w:val="105"/>
          <w:sz w:val="20"/>
        </w:rPr>
        <w:t xml:space="preserve"> </w:t>
      </w:r>
      <w:r>
        <w:rPr>
          <w:w w:val="105"/>
          <w:sz w:val="20"/>
        </w:rPr>
        <w:t>contained</w:t>
      </w:r>
      <w:r>
        <w:rPr>
          <w:spacing w:val="-11"/>
          <w:w w:val="105"/>
          <w:sz w:val="20"/>
        </w:rPr>
        <w:t xml:space="preserve"> </w:t>
      </w:r>
      <w:r>
        <w:rPr>
          <w:w w:val="105"/>
          <w:sz w:val="20"/>
        </w:rPr>
        <w:t>in</w:t>
      </w:r>
      <w:r>
        <w:rPr>
          <w:spacing w:val="-10"/>
          <w:w w:val="105"/>
          <w:sz w:val="20"/>
        </w:rPr>
        <w:t xml:space="preserve"> </w:t>
      </w:r>
      <w:r>
        <w:rPr>
          <w:w w:val="105"/>
          <w:sz w:val="20"/>
        </w:rPr>
        <w:t>the records,</w:t>
      </w:r>
      <w:r>
        <w:rPr>
          <w:spacing w:val="-13"/>
          <w:w w:val="105"/>
          <w:sz w:val="20"/>
        </w:rPr>
        <w:t xml:space="preserve"> </w:t>
      </w:r>
      <w:r>
        <w:rPr>
          <w:w w:val="105"/>
          <w:sz w:val="20"/>
        </w:rPr>
        <w:t>its</w:t>
      </w:r>
      <w:r>
        <w:rPr>
          <w:spacing w:val="-10"/>
          <w:w w:val="105"/>
          <w:sz w:val="20"/>
        </w:rPr>
        <w:t xml:space="preserve"> </w:t>
      </w:r>
      <w:r>
        <w:rPr>
          <w:w w:val="105"/>
          <w:sz w:val="20"/>
        </w:rPr>
        <w:t>presentation</w:t>
      </w:r>
      <w:r>
        <w:rPr>
          <w:spacing w:val="-13"/>
          <w:w w:val="105"/>
          <w:sz w:val="20"/>
        </w:rPr>
        <w:t xml:space="preserve"> </w:t>
      </w:r>
      <w:r>
        <w:rPr>
          <w:w w:val="105"/>
          <w:sz w:val="20"/>
        </w:rPr>
        <w:t>in</w:t>
      </w:r>
      <w:r>
        <w:rPr>
          <w:spacing w:val="-11"/>
          <w:w w:val="105"/>
          <w:sz w:val="20"/>
        </w:rPr>
        <w:t xml:space="preserve"> </w:t>
      </w:r>
      <w:r>
        <w:rPr>
          <w:w w:val="105"/>
          <w:sz w:val="20"/>
        </w:rPr>
        <w:t>a</w:t>
      </w:r>
      <w:r>
        <w:rPr>
          <w:spacing w:val="-12"/>
          <w:w w:val="105"/>
          <w:sz w:val="20"/>
        </w:rPr>
        <w:t xml:space="preserve"> </w:t>
      </w:r>
      <w:r>
        <w:rPr>
          <w:w w:val="105"/>
          <w:sz w:val="20"/>
        </w:rPr>
        <w:t>significant</w:t>
      </w:r>
      <w:r>
        <w:rPr>
          <w:spacing w:val="-11"/>
          <w:w w:val="105"/>
          <w:sz w:val="20"/>
        </w:rPr>
        <w:t xml:space="preserve"> </w:t>
      </w:r>
      <w:r>
        <w:rPr>
          <w:w w:val="105"/>
          <w:sz w:val="20"/>
        </w:rPr>
        <w:t>form</w:t>
      </w:r>
      <w:r>
        <w:rPr>
          <w:spacing w:val="-11"/>
          <w:w w:val="105"/>
          <w:sz w:val="20"/>
        </w:rPr>
        <w:t xml:space="preserve"> </w:t>
      </w:r>
      <w:r>
        <w:rPr>
          <w:w w:val="105"/>
          <w:sz w:val="20"/>
        </w:rPr>
        <w:t>to</w:t>
      </w:r>
      <w:r>
        <w:rPr>
          <w:spacing w:val="-15"/>
          <w:w w:val="105"/>
          <w:sz w:val="20"/>
        </w:rPr>
        <w:t xml:space="preserve"> </w:t>
      </w:r>
      <w:r>
        <w:rPr>
          <w:w w:val="105"/>
          <w:sz w:val="20"/>
        </w:rPr>
        <w:t>interested</w:t>
      </w:r>
      <w:r>
        <w:rPr>
          <w:spacing w:val="-10"/>
          <w:w w:val="105"/>
          <w:sz w:val="20"/>
        </w:rPr>
        <w:t xml:space="preserve"> </w:t>
      </w:r>
      <w:r>
        <w:rPr>
          <w:w w:val="105"/>
          <w:sz w:val="20"/>
        </w:rPr>
        <w:t>parties</w:t>
      </w:r>
      <w:r>
        <w:rPr>
          <w:spacing w:val="-9"/>
          <w:w w:val="105"/>
          <w:sz w:val="20"/>
        </w:rPr>
        <w:t xml:space="preserve"> </w:t>
      </w:r>
      <w:r>
        <w:rPr>
          <w:w w:val="105"/>
          <w:sz w:val="20"/>
        </w:rPr>
        <w:t>and</w:t>
      </w:r>
      <w:r>
        <w:rPr>
          <w:spacing w:val="-14"/>
          <w:w w:val="105"/>
          <w:sz w:val="20"/>
        </w:rPr>
        <w:t xml:space="preserve"> </w:t>
      </w:r>
      <w:r>
        <w:rPr>
          <w:w w:val="105"/>
          <w:sz w:val="20"/>
        </w:rPr>
        <w:t>its interpretation as an aid to decision making by these</w:t>
      </w:r>
      <w:r>
        <w:rPr>
          <w:spacing w:val="-59"/>
          <w:w w:val="105"/>
          <w:sz w:val="20"/>
        </w:rPr>
        <w:t xml:space="preserve"> </w:t>
      </w:r>
      <w:r>
        <w:rPr>
          <w:w w:val="105"/>
          <w:sz w:val="20"/>
        </w:rPr>
        <w:t>parties.</w:t>
      </w:r>
    </w:p>
    <w:p w:rsidR="00435CD3" w:rsidRDefault="002A7C9F">
      <w:pPr>
        <w:pStyle w:val="BodyText"/>
        <w:spacing w:before="3"/>
        <w:ind w:left="562"/>
        <w:jc w:val="both"/>
      </w:pPr>
      <w:r>
        <w:rPr>
          <w:w w:val="105"/>
        </w:rPr>
        <w:t>First stage is called Book-Keeping and the second one is Accounting.</w:t>
      </w:r>
    </w:p>
    <w:p w:rsidR="00435CD3" w:rsidRDefault="00435CD3">
      <w:pPr>
        <w:pStyle w:val="BodyText"/>
        <w:rPr>
          <w:sz w:val="24"/>
        </w:rPr>
      </w:pPr>
    </w:p>
    <w:p w:rsidR="00435CD3" w:rsidRDefault="00435CD3">
      <w:pPr>
        <w:pStyle w:val="BodyText"/>
        <w:rPr>
          <w:sz w:val="18"/>
        </w:rPr>
      </w:pPr>
    </w:p>
    <w:p w:rsidR="00435CD3" w:rsidRDefault="002A7C9F">
      <w:pPr>
        <w:pStyle w:val="BodyText"/>
        <w:spacing w:line="372" w:lineRule="auto"/>
        <w:ind w:left="224"/>
      </w:pPr>
      <w:r>
        <w:rPr>
          <w:b/>
          <w:w w:val="105"/>
        </w:rPr>
        <w:t xml:space="preserve">Book – Keeping: </w:t>
      </w:r>
      <w:r>
        <w:rPr>
          <w:w w:val="105"/>
        </w:rPr>
        <w:t>Book – Keeping involves the chronological recording of financial transactions in a set of books in a systematic manner.</w:t>
      </w:r>
    </w:p>
    <w:p w:rsidR="00435CD3" w:rsidRDefault="002A7C9F">
      <w:pPr>
        <w:pStyle w:val="BodyText"/>
        <w:tabs>
          <w:tab w:val="left" w:pos="1892"/>
        </w:tabs>
        <w:spacing w:before="1" w:line="372" w:lineRule="auto"/>
        <w:ind w:left="224" w:right="485"/>
      </w:pPr>
      <w:r>
        <w:rPr>
          <w:b/>
          <w:w w:val="105"/>
        </w:rPr>
        <w:t>Accounting:</w:t>
      </w:r>
      <w:r>
        <w:rPr>
          <w:b/>
          <w:w w:val="105"/>
        </w:rPr>
        <w:tab/>
      </w:r>
      <w:r>
        <w:rPr>
          <w:w w:val="105"/>
        </w:rPr>
        <w:t>Accounting is concerned with the main</w:t>
      </w:r>
      <w:r>
        <w:rPr>
          <w:w w:val="105"/>
        </w:rPr>
        <w:t>tenance of accounts giving stress</w:t>
      </w:r>
      <w:r>
        <w:rPr>
          <w:spacing w:val="-17"/>
          <w:w w:val="105"/>
        </w:rPr>
        <w:t xml:space="preserve"> </w:t>
      </w:r>
      <w:r>
        <w:rPr>
          <w:w w:val="105"/>
        </w:rPr>
        <w:t>to</w:t>
      </w:r>
      <w:r>
        <w:rPr>
          <w:spacing w:val="-11"/>
          <w:w w:val="105"/>
        </w:rPr>
        <w:t xml:space="preserve"> </w:t>
      </w:r>
      <w:r>
        <w:rPr>
          <w:w w:val="105"/>
        </w:rPr>
        <w:t>the</w:t>
      </w:r>
      <w:r>
        <w:rPr>
          <w:spacing w:val="-13"/>
          <w:w w:val="105"/>
        </w:rPr>
        <w:t xml:space="preserve"> </w:t>
      </w:r>
      <w:r>
        <w:rPr>
          <w:w w:val="105"/>
        </w:rPr>
        <w:t>design</w:t>
      </w:r>
      <w:r>
        <w:rPr>
          <w:spacing w:val="-12"/>
          <w:w w:val="105"/>
        </w:rPr>
        <w:t xml:space="preserve"> </w:t>
      </w:r>
      <w:r>
        <w:rPr>
          <w:w w:val="105"/>
        </w:rPr>
        <w:t>of</w:t>
      </w:r>
      <w:r>
        <w:rPr>
          <w:spacing w:val="-12"/>
          <w:w w:val="105"/>
        </w:rPr>
        <w:t xml:space="preserve"> </w:t>
      </w:r>
      <w:r>
        <w:rPr>
          <w:w w:val="105"/>
        </w:rPr>
        <w:t>the</w:t>
      </w:r>
      <w:r>
        <w:rPr>
          <w:spacing w:val="-16"/>
          <w:w w:val="105"/>
        </w:rPr>
        <w:t xml:space="preserve"> </w:t>
      </w:r>
      <w:r>
        <w:rPr>
          <w:w w:val="105"/>
        </w:rPr>
        <w:t>system</w:t>
      </w:r>
      <w:r>
        <w:rPr>
          <w:spacing w:val="-13"/>
          <w:w w:val="105"/>
        </w:rPr>
        <w:t xml:space="preserve"> </w:t>
      </w:r>
      <w:r>
        <w:rPr>
          <w:w w:val="105"/>
        </w:rPr>
        <w:t>of</w:t>
      </w:r>
      <w:r>
        <w:rPr>
          <w:spacing w:val="-17"/>
          <w:w w:val="105"/>
        </w:rPr>
        <w:t xml:space="preserve"> </w:t>
      </w:r>
      <w:r>
        <w:rPr>
          <w:w w:val="105"/>
        </w:rPr>
        <w:t>records,</w:t>
      </w:r>
      <w:r>
        <w:rPr>
          <w:spacing w:val="-11"/>
          <w:w w:val="105"/>
        </w:rPr>
        <w:t xml:space="preserve"> </w:t>
      </w:r>
      <w:r>
        <w:rPr>
          <w:w w:val="105"/>
        </w:rPr>
        <w:t>the</w:t>
      </w:r>
      <w:r>
        <w:rPr>
          <w:spacing w:val="-15"/>
          <w:w w:val="105"/>
        </w:rPr>
        <w:t xml:space="preserve"> </w:t>
      </w:r>
      <w:r>
        <w:rPr>
          <w:w w:val="105"/>
        </w:rPr>
        <w:t>preparation</w:t>
      </w:r>
      <w:r>
        <w:rPr>
          <w:spacing w:val="-12"/>
          <w:w w:val="105"/>
        </w:rPr>
        <w:t xml:space="preserve"> </w:t>
      </w:r>
      <w:r>
        <w:rPr>
          <w:w w:val="105"/>
        </w:rPr>
        <w:t>of</w:t>
      </w:r>
      <w:r>
        <w:rPr>
          <w:spacing w:val="-17"/>
          <w:w w:val="105"/>
        </w:rPr>
        <w:t xml:space="preserve"> </w:t>
      </w:r>
      <w:r>
        <w:rPr>
          <w:w w:val="105"/>
        </w:rPr>
        <w:t>reports</w:t>
      </w:r>
      <w:r>
        <w:rPr>
          <w:spacing w:val="-9"/>
          <w:w w:val="105"/>
        </w:rPr>
        <w:t xml:space="preserve"> </w:t>
      </w:r>
      <w:r>
        <w:rPr>
          <w:w w:val="105"/>
        </w:rPr>
        <w:t>based</w:t>
      </w:r>
      <w:r>
        <w:rPr>
          <w:spacing w:val="-12"/>
          <w:w w:val="105"/>
        </w:rPr>
        <w:t xml:space="preserve"> </w:t>
      </w:r>
      <w:r>
        <w:rPr>
          <w:w w:val="105"/>
        </w:rPr>
        <w:t>on</w:t>
      </w:r>
      <w:r>
        <w:rPr>
          <w:spacing w:val="-11"/>
          <w:w w:val="105"/>
        </w:rPr>
        <w:t xml:space="preserve"> </w:t>
      </w:r>
      <w:r>
        <w:rPr>
          <w:w w:val="105"/>
        </w:rPr>
        <w:t>the recorded date and the interpretation of the</w:t>
      </w:r>
      <w:r>
        <w:rPr>
          <w:spacing w:val="-29"/>
          <w:w w:val="105"/>
        </w:rPr>
        <w:t xml:space="preserve"> </w:t>
      </w:r>
      <w:r>
        <w:rPr>
          <w:w w:val="105"/>
        </w:rPr>
        <w:t>reports.</w:t>
      </w:r>
    </w:p>
    <w:p w:rsidR="00435CD3" w:rsidRDefault="00435CD3">
      <w:pPr>
        <w:pStyle w:val="BodyText"/>
        <w:spacing w:before="9"/>
        <w:rPr>
          <w:sz w:val="33"/>
        </w:rPr>
      </w:pPr>
    </w:p>
    <w:p w:rsidR="00435CD3" w:rsidRDefault="002A7C9F">
      <w:pPr>
        <w:pStyle w:val="Heading6"/>
        <w:spacing w:before="1"/>
        <w:ind w:left="1626"/>
        <w:rPr>
          <w:u w:val="none"/>
        </w:rPr>
      </w:pPr>
      <w:r>
        <w:rPr>
          <w:w w:val="105"/>
          <w:u w:val="none"/>
        </w:rPr>
        <w:t>Distinction between Book – Keeping and Accountancy</w:t>
      </w:r>
    </w:p>
    <w:p w:rsidR="00435CD3" w:rsidRDefault="002A7C9F">
      <w:pPr>
        <w:pStyle w:val="BodyText"/>
        <w:spacing w:before="93" w:line="372" w:lineRule="auto"/>
        <w:ind w:left="224" w:firstLine="674"/>
      </w:pPr>
      <w:r>
        <w:rPr>
          <w:w w:val="105"/>
        </w:rPr>
        <w:t>Thus,</w:t>
      </w:r>
      <w:r>
        <w:rPr>
          <w:spacing w:val="-13"/>
          <w:w w:val="105"/>
        </w:rPr>
        <w:t xml:space="preserve"> </w:t>
      </w:r>
      <w:r>
        <w:rPr>
          <w:w w:val="105"/>
        </w:rPr>
        <w:t>the</w:t>
      </w:r>
      <w:r>
        <w:rPr>
          <w:spacing w:val="-14"/>
          <w:w w:val="105"/>
        </w:rPr>
        <w:t xml:space="preserve"> </w:t>
      </w:r>
      <w:r>
        <w:rPr>
          <w:w w:val="105"/>
        </w:rPr>
        <w:t>terms,</w:t>
      </w:r>
      <w:r>
        <w:rPr>
          <w:spacing w:val="-14"/>
          <w:w w:val="105"/>
        </w:rPr>
        <w:t xml:space="preserve"> </w:t>
      </w:r>
      <w:r>
        <w:rPr>
          <w:w w:val="105"/>
        </w:rPr>
        <w:t>book-keeping</w:t>
      </w:r>
      <w:r>
        <w:rPr>
          <w:spacing w:val="-15"/>
          <w:w w:val="105"/>
        </w:rPr>
        <w:t xml:space="preserve"> </w:t>
      </w:r>
      <w:r>
        <w:rPr>
          <w:w w:val="105"/>
        </w:rPr>
        <w:t>and</w:t>
      </w:r>
      <w:r>
        <w:rPr>
          <w:spacing w:val="-14"/>
          <w:w w:val="105"/>
        </w:rPr>
        <w:t xml:space="preserve"> </w:t>
      </w:r>
      <w:r>
        <w:rPr>
          <w:w w:val="105"/>
        </w:rPr>
        <w:t>accounting</w:t>
      </w:r>
      <w:r>
        <w:rPr>
          <w:spacing w:val="-17"/>
          <w:w w:val="105"/>
        </w:rPr>
        <w:t xml:space="preserve"> </w:t>
      </w:r>
      <w:r>
        <w:rPr>
          <w:w w:val="105"/>
        </w:rPr>
        <w:t>are</w:t>
      </w:r>
      <w:r>
        <w:rPr>
          <w:spacing w:val="-12"/>
          <w:w w:val="105"/>
        </w:rPr>
        <w:t xml:space="preserve"> </w:t>
      </w:r>
      <w:r>
        <w:rPr>
          <w:w w:val="105"/>
        </w:rPr>
        <w:t>very</w:t>
      </w:r>
      <w:r>
        <w:rPr>
          <w:spacing w:val="-12"/>
          <w:w w:val="105"/>
        </w:rPr>
        <w:t xml:space="preserve"> </w:t>
      </w:r>
      <w:r>
        <w:rPr>
          <w:w w:val="105"/>
        </w:rPr>
        <w:t>closely</w:t>
      </w:r>
      <w:r>
        <w:rPr>
          <w:spacing w:val="-16"/>
          <w:w w:val="105"/>
        </w:rPr>
        <w:t xml:space="preserve"> </w:t>
      </w:r>
      <w:r>
        <w:rPr>
          <w:w w:val="105"/>
        </w:rPr>
        <w:t>related,</w:t>
      </w:r>
      <w:r>
        <w:rPr>
          <w:spacing w:val="-12"/>
          <w:w w:val="105"/>
        </w:rPr>
        <w:t xml:space="preserve"> </w:t>
      </w:r>
      <w:r>
        <w:rPr>
          <w:w w:val="105"/>
        </w:rPr>
        <w:t>through there is a subtle difference as mentioned</w:t>
      </w:r>
      <w:r>
        <w:rPr>
          <w:spacing w:val="-27"/>
          <w:w w:val="105"/>
        </w:rPr>
        <w:t xml:space="preserve"> </w:t>
      </w:r>
      <w:r>
        <w:rPr>
          <w:w w:val="105"/>
        </w:rPr>
        <w:t>below.</w:t>
      </w:r>
    </w:p>
    <w:p w:rsidR="00435CD3" w:rsidRDefault="002A7C9F" w:rsidP="002A7C9F">
      <w:pPr>
        <w:pStyle w:val="ListParagraph"/>
        <w:numPr>
          <w:ilvl w:val="0"/>
          <w:numId w:val="38"/>
        </w:numPr>
        <w:tabs>
          <w:tab w:val="left" w:pos="585"/>
          <w:tab w:val="left" w:pos="1779"/>
        </w:tabs>
        <w:spacing w:line="372" w:lineRule="auto"/>
        <w:ind w:right="484" w:firstLine="0"/>
        <w:rPr>
          <w:sz w:val="20"/>
        </w:rPr>
      </w:pPr>
      <w:r>
        <w:rPr>
          <w:b/>
          <w:w w:val="105"/>
          <w:sz w:val="20"/>
        </w:rPr>
        <w:t>Object</w:t>
      </w:r>
      <w:r>
        <w:rPr>
          <w:b/>
          <w:spacing w:val="-10"/>
          <w:w w:val="105"/>
          <w:sz w:val="20"/>
        </w:rPr>
        <w:t xml:space="preserve"> </w:t>
      </w:r>
      <w:r>
        <w:rPr>
          <w:b/>
          <w:w w:val="105"/>
          <w:sz w:val="20"/>
        </w:rPr>
        <w:t>:</w:t>
      </w:r>
      <w:r>
        <w:rPr>
          <w:b/>
          <w:w w:val="105"/>
          <w:sz w:val="20"/>
        </w:rPr>
        <w:tab/>
      </w:r>
      <w:r>
        <w:rPr>
          <w:w w:val="105"/>
          <w:sz w:val="20"/>
        </w:rPr>
        <w:t>The</w:t>
      </w:r>
      <w:r>
        <w:rPr>
          <w:spacing w:val="-14"/>
          <w:w w:val="105"/>
          <w:sz w:val="20"/>
        </w:rPr>
        <w:t xml:space="preserve"> </w:t>
      </w:r>
      <w:r>
        <w:rPr>
          <w:w w:val="105"/>
          <w:sz w:val="20"/>
        </w:rPr>
        <w:t>object</w:t>
      </w:r>
      <w:r>
        <w:rPr>
          <w:spacing w:val="-13"/>
          <w:w w:val="105"/>
          <w:sz w:val="20"/>
        </w:rPr>
        <w:t xml:space="preserve"> </w:t>
      </w:r>
      <w:r>
        <w:rPr>
          <w:w w:val="105"/>
          <w:sz w:val="20"/>
        </w:rPr>
        <w:t>of</w:t>
      </w:r>
      <w:r>
        <w:rPr>
          <w:spacing w:val="-21"/>
          <w:w w:val="105"/>
          <w:sz w:val="20"/>
        </w:rPr>
        <w:t xml:space="preserve"> </w:t>
      </w:r>
      <w:r>
        <w:rPr>
          <w:w w:val="105"/>
          <w:sz w:val="20"/>
        </w:rPr>
        <w:t>book-keeping</w:t>
      </w:r>
      <w:r>
        <w:rPr>
          <w:spacing w:val="-14"/>
          <w:w w:val="105"/>
          <w:sz w:val="20"/>
        </w:rPr>
        <w:t xml:space="preserve"> </w:t>
      </w:r>
      <w:r>
        <w:rPr>
          <w:w w:val="105"/>
          <w:sz w:val="20"/>
        </w:rPr>
        <w:t>is</w:t>
      </w:r>
      <w:r>
        <w:rPr>
          <w:spacing w:val="-15"/>
          <w:w w:val="105"/>
          <w:sz w:val="20"/>
        </w:rPr>
        <w:t xml:space="preserve"> </w:t>
      </w:r>
      <w:r>
        <w:rPr>
          <w:w w:val="105"/>
          <w:sz w:val="20"/>
        </w:rPr>
        <w:t>to</w:t>
      </w:r>
      <w:r>
        <w:rPr>
          <w:spacing w:val="-13"/>
          <w:w w:val="105"/>
          <w:sz w:val="20"/>
        </w:rPr>
        <w:t xml:space="preserve"> </w:t>
      </w:r>
      <w:r>
        <w:rPr>
          <w:w w:val="105"/>
          <w:sz w:val="20"/>
        </w:rPr>
        <w:t>prepare</w:t>
      </w:r>
      <w:r>
        <w:rPr>
          <w:spacing w:val="-13"/>
          <w:w w:val="105"/>
          <w:sz w:val="20"/>
        </w:rPr>
        <w:t xml:space="preserve"> </w:t>
      </w:r>
      <w:r>
        <w:rPr>
          <w:w w:val="105"/>
          <w:sz w:val="20"/>
        </w:rPr>
        <w:t>original</w:t>
      </w:r>
      <w:r>
        <w:rPr>
          <w:spacing w:val="-15"/>
          <w:w w:val="105"/>
          <w:sz w:val="20"/>
        </w:rPr>
        <w:t xml:space="preserve"> </w:t>
      </w:r>
      <w:r>
        <w:rPr>
          <w:w w:val="105"/>
          <w:sz w:val="20"/>
        </w:rPr>
        <w:t>books</w:t>
      </w:r>
      <w:r>
        <w:rPr>
          <w:spacing w:val="-14"/>
          <w:w w:val="105"/>
          <w:sz w:val="20"/>
        </w:rPr>
        <w:t xml:space="preserve"> </w:t>
      </w:r>
      <w:r>
        <w:rPr>
          <w:w w:val="105"/>
          <w:sz w:val="20"/>
        </w:rPr>
        <w:t>of</w:t>
      </w:r>
      <w:r>
        <w:rPr>
          <w:spacing w:val="-13"/>
          <w:w w:val="105"/>
          <w:sz w:val="20"/>
        </w:rPr>
        <w:t xml:space="preserve"> </w:t>
      </w:r>
      <w:r>
        <w:rPr>
          <w:w w:val="105"/>
          <w:sz w:val="20"/>
        </w:rPr>
        <w:t>Accounts.</w:t>
      </w:r>
      <w:r>
        <w:rPr>
          <w:spacing w:val="-13"/>
          <w:w w:val="105"/>
          <w:sz w:val="20"/>
        </w:rPr>
        <w:t xml:space="preserve"> </w:t>
      </w:r>
      <w:r>
        <w:rPr>
          <w:w w:val="105"/>
          <w:sz w:val="20"/>
        </w:rPr>
        <w:t>It is</w:t>
      </w:r>
      <w:r>
        <w:rPr>
          <w:spacing w:val="-15"/>
          <w:w w:val="105"/>
          <w:sz w:val="20"/>
        </w:rPr>
        <w:t xml:space="preserve"> </w:t>
      </w:r>
      <w:r>
        <w:rPr>
          <w:w w:val="105"/>
          <w:sz w:val="20"/>
        </w:rPr>
        <w:t>restricted</w:t>
      </w:r>
      <w:r>
        <w:rPr>
          <w:spacing w:val="-14"/>
          <w:w w:val="105"/>
          <w:sz w:val="20"/>
        </w:rPr>
        <w:t xml:space="preserve"> </w:t>
      </w:r>
      <w:r>
        <w:rPr>
          <w:w w:val="105"/>
          <w:sz w:val="20"/>
        </w:rPr>
        <w:t>to</w:t>
      </w:r>
      <w:r>
        <w:rPr>
          <w:spacing w:val="-13"/>
          <w:w w:val="105"/>
          <w:sz w:val="20"/>
        </w:rPr>
        <w:t xml:space="preserve"> </w:t>
      </w:r>
      <w:r>
        <w:rPr>
          <w:w w:val="105"/>
          <w:sz w:val="20"/>
        </w:rPr>
        <w:t>journal,</w:t>
      </w:r>
      <w:r>
        <w:rPr>
          <w:spacing w:val="-13"/>
          <w:w w:val="105"/>
          <w:sz w:val="20"/>
        </w:rPr>
        <w:t xml:space="preserve"> </w:t>
      </w:r>
      <w:r>
        <w:rPr>
          <w:w w:val="105"/>
          <w:sz w:val="20"/>
        </w:rPr>
        <w:t>subsidiary</w:t>
      </w:r>
      <w:r>
        <w:rPr>
          <w:spacing w:val="-13"/>
          <w:w w:val="105"/>
          <w:sz w:val="20"/>
        </w:rPr>
        <w:t xml:space="preserve"> </w:t>
      </w:r>
      <w:r>
        <w:rPr>
          <w:w w:val="105"/>
          <w:sz w:val="20"/>
        </w:rPr>
        <w:t>book</w:t>
      </w:r>
      <w:r>
        <w:rPr>
          <w:spacing w:val="-17"/>
          <w:w w:val="105"/>
          <w:sz w:val="20"/>
        </w:rPr>
        <w:t xml:space="preserve"> </w:t>
      </w:r>
      <w:r>
        <w:rPr>
          <w:w w:val="105"/>
          <w:sz w:val="20"/>
        </w:rPr>
        <w:t>and</w:t>
      </w:r>
      <w:r>
        <w:rPr>
          <w:spacing w:val="-12"/>
          <w:w w:val="105"/>
          <w:sz w:val="20"/>
        </w:rPr>
        <w:t xml:space="preserve"> </w:t>
      </w:r>
      <w:r>
        <w:rPr>
          <w:w w:val="105"/>
          <w:sz w:val="20"/>
        </w:rPr>
        <w:t>ledge</w:t>
      </w:r>
      <w:r>
        <w:rPr>
          <w:spacing w:val="-10"/>
          <w:w w:val="105"/>
          <w:sz w:val="20"/>
        </w:rPr>
        <w:t xml:space="preserve"> </w:t>
      </w:r>
      <w:r>
        <w:rPr>
          <w:w w:val="105"/>
          <w:sz w:val="20"/>
        </w:rPr>
        <w:t>accounts</w:t>
      </w:r>
      <w:r>
        <w:rPr>
          <w:spacing w:val="-14"/>
          <w:w w:val="105"/>
          <w:sz w:val="20"/>
        </w:rPr>
        <w:t xml:space="preserve"> </w:t>
      </w:r>
      <w:r>
        <w:rPr>
          <w:w w:val="105"/>
          <w:sz w:val="20"/>
        </w:rPr>
        <w:t>only.</w:t>
      </w:r>
      <w:r>
        <w:rPr>
          <w:spacing w:val="-15"/>
          <w:w w:val="105"/>
          <w:sz w:val="20"/>
        </w:rPr>
        <w:t xml:space="preserve"> </w:t>
      </w:r>
      <w:r>
        <w:rPr>
          <w:w w:val="105"/>
          <w:sz w:val="20"/>
        </w:rPr>
        <w:t>On</w:t>
      </w:r>
      <w:r>
        <w:rPr>
          <w:spacing w:val="-10"/>
          <w:w w:val="105"/>
          <w:sz w:val="20"/>
        </w:rPr>
        <w:t xml:space="preserve"> </w:t>
      </w:r>
      <w:r>
        <w:rPr>
          <w:w w:val="105"/>
          <w:sz w:val="20"/>
        </w:rPr>
        <w:t>the</w:t>
      </w:r>
      <w:r>
        <w:rPr>
          <w:spacing w:val="-12"/>
          <w:w w:val="105"/>
          <w:sz w:val="20"/>
        </w:rPr>
        <w:t xml:space="preserve"> </w:t>
      </w:r>
      <w:r>
        <w:rPr>
          <w:w w:val="105"/>
          <w:sz w:val="20"/>
        </w:rPr>
        <w:t>other</w:t>
      </w:r>
      <w:r>
        <w:rPr>
          <w:spacing w:val="-18"/>
          <w:w w:val="105"/>
          <w:sz w:val="20"/>
        </w:rPr>
        <w:t xml:space="preserve"> </w:t>
      </w:r>
      <w:r>
        <w:rPr>
          <w:w w:val="105"/>
          <w:sz w:val="20"/>
        </w:rPr>
        <w:t>hand, the main object of accounting is to record analyse and interpret the business transactions.</w:t>
      </w:r>
    </w:p>
    <w:p w:rsidR="00435CD3" w:rsidRDefault="002A7C9F" w:rsidP="002A7C9F">
      <w:pPr>
        <w:pStyle w:val="ListParagraph"/>
        <w:numPr>
          <w:ilvl w:val="0"/>
          <w:numId w:val="38"/>
        </w:numPr>
        <w:tabs>
          <w:tab w:val="left" w:pos="585"/>
        </w:tabs>
        <w:spacing w:before="2" w:line="372" w:lineRule="auto"/>
        <w:ind w:right="800" w:firstLine="0"/>
        <w:jc w:val="both"/>
        <w:rPr>
          <w:sz w:val="20"/>
        </w:rPr>
      </w:pPr>
      <w:r>
        <w:rPr>
          <w:b/>
          <w:w w:val="105"/>
          <w:sz w:val="20"/>
        </w:rPr>
        <w:t xml:space="preserve">Level of Work: </w:t>
      </w:r>
      <w:r>
        <w:rPr>
          <w:w w:val="105"/>
          <w:sz w:val="20"/>
        </w:rPr>
        <w:t>Book-keeping is restricted to level of work. Clerical work is mainly</w:t>
      </w:r>
      <w:r>
        <w:rPr>
          <w:spacing w:val="-18"/>
          <w:w w:val="105"/>
          <w:sz w:val="20"/>
        </w:rPr>
        <w:t xml:space="preserve"> </w:t>
      </w:r>
      <w:r>
        <w:rPr>
          <w:w w:val="105"/>
          <w:sz w:val="20"/>
        </w:rPr>
        <w:t>involved</w:t>
      </w:r>
      <w:r>
        <w:rPr>
          <w:spacing w:val="-19"/>
          <w:w w:val="105"/>
          <w:sz w:val="20"/>
        </w:rPr>
        <w:t xml:space="preserve"> </w:t>
      </w:r>
      <w:r>
        <w:rPr>
          <w:w w:val="105"/>
          <w:sz w:val="20"/>
        </w:rPr>
        <w:t>in</w:t>
      </w:r>
      <w:r>
        <w:rPr>
          <w:spacing w:val="-13"/>
          <w:w w:val="105"/>
          <w:sz w:val="20"/>
        </w:rPr>
        <w:t xml:space="preserve"> </w:t>
      </w:r>
      <w:r>
        <w:rPr>
          <w:w w:val="105"/>
          <w:sz w:val="20"/>
        </w:rPr>
        <w:t>it.</w:t>
      </w:r>
      <w:r>
        <w:rPr>
          <w:spacing w:val="-12"/>
          <w:w w:val="105"/>
          <w:sz w:val="20"/>
        </w:rPr>
        <w:t xml:space="preserve"> </w:t>
      </w:r>
      <w:r>
        <w:rPr>
          <w:w w:val="105"/>
          <w:sz w:val="20"/>
        </w:rPr>
        <w:t>Accountancy</w:t>
      </w:r>
      <w:r>
        <w:rPr>
          <w:spacing w:val="-13"/>
          <w:w w:val="105"/>
          <w:sz w:val="20"/>
        </w:rPr>
        <w:t xml:space="preserve"> </w:t>
      </w:r>
      <w:r>
        <w:rPr>
          <w:w w:val="105"/>
          <w:sz w:val="20"/>
        </w:rPr>
        <w:t>on</w:t>
      </w:r>
      <w:r>
        <w:rPr>
          <w:spacing w:val="-15"/>
          <w:w w:val="105"/>
          <w:sz w:val="20"/>
        </w:rPr>
        <w:t xml:space="preserve"> </w:t>
      </w:r>
      <w:r>
        <w:rPr>
          <w:w w:val="105"/>
          <w:sz w:val="20"/>
        </w:rPr>
        <w:t>the</w:t>
      </w:r>
      <w:r>
        <w:rPr>
          <w:spacing w:val="-13"/>
          <w:w w:val="105"/>
          <w:sz w:val="20"/>
        </w:rPr>
        <w:t xml:space="preserve"> </w:t>
      </w:r>
      <w:r>
        <w:rPr>
          <w:w w:val="105"/>
          <w:sz w:val="20"/>
        </w:rPr>
        <w:t>other</w:t>
      </w:r>
      <w:r>
        <w:rPr>
          <w:spacing w:val="-13"/>
          <w:w w:val="105"/>
          <w:sz w:val="20"/>
        </w:rPr>
        <w:t xml:space="preserve"> </w:t>
      </w:r>
      <w:r>
        <w:rPr>
          <w:w w:val="105"/>
          <w:sz w:val="20"/>
        </w:rPr>
        <w:t>hand,</w:t>
      </w:r>
      <w:r>
        <w:rPr>
          <w:spacing w:val="-14"/>
          <w:w w:val="105"/>
          <w:sz w:val="20"/>
        </w:rPr>
        <w:t xml:space="preserve"> </w:t>
      </w:r>
      <w:r>
        <w:rPr>
          <w:w w:val="105"/>
          <w:sz w:val="20"/>
        </w:rPr>
        <w:t>is</w:t>
      </w:r>
      <w:r>
        <w:rPr>
          <w:spacing w:val="-12"/>
          <w:w w:val="105"/>
          <w:sz w:val="20"/>
        </w:rPr>
        <w:t xml:space="preserve"> </w:t>
      </w:r>
      <w:r>
        <w:rPr>
          <w:w w:val="105"/>
          <w:sz w:val="20"/>
        </w:rPr>
        <w:t>concerned</w:t>
      </w:r>
      <w:r>
        <w:rPr>
          <w:spacing w:val="-11"/>
          <w:w w:val="105"/>
          <w:sz w:val="20"/>
        </w:rPr>
        <w:t xml:space="preserve"> </w:t>
      </w:r>
      <w:r>
        <w:rPr>
          <w:w w:val="105"/>
          <w:sz w:val="20"/>
        </w:rPr>
        <w:t>with</w:t>
      </w:r>
      <w:r>
        <w:rPr>
          <w:spacing w:val="-11"/>
          <w:w w:val="105"/>
          <w:sz w:val="20"/>
        </w:rPr>
        <w:t xml:space="preserve"> </w:t>
      </w:r>
      <w:r>
        <w:rPr>
          <w:w w:val="105"/>
          <w:sz w:val="20"/>
        </w:rPr>
        <w:t>all</w:t>
      </w:r>
      <w:r>
        <w:rPr>
          <w:spacing w:val="-13"/>
          <w:w w:val="105"/>
          <w:sz w:val="20"/>
        </w:rPr>
        <w:t xml:space="preserve"> </w:t>
      </w:r>
      <w:r>
        <w:rPr>
          <w:w w:val="105"/>
          <w:sz w:val="20"/>
        </w:rPr>
        <w:t>level</w:t>
      </w:r>
      <w:r>
        <w:rPr>
          <w:spacing w:val="-14"/>
          <w:w w:val="105"/>
          <w:sz w:val="20"/>
        </w:rPr>
        <w:t xml:space="preserve"> </w:t>
      </w:r>
      <w:r>
        <w:rPr>
          <w:w w:val="105"/>
          <w:sz w:val="20"/>
        </w:rPr>
        <w:t>of management.</w:t>
      </w:r>
    </w:p>
    <w:p w:rsidR="00435CD3" w:rsidRDefault="002A7C9F" w:rsidP="002A7C9F">
      <w:pPr>
        <w:pStyle w:val="ListParagraph"/>
        <w:numPr>
          <w:ilvl w:val="0"/>
          <w:numId w:val="38"/>
        </w:numPr>
        <w:tabs>
          <w:tab w:val="left" w:pos="585"/>
        </w:tabs>
        <w:spacing w:line="372" w:lineRule="auto"/>
        <w:ind w:right="501" w:firstLine="0"/>
        <w:rPr>
          <w:sz w:val="20"/>
        </w:rPr>
      </w:pPr>
      <w:r>
        <w:rPr>
          <w:b/>
          <w:w w:val="105"/>
          <w:sz w:val="20"/>
        </w:rPr>
        <w:t xml:space="preserve">Principles of Accountancy: </w:t>
      </w:r>
      <w:r>
        <w:rPr>
          <w:w w:val="105"/>
          <w:sz w:val="20"/>
        </w:rPr>
        <w:t>In Book-keeping Accounting concepts and conventions</w:t>
      </w:r>
      <w:r>
        <w:rPr>
          <w:spacing w:val="-16"/>
          <w:w w:val="105"/>
          <w:sz w:val="20"/>
        </w:rPr>
        <w:t xml:space="preserve"> </w:t>
      </w:r>
      <w:r>
        <w:rPr>
          <w:w w:val="105"/>
          <w:sz w:val="20"/>
        </w:rPr>
        <w:t>will</w:t>
      </w:r>
      <w:r>
        <w:rPr>
          <w:spacing w:val="-15"/>
          <w:w w:val="105"/>
          <w:sz w:val="20"/>
        </w:rPr>
        <w:t xml:space="preserve"> </w:t>
      </w:r>
      <w:r>
        <w:rPr>
          <w:w w:val="105"/>
          <w:sz w:val="20"/>
        </w:rPr>
        <w:t>be</w:t>
      </w:r>
      <w:r>
        <w:rPr>
          <w:spacing w:val="-14"/>
          <w:w w:val="105"/>
          <w:sz w:val="20"/>
        </w:rPr>
        <w:t xml:space="preserve"> </w:t>
      </w:r>
      <w:r>
        <w:rPr>
          <w:w w:val="105"/>
          <w:sz w:val="20"/>
        </w:rPr>
        <w:t>followed</w:t>
      </w:r>
      <w:r>
        <w:rPr>
          <w:spacing w:val="-15"/>
          <w:w w:val="105"/>
          <w:sz w:val="20"/>
        </w:rPr>
        <w:t xml:space="preserve"> </w:t>
      </w:r>
      <w:r>
        <w:rPr>
          <w:w w:val="105"/>
          <w:sz w:val="20"/>
        </w:rPr>
        <w:t>by</w:t>
      </w:r>
      <w:r>
        <w:rPr>
          <w:spacing w:val="-15"/>
          <w:w w:val="105"/>
          <w:sz w:val="20"/>
        </w:rPr>
        <w:t xml:space="preserve"> </w:t>
      </w:r>
      <w:r>
        <w:rPr>
          <w:w w:val="105"/>
          <w:sz w:val="20"/>
        </w:rPr>
        <w:t>all</w:t>
      </w:r>
      <w:r>
        <w:rPr>
          <w:spacing w:val="-14"/>
          <w:w w:val="105"/>
          <w:sz w:val="20"/>
        </w:rPr>
        <w:t xml:space="preserve"> </w:t>
      </w:r>
      <w:r>
        <w:rPr>
          <w:w w:val="105"/>
          <w:sz w:val="20"/>
        </w:rPr>
        <w:t>without</w:t>
      </w:r>
      <w:r>
        <w:rPr>
          <w:spacing w:val="-15"/>
          <w:w w:val="105"/>
          <w:sz w:val="20"/>
        </w:rPr>
        <w:t xml:space="preserve"> </w:t>
      </w:r>
      <w:r>
        <w:rPr>
          <w:w w:val="105"/>
          <w:sz w:val="20"/>
        </w:rPr>
        <w:t>any</w:t>
      </w:r>
      <w:r>
        <w:rPr>
          <w:spacing w:val="-16"/>
          <w:w w:val="105"/>
          <w:sz w:val="20"/>
        </w:rPr>
        <w:t xml:space="preserve"> </w:t>
      </w:r>
      <w:r>
        <w:rPr>
          <w:w w:val="105"/>
          <w:sz w:val="20"/>
        </w:rPr>
        <w:t>difference.</w:t>
      </w:r>
      <w:r>
        <w:rPr>
          <w:spacing w:val="-18"/>
          <w:w w:val="105"/>
          <w:sz w:val="20"/>
        </w:rPr>
        <w:t xml:space="preserve"> </w:t>
      </w:r>
      <w:r>
        <w:rPr>
          <w:w w:val="105"/>
          <w:sz w:val="20"/>
        </w:rPr>
        <w:t>On</w:t>
      </w:r>
      <w:r>
        <w:rPr>
          <w:spacing w:val="-14"/>
          <w:w w:val="105"/>
          <w:sz w:val="20"/>
        </w:rPr>
        <w:t xml:space="preserve"> </w:t>
      </w:r>
      <w:r>
        <w:rPr>
          <w:w w:val="105"/>
          <w:sz w:val="20"/>
        </w:rPr>
        <w:t>the</w:t>
      </w:r>
      <w:r>
        <w:rPr>
          <w:spacing w:val="-14"/>
          <w:w w:val="105"/>
          <w:sz w:val="20"/>
        </w:rPr>
        <w:t xml:space="preserve"> </w:t>
      </w:r>
      <w:r>
        <w:rPr>
          <w:w w:val="105"/>
          <w:sz w:val="20"/>
        </w:rPr>
        <w:t>other</w:t>
      </w:r>
      <w:r>
        <w:rPr>
          <w:spacing w:val="-15"/>
          <w:w w:val="105"/>
          <w:sz w:val="20"/>
        </w:rPr>
        <w:t xml:space="preserve"> </w:t>
      </w:r>
      <w:r>
        <w:rPr>
          <w:w w:val="105"/>
          <w:sz w:val="20"/>
        </w:rPr>
        <w:t>hand,</w:t>
      </w:r>
      <w:r>
        <w:rPr>
          <w:spacing w:val="-15"/>
          <w:w w:val="105"/>
          <w:sz w:val="20"/>
        </w:rPr>
        <w:t xml:space="preserve"> </w:t>
      </w:r>
      <w:r>
        <w:rPr>
          <w:w w:val="105"/>
          <w:sz w:val="20"/>
        </w:rPr>
        <w:t>various firms</w:t>
      </w:r>
      <w:r>
        <w:rPr>
          <w:spacing w:val="-9"/>
          <w:w w:val="105"/>
          <w:sz w:val="20"/>
        </w:rPr>
        <w:t xml:space="preserve"> </w:t>
      </w:r>
      <w:r>
        <w:rPr>
          <w:w w:val="105"/>
          <w:sz w:val="20"/>
        </w:rPr>
        <w:t>follow</w:t>
      </w:r>
      <w:r>
        <w:rPr>
          <w:spacing w:val="-11"/>
          <w:w w:val="105"/>
          <w:sz w:val="20"/>
        </w:rPr>
        <w:t xml:space="preserve"> </w:t>
      </w:r>
      <w:r>
        <w:rPr>
          <w:w w:val="105"/>
          <w:sz w:val="20"/>
        </w:rPr>
        <w:t>various</w:t>
      </w:r>
      <w:r>
        <w:rPr>
          <w:spacing w:val="-8"/>
          <w:w w:val="105"/>
          <w:sz w:val="20"/>
        </w:rPr>
        <w:t xml:space="preserve"> </w:t>
      </w:r>
      <w:r>
        <w:rPr>
          <w:w w:val="105"/>
          <w:sz w:val="20"/>
        </w:rPr>
        <w:t>methods</w:t>
      </w:r>
      <w:r>
        <w:rPr>
          <w:spacing w:val="-8"/>
          <w:w w:val="105"/>
          <w:sz w:val="20"/>
        </w:rPr>
        <w:t xml:space="preserve"> </w:t>
      </w:r>
      <w:r>
        <w:rPr>
          <w:w w:val="105"/>
          <w:sz w:val="20"/>
        </w:rPr>
        <w:t>of</w:t>
      </w:r>
      <w:r>
        <w:rPr>
          <w:spacing w:val="-12"/>
          <w:w w:val="105"/>
          <w:sz w:val="20"/>
        </w:rPr>
        <w:t xml:space="preserve"> </w:t>
      </w:r>
      <w:r>
        <w:rPr>
          <w:w w:val="105"/>
          <w:sz w:val="20"/>
        </w:rPr>
        <w:t>reporting</w:t>
      </w:r>
      <w:r>
        <w:rPr>
          <w:spacing w:val="-10"/>
          <w:w w:val="105"/>
          <w:sz w:val="20"/>
        </w:rPr>
        <w:t xml:space="preserve"> </w:t>
      </w:r>
      <w:r>
        <w:rPr>
          <w:w w:val="105"/>
          <w:sz w:val="20"/>
        </w:rPr>
        <w:t>and</w:t>
      </w:r>
      <w:r>
        <w:rPr>
          <w:spacing w:val="-11"/>
          <w:w w:val="105"/>
          <w:sz w:val="20"/>
        </w:rPr>
        <w:t xml:space="preserve"> </w:t>
      </w:r>
      <w:r>
        <w:rPr>
          <w:w w:val="105"/>
          <w:sz w:val="20"/>
        </w:rPr>
        <w:t>interpretation</w:t>
      </w:r>
      <w:r>
        <w:rPr>
          <w:spacing w:val="-8"/>
          <w:w w:val="105"/>
          <w:sz w:val="20"/>
        </w:rPr>
        <w:t xml:space="preserve"> </w:t>
      </w:r>
      <w:r>
        <w:rPr>
          <w:w w:val="105"/>
          <w:sz w:val="20"/>
        </w:rPr>
        <w:t>in</w:t>
      </w:r>
      <w:r>
        <w:rPr>
          <w:spacing w:val="-8"/>
          <w:w w:val="105"/>
          <w:sz w:val="20"/>
        </w:rPr>
        <w:t xml:space="preserve"> </w:t>
      </w:r>
      <w:r>
        <w:rPr>
          <w:w w:val="105"/>
          <w:sz w:val="20"/>
        </w:rPr>
        <w:t>accounting.</w:t>
      </w:r>
    </w:p>
    <w:p w:rsidR="00435CD3" w:rsidRDefault="002A7C9F">
      <w:pPr>
        <w:pStyle w:val="BodyText"/>
        <w:tabs>
          <w:tab w:val="left" w:pos="2247"/>
        </w:tabs>
        <w:spacing w:line="372" w:lineRule="auto"/>
        <w:ind w:left="224" w:right="1119"/>
      </w:pPr>
      <w:r>
        <w:rPr>
          <w:b/>
          <w:w w:val="105"/>
        </w:rPr>
        <w:t>3.</w:t>
      </w:r>
      <w:r>
        <w:rPr>
          <w:b/>
          <w:spacing w:val="47"/>
          <w:w w:val="105"/>
        </w:rPr>
        <w:t xml:space="preserve"> </w:t>
      </w:r>
      <w:r>
        <w:rPr>
          <w:b/>
          <w:w w:val="105"/>
        </w:rPr>
        <w:t>Final</w:t>
      </w:r>
      <w:r>
        <w:rPr>
          <w:b/>
          <w:spacing w:val="-11"/>
          <w:w w:val="105"/>
        </w:rPr>
        <w:t xml:space="preserve"> </w:t>
      </w:r>
      <w:r>
        <w:rPr>
          <w:b/>
          <w:w w:val="105"/>
        </w:rPr>
        <w:t>Result:</w:t>
      </w:r>
      <w:r>
        <w:rPr>
          <w:b/>
          <w:w w:val="105"/>
        </w:rPr>
        <w:tab/>
      </w:r>
      <w:r>
        <w:rPr>
          <w:w w:val="105"/>
        </w:rPr>
        <w:t>In</w:t>
      </w:r>
      <w:r>
        <w:rPr>
          <w:spacing w:val="-9"/>
          <w:w w:val="105"/>
        </w:rPr>
        <w:t xml:space="preserve"> </w:t>
      </w:r>
      <w:r>
        <w:rPr>
          <w:w w:val="105"/>
        </w:rPr>
        <w:t>Book-Keeping</w:t>
      </w:r>
      <w:r>
        <w:rPr>
          <w:spacing w:val="-15"/>
          <w:w w:val="105"/>
        </w:rPr>
        <w:t xml:space="preserve"> </w:t>
      </w:r>
      <w:r>
        <w:rPr>
          <w:w w:val="105"/>
        </w:rPr>
        <w:t>it</w:t>
      </w:r>
      <w:r>
        <w:rPr>
          <w:spacing w:val="-13"/>
          <w:w w:val="105"/>
        </w:rPr>
        <w:t xml:space="preserve"> </w:t>
      </w:r>
      <w:r>
        <w:rPr>
          <w:w w:val="105"/>
        </w:rPr>
        <w:t>is</w:t>
      </w:r>
      <w:r>
        <w:rPr>
          <w:spacing w:val="-13"/>
          <w:w w:val="105"/>
        </w:rPr>
        <w:t xml:space="preserve"> </w:t>
      </w:r>
      <w:r>
        <w:rPr>
          <w:w w:val="105"/>
        </w:rPr>
        <w:t>not</w:t>
      </w:r>
      <w:r>
        <w:rPr>
          <w:spacing w:val="-12"/>
          <w:w w:val="105"/>
        </w:rPr>
        <w:t xml:space="preserve"> </w:t>
      </w:r>
      <w:r>
        <w:rPr>
          <w:w w:val="105"/>
        </w:rPr>
        <w:t>possible</w:t>
      </w:r>
      <w:r>
        <w:rPr>
          <w:spacing w:val="-11"/>
          <w:w w:val="105"/>
        </w:rPr>
        <w:t xml:space="preserve"> </w:t>
      </w:r>
      <w:r>
        <w:rPr>
          <w:w w:val="105"/>
        </w:rPr>
        <w:t>to</w:t>
      </w:r>
      <w:r>
        <w:rPr>
          <w:spacing w:val="-16"/>
          <w:w w:val="105"/>
        </w:rPr>
        <w:t xml:space="preserve"> </w:t>
      </w:r>
      <w:r>
        <w:rPr>
          <w:w w:val="105"/>
        </w:rPr>
        <w:t>know</w:t>
      </w:r>
      <w:r>
        <w:rPr>
          <w:spacing w:val="-12"/>
          <w:w w:val="105"/>
        </w:rPr>
        <w:t xml:space="preserve"> </w:t>
      </w:r>
      <w:r>
        <w:rPr>
          <w:w w:val="105"/>
        </w:rPr>
        <w:t>the</w:t>
      </w:r>
      <w:r>
        <w:rPr>
          <w:spacing w:val="-12"/>
          <w:w w:val="105"/>
        </w:rPr>
        <w:t xml:space="preserve"> </w:t>
      </w:r>
      <w:r>
        <w:rPr>
          <w:w w:val="105"/>
        </w:rPr>
        <w:t>final</w:t>
      </w:r>
      <w:r>
        <w:rPr>
          <w:spacing w:val="-14"/>
          <w:w w:val="105"/>
        </w:rPr>
        <w:t xml:space="preserve"> </w:t>
      </w:r>
      <w:r>
        <w:rPr>
          <w:w w:val="105"/>
        </w:rPr>
        <w:t>result</w:t>
      </w:r>
      <w:r>
        <w:rPr>
          <w:spacing w:val="-12"/>
          <w:w w:val="105"/>
        </w:rPr>
        <w:t xml:space="preserve"> </w:t>
      </w:r>
      <w:r>
        <w:rPr>
          <w:w w:val="105"/>
        </w:rPr>
        <w:t>of business every</w:t>
      </w:r>
      <w:r>
        <w:rPr>
          <w:spacing w:val="-9"/>
          <w:w w:val="105"/>
        </w:rPr>
        <w:t xml:space="preserve"> </w:t>
      </w:r>
      <w:r>
        <w:rPr>
          <w:w w:val="105"/>
        </w:rPr>
        <w:t>year,</w:t>
      </w:r>
    </w:p>
    <w:p w:rsidR="00435CD3" w:rsidRDefault="00435CD3">
      <w:pPr>
        <w:pStyle w:val="BodyText"/>
        <w:spacing w:before="3"/>
        <w:rPr>
          <w:sz w:val="31"/>
        </w:rPr>
      </w:pPr>
    </w:p>
    <w:p w:rsidR="00435CD3" w:rsidRDefault="002A7C9F" w:rsidP="002A7C9F">
      <w:pPr>
        <w:pStyle w:val="Heading6"/>
        <w:numPr>
          <w:ilvl w:val="1"/>
          <w:numId w:val="37"/>
        </w:numPr>
        <w:tabs>
          <w:tab w:val="left" w:pos="731"/>
        </w:tabs>
        <w:jc w:val="both"/>
        <w:rPr>
          <w:u w:val="none"/>
        </w:rPr>
      </w:pPr>
      <w:r>
        <w:rPr>
          <w:w w:val="105"/>
          <w:u w:val="none"/>
        </w:rPr>
        <w:t>Meaning of</w:t>
      </w:r>
      <w:r>
        <w:rPr>
          <w:spacing w:val="-3"/>
          <w:w w:val="105"/>
          <w:u w:val="none"/>
        </w:rPr>
        <w:t xml:space="preserve"> </w:t>
      </w:r>
      <w:r>
        <w:rPr>
          <w:w w:val="105"/>
          <w:u w:val="none"/>
        </w:rPr>
        <w:t>Accounting</w:t>
      </w:r>
    </w:p>
    <w:p w:rsidR="00435CD3" w:rsidRDefault="002A7C9F">
      <w:pPr>
        <w:pStyle w:val="BodyText"/>
        <w:spacing w:before="132" w:line="247" w:lineRule="auto"/>
        <w:ind w:left="224" w:right="301" w:firstLine="674"/>
        <w:jc w:val="both"/>
      </w:pPr>
      <w:r>
        <w:rPr>
          <w:w w:val="105"/>
        </w:rPr>
        <w:t>Thus,</w:t>
      </w:r>
      <w:r>
        <w:rPr>
          <w:spacing w:val="-11"/>
          <w:w w:val="105"/>
        </w:rPr>
        <w:t xml:space="preserve"> </w:t>
      </w:r>
      <w:r>
        <w:rPr>
          <w:w w:val="105"/>
        </w:rPr>
        <w:t>book-keeping</w:t>
      </w:r>
      <w:r>
        <w:rPr>
          <w:spacing w:val="-14"/>
          <w:w w:val="105"/>
        </w:rPr>
        <w:t xml:space="preserve"> </w:t>
      </w:r>
      <w:r>
        <w:rPr>
          <w:w w:val="105"/>
        </w:rPr>
        <w:t>is</w:t>
      </w:r>
      <w:r>
        <w:rPr>
          <w:spacing w:val="-10"/>
          <w:w w:val="105"/>
        </w:rPr>
        <w:t xml:space="preserve"> </w:t>
      </w:r>
      <w:r>
        <w:rPr>
          <w:w w:val="105"/>
        </w:rPr>
        <w:t>an</w:t>
      </w:r>
      <w:r>
        <w:rPr>
          <w:spacing w:val="-9"/>
          <w:w w:val="105"/>
        </w:rPr>
        <w:t xml:space="preserve"> </w:t>
      </w:r>
      <w:r>
        <w:rPr>
          <w:w w:val="105"/>
        </w:rPr>
        <w:t>art</w:t>
      </w:r>
      <w:r>
        <w:rPr>
          <w:spacing w:val="-10"/>
          <w:w w:val="105"/>
        </w:rPr>
        <w:t xml:space="preserve"> </w:t>
      </w:r>
      <w:r>
        <w:rPr>
          <w:w w:val="105"/>
        </w:rPr>
        <w:t>of</w:t>
      </w:r>
      <w:r>
        <w:rPr>
          <w:spacing w:val="-13"/>
          <w:w w:val="105"/>
        </w:rPr>
        <w:t xml:space="preserve"> </w:t>
      </w:r>
      <w:r>
        <w:rPr>
          <w:w w:val="105"/>
        </w:rPr>
        <w:t>recording</w:t>
      </w:r>
      <w:r>
        <w:rPr>
          <w:spacing w:val="-12"/>
          <w:w w:val="105"/>
        </w:rPr>
        <w:t xml:space="preserve"> </w:t>
      </w:r>
      <w:r>
        <w:rPr>
          <w:w w:val="105"/>
        </w:rPr>
        <w:t>the</w:t>
      </w:r>
      <w:r>
        <w:rPr>
          <w:spacing w:val="-8"/>
          <w:w w:val="105"/>
        </w:rPr>
        <w:t xml:space="preserve"> </w:t>
      </w:r>
      <w:r>
        <w:rPr>
          <w:w w:val="105"/>
        </w:rPr>
        <w:t>business</w:t>
      </w:r>
      <w:r>
        <w:rPr>
          <w:spacing w:val="-10"/>
          <w:w w:val="105"/>
        </w:rPr>
        <w:t xml:space="preserve"> </w:t>
      </w:r>
      <w:r>
        <w:rPr>
          <w:w w:val="105"/>
        </w:rPr>
        <w:t>transactions</w:t>
      </w:r>
      <w:r>
        <w:rPr>
          <w:spacing w:val="-12"/>
          <w:w w:val="105"/>
        </w:rPr>
        <w:t xml:space="preserve"> </w:t>
      </w:r>
      <w:r>
        <w:rPr>
          <w:w w:val="105"/>
        </w:rPr>
        <w:t>in</w:t>
      </w:r>
      <w:r>
        <w:rPr>
          <w:spacing w:val="-12"/>
          <w:w w:val="105"/>
        </w:rPr>
        <w:t xml:space="preserve"> </w:t>
      </w:r>
      <w:r>
        <w:rPr>
          <w:w w:val="105"/>
        </w:rPr>
        <w:t>the</w:t>
      </w:r>
      <w:r>
        <w:rPr>
          <w:spacing w:val="-11"/>
          <w:w w:val="105"/>
        </w:rPr>
        <w:t xml:space="preserve"> </w:t>
      </w:r>
      <w:r>
        <w:rPr>
          <w:w w:val="105"/>
        </w:rPr>
        <w:t>books of original entry and the ledges. Accountancy begins where Book-keeping ends. Accountancy means the compiliation of accounts in such a way that one is in a position to know the state of affairs of the business. The work of an accountant is to analyse</w:t>
      </w:r>
      <w:r>
        <w:rPr>
          <w:w w:val="105"/>
        </w:rPr>
        <w:t>, interpret and review the accounts and draw conclusion with a view to guide the management in chalking out the future policy of the</w:t>
      </w:r>
      <w:r>
        <w:rPr>
          <w:spacing w:val="-55"/>
          <w:w w:val="105"/>
        </w:rPr>
        <w:t xml:space="preserve"> </w:t>
      </w:r>
      <w:r>
        <w:rPr>
          <w:w w:val="105"/>
        </w:rPr>
        <w:t>business.</w:t>
      </w:r>
    </w:p>
    <w:p w:rsidR="00435CD3" w:rsidRDefault="00435CD3">
      <w:pPr>
        <w:spacing w:line="247" w:lineRule="auto"/>
        <w:jc w:val="both"/>
        <w:sectPr w:rsidR="00435CD3">
          <w:pgSz w:w="12240" w:h="15840"/>
          <w:pgMar w:top="1260" w:right="1280" w:bottom="280" w:left="1360" w:header="720" w:footer="720" w:gutter="0"/>
          <w:cols w:space="720"/>
        </w:sectPr>
      </w:pPr>
    </w:p>
    <w:p w:rsidR="00435CD3" w:rsidRDefault="002A7C9F" w:rsidP="002A7C9F">
      <w:pPr>
        <w:pStyle w:val="Heading6"/>
        <w:numPr>
          <w:ilvl w:val="1"/>
          <w:numId w:val="37"/>
        </w:numPr>
        <w:tabs>
          <w:tab w:val="left" w:pos="731"/>
        </w:tabs>
        <w:spacing w:before="82"/>
        <w:rPr>
          <w:u w:val="none"/>
        </w:rPr>
      </w:pPr>
      <w:r>
        <w:rPr>
          <w:w w:val="105"/>
          <w:u w:val="none"/>
        </w:rPr>
        <w:lastRenderedPageBreak/>
        <w:t>Definition of</w:t>
      </w:r>
      <w:r>
        <w:rPr>
          <w:spacing w:val="-7"/>
          <w:w w:val="105"/>
          <w:u w:val="none"/>
        </w:rPr>
        <w:t xml:space="preserve"> </w:t>
      </w:r>
      <w:r>
        <w:rPr>
          <w:w w:val="105"/>
          <w:u w:val="none"/>
        </w:rPr>
        <w:t>Accounting:</w:t>
      </w:r>
    </w:p>
    <w:p w:rsidR="00435CD3" w:rsidRDefault="00435CD3">
      <w:pPr>
        <w:pStyle w:val="BodyText"/>
        <w:rPr>
          <w:b/>
          <w:sz w:val="24"/>
        </w:rPr>
      </w:pPr>
    </w:p>
    <w:p w:rsidR="00435CD3" w:rsidRDefault="00435CD3">
      <w:pPr>
        <w:pStyle w:val="BodyText"/>
        <w:spacing w:before="10"/>
        <w:rPr>
          <w:b/>
          <w:sz w:val="17"/>
        </w:rPr>
      </w:pPr>
    </w:p>
    <w:p w:rsidR="00435CD3" w:rsidRDefault="002A7C9F">
      <w:pPr>
        <w:pStyle w:val="BodyText"/>
        <w:tabs>
          <w:tab w:val="left" w:pos="2932"/>
        </w:tabs>
        <w:spacing w:line="372" w:lineRule="auto"/>
        <w:ind w:left="224" w:right="824"/>
      </w:pPr>
      <w:r>
        <w:rPr>
          <w:b/>
          <w:w w:val="105"/>
        </w:rPr>
        <w:t>Smith</w:t>
      </w:r>
      <w:r>
        <w:rPr>
          <w:b/>
          <w:spacing w:val="-21"/>
          <w:w w:val="105"/>
        </w:rPr>
        <w:t xml:space="preserve"> </w:t>
      </w:r>
      <w:r>
        <w:rPr>
          <w:b/>
          <w:w w:val="105"/>
        </w:rPr>
        <w:t>and</w:t>
      </w:r>
      <w:r>
        <w:rPr>
          <w:b/>
          <w:spacing w:val="-17"/>
          <w:w w:val="105"/>
        </w:rPr>
        <w:t xml:space="preserve"> </w:t>
      </w:r>
      <w:r>
        <w:rPr>
          <w:b/>
          <w:w w:val="105"/>
        </w:rPr>
        <w:t>Ashburne:</w:t>
      </w:r>
      <w:r>
        <w:rPr>
          <w:b/>
          <w:w w:val="105"/>
        </w:rPr>
        <w:tab/>
      </w:r>
      <w:r>
        <w:rPr>
          <w:w w:val="105"/>
        </w:rPr>
        <w:t>“Accounting is a means of measuring and reporting</w:t>
      </w:r>
      <w:r>
        <w:rPr>
          <w:spacing w:val="-19"/>
          <w:w w:val="105"/>
        </w:rPr>
        <w:t xml:space="preserve"> </w:t>
      </w:r>
      <w:r>
        <w:rPr>
          <w:w w:val="105"/>
        </w:rPr>
        <w:t>the results of economic</w:t>
      </w:r>
      <w:r>
        <w:rPr>
          <w:spacing w:val="-13"/>
          <w:w w:val="105"/>
        </w:rPr>
        <w:t xml:space="preserve"> </w:t>
      </w:r>
      <w:r>
        <w:rPr>
          <w:w w:val="105"/>
        </w:rPr>
        <w:t>activities.”</w:t>
      </w:r>
    </w:p>
    <w:p w:rsidR="00435CD3" w:rsidRDefault="002A7C9F">
      <w:pPr>
        <w:pStyle w:val="BodyText"/>
        <w:tabs>
          <w:tab w:val="left" w:pos="2254"/>
          <w:tab w:val="left" w:pos="4657"/>
          <w:tab w:val="left" w:pos="5036"/>
          <w:tab w:val="left" w:pos="5373"/>
          <w:tab w:val="left" w:pos="6273"/>
          <w:tab w:val="left" w:pos="6683"/>
          <w:tab w:val="left" w:pos="8001"/>
        </w:tabs>
        <w:spacing w:line="372" w:lineRule="auto"/>
        <w:ind w:left="224" w:right="323"/>
      </w:pPr>
      <w:r>
        <w:rPr>
          <w:b/>
          <w:w w:val="105"/>
        </w:rPr>
        <w:t>R.N.</w:t>
      </w:r>
      <w:r>
        <w:rPr>
          <w:b/>
          <w:spacing w:val="-17"/>
          <w:w w:val="105"/>
        </w:rPr>
        <w:t xml:space="preserve"> </w:t>
      </w:r>
      <w:r>
        <w:rPr>
          <w:b/>
          <w:w w:val="105"/>
        </w:rPr>
        <w:t>Anthony:</w:t>
      </w:r>
      <w:r>
        <w:rPr>
          <w:b/>
          <w:w w:val="105"/>
        </w:rPr>
        <w:tab/>
      </w:r>
      <w:r>
        <w:rPr>
          <w:w w:val="105"/>
        </w:rPr>
        <w:t xml:space="preserve">“Accounting </w:t>
      </w:r>
      <w:r>
        <w:rPr>
          <w:spacing w:val="41"/>
          <w:w w:val="105"/>
        </w:rPr>
        <w:t xml:space="preserve"> </w:t>
      </w:r>
      <w:r>
        <w:rPr>
          <w:w w:val="105"/>
        </w:rPr>
        <w:t>system</w:t>
      </w:r>
      <w:r>
        <w:rPr>
          <w:w w:val="105"/>
        </w:rPr>
        <w:tab/>
        <w:t>is</w:t>
      </w:r>
      <w:r>
        <w:rPr>
          <w:w w:val="105"/>
        </w:rPr>
        <w:tab/>
        <w:t>a</w:t>
      </w:r>
      <w:r>
        <w:rPr>
          <w:w w:val="105"/>
        </w:rPr>
        <w:tab/>
        <w:t>means</w:t>
      </w:r>
      <w:r>
        <w:rPr>
          <w:w w:val="105"/>
        </w:rPr>
        <w:tab/>
        <w:t>of</w:t>
      </w:r>
      <w:r>
        <w:rPr>
          <w:w w:val="105"/>
        </w:rPr>
        <w:tab/>
        <w:t xml:space="preserve">collecting summarizing, analyzing and reporting in monetary terms, the information about the business. </w:t>
      </w:r>
      <w:r>
        <w:rPr>
          <w:b/>
          <w:w w:val="105"/>
        </w:rPr>
        <w:t>American  Institute  of  Certified  Public</w:t>
      </w:r>
      <w:r>
        <w:rPr>
          <w:b/>
          <w:spacing w:val="23"/>
          <w:w w:val="105"/>
        </w:rPr>
        <w:t xml:space="preserve"> </w:t>
      </w:r>
      <w:r>
        <w:rPr>
          <w:b/>
          <w:w w:val="105"/>
        </w:rPr>
        <w:t>Accountants</w:t>
      </w:r>
      <w:r>
        <w:rPr>
          <w:b/>
          <w:spacing w:val="62"/>
          <w:w w:val="105"/>
        </w:rPr>
        <w:t xml:space="preserve"> </w:t>
      </w:r>
      <w:r>
        <w:rPr>
          <w:b/>
          <w:w w:val="105"/>
        </w:rPr>
        <w:t>(AICPA):</w:t>
      </w:r>
      <w:r>
        <w:rPr>
          <w:b/>
          <w:w w:val="105"/>
        </w:rPr>
        <w:tab/>
      </w:r>
      <w:r>
        <w:rPr>
          <w:w w:val="105"/>
        </w:rPr>
        <w:t>“The</w:t>
      </w:r>
      <w:r>
        <w:rPr>
          <w:w w:val="105"/>
        </w:rPr>
        <w:t xml:space="preserve"> art of recording,</w:t>
      </w:r>
      <w:r>
        <w:rPr>
          <w:spacing w:val="-4"/>
          <w:w w:val="105"/>
        </w:rPr>
        <w:t xml:space="preserve"> </w:t>
      </w:r>
      <w:r>
        <w:rPr>
          <w:w w:val="105"/>
        </w:rPr>
        <w:t>classifying</w:t>
      </w:r>
      <w:r>
        <w:rPr>
          <w:spacing w:val="-1"/>
          <w:w w:val="105"/>
        </w:rPr>
        <w:t xml:space="preserve"> </w:t>
      </w:r>
      <w:r>
        <w:rPr>
          <w:w w:val="105"/>
        </w:rPr>
        <w:t>and</w:t>
      </w:r>
      <w:r>
        <w:rPr>
          <w:spacing w:val="-3"/>
          <w:w w:val="105"/>
        </w:rPr>
        <w:t xml:space="preserve"> </w:t>
      </w:r>
      <w:r>
        <w:rPr>
          <w:w w:val="105"/>
        </w:rPr>
        <w:t>summarizing</w:t>
      </w:r>
      <w:r>
        <w:rPr>
          <w:spacing w:val="-4"/>
          <w:w w:val="105"/>
        </w:rPr>
        <w:t xml:space="preserve"> </w:t>
      </w:r>
      <w:r>
        <w:rPr>
          <w:w w:val="105"/>
        </w:rPr>
        <w:t>in</w:t>
      </w:r>
      <w:r>
        <w:rPr>
          <w:spacing w:val="-3"/>
          <w:w w:val="105"/>
        </w:rPr>
        <w:t xml:space="preserve"> </w:t>
      </w:r>
      <w:r>
        <w:rPr>
          <w:w w:val="105"/>
        </w:rPr>
        <w:t>a</w:t>
      </w:r>
      <w:r>
        <w:rPr>
          <w:spacing w:val="-3"/>
          <w:w w:val="105"/>
        </w:rPr>
        <w:t xml:space="preserve"> </w:t>
      </w:r>
      <w:r>
        <w:rPr>
          <w:w w:val="105"/>
        </w:rPr>
        <w:t>significant</w:t>
      </w:r>
      <w:r>
        <w:rPr>
          <w:spacing w:val="-3"/>
          <w:w w:val="105"/>
        </w:rPr>
        <w:t xml:space="preserve"> </w:t>
      </w:r>
      <w:r>
        <w:rPr>
          <w:w w:val="105"/>
        </w:rPr>
        <w:t>manner and</w:t>
      </w:r>
      <w:r>
        <w:rPr>
          <w:spacing w:val="1"/>
          <w:w w:val="105"/>
        </w:rPr>
        <w:t xml:space="preserve"> </w:t>
      </w:r>
      <w:r>
        <w:rPr>
          <w:w w:val="105"/>
        </w:rPr>
        <w:t>in</w:t>
      </w:r>
      <w:r>
        <w:rPr>
          <w:spacing w:val="-3"/>
          <w:w w:val="105"/>
        </w:rPr>
        <w:t xml:space="preserve"> </w:t>
      </w:r>
      <w:r>
        <w:rPr>
          <w:w w:val="105"/>
        </w:rPr>
        <w:t>terms</w:t>
      </w:r>
      <w:r>
        <w:rPr>
          <w:spacing w:val="-3"/>
          <w:w w:val="105"/>
        </w:rPr>
        <w:t xml:space="preserve"> </w:t>
      </w:r>
      <w:r>
        <w:rPr>
          <w:w w:val="105"/>
        </w:rPr>
        <w:t>of</w:t>
      </w:r>
      <w:r>
        <w:rPr>
          <w:spacing w:val="-45"/>
          <w:w w:val="105"/>
        </w:rPr>
        <w:t xml:space="preserve"> </w:t>
      </w:r>
      <w:r>
        <w:rPr>
          <w:w w:val="105"/>
        </w:rPr>
        <w:t>money transactions and events, which are in part at least, of a financial character and interpreting the results</w:t>
      </w:r>
      <w:r>
        <w:rPr>
          <w:spacing w:val="-7"/>
          <w:w w:val="105"/>
        </w:rPr>
        <w:t xml:space="preserve"> </w:t>
      </w:r>
      <w:r>
        <w:rPr>
          <w:w w:val="105"/>
        </w:rPr>
        <w:t>thereof.”</w:t>
      </w:r>
    </w:p>
    <w:p w:rsidR="00435CD3" w:rsidRDefault="002A7C9F">
      <w:pPr>
        <w:pStyle w:val="BodyText"/>
        <w:spacing w:before="1" w:line="372" w:lineRule="auto"/>
        <w:ind w:left="224" w:right="313" w:firstLine="676"/>
        <w:jc w:val="both"/>
      </w:pPr>
      <w:r>
        <w:rPr>
          <w:w w:val="105"/>
        </w:rPr>
        <w:t xml:space="preserve">Thus, accounting is an art of identifying, recording, summarizing and interpreting business transactions of financial nature. Hence accounting is the </w:t>
      </w:r>
      <w:r>
        <w:rPr>
          <w:b/>
          <w:w w:val="105"/>
        </w:rPr>
        <w:t>Language of Business</w:t>
      </w:r>
      <w:r>
        <w:rPr>
          <w:w w:val="105"/>
        </w:rPr>
        <w:t>.</w:t>
      </w:r>
    </w:p>
    <w:p w:rsidR="00435CD3" w:rsidRDefault="00435CD3">
      <w:pPr>
        <w:pStyle w:val="BodyText"/>
        <w:spacing w:before="5"/>
        <w:rPr>
          <w:sz w:val="31"/>
        </w:rPr>
      </w:pPr>
    </w:p>
    <w:p w:rsidR="00435CD3" w:rsidRDefault="002A7C9F" w:rsidP="002A7C9F">
      <w:pPr>
        <w:pStyle w:val="Heading6"/>
        <w:numPr>
          <w:ilvl w:val="1"/>
          <w:numId w:val="37"/>
        </w:numPr>
        <w:tabs>
          <w:tab w:val="left" w:pos="731"/>
        </w:tabs>
        <w:rPr>
          <w:u w:val="none"/>
        </w:rPr>
      </w:pPr>
      <w:r>
        <w:rPr>
          <w:w w:val="105"/>
          <w:u w:val="none"/>
        </w:rPr>
        <w:t>Branches of</w:t>
      </w:r>
      <w:r>
        <w:rPr>
          <w:spacing w:val="-3"/>
          <w:w w:val="105"/>
          <w:u w:val="none"/>
        </w:rPr>
        <w:t xml:space="preserve"> </w:t>
      </w:r>
      <w:r>
        <w:rPr>
          <w:w w:val="105"/>
          <w:u w:val="none"/>
        </w:rPr>
        <w:t>Accounting:</w:t>
      </w:r>
    </w:p>
    <w:p w:rsidR="00435CD3" w:rsidRDefault="002A7C9F">
      <w:pPr>
        <w:spacing w:before="132"/>
        <w:ind w:left="901"/>
        <w:jc w:val="both"/>
        <w:rPr>
          <w:sz w:val="18"/>
        </w:rPr>
      </w:pPr>
      <w:r>
        <w:rPr>
          <w:w w:val="105"/>
          <w:sz w:val="18"/>
        </w:rPr>
        <w:t>The important branches of accounting are:</w:t>
      </w:r>
    </w:p>
    <w:p w:rsidR="00435CD3" w:rsidRDefault="002A7C9F" w:rsidP="002A7C9F">
      <w:pPr>
        <w:pStyle w:val="ListParagraph"/>
        <w:numPr>
          <w:ilvl w:val="2"/>
          <w:numId w:val="37"/>
        </w:numPr>
        <w:tabs>
          <w:tab w:val="left" w:pos="1058"/>
        </w:tabs>
        <w:spacing w:before="119" w:line="372" w:lineRule="auto"/>
        <w:ind w:right="304"/>
        <w:jc w:val="both"/>
        <w:rPr>
          <w:sz w:val="20"/>
        </w:rPr>
      </w:pPr>
      <w:r>
        <w:rPr>
          <w:b/>
          <w:w w:val="105"/>
          <w:sz w:val="20"/>
        </w:rPr>
        <w:t>Financial Account</w:t>
      </w:r>
      <w:r>
        <w:rPr>
          <w:b/>
          <w:w w:val="105"/>
          <w:sz w:val="20"/>
        </w:rPr>
        <w:t xml:space="preserve">ing: </w:t>
      </w:r>
      <w:r>
        <w:rPr>
          <w:w w:val="105"/>
          <w:sz w:val="20"/>
        </w:rPr>
        <w:t>The purpose of Accounting is to ascertain the financial</w:t>
      </w:r>
      <w:r>
        <w:rPr>
          <w:spacing w:val="-4"/>
          <w:w w:val="105"/>
          <w:sz w:val="20"/>
        </w:rPr>
        <w:t xml:space="preserve"> </w:t>
      </w:r>
      <w:r>
        <w:rPr>
          <w:w w:val="105"/>
          <w:sz w:val="20"/>
        </w:rPr>
        <w:t>results</w:t>
      </w:r>
      <w:r>
        <w:rPr>
          <w:spacing w:val="-10"/>
          <w:w w:val="105"/>
          <w:sz w:val="20"/>
        </w:rPr>
        <w:t xml:space="preserve"> </w:t>
      </w:r>
      <w:r>
        <w:rPr>
          <w:w w:val="105"/>
          <w:sz w:val="20"/>
        </w:rPr>
        <w:t>i.e.</w:t>
      </w:r>
      <w:r>
        <w:rPr>
          <w:spacing w:val="-10"/>
          <w:w w:val="105"/>
          <w:sz w:val="20"/>
        </w:rPr>
        <w:t xml:space="preserve"> </w:t>
      </w:r>
      <w:r>
        <w:rPr>
          <w:w w:val="105"/>
          <w:sz w:val="20"/>
        </w:rPr>
        <w:t>profit</w:t>
      </w:r>
      <w:r>
        <w:rPr>
          <w:spacing w:val="-7"/>
          <w:w w:val="105"/>
          <w:sz w:val="20"/>
        </w:rPr>
        <w:t xml:space="preserve"> </w:t>
      </w:r>
      <w:r>
        <w:rPr>
          <w:w w:val="105"/>
          <w:sz w:val="20"/>
        </w:rPr>
        <w:t>or</w:t>
      </w:r>
      <w:r>
        <w:rPr>
          <w:spacing w:val="-9"/>
          <w:w w:val="105"/>
          <w:sz w:val="20"/>
        </w:rPr>
        <w:t xml:space="preserve"> </w:t>
      </w:r>
      <w:r>
        <w:rPr>
          <w:w w:val="105"/>
          <w:sz w:val="20"/>
        </w:rPr>
        <w:t>loass</w:t>
      </w:r>
      <w:r>
        <w:rPr>
          <w:spacing w:val="-10"/>
          <w:w w:val="105"/>
          <w:sz w:val="20"/>
        </w:rPr>
        <w:t xml:space="preserve"> </w:t>
      </w:r>
      <w:r>
        <w:rPr>
          <w:w w:val="105"/>
          <w:sz w:val="20"/>
        </w:rPr>
        <w:t>in</w:t>
      </w:r>
      <w:r>
        <w:rPr>
          <w:spacing w:val="-5"/>
          <w:w w:val="105"/>
          <w:sz w:val="20"/>
        </w:rPr>
        <w:t xml:space="preserve"> </w:t>
      </w:r>
      <w:r>
        <w:rPr>
          <w:w w:val="105"/>
          <w:sz w:val="20"/>
        </w:rPr>
        <w:t>the</w:t>
      </w:r>
      <w:r>
        <w:rPr>
          <w:spacing w:val="-8"/>
          <w:w w:val="105"/>
          <w:sz w:val="20"/>
        </w:rPr>
        <w:t xml:space="preserve"> </w:t>
      </w:r>
      <w:r>
        <w:rPr>
          <w:w w:val="105"/>
          <w:sz w:val="20"/>
        </w:rPr>
        <w:t>operations</w:t>
      </w:r>
      <w:r>
        <w:rPr>
          <w:spacing w:val="-7"/>
          <w:w w:val="105"/>
          <w:sz w:val="20"/>
        </w:rPr>
        <w:t xml:space="preserve"> </w:t>
      </w:r>
      <w:r>
        <w:rPr>
          <w:w w:val="105"/>
          <w:sz w:val="20"/>
        </w:rPr>
        <w:t>during</w:t>
      </w:r>
      <w:r>
        <w:rPr>
          <w:spacing w:val="-9"/>
          <w:w w:val="105"/>
          <w:sz w:val="20"/>
        </w:rPr>
        <w:t xml:space="preserve"> </w:t>
      </w:r>
      <w:r>
        <w:rPr>
          <w:w w:val="105"/>
          <w:sz w:val="20"/>
        </w:rPr>
        <w:t>a</w:t>
      </w:r>
      <w:r>
        <w:rPr>
          <w:spacing w:val="-5"/>
          <w:w w:val="105"/>
          <w:sz w:val="20"/>
        </w:rPr>
        <w:t xml:space="preserve"> </w:t>
      </w:r>
      <w:r>
        <w:rPr>
          <w:w w:val="105"/>
          <w:sz w:val="20"/>
        </w:rPr>
        <w:t>specific</w:t>
      </w:r>
      <w:r>
        <w:rPr>
          <w:spacing w:val="-7"/>
          <w:w w:val="105"/>
          <w:sz w:val="20"/>
        </w:rPr>
        <w:t xml:space="preserve"> </w:t>
      </w:r>
      <w:r>
        <w:rPr>
          <w:w w:val="105"/>
          <w:sz w:val="20"/>
        </w:rPr>
        <w:t>period.</w:t>
      </w:r>
      <w:r>
        <w:rPr>
          <w:spacing w:val="-8"/>
          <w:w w:val="105"/>
          <w:sz w:val="20"/>
        </w:rPr>
        <w:t xml:space="preserve"> </w:t>
      </w:r>
      <w:r>
        <w:rPr>
          <w:w w:val="105"/>
          <w:sz w:val="20"/>
        </w:rPr>
        <w:t>It is also aimed at knowing the financial position, i.e. assets, liabilities and equity position at the end of the period. It also provides other relevant information to the management as a basic for decision-making for planning and controlling the operati</w:t>
      </w:r>
      <w:r>
        <w:rPr>
          <w:w w:val="105"/>
          <w:sz w:val="20"/>
        </w:rPr>
        <w:t>ons of the</w:t>
      </w:r>
      <w:r>
        <w:rPr>
          <w:spacing w:val="-29"/>
          <w:w w:val="105"/>
          <w:sz w:val="20"/>
        </w:rPr>
        <w:t xml:space="preserve"> </w:t>
      </w:r>
      <w:r>
        <w:rPr>
          <w:w w:val="105"/>
          <w:sz w:val="20"/>
        </w:rPr>
        <w:t>business.</w:t>
      </w:r>
    </w:p>
    <w:p w:rsidR="00435CD3" w:rsidRDefault="002A7C9F" w:rsidP="002A7C9F">
      <w:pPr>
        <w:pStyle w:val="ListParagraph"/>
        <w:numPr>
          <w:ilvl w:val="2"/>
          <w:numId w:val="37"/>
        </w:numPr>
        <w:tabs>
          <w:tab w:val="left" w:pos="1058"/>
        </w:tabs>
        <w:spacing w:before="3" w:line="372" w:lineRule="auto"/>
        <w:ind w:right="308"/>
        <w:jc w:val="both"/>
        <w:rPr>
          <w:sz w:val="20"/>
        </w:rPr>
      </w:pPr>
      <w:r>
        <w:rPr>
          <w:b/>
          <w:w w:val="105"/>
          <w:sz w:val="20"/>
        </w:rPr>
        <w:t xml:space="preserve">Cost Accounting: </w:t>
      </w:r>
      <w:r>
        <w:rPr>
          <w:w w:val="105"/>
          <w:sz w:val="20"/>
        </w:rPr>
        <w:t>The purpose of this branch of accounting is to ascertain the cost of a product / operation / project and the costs incurred for carrying out various activities. It also assist the management in controlling the costs. T</w:t>
      </w:r>
      <w:r>
        <w:rPr>
          <w:w w:val="105"/>
          <w:sz w:val="20"/>
        </w:rPr>
        <w:t>he necessary data and information are gatherr4ed form financial and other sources.</w:t>
      </w:r>
    </w:p>
    <w:p w:rsidR="00435CD3" w:rsidRDefault="002A7C9F" w:rsidP="002A7C9F">
      <w:pPr>
        <w:pStyle w:val="ListParagraph"/>
        <w:numPr>
          <w:ilvl w:val="2"/>
          <w:numId w:val="37"/>
        </w:numPr>
        <w:tabs>
          <w:tab w:val="left" w:pos="1058"/>
        </w:tabs>
        <w:spacing w:line="372" w:lineRule="auto"/>
        <w:ind w:right="305"/>
        <w:jc w:val="both"/>
        <w:rPr>
          <w:sz w:val="20"/>
        </w:rPr>
      </w:pPr>
      <w:r>
        <w:rPr>
          <w:b/>
          <w:w w:val="105"/>
          <w:sz w:val="20"/>
        </w:rPr>
        <w:t xml:space="preserve">Management Accounting : </w:t>
      </w:r>
      <w:r>
        <w:rPr>
          <w:w w:val="105"/>
          <w:sz w:val="20"/>
        </w:rPr>
        <w:t>Its aim to assist the management in taking correct policy decision and to evaluate the impact of its decisions and</w:t>
      </w:r>
      <w:r>
        <w:rPr>
          <w:spacing w:val="-41"/>
          <w:w w:val="105"/>
          <w:sz w:val="20"/>
        </w:rPr>
        <w:t xml:space="preserve"> </w:t>
      </w:r>
      <w:r>
        <w:rPr>
          <w:w w:val="105"/>
          <w:sz w:val="20"/>
        </w:rPr>
        <w:t>actions. The</w:t>
      </w:r>
      <w:r>
        <w:rPr>
          <w:spacing w:val="-18"/>
          <w:w w:val="105"/>
          <w:sz w:val="20"/>
        </w:rPr>
        <w:t xml:space="preserve"> </w:t>
      </w:r>
      <w:r>
        <w:rPr>
          <w:w w:val="105"/>
          <w:sz w:val="20"/>
        </w:rPr>
        <w:t>data</w:t>
      </w:r>
      <w:r>
        <w:rPr>
          <w:spacing w:val="-15"/>
          <w:w w:val="105"/>
          <w:sz w:val="20"/>
        </w:rPr>
        <w:t xml:space="preserve"> </w:t>
      </w:r>
      <w:r>
        <w:rPr>
          <w:w w:val="105"/>
          <w:sz w:val="20"/>
        </w:rPr>
        <w:t>required</w:t>
      </w:r>
      <w:r>
        <w:rPr>
          <w:spacing w:val="-19"/>
          <w:w w:val="105"/>
          <w:sz w:val="20"/>
        </w:rPr>
        <w:t xml:space="preserve"> </w:t>
      </w:r>
      <w:r>
        <w:rPr>
          <w:w w:val="105"/>
          <w:sz w:val="20"/>
        </w:rPr>
        <w:t>for</w:t>
      </w:r>
      <w:r>
        <w:rPr>
          <w:spacing w:val="-15"/>
          <w:w w:val="105"/>
          <w:sz w:val="20"/>
        </w:rPr>
        <w:t xml:space="preserve"> </w:t>
      </w:r>
      <w:r>
        <w:rPr>
          <w:w w:val="105"/>
          <w:sz w:val="20"/>
        </w:rPr>
        <w:t>thi</w:t>
      </w:r>
      <w:r>
        <w:rPr>
          <w:w w:val="105"/>
          <w:sz w:val="20"/>
        </w:rPr>
        <w:t>s</w:t>
      </w:r>
      <w:r>
        <w:rPr>
          <w:spacing w:val="-15"/>
          <w:w w:val="105"/>
          <w:sz w:val="20"/>
        </w:rPr>
        <w:t xml:space="preserve"> </w:t>
      </w:r>
      <w:r>
        <w:rPr>
          <w:w w:val="105"/>
          <w:sz w:val="20"/>
        </w:rPr>
        <w:t>purpose</w:t>
      </w:r>
      <w:r>
        <w:rPr>
          <w:spacing w:val="-14"/>
          <w:w w:val="105"/>
          <w:sz w:val="20"/>
        </w:rPr>
        <w:t xml:space="preserve"> </w:t>
      </w:r>
      <w:r>
        <w:rPr>
          <w:w w:val="105"/>
          <w:sz w:val="20"/>
        </w:rPr>
        <w:t>are</w:t>
      </w:r>
      <w:r>
        <w:rPr>
          <w:spacing w:val="-15"/>
          <w:w w:val="105"/>
          <w:sz w:val="20"/>
        </w:rPr>
        <w:t xml:space="preserve"> </w:t>
      </w:r>
      <w:r>
        <w:rPr>
          <w:w w:val="105"/>
          <w:sz w:val="20"/>
        </w:rPr>
        <w:t>drawn</w:t>
      </w:r>
      <w:r>
        <w:rPr>
          <w:spacing w:val="-14"/>
          <w:w w:val="105"/>
          <w:sz w:val="20"/>
        </w:rPr>
        <w:t xml:space="preserve"> </w:t>
      </w:r>
      <w:r>
        <w:rPr>
          <w:w w:val="105"/>
          <w:sz w:val="20"/>
        </w:rPr>
        <w:t>accounting</w:t>
      </w:r>
      <w:r>
        <w:rPr>
          <w:spacing w:val="-14"/>
          <w:w w:val="105"/>
          <w:sz w:val="20"/>
        </w:rPr>
        <w:t xml:space="preserve"> </w:t>
      </w:r>
      <w:r>
        <w:rPr>
          <w:w w:val="105"/>
          <w:sz w:val="20"/>
        </w:rPr>
        <w:t>and</w:t>
      </w:r>
      <w:r>
        <w:rPr>
          <w:spacing w:val="-16"/>
          <w:w w:val="105"/>
          <w:sz w:val="20"/>
        </w:rPr>
        <w:t xml:space="preserve"> </w:t>
      </w:r>
      <w:r>
        <w:rPr>
          <w:w w:val="105"/>
          <w:sz w:val="20"/>
        </w:rPr>
        <w:t>cost-accounting.</w:t>
      </w:r>
    </w:p>
    <w:p w:rsidR="00435CD3" w:rsidRDefault="002A7C9F" w:rsidP="002A7C9F">
      <w:pPr>
        <w:pStyle w:val="ListParagraph"/>
        <w:numPr>
          <w:ilvl w:val="2"/>
          <w:numId w:val="37"/>
        </w:numPr>
        <w:tabs>
          <w:tab w:val="left" w:pos="1058"/>
        </w:tabs>
        <w:spacing w:line="372" w:lineRule="auto"/>
        <w:ind w:right="306"/>
        <w:jc w:val="both"/>
        <w:rPr>
          <w:sz w:val="20"/>
        </w:rPr>
      </w:pPr>
      <w:r>
        <w:rPr>
          <w:b/>
          <w:w w:val="105"/>
          <w:sz w:val="20"/>
        </w:rPr>
        <w:t xml:space="preserve">Inflation Accounting : </w:t>
      </w:r>
      <w:r>
        <w:rPr>
          <w:w w:val="105"/>
          <w:sz w:val="20"/>
        </w:rPr>
        <w:t>It is concerned with the adjustment in the values of assest and of profit in light of changes in the price level. In a way it is concerned</w:t>
      </w:r>
      <w:r>
        <w:rPr>
          <w:spacing w:val="-8"/>
          <w:w w:val="105"/>
          <w:sz w:val="20"/>
        </w:rPr>
        <w:t xml:space="preserve"> </w:t>
      </w:r>
      <w:r>
        <w:rPr>
          <w:w w:val="105"/>
          <w:sz w:val="20"/>
        </w:rPr>
        <w:t>with</w:t>
      </w:r>
      <w:r>
        <w:rPr>
          <w:spacing w:val="-12"/>
          <w:w w:val="105"/>
          <w:sz w:val="20"/>
        </w:rPr>
        <w:t xml:space="preserve"> </w:t>
      </w:r>
      <w:r>
        <w:rPr>
          <w:w w:val="105"/>
          <w:sz w:val="20"/>
        </w:rPr>
        <w:t>the</w:t>
      </w:r>
      <w:r>
        <w:rPr>
          <w:spacing w:val="-10"/>
          <w:w w:val="105"/>
          <w:sz w:val="20"/>
        </w:rPr>
        <w:t xml:space="preserve"> </w:t>
      </w:r>
      <w:r>
        <w:rPr>
          <w:w w:val="105"/>
          <w:sz w:val="20"/>
        </w:rPr>
        <w:t>overcoming</w:t>
      </w:r>
      <w:r>
        <w:rPr>
          <w:spacing w:val="-12"/>
          <w:w w:val="105"/>
          <w:sz w:val="20"/>
        </w:rPr>
        <w:t xml:space="preserve"> </w:t>
      </w:r>
      <w:r>
        <w:rPr>
          <w:w w:val="105"/>
          <w:sz w:val="20"/>
        </w:rPr>
        <w:t>of</w:t>
      </w:r>
      <w:r>
        <w:rPr>
          <w:spacing w:val="-12"/>
          <w:w w:val="105"/>
          <w:sz w:val="20"/>
        </w:rPr>
        <w:t xml:space="preserve"> </w:t>
      </w:r>
      <w:r>
        <w:rPr>
          <w:w w:val="105"/>
          <w:sz w:val="20"/>
        </w:rPr>
        <w:t>limitations</w:t>
      </w:r>
      <w:r>
        <w:rPr>
          <w:spacing w:val="-12"/>
          <w:w w:val="105"/>
          <w:sz w:val="20"/>
        </w:rPr>
        <w:t xml:space="preserve"> </w:t>
      </w:r>
      <w:r>
        <w:rPr>
          <w:w w:val="105"/>
          <w:sz w:val="20"/>
        </w:rPr>
        <w:t>that</w:t>
      </w:r>
      <w:r>
        <w:rPr>
          <w:spacing w:val="-8"/>
          <w:w w:val="105"/>
          <w:sz w:val="20"/>
        </w:rPr>
        <w:t xml:space="preserve"> </w:t>
      </w:r>
      <w:r>
        <w:rPr>
          <w:w w:val="105"/>
          <w:sz w:val="20"/>
        </w:rPr>
        <w:t>arise</w:t>
      </w:r>
      <w:r>
        <w:rPr>
          <w:spacing w:val="-13"/>
          <w:w w:val="105"/>
          <w:sz w:val="20"/>
        </w:rPr>
        <w:t xml:space="preserve"> </w:t>
      </w:r>
      <w:r>
        <w:rPr>
          <w:w w:val="105"/>
          <w:sz w:val="20"/>
        </w:rPr>
        <w:t>in</w:t>
      </w:r>
      <w:r>
        <w:rPr>
          <w:spacing w:val="-7"/>
          <w:w w:val="105"/>
          <w:sz w:val="20"/>
        </w:rPr>
        <w:t xml:space="preserve"> </w:t>
      </w:r>
      <w:r>
        <w:rPr>
          <w:w w:val="105"/>
          <w:sz w:val="20"/>
        </w:rPr>
        <w:t>financial</w:t>
      </w:r>
      <w:r>
        <w:rPr>
          <w:spacing w:val="-10"/>
          <w:w w:val="105"/>
          <w:sz w:val="20"/>
        </w:rPr>
        <w:t xml:space="preserve"> </w:t>
      </w:r>
      <w:r>
        <w:rPr>
          <w:w w:val="105"/>
          <w:sz w:val="20"/>
        </w:rPr>
        <w:t>statements on account of the cost assumption (i.e recording of the assets at their historical</w:t>
      </w:r>
      <w:r>
        <w:rPr>
          <w:spacing w:val="-9"/>
          <w:w w:val="105"/>
          <w:sz w:val="20"/>
        </w:rPr>
        <w:t xml:space="preserve"> </w:t>
      </w:r>
      <w:r>
        <w:rPr>
          <w:w w:val="105"/>
          <w:sz w:val="20"/>
        </w:rPr>
        <w:t>or</w:t>
      </w:r>
      <w:r>
        <w:rPr>
          <w:spacing w:val="-9"/>
          <w:w w:val="105"/>
          <w:sz w:val="20"/>
        </w:rPr>
        <w:t xml:space="preserve"> </w:t>
      </w:r>
      <w:r>
        <w:rPr>
          <w:w w:val="105"/>
          <w:sz w:val="20"/>
        </w:rPr>
        <w:t>original</w:t>
      </w:r>
      <w:r>
        <w:rPr>
          <w:spacing w:val="-5"/>
          <w:w w:val="105"/>
          <w:sz w:val="20"/>
        </w:rPr>
        <w:t xml:space="preserve"> </w:t>
      </w:r>
      <w:r>
        <w:rPr>
          <w:w w:val="105"/>
          <w:sz w:val="20"/>
        </w:rPr>
        <w:t>cost)</w:t>
      </w:r>
      <w:r>
        <w:rPr>
          <w:spacing w:val="-10"/>
          <w:w w:val="105"/>
          <w:sz w:val="20"/>
        </w:rPr>
        <w:t xml:space="preserve"> </w:t>
      </w:r>
      <w:r>
        <w:rPr>
          <w:w w:val="105"/>
          <w:sz w:val="20"/>
        </w:rPr>
        <w:t>and</w:t>
      </w:r>
      <w:r>
        <w:rPr>
          <w:spacing w:val="-8"/>
          <w:w w:val="105"/>
          <w:sz w:val="20"/>
        </w:rPr>
        <w:t xml:space="preserve"> </w:t>
      </w:r>
      <w:r>
        <w:rPr>
          <w:w w:val="105"/>
          <w:sz w:val="20"/>
        </w:rPr>
        <w:t>the</w:t>
      </w:r>
      <w:r>
        <w:rPr>
          <w:spacing w:val="-13"/>
          <w:w w:val="105"/>
          <w:sz w:val="20"/>
        </w:rPr>
        <w:t xml:space="preserve"> </w:t>
      </w:r>
      <w:r>
        <w:rPr>
          <w:w w:val="105"/>
          <w:sz w:val="20"/>
        </w:rPr>
        <w:t>assumption</w:t>
      </w:r>
      <w:r>
        <w:rPr>
          <w:spacing w:val="-12"/>
          <w:w w:val="105"/>
          <w:sz w:val="20"/>
        </w:rPr>
        <w:t xml:space="preserve"> </w:t>
      </w:r>
      <w:r>
        <w:rPr>
          <w:w w:val="105"/>
          <w:sz w:val="20"/>
        </w:rPr>
        <w:t>of</w:t>
      </w:r>
      <w:r>
        <w:rPr>
          <w:spacing w:val="-10"/>
          <w:w w:val="105"/>
          <w:sz w:val="20"/>
        </w:rPr>
        <w:t xml:space="preserve"> </w:t>
      </w:r>
      <w:r>
        <w:rPr>
          <w:w w:val="105"/>
          <w:sz w:val="20"/>
        </w:rPr>
        <w:t>stable</w:t>
      </w:r>
      <w:r>
        <w:rPr>
          <w:spacing w:val="-5"/>
          <w:w w:val="105"/>
          <w:sz w:val="20"/>
        </w:rPr>
        <w:t xml:space="preserve"> </w:t>
      </w:r>
      <w:r>
        <w:rPr>
          <w:w w:val="105"/>
          <w:sz w:val="20"/>
        </w:rPr>
        <w:t>monetary</w:t>
      </w:r>
      <w:r>
        <w:rPr>
          <w:spacing w:val="-6"/>
          <w:w w:val="105"/>
          <w:sz w:val="20"/>
        </w:rPr>
        <w:t xml:space="preserve"> </w:t>
      </w:r>
      <w:r>
        <w:rPr>
          <w:w w:val="105"/>
          <w:sz w:val="20"/>
        </w:rPr>
        <w:t>unit.</w:t>
      </w:r>
    </w:p>
    <w:p w:rsidR="00435CD3" w:rsidRDefault="00435CD3">
      <w:pPr>
        <w:spacing w:line="372" w:lineRule="auto"/>
        <w:jc w:val="both"/>
        <w:rPr>
          <w:sz w:val="20"/>
        </w:rPr>
        <w:sectPr w:rsidR="00435CD3">
          <w:pgSz w:w="12240" w:h="15840"/>
          <w:pgMar w:top="1260" w:right="1280" w:bottom="280" w:left="1360" w:header="720" w:footer="720" w:gutter="0"/>
          <w:cols w:space="720"/>
        </w:sectPr>
      </w:pPr>
    </w:p>
    <w:p w:rsidR="00435CD3" w:rsidRDefault="002A7C9F" w:rsidP="002A7C9F">
      <w:pPr>
        <w:pStyle w:val="ListParagraph"/>
        <w:numPr>
          <w:ilvl w:val="2"/>
          <w:numId w:val="37"/>
        </w:numPr>
        <w:tabs>
          <w:tab w:val="left" w:pos="1058"/>
        </w:tabs>
        <w:spacing w:before="79" w:line="372" w:lineRule="auto"/>
        <w:ind w:right="311"/>
        <w:jc w:val="both"/>
        <w:rPr>
          <w:sz w:val="20"/>
        </w:rPr>
      </w:pPr>
      <w:r>
        <w:rPr>
          <w:b/>
          <w:w w:val="105"/>
          <w:sz w:val="20"/>
        </w:rPr>
        <w:lastRenderedPageBreak/>
        <w:t xml:space="preserve">Human Resource Accounting : </w:t>
      </w:r>
      <w:r>
        <w:rPr>
          <w:w w:val="105"/>
          <w:sz w:val="20"/>
        </w:rPr>
        <w:t>It is a branch of accounting which seeks to</w:t>
      </w:r>
      <w:r>
        <w:rPr>
          <w:w w:val="105"/>
          <w:sz w:val="20"/>
        </w:rPr>
        <w:t xml:space="preserve"> report and emphasize the importance of human resources in a company’s earning process and total assets. It is concerned with the process of identifying and measuring data about human resources and communicating this information to interested parties. In s</w:t>
      </w:r>
      <w:r>
        <w:rPr>
          <w:w w:val="105"/>
          <w:sz w:val="20"/>
        </w:rPr>
        <w:t>imple words, it is accounting for people as organizational</w:t>
      </w:r>
      <w:r>
        <w:rPr>
          <w:spacing w:val="-9"/>
          <w:w w:val="105"/>
          <w:sz w:val="20"/>
        </w:rPr>
        <w:t xml:space="preserve"> </w:t>
      </w:r>
      <w:r>
        <w:rPr>
          <w:w w:val="105"/>
          <w:sz w:val="20"/>
        </w:rPr>
        <w:t>resources.</w:t>
      </w:r>
    </w:p>
    <w:p w:rsidR="00435CD3" w:rsidRDefault="00435CD3">
      <w:pPr>
        <w:pStyle w:val="BodyText"/>
        <w:spacing w:before="3"/>
        <w:rPr>
          <w:sz w:val="31"/>
        </w:rPr>
      </w:pPr>
    </w:p>
    <w:p w:rsidR="00435CD3" w:rsidRDefault="002A7C9F">
      <w:pPr>
        <w:pStyle w:val="Heading6"/>
        <w:tabs>
          <w:tab w:val="left" w:pos="3222"/>
        </w:tabs>
        <w:spacing w:before="1"/>
        <w:ind w:left="2788"/>
        <w:rPr>
          <w:u w:val="none"/>
        </w:rPr>
      </w:pPr>
      <w:r>
        <w:rPr>
          <w:w w:val="105"/>
          <w:u w:val="none"/>
        </w:rPr>
        <w:t>3.</w:t>
      </w:r>
      <w:r>
        <w:rPr>
          <w:w w:val="105"/>
          <w:u w:val="none"/>
        </w:rPr>
        <w:tab/>
        <w:t>FUNCTIONS OF AN</w:t>
      </w:r>
      <w:r>
        <w:rPr>
          <w:spacing w:val="-8"/>
          <w:w w:val="105"/>
          <w:u w:val="none"/>
        </w:rPr>
        <w:t xml:space="preserve"> </w:t>
      </w:r>
      <w:r>
        <w:rPr>
          <w:w w:val="105"/>
          <w:u w:val="none"/>
        </w:rPr>
        <w:t>ACCOUNTANT</w:t>
      </w:r>
    </w:p>
    <w:p w:rsidR="00435CD3" w:rsidRDefault="002A7C9F">
      <w:pPr>
        <w:pStyle w:val="BodyText"/>
        <w:spacing w:before="131"/>
        <w:ind w:left="562"/>
        <w:jc w:val="both"/>
      </w:pPr>
      <w:r>
        <w:rPr>
          <w:w w:val="105"/>
        </w:rPr>
        <w:t>The job of an accountant involves the following types of accounting works :</w:t>
      </w:r>
    </w:p>
    <w:p w:rsidR="00435CD3" w:rsidRDefault="002A7C9F" w:rsidP="002A7C9F">
      <w:pPr>
        <w:pStyle w:val="ListParagraph"/>
        <w:numPr>
          <w:ilvl w:val="0"/>
          <w:numId w:val="36"/>
        </w:numPr>
        <w:tabs>
          <w:tab w:val="left" w:pos="930"/>
        </w:tabs>
        <w:spacing w:before="134" w:line="372" w:lineRule="auto"/>
        <w:ind w:right="306"/>
        <w:jc w:val="both"/>
        <w:rPr>
          <w:sz w:val="20"/>
        </w:rPr>
      </w:pPr>
      <w:r>
        <w:rPr>
          <w:b/>
          <w:w w:val="105"/>
          <w:sz w:val="20"/>
        </w:rPr>
        <w:t xml:space="preserve">Designing Work : </w:t>
      </w:r>
      <w:r>
        <w:rPr>
          <w:w w:val="105"/>
          <w:sz w:val="20"/>
        </w:rPr>
        <w:t>It includes the designing of the accounting system, basis for identification and classification of financial transactions and events, forms, methods, procedures,</w:t>
      </w:r>
      <w:r>
        <w:rPr>
          <w:spacing w:val="-5"/>
          <w:w w:val="105"/>
          <w:sz w:val="20"/>
        </w:rPr>
        <w:t xml:space="preserve"> </w:t>
      </w:r>
      <w:r>
        <w:rPr>
          <w:w w:val="105"/>
          <w:sz w:val="20"/>
        </w:rPr>
        <w:t>etc.</w:t>
      </w:r>
    </w:p>
    <w:p w:rsidR="00435CD3" w:rsidRDefault="002A7C9F" w:rsidP="002A7C9F">
      <w:pPr>
        <w:pStyle w:val="ListParagraph"/>
        <w:numPr>
          <w:ilvl w:val="0"/>
          <w:numId w:val="36"/>
        </w:numPr>
        <w:tabs>
          <w:tab w:val="left" w:pos="930"/>
        </w:tabs>
        <w:spacing w:line="374" w:lineRule="auto"/>
        <w:ind w:right="303"/>
        <w:jc w:val="both"/>
        <w:rPr>
          <w:sz w:val="20"/>
        </w:rPr>
      </w:pPr>
      <w:r>
        <w:rPr>
          <w:b/>
          <w:w w:val="105"/>
          <w:sz w:val="20"/>
        </w:rPr>
        <w:t xml:space="preserve">Recording Work : </w:t>
      </w:r>
      <w:r>
        <w:rPr>
          <w:w w:val="105"/>
          <w:sz w:val="20"/>
        </w:rPr>
        <w:t>The financial transactions are identified, classified and recorded</w:t>
      </w:r>
      <w:r>
        <w:rPr>
          <w:spacing w:val="-7"/>
          <w:w w:val="105"/>
          <w:sz w:val="20"/>
        </w:rPr>
        <w:t xml:space="preserve"> </w:t>
      </w:r>
      <w:r>
        <w:rPr>
          <w:w w:val="105"/>
          <w:sz w:val="20"/>
        </w:rPr>
        <w:t>in</w:t>
      </w:r>
      <w:r>
        <w:rPr>
          <w:spacing w:val="-7"/>
          <w:w w:val="105"/>
          <w:sz w:val="20"/>
        </w:rPr>
        <w:t xml:space="preserve"> </w:t>
      </w:r>
      <w:r>
        <w:rPr>
          <w:w w:val="105"/>
          <w:sz w:val="20"/>
        </w:rPr>
        <w:t>appropriate</w:t>
      </w:r>
      <w:r>
        <w:rPr>
          <w:spacing w:val="-6"/>
          <w:w w:val="105"/>
          <w:sz w:val="20"/>
        </w:rPr>
        <w:t xml:space="preserve"> </w:t>
      </w:r>
      <w:r>
        <w:rPr>
          <w:w w:val="105"/>
          <w:sz w:val="20"/>
        </w:rPr>
        <w:t>books</w:t>
      </w:r>
      <w:r>
        <w:rPr>
          <w:spacing w:val="-8"/>
          <w:w w:val="105"/>
          <w:sz w:val="20"/>
        </w:rPr>
        <w:t xml:space="preserve"> </w:t>
      </w:r>
      <w:r>
        <w:rPr>
          <w:w w:val="105"/>
          <w:sz w:val="20"/>
        </w:rPr>
        <w:t>of</w:t>
      </w:r>
      <w:r>
        <w:rPr>
          <w:spacing w:val="-8"/>
          <w:w w:val="105"/>
          <w:sz w:val="20"/>
        </w:rPr>
        <w:t xml:space="preserve"> </w:t>
      </w:r>
      <w:r>
        <w:rPr>
          <w:w w:val="105"/>
          <w:sz w:val="20"/>
        </w:rPr>
        <w:t>accounts</w:t>
      </w:r>
      <w:r>
        <w:rPr>
          <w:spacing w:val="-7"/>
          <w:w w:val="105"/>
          <w:sz w:val="20"/>
        </w:rPr>
        <w:t xml:space="preserve"> </w:t>
      </w:r>
      <w:r>
        <w:rPr>
          <w:w w:val="105"/>
          <w:sz w:val="20"/>
        </w:rPr>
        <w:t>according</w:t>
      </w:r>
      <w:r>
        <w:rPr>
          <w:spacing w:val="-5"/>
          <w:w w:val="105"/>
          <w:sz w:val="20"/>
        </w:rPr>
        <w:t xml:space="preserve"> </w:t>
      </w:r>
      <w:r>
        <w:rPr>
          <w:w w:val="105"/>
          <w:sz w:val="20"/>
        </w:rPr>
        <w:t>to</w:t>
      </w:r>
      <w:r>
        <w:rPr>
          <w:spacing w:val="-4"/>
          <w:w w:val="105"/>
          <w:sz w:val="20"/>
        </w:rPr>
        <w:t xml:space="preserve"> </w:t>
      </w:r>
      <w:r>
        <w:rPr>
          <w:w w:val="105"/>
          <w:sz w:val="20"/>
        </w:rPr>
        <w:t>principles.</w:t>
      </w:r>
      <w:r>
        <w:rPr>
          <w:spacing w:val="-5"/>
          <w:w w:val="105"/>
          <w:sz w:val="20"/>
        </w:rPr>
        <w:t xml:space="preserve"> </w:t>
      </w:r>
      <w:r>
        <w:rPr>
          <w:w w:val="105"/>
          <w:sz w:val="20"/>
        </w:rPr>
        <w:t>This</w:t>
      </w:r>
      <w:r>
        <w:rPr>
          <w:spacing w:val="-10"/>
          <w:w w:val="105"/>
          <w:sz w:val="20"/>
        </w:rPr>
        <w:t xml:space="preserve"> </w:t>
      </w:r>
      <w:r>
        <w:rPr>
          <w:w w:val="105"/>
          <w:sz w:val="20"/>
        </w:rPr>
        <w:t>is</w:t>
      </w:r>
      <w:r>
        <w:rPr>
          <w:spacing w:val="-8"/>
          <w:w w:val="105"/>
          <w:sz w:val="20"/>
        </w:rPr>
        <w:t xml:space="preserve"> </w:t>
      </w:r>
      <w:r>
        <w:rPr>
          <w:w w:val="105"/>
          <w:sz w:val="20"/>
        </w:rPr>
        <w:t>“Book Keeping”.</w:t>
      </w:r>
      <w:r>
        <w:rPr>
          <w:spacing w:val="-13"/>
          <w:w w:val="105"/>
          <w:sz w:val="20"/>
        </w:rPr>
        <w:t xml:space="preserve"> </w:t>
      </w:r>
      <w:r>
        <w:rPr>
          <w:w w:val="105"/>
          <w:sz w:val="20"/>
        </w:rPr>
        <w:t>The</w:t>
      </w:r>
      <w:r>
        <w:rPr>
          <w:spacing w:val="-18"/>
          <w:w w:val="105"/>
          <w:sz w:val="20"/>
        </w:rPr>
        <w:t xml:space="preserve"> </w:t>
      </w:r>
      <w:r>
        <w:rPr>
          <w:w w:val="105"/>
          <w:sz w:val="20"/>
        </w:rPr>
        <w:t>recording</w:t>
      </w:r>
      <w:r>
        <w:rPr>
          <w:spacing w:val="-16"/>
          <w:w w:val="105"/>
          <w:sz w:val="20"/>
        </w:rPr>
        <w:t xml:space="preserve"> </w:t>
      </w:r>
      <w:r>
        <w:rPr>
          <w:w w:val="105"/>
          <w:sz w:val="20"/>
        </w:rPr>
        <w:t>of</w:t>
      </w:r>
      <w:r>
        <w:rPr>
          <w:spacing w:val="-15"/>
          <w:w w:val="105"/>
          <w:sz w:val="20"/>
        </w:rPr>
        <w:t xml:space="preserve"> </w:t>
      </w:r>
      <w:r>
        <w:rPr>
          <w:w w:val="105"/>
          <w:sz w:val="20"/>
        </w:rPr>
        <w:t>transactions</w:t>
      </w:r>
      <w:r>
        <w:rPr>
          <w:spacing w:val="-14"/>
          <w:w w:val="105"/>
          <w:sz w:val="20"/>
        </w:rPr>
        <w:t xml:space="preserve"> </w:t>
      </w:r>
      <w:r>
        <w:rPr>
          <w:w w:val="105"/>
          <w:sz w:val="20"/>
        </w:rPr>
        <w:t>tends</w:t>
      </w:r>
      <w:r>
        <w:rPr>
          <w:spacing w:val="-12"/>
          <w:w w:val="105"/>
          <w:sz w:val="20"/>
        </w:rPr>
        <w:t xml:space="preserve"> </w:t>
      </w:r>
      <w:r>
        <w:rPr>
          <w:w w:val="105"/>
          <w:sz w:val="20"/>
        </w:rPr>
        <w:t>to</w:t>
      </w:r>
      <w:r>
        <w:rPr>
          <w:spacing w:val="-13"/>
          <w:w w:val="105"/>
          <w:sz w:val="20"/>
        </w:rPr>
        <w:t xml:space="preserve"> </w:t>
      </w:r>
      <w:r>
        <w:rPr>
          <w:w w:val="105"/>
          <w:sz w:val="20"/>
        </w:rPr>
        <w:t>be</w:t>
      </w:r>
      <w:r>
        <w:rPr>
          <w:spacing w:val="-16"/>
          <w:w w:val="105"/>
          <w:sz w:val="20"/>
        </w:rPr>
        <w:t xml:space="preserve"> </w:t>
      </w:r>
      <w:r>
        <w:rPr>
          <w:w w:val="105"/>
          <w:sz w:val="20"/>
        </w:rPr>
        <w:t>mechanical</w:t>
      </w:r>
      <w:r>
        <w:rPr>
          <w:spacing w:val="-11"/>
          <w:w w:val="105"/>
          <w:sz w:val="20"/>
        </w:rPr>
        <w:t xml:space="preserve"> </w:t>
      </w:r>
      <w:r>
        <w:rPr>
          <w:w w:val="105"/>
          <w:sz w:val="20"/>
        </w:rPr>
        <w:t>and</w:t>
      </w:r>
      <w:r>
        <w:rPr>
          <w:spacing w:val="-14"/>
          <w:w w:val="105"/>
          <w:sz w:val="20"/>
        </w:rPr>
        <w:t xml:space="preserve"> </w:t>
      </w:r>
      <w:r>
        <w:rPr>
          <w:w w:val="105"/>
          <w:sz w:val="20"/>
        </w:rPr>
        <w:t>repetitive.</w:t>
      </w:r>
    </w:p>
    <w:p w:rsidR="00435CD3" w:rsidRDefault="002A7C9F" w:rsidP="002A7C9F">
      <w:pPr>
        <w:pStyle w:val="ListParagraph"/>
        <w:numPr>
          <w:ilvl w:val="0"/>
          <w:numId w:val="36"/>
        </w:numPr>
        <w:tabs>
          <w:tab w:val="left" w:pos="930"/>
        </w:tabs>
        <w:spacing w:line="372" w:lineRule="auto"/>
        <w:ind w:right="306"/>
        <w:jc w:val="both"/>
        <w:rPr>
          <w:sz w:val="20"/>
        </w:rPr>
      </w:pPr>
      <w:r>
        <w:rPr>
          <w:b/>
          <w:w w:val="105"/>
          <w:sz w:val="20"/>
        </w:rPr>
        <w:t xml:space="preserve">Summarizing Work : </w:t>
      </w:r>
      <w:r>
        <w:rPr>
          <w:w w:val="105"/>
          <w:sz w:val="20"/>
        </w:rPr>
        <w:t>The recorded transactions are summarized into significant</w:t>
      </w:r>
      <w:r>
        <w:rPr>
          <w:spacing w:val="-14"/>
          <w:w w:val="105"/>
          <w:sz w:val="20"/>
        </w:rPr>
        <w:t xml:space="preserve"> </w:t>
      </w:r>
      <w:r>
        <w:rPr>
          <w:w w:val="105"/>
          <w:sz w:val="20"/>
        </w:rPr>
        <w:t>form</w:t>
      </w:r>
      <w:r>
        <w:rPr>
          <w:spacing w:val="-17"/>
          <w:w w:val="105"/>
          <w:sz w:val="20"/>
        </w:rPr>
        <w:t xml:space="preserve"> </w:t>
      </w:r>
      <w:r>
        <w:rPr>
          <w:w w:val="105"/>
          <w:sz w:val="20"/>
        </w:rPr>
        <w:t>according</w:t>
      </w:r>
      <w:r>
        <w:rPr>
          <w:spacing w:val="-15"/>
          <w:w w:val="105"/>
          <w:sz w:val="20"/>
        </w:rPr>
        <w:t xml:space="preserve"> </w:t>
      </w:r>
      <w:r>
        <w:rPr>
          <w:w w:val="105"/>
          <w:sz w:val="20"/>
        </w:rPr>
        <w:t>to</w:t>
      </w:r>
      <w:r>
        <w:rPr>
          <w:spacing w:val="-16"/>
          <w:w w:val="105"/>
          <w:sz w:val="20"/>
        </w:rPr>
        <w:t xml:space="preserve"> </w:t>
      </w:r>
      <w:r>
        <w:rPr>
          <w:w w:val="105"/>
          <w:sz w:val="20"/>
        </w:rPr>
        <w:t>generally</w:t>
      </w:r>
      <w:r>
        <w:rPr>
          <w:spacing w:val="-18"/>
          <w:w w:val="105"/>
          <w:sz w:val="20"/>
        </w:rPr>
        <w:t xml:space="preserve"> </w:t>
      </w:r>
      <w:r>
        <w:rPr>
          <w:w w:val="105"/>
          <w:sz w:val="20"/>
        </w:rPr>
        <w:t>accepted</w:t>
      </w:r>
      <w:r>
        <w:rPr>
          <w:spacing w:val="-16"/>
          <w:w w:val="105"/>
          <w:sz w:val="20"/>
        </w:rPr>
        <w:t xml:space="preserve"> </w:t>
      </w:r>
      <w:r>
        <w:rPr>
          <w:w w:val="105"/>
          <w:sz w:val="20"/>
        </w:rPr>
        <w:t>accounting</w:t>
      </w:r>
      <w:r>
        <w:rPr>
          <w:spacing w:val="-17"/>
          <w:w w:val="105"/>
          <w:sz w:val="20"/>
        </w:rPr>
        <w:t xml:space="preserve"> </w:t>
      </w:r>
      <w:r>
        <w:rPr>
          <w:w w:val="105"/>
          <w:sz w:val="20"/>
        </w:rPr>
        <w:t>principles.</w:t>
      </w:r>
      <w:r>
        <w:rPr>
          <w:spacing w:val="-17"/>
          <w:w w:val="105"/>
          <w:sz w:val="20"/>
        </w:rPr>
        <w:t xml:space="preserve"> </w:t>
      </w:r>
      <w:r>
        <w:rPr>
          <w:w w:val="105"/>
          <w:sz w:val="20"/>
        </w:rPr>
        <w:t>The</w:t>
      </w:r>
      <w:r>
        <w:rPr>
          <w:spacing w:val="-16"/>
          <w:w w:val="105"/>
          <w:sz w:val="20"/>
        </w:rPr>
        <w:t xml:space="preserve"> </w:t>
      </w:r>
      <w:r>
        <w:rPr>
          <w:w w:val="105"/>
          <w:sz w:val="20"/>
        </w:rPr>
        <w:t>work includes</w:t>
      </w:r>
      <w:r>
        <w:rPr>
          <w:spacing w:val="-10"/>
          <w:w w:val="105"/>
          <w:sz w:val="20"/>
        </w:rPr>
        <w:t xml:space="preserve"> </w:t>
      </w:r>
      <w:r>
        <w:rPr>
          <w:w w:val="105"/>
          <w:sz w:val="20"/>
        </w:rPr>
        <w:t>the</w:t>
      </w:r>
      <w:r>
        <w:rPr>
          <w:spacing w:val="-6"/>
          <w:w w:val="105"/>
          <w:sz w:val="20"/>
        </w:rPr>
        <w:t xml:space="preserve"> </w:t>
      </w:r>
      <w:r>
        <w:rPr>
          <w:w w:val="105"/>
          <w:sz w:val="20"/>
        </w:rPr>
        <w:t>preparation</w:t>
      </w:r>
      <w:r>
        <w:rPr>
          <w:spacing w:val="-10"/>
          <w:w w:val="105"/>
          <w:sz w:val="20"/>
        </w:rPr>
        <w:t xml:space="preserve"> </w:t>
      </w:r>
      <w:r>
        <w:rPr>
          <w:w w:val="105"/>
          <w:sz w:val="20"/>
        </w:rPr>
        <w:t>of</w:t>
      </w:r>
      <w:r>
        <w:rPr>
          <w:spacing w:val="-11"/>
          <w:w w:val="105"/>
          <w:sz w:val="20"/>
        </w:rPr>
        <w:t xml:space="preserve"> </w:t>
      </w:r>
      <w:r>
        <w:rPr>
          <w:w w:val="105"/>
          <w:sz w:val="20"/>
        </w:rPr>
        <w:t>profit</w:t>
      </w:r>
      <w:r>
        <w:rPr>
          <w:spacing w:val="-4"/>
          <w:w w:val="105"/>
          <w:sz w:val="20"/>
        </w:rPr>
        <w:t xml:space="preserve"> </w:t>
      </w:r>
      <w:r>
        <w:rPr>
          <w:w w:val="105"/>
          <w:sz w:val="20"/>
        </w:rPr>
        <w:t>and</w:t>
      </w:r>
      <w:r>
        <w:rPr>
          <w:spacing w:val="-11"/>
          <w:w w:val="105"/>
          <w:sz w:val="20"/>
        </w:rPr>
        <w:t xml:space="preserve"> </w:t>
      </w:r>
      <w:r>
        <w:rPr>
          <w:w w:val="105"/>
          <w:sz w:val="20"/>
        </w:rPr>
        <w:t>loss</w:t>
      </w:r>
      <w:r>
        <w:rPr>
          <w:spacing w:val="-7"/>
          <w:w w:val="105"/>
          <w:sz w:val="20"/>
        </w:rPr>
        <w:t xml:space="preserve"> </w:t>
      </w:r>
      <w:r>
        <w:rPr>
          <w:w w:val="105"/>
          <w:sz w:val="20"/>
        </w:rPr>
        <w:t>account,</w:t>
      </w:r>
      <w:r>
        <w:rPr>
          <w:spacing w:val="-7"/>
          <w:w w:val="105"/>
          <w:sz w:val="20"/>
        </w:rPr>
        <w:t xml:space="preserve"> </w:t>
      </w:r>
      <w:r>
        <w:rPr>
          <w:w w:val="105"/>
          <w:sz w:val="20"/>
        </w:rPr>
        <w:t>balance</w:t>
      </w:r>
      <w:r>
        <w:rPr>
          <w:spacing w:val="-11"/>
          <w:w w:val="105"/>
          <w:sz w:val="20"/>
        </w:rPr>
        <w:t xml:space="preserve"> </w:t>
      </w:r>
      <w:r>
        <w:rPr>
          <w:w w:val="105"/>
          <w:sz w:val="20"/>
        </w:rPr>
        <w:t>sheet.</w:t>
      </w:r>
      <w:r>
        <w:rPr>
          <w:spacing w:val="-8"/>
          <w:w w:val="105"/>
          <w:sz w:val="20"/>
        </w:rPr>
        <w:t xml:space="preserve"> </w:t>
      </w:r>
      <w:r>
        <w:rPr>
          <w:w w:val="105"/>
          <w:sz w:val="20"/>
        </w:rPr>
        <w:t>This</w:t>
      </w:r>
      <w:r>
        <w:rPr>
          <w:spacing w:val="-7"/>
          <w:w w:val="105"/>
          <w:sz w:val="20"/>
        </w:rPr>
        <w:t xml:space="preserve"> </w:t>
      </w:r>
      <w:r>
        <w:rPr>
          <w:w w:val="105"/>
          <w:sz w:val="20"/>
        </w:rPr>
        <w:t>phase</w:t>
      </w:r>
      <w:r>
        <w:rPr>
          <w:spacing w:val="-10"/>
          <w:w w:val="105"/>
          <w:sz w:val="20"/>
        </w:rPr>
        <w:t xml:space="preserve"> </w:t>
      </w:r>
      <w:r>
        <w:rPr>
          <w:w w:val="105"/>
          <w:sz w:val="20"/>
        </w:rPr>
        <w:t>is called ‘preparation of final</w:t>
      </w:r>
      <w:r>
        <w:rPr>
          <w:spacing w:val="-15"/>
          <w:w w:val="105"/>
          <w:sz w:val="20"/>
        </w:rPr>
        <w:t xml:space="preserve"> </w:t>
      </w:r>
      <w:r>
        <w:rPr>
          <w:w w:val="105"/>
          <w:sz w:val="20"/>
        </w:rPr>
        <w:t>accounts’</w:t>
      </w:r>
    </w:p>
    <w:p w:rsidR="00435CD3" w:rsidRDefault="002A7C9F" w:rsidP="002A7C9F">
      <w:pPr>
        <w:pStyle w:val="ListParagraph"/>
        <w:numPr>
          <w:ilvl w:val="0"/>
          <w:numId w:val="36"/>
        </w:numPr>
        <w:tabs>
          <w:tab w:val="left" w:pos="930"/>
        </w:tabs>
        <w:spacing w:before="1" w:line="372" w:lineRule="auto"/>
        <w:ind w:right="304"/>
        <w:jc w:val="both"/>
        <w:rPr>
          <w:sz w:val="20"/>
        </w:rPr>
      </w:pPr>
      <w:r>
        <w:rPr>
          <w:b/>
          <w:w w:val="105"/>
          <w:sz w:val="20"/>
        </w:rPr>
        <w:t xml:space="preserve">Analysis and Interpretation Work: </w:t>
      </w:r>
      <w:r>
        <w:rPr>
          <w:w w:val="105"/>
          <w:sz w:val="20"/>
        </w:rPr>
        <w:t>The financial statements are analysed by</w:t>
      </w:r>
      <w:r>
        <w:rPr>
          <w:spacing w:val="-14"/>
          <w:w w:val="105"/>
          <w:sz w:val="20"/>
        </w:rPr>
        <w:t xml:space="preserve"> </w:t>
      </w:r>
      <w:r>
        <w:rPr>
          <w:w w:val="105"/>
          <w:sz w:val="20"/>
        </w:rPr>
        <w:t>using</w:t>
      </w:r>
      <w:r>
        <w:rPr>
          <w:spacing w:val="-17"/>
          <w:w w:val="105"/>
          <w:sz w:val="20"/>
        </w:rPr>
        <w:t xml:space="preserve"> </w:t>
      </w:r>
      <w:r>
        <w:rPr>
          <w:w w:val="105"/>
          <w:sz w:val="20"/>
        </w:rPr>
        <w:t>ratio</w:t>
      </w:r>
      <w:r>
        <w:rPr>
          <w:spacing w:val="-11"/>
          <w:w w:val="105"/>
          <w:sz w:val="20"/>
        </w:rPr>
        <w:t xml:space="preserve"> </w:t>
      </w:r>
      <w:r>
        <w:rPr>
          <w:w w:val="105"/>
          <w:sz w:val="20"/>
        </w:rPr>
        <w:t>analysi</w:t>
      </w:r>
      <w:r>
        <w:rPr>
          <w:w w:val="105"/>
          <w:sz w:val="20"/>
        </w:rPr>
        <w:t>s,</w:t>
      </w:r>
      <w:r>
        <w:rPr>
          <w:spacing w:val="-13"/>
          <w:w w:val="105"/>
          <w:sz w:val="20"/>
        </w:rPr>
        <w:t xml:space="preserve"> </w:t>
      </w:r>
      <w:r>
        <w:rPr>
          <w:w w:val="105"/>
          <w:sz w:val="20"/>
        </w:rPr>
        <w:t>break-even</w:t>
      </w:r>
      <w:r>
        <w:rPr>
          <w:spacing w:val="-17"/>
          <w:w w:val="105"/>
          <w:sz w:val="20"/>
        </w:rPr>
        <w:t xml:space="preserve"> </w:t>
      </w:r>
      <w:r>
        <w:rPr>
          <w:w w:val="105"/>
          <w:sz w:val="20"/>
        </w:rPr>
        <w:t>analysis,</w:t>
      </w:r>
      <w:r>
        <w:rPr>
          <w:spacing w:val="-13"/>
          <w:w w:val="105"/>
          <w:sz w:val="20"/>
        </w:rPr>
        <w:t xml:space="preserve"> </w:t>
      </w:r>
      <w:r>
        <w:rPr>
          <w:w w:val="105"/>
          <w:sz w:val="20"/>
        </w:rPr>
        <w:t>funds</w:t>
      </w:r>
      <w:r>
        <w:rPr>
          <w:spacing w:val="-13"/>
          <w:w w:val="105"/>
          <w:sz w:val="20"/>
        </w:rPr>
        <w:t xml:space="preserve"> </w:t>
      </w:r>
      <w:r>
        <w:rPr>
          <w:w w:val="105"/>
          <w:sz w:val="20"/>
        </w:rPr>
        <w:t>flow</w:t>
      </w:r>
      <w:r>
        <w:rPr>
          <w:spacing w:val="-17"/>
          <w:w w:val="105"/>
          <w:sz w:val="20"/>
        </w:rPr>
        <w:t xml:space="preserve"> </w:t>
      </w:r>
      <w:r>
        <w:rPr>
          <w:w w:val="105"/>
          <w:sz w:val="20"/>
        </w:rPr>
        <w:t>and</w:t>
      </w:r>
      <w:r>
        <w:rPr>
          <w:spacing w:val="-15"/>
          <w:w w:val="105"/>
          <w:sz w:val="20"/>
        </w:rPr>
        <w:t xml:space="preserve"> </w:t>
      </w:r>
      <w:r>
        <w:rPr>
          <w:w w:val="105"/>
          <w:sz w:val="20"/>
        </w:rPr>
        <w:t>cash</w:t>
      </w:r>
      <w:r>
        <w:rPr>
          <w:spacing w:val="-12"/>
          <w:w w:val="105"/>
          <w:sz w:val="20"/>
        </w:rPr>
        <w:t xml:space="preserve"> </w:t>
      </w:r>
      <w:r>
        <w:rPr>
          <w:w w:val="105"/>
          <w:sz w:val="20"/>
        </w:rPr>
        <w:t>flow</w:t>
      </w:r>
      <w:r>
        <w:rPr>
          <w:spacing w:val="-17"/>
          <w:w w:val="105"/>
          <w:sz w:val="20"/>
        </w:rPr>
        <w:t xml:space="preserve"> </w:t>
      </w:r>
      <w:r>
        <w:rPr>
          <w:w w:val="105"/>
          <w:sz w:val="20"/>
        </w:rPr>
        <w:t>analysis.</w:t>
      </w:r>
    </w:p>
    <w:p w:rsidR="00435CD3" w:rsidRDefault="002A7C9F" w:rsidP="002A7C9F">
      <w:pPr>
        <w:pStyle w:val="ListParagraph"/>
        <w:numPr>
          <w:ilvl w:val="0"/>
          <w:numId w:val="36"/>
        </w:numPr>
        <w:tabs>
          <w:tab w:val="left" w:pos="930"/>
        </w:tabs>
        <w:spacing w:line="372" w:lineRule="auto"/>
        <w:ind w:right="308"/>
        <w:jc w:val="both"/>
        <w:rPr>
          <w:sz w:val="20"/>
        </w:rPr>
      </w:pPr>
      <w:r>
        <w:rPr>
          <w:b/>
          <w:w w:val="105"/>
          <w:sz w:val="20"/>
        </w:rPr>
        <w:t xml:space="preserve">Reporting Work: </w:t>
      </w:r>
      <w:r>
        <w:rPr>
          <w:w w:val="105"/>
          <w:sz w:val="20"/>
        </w:rPr>
        <w:t>The summarized statements along with analysis and interpretation are communicated to the interested parties or whoever has the right to receive them. For Ex. Share holders. In addition, the accou8nting departments has to prepare and send regular reports so</w:t>
      </w:r>
      <w:r>
        <w:rPr>
          <w:w w:val="105"/>
          <w:sz w:val="20"/>
        </w:rPr>
        <w:t xml:space="preserve"> as to assist the management in decision making. This is</w:t>
      </w:r>
      <w:r>
        <w:rPr>
          <w:spacing w:val="-24"/>
          <w:w w:val="105"/>
          <w:sz w:val="20"/>
        </w:rPr>
        <w:t xml:space="preserve"> </w:t>
      </w:r>
      <w:r>
        <w:rPr>
          <w:w w:val="105"/>
          <w:sz w:val="20"/>
        </w:rPr>
        <w:t>‘Reporting’.</w:t>
      </w:r>
    </w:p>
    <w:p w:rsidR="00435CD3" w:rsidRDefault="002A7C9F" w:rsidP="002A7C9F">
      <w:pPr>
        <w:pStyle w:val="ListParagraph"/>
        <w:numPr>
          <w:ilvl w:val="0"/>
          <w:numId w:val="36"/>
        </w:numPr>
        <w:tabs>
          <w:tab w:val="left" w:pos="930"/>
        </w:tabs>
        <w:spacing w:line="372" w:lineRule="auto"/>
        <w:ind w:right="312"/>
        <w:jc w:val="both"/>
        <w:rPr>
          <w:sz w:val="20"/>
        </w:rPr>
      </w:pPr>
      <w:r>
        <w:rPr>
          <w:b/>
          <w:w w:val="105"/>
          <w:sz w:val="20"/>
        </w:rPr>
        <w:t xml:space="preserve">Preparation of Budget : </w:t>
      </w:r>
      <w:r>
        <w:rPr>
          <w:w w:val="105"/>
          <w:sz w:val="20"/>
        </w:rPr>
        <w:t>The management must be able to reasonably estimate the future requirements and opportunities. As an aid to this process, the accountant has to prepare budgets, li</w:t>
      </w:r>
      <w:r>
        <w:rPr>
          <w:w w:val="105"/>
          <w:sz w:val="20"/>
        </w:rPr>
        <w:t>ke cash budget, capital budget, purchase budget, sales budget etc. this is</w:t>
      </w:r>
      <w:r>
        <w:rPr>
          <w:spacing w:val="-38"/>
          <w:w w:val="105"/>
          <w:sz w:val="20"/>
        </w:rPr>
        <w:t xml:space="preserve"> </w:t>
      </w:r>
      <w:r>
        <w:rPr>
          <w:w w:val="105"/>
          <w:sz w:val="20"/>
        </w:rPr>
        <w:t>‘Budgeting’.</w:t>
      </w:r>
    </w:p>
    <w:p w:rsidR="00435CD3" w:rsidRDefault="002A7C9F" w:rsidP="002A7C9F">
      <w:pPr>
        <w:pStyle w:val="ListParagraph"/>
        <w:numPr>
          <w:ilvl w:val="0"/>
          <w:numId w:val="36"/>
        </w:numPr>
        <w:tabs>
          <w:tab w:val="left" w:pos="930"/>
        </w:tabs>
        <w:spacing w:line="372" w:lineRule="auto"/>
        <w:ind w:right="311"/>
        <w:jc w:val="both"/>
        <w:rPr>
          <w:sz w:val="20"/>
        </w:rPr>
      </w:pPr>
      <w:r>
        <w:rPr>
          <w:b/>
          <w:w w:val="105"/>
          <w:sz w:val="20"/>
        </w:rPr>
        <w:t xml:space="preserve">Taxation Work : </w:t>
      </w:r>
      <w:r>
        <w:rPr>
          <w:w w:val="105"/>
          <w:sz w:val="20"/>
        </w:rPr>
        <w:t>The accountant has to prepare various statements and returns pertaining to income-tax, sales-tax, excise or customs duties etc., and file the returns wi</w:t>
      </w:r>
      <w:r>
        <w:rPr>
          <w:w w:val="105"/>
          <w:sz w:val="20"/>
        </w:rPr>
        <w:t>th the authorities</w:t>
      </w:r>
      <w:r>
        <w:rPr>
          <w:spacing w:val="-26"/>
          <w:w w:val="105"/>
          <w:sz w:val="20"/>
        </w:rPr>
        <w:t xml:space="preserve"> </w:t>
      </w:r>
      <w:r>
        <w:rPr>
          <w:w w:val="105"/>
          <w:sz w:val="20"/>
        </w:rPr>
        <w:t>concerned.</w:t>
      </w:r>
    </w:p>
    <w:p w:rsidR="00435CD3" w:rsidRDefault="00435CD3">
      <w:pPr>
        <w:spacing w:line="372" w:lineRule="auto"/>
        <w:jc w:val="both"/>
        <w:rPr>
          <w:sz w:val="20"/>
        </w:rPr>
        <w:sectPr w:rsidR="00435CD3">
          <w:pgSz w:w="12240" w:h="15840"/>
          <w:pgMar w:top="1260" w:right="1280" w:bottom="280" w:left="1360" w:header="720" w:footer="720" w:gutter="0"/>
          <w:cols w:space="720"/>
        </w:sectPr>
      </w:pPr>
    </w:p>
    <w:p w:rsidR="00435CD3" w:rsidRDefault="002A7C9F" w:rsidP="002A7C9F">
      <w:pPr>
        <w:pStyle w:val="ListParagraph"/>
        <w:numPr>
          <w:ilvl w:val="0"/>
          <w:numId w:val="36"/>
        </w:numPr>
        <w:tabs>
          <w:tab w:val="left" w:pos="930"/>
        </w:tabs>
        <w:spacing w:before="79" w:line="372" w:lineRule="auto"/>
        <w:ind w:right="308"/>
        <w:jc w:val="both"/>
        <w:rPr>
          <w:sz w:val="20"/>
        </w:rPr>
      </w:pPr>
      <w:r>
        <w:rPr>
          <w:b/>
          <w:w w:val="105"/>
          <w:sz w:val="20"/>
        </w:rPr>
        <w:lastRenderedPageBreak/>
        <w:t xml:space="preserve">Auditing : </w:t>
      </w:r>
      <w:r>
        <w:rPr>
          <w:w w:val="105"/>
          <w:sz w:val="20"/>
        </w:rPr>
        <w:t>It involves a critical review and verification of the books of accounts</w:t>
      </w:r>
      <w:r>
        <w:rPr>
          <w:spacing w:val="-6"/>
          <w:w w:val="105"/>
          <w:sz w:val="20"/>
        </w:rPr>
        <w:t xml:space="preserve"> </w:t>
      </w:r>
      <w:r>
        <w:rPr>
          <w:w w:val="105"/>
          <w:sz w:val="20"/>
        </w:rPr>
        <w:t>statements</w:t>
      </w:r>
      <w:r>
        <w:rPr>
          <w:spacing w:val="-5"/>
          <w:w w:val="105"/>
          <w:sz w:val="20"/>
        </w:rPr>
        <w:t xml:space="preserve"> </w:t>
      </w:r>
      <w:r>
        <w:rPr>
          <w:w w:val="105"/>
          <w:sz w:val="20"/>
        </w:rPr>
        <w:t>and</w:t>
      </w:r>
      <w:r>
        <w:rPr>
          <w:spacing w:val="-8"/>
          <w:w w:val="105"/>
          <w:sz w:val="20"/>
        </w:rPr>
        <w:t xml:space="preserve"> </w:t>
      </w:r>
      <w:r>
        <w:rPr>
          <w:w w:val="105"/>
          <w:sz w:val="20"/>
        </w:rPr>
        <w:t>reports</w:t>
      </w:r>
      <w:r>
        <w:rPr>
          <w:spacing w:val="-5"/>
          <w:w w:val="105"/>
          <w:sz w:val="20"/>
        </w:rPr>
        <w:t xml:space="preserve"> </w:t>
      </w:r>
      <w:r>
        <w:rPr>
          <w:w w:val="105"/>
          <w:sz w:val="20"/>
        </w:rPr>
        <w:t>with</w:t>
      </w:r>
      <w:r>
        <w:rPr>
          <w:spacing w:val="-8"/>
          <w:w w:val="105"/>
          <w:sz w:val="20"/>
        </w:rPr>
        <w:t xml:space="preserve"> </w:t>
      </w:r>
      <w:r>
        <w:rPr>
          <w:w w:val="105"/>
          <w:sz w:val="20"/>
        </w:rPr>
        <w:t>a</w:t>
      </w:r>
      <w:r>
        <w:rPr>
          <w:spacing w:val="-3"/>
          <w:w w:val="105"/>
          <w:sz w:val="20"/>
        </w:rPr>
        <w:t xml:space="preserve"> </w:t>
      </w:r>
      <w:r>
        <w:rPr>
          <w:w w:val="105"/>
          <w:sz w:val="20"/>
        </w:rPr>
        <w:t>view</w:t>
      </w:r>
      <w:r>
        <w:rPr>
          <w:spacing w:val="-7"/>
          <w:w w:val="105"/>
          <w:sz w:val="20"/>
        </w:rPr>
        <w:t xml:space="preserve"> </w:t>
      </w:r>
      <w:r>
        <w:rPr>
          <w:w w:val="105"/>
          <w:sz w:val="20"/>
        </w:rPr>
        <w:t>to</w:t>
      </w:r>
      <w:r>
        <w:rPr>
          <w:spacing w:val="-4"/>
          <w:w w:val="105"/>
          <w:sz w:val="20"/>
        </w:rPr>
        <w:t xml:space="preserve"> </w:t>
      </w:r>
      <w:r>
        <w:rPr>
          <w:w w:val="105"/>
          <w:sz w:val="20"/>
        </w:rPr>
        <w:t>verifying</w:t>
      </w:r>
      <w:r>
        <w:rPr>
          <w:spacing w:val="-8"/>
          <w:w w:val="105"/>
          <w:sz w:val="20"/>
        </w:rPr>
        <w:t xml:space="preserve"> </w:t>
      </w:r>
      <w:r>
        <w:rPr>
          <w:w w:val="105"/>
          <w:sz w:val="20"/>
        </w:rPr>
        <w:t>their</w:t>
      </w:r>
      <w:r>
        <w:rPr>
          <w:spacing w:val="-3"/>
          <w:w w:val="105"/>
          <w:sz w:val="20"/>
        </w:rPr>
        <w:t xml:space="preserve"> </w:t>
      </w:r>
      <w:r>
        <w:rPr>
          <w:w w:val="105"/>
          <w:sz w:val="20"/>
        </w:rPr>
        <w:t>accuracy.</w:t>
      </w:r>
      <w:r>
        <w:rPr>
          <w:spacing w:val="-5"/>
          <w:w w:val="105"/>
          <w:sz w:val="20"/>
        </w:rPr>
        <w:t xml:space="preserve"> </w:t>
      </w:r>
      <w:r>
        <w:rPr>
          <w:w w:val="105"/>
          <w:sz w:val="20"/>
        </w:rPr>
        <w:t>This</w:t>
      </w:r>
      <w:r>
        <w:rPr>
          <w:spacing w:val="-11"/>
          <w:w w:val="105"/>
          <w:sz w:val="20"/>
        </w:rPr>
        <w:t xml:space="preserve"> </w:t>
      </w:r>
      <w:r>
        <w:rPr>
          <w:w w:val="105"/>
          <w:sz w:val="20"/>
        </w:rPr>
        <w:t>is ‘Auditing’</w:t>
      </w:r>
    </w:p>
    <w:p w:rsidR="00435CD3" w:rsidRDefault="00435CD3">
      <w:pPr>
        <w:pStyle w:val="BodyText"/>
        <w:spacing w:before="4"/>
        <w:rPr>
          <w:sz w:val="29"/>
        </w:rPr>
      </w:pPr>
    </w:p>
    <w:p w:rsidR="00435CD3" w:rsidRDefault="002A7C9F">
      <w:pPr>
        <w:pStyle w:val="BodyText"/>
        <w:spacing w:line="297" w:lineRule="auto"/>
        <w:ind w:left="901" w:right="312" w:firstLine="674"/>
        <w:jc w:val="both"/>
      </w:pPr>
      <w:r>
        <w:t>This is what the accountant or the accounting department does. A person may be placed in any part of Accounting Department or MIS (Management Information System) Department or in small organization, the same person may have to attend to all this work.</w:t>
      </w:r>
    </w:p>
    <w:p w:rsidR="00435CD3" w:rsidRDefault="00435CD3">
      <w:pPr>
        <w:pStyle w:val="BodyText"/>
        <w:spacing w:before="2"/>
        <w:rPr>
          <w:sz w:val="24"/>
        </w:rPr>
      </w:pPr>
    </w:p>
    <w:p w:rsidR="00435CD3" w:rsidRDefault="002A7C9F">
      <w:pPr>
        <w:pStyle w:val="Heading6"/>
        <w:ind w:left="2391"/>
        <w:rPr>
          <w:u w:val="none"/>
        </w:rPr>
      </w:pPr>
      <w:r>
        <w:rPr>
          <w:u w:val="none"/>
        </w:rPr>
        <w:t xml:space="preserve">4. </w:t>
      </w:r>
      <w:r>
        <w:rPr>
          <w:u w:val="none"/>
        </w:rPr>
        <w:t>USERS OF ACCOUNTING INFORMATION</w:t>
      </w:r>
    </w:p>
    <w:p w:rsidR="00435CD3" w:rsidRDefault="00435CD3">
      <w:pPr>
        <w:pStyle w:val="BodyText"/>
        <w:spacing w:before="8"/>
        <w:rPr>
          <w:b/>
          <w:sz w:val="29"/>
        </w:rPr>
      </w:pPr>
    </w:p>
    <w:p w:rsidR="00435CD3" w:rsidRDefault="002A7C9F">
      <w:pPr>
        <w:pStyle w:val="BodyText"/>
        <w:spacing w:line="297" w:lineRule="auto"/>
        <w:ind w:left="224" w:right="304" w:firstLine="674"/>
        <w:jc w:val="both"/>
      </w:pPr>
      <w:r>
        <w:t>Different categories of users need different kinds of information for making decisions. The users of accounting can be divided in two board groups (1). Internal users and (2). External users.</w:t>
      </w:r>
    </w:p>
    <w:p w:rsidR="00435CD3" w:rsidRDefault="00435CD3">
      <w:pPr>
        <w:pStyle w:val="BodyText"/>
        <w:spacing w:before="4"/>
        <w:rPr>
          <w:sz w:val="24"/>
        </w:rPr>
      </w:pPr>
    </w:p>
    <w:p w:rsidR="00435CD3" w:rsidRDefault="002A7C9F" w:rsidP="002A7C9F">
      <w:pPr>
        <w:pStyle w:val="Heading6"/>
        <w:numPr>
          <w:ilvl w:val="1"/>
          <w:numId w:val="35"/>
        </w:numPr>
        <w:tabs>
          <w:tab w:val="left" w:pos="714"/>
        </w:tabs>
        <w:jc w:val="both"/>
        <w:rPr>
          <w:u w:val="none"/>
        </w:rPr>
      </w:pPr>
      <w:r>
        <w:rPr>
          <w:u w:val="none"/>
        </w:rPr>
        <w:t>Internal</w:t>
      </w:r>
      <w:r>
        <w:rPr>
          <w:spacing w:val="-3"/>
          <w:u w:val="none"/>
        </w:rPr>
        <w:t xml:space="preserve"> Users:</w:t>
      </w:r>
    </w:p>
    <w:p w:rsidR="00435CD3" w:rsidRDefault="002A7C9F">
      <w:pPr>
        <w:pStyle w:val="BodyText"/>
        <w:spacing w:before="59" w:line="295" w:lineRule="auto"/>
        <w:ind w:left="224" w:right="315" w:firstLine="674"/>
        <w:jc w:val="both"/>
      </w:pPr>
      <w:r>
        <w:rPr>
          <w:b/>
        </w:rPr>
        <w:t xml:space="preserve">Managers : </w:t>
      </w:r>
      <w:r>
        <w:t>These are the persons who manage the business, i.e. management at he top, middle and lower levels. Their requirements of information are different because they make different types of decisions.</w:t>
      </w:r>
    </w:p>
    <w:p w:rsidR="00435CD3" w:rsidRDefault="002A7C9F">
      <w:pPr>
        <w:pStyle w:val="BodyText"/>
        <w:spacing w:before="1" w:line="297" w:lineRule="auto"/>
        <w:ind w:left="224" w:right="304" w:firstLine="674"/>
        <w:jc w:val="both"/>
      </w:pPr>
      <w:r>
        <w:t>Accounting reports are important to managers for evaluating t</w:t>
      </w:r>
      <w:r>
        <w:t>he results of their decisions. In additions to external financial statements, managers need detailed internal reports either branch division or department or product-wise. Accounting reports for managers are prepared much more frequently than external repo</w:t>
      </w:r>
      <w:r>
        <w:t>rts.</w:t>
      </w:r>
    </w:p>
    <w:p w:rsidR="00435CD3" w:rsidRDefault="002A7C9F">
      <w:pPr>
        <w:pStyle w:val="BodyText"/>
        <w:spacing w:line="292" w:lineRule="auto"/>
        <w:ind w:left="224" w:right="316" w:firstLine="674"/>
        <w:jc w:val="both"/>
      </w:pPr>
      <w:r>
        <w:t>Accounting information also helps the managers in appraising the performance of subordinates. As such Accounting is termed as “ the eyes and ears of management.”</w:t>
      </w:r>
    </w:p>
    <w:p w:rsidR="00435CD3" w:rsidRDefault="00435CD3">
      <w:pPr>
        <w:pStyle w:val="BodyText"/>
        <w:spacing w:before="5"/>
        <w:rPr>
          <w:sz w:val="25"/>
        </w:rPr>
      </w:pPr>
    </w:p>
    <w:p w:rsidR="00435CD3" w:rsidRDefault="002A7C9F" w:rsidP="002A7C9F">
      <w:pPr>
        <w:pStyle w:val="Heading6"/>
        <w:numPr>
          <w:ilvl w:val="1"/>
          <w:numId w:val="35"/>
        </w:numPr>
        <w:tabs>
          <w:tab w:val="left" w:pos="647"/>
        </w:tabs>
        <w:ind w:left="646" w:hanging="423"/>
        <w:jc w:val="both"/>
        <w:rPr>
          <w:u w:val="none"/>
        </w:rPr>
      </w:pPr>
      <w:r>
        <w:rPr>
          <w:u w:val="none"/>
        </w:rPr>
        <w:t>External Users</w:t>
      </w:r>
      <w:r>
        <w:rPr>
          <w:spacing w:val="-2"/>
          <w:u w:val="none"/>
        </w:rPr>
        <w:t xml:space="preserve"> </w:t>
      </w:r>
      <w:r>
        <w:rPr>
          <w:u w:val="none"/>
        </w:rPr>
        <w:t>:</w:t>
      </w:r>
    </w:p>
    <w:p w:rsidR="00435CD3" w:rsidRDefault="002A7C9F" w:rsidP="002A7C9F">
      <w:pPr>
        <w:pStyle w:val="ListParagraph"/>
        <w:numPr>
          <w:ilvl w:val="0"/>
          <w:numId w:val="34"/>
        </w:numPr>
        <w:tabs>
          <w:tab w:val="left" w:pos="587"/>
        </w:tabs>
        <w:spacing w:before="55" w:line="297" w:lineRule="auto"/>
        <w:ind w:right="304" w:firstLine="0"/>
        <w:jc w:val="both"/>
        <w:rPr>
          <w:sz w:val="20"/>
        </w:rPr>
      </w:pPr>
      <w:r>
        <w:rPr>
          <w:b/>
          <w:sz w:val="20"/>
        </w:rPr>
        <w:t xml:space="preserve">Investors : </w:t>
      </w:r>
      <w:r>
        <w:rPr>
          <w:sz w:val="20"/>
        </w:rPr>
        <w:t>Those who are interested in buying the shares of company are naturally interested in the financial statements to know how safe the investment already made is and how safe the proposed investments will</w:t>
      </w:r>
      <w:r>
        <w:rPr>
          <w:spacing w:val="-29"/>
          <w:sz w:val="20"/>
        </w:rPr>
        <w:t xml:space="preserve"> </w:t>
      </w:r>
      <w:r>
        <w:rPr>
          <w:sz w:val="20"/>
        </w:rPr>
        <w:t>be.</w:t>
      </w:r>
    </w:p>
    <w:p w:rsidR="00435CD3" w:rsidRDefault="00435CD3">
      <w:pPr>
        <w:pStyle w:val="BodyText"/>
        <w:spacing w:before="6"/>
        <w:rPr>
          <w:sz w:val="24"/>
        </w:rPr>
      </w:pPr>
    </w:p>
    <w:p w:rsidR="00435CD3" w:rsidRDefault="002A7C9F" w:rsidP="002A7C9F">
      <w:pPr>
        <w:pStyle w:val="ListParagraph"/>
        <w:numPr>
          <w:ilvl w:val="0"/>
          <w:numId w:val="34"/>
        </w:numPr>
        <w:tabs>
          <w:tab w:val="left" w:pos="573"/>
        </w:tabs>
        <w:spacing w:line="297" w:lineRule="auto"/>
        <w:ind w:right="313" w:firstLine="0"/>
        <w:jc w:val="both"/>
        <w:rPr>
          <w:sz w:val="20"/>
        </w:rPr>
      </w:pPr>
      <w:r>
        <w:rPr>
          <w:b/>
          <w:sz w:val="20"/>
        </w:rPr>
        <w:t xml:space="preserve">Creditors : </w:t>
      </w:r>
      <w:r>
        <w:rPr>
          <w:sz w:val="20"/>
        </w:rPr>
        <w:t>Lenders are interested to know whether</w:t>
      </w:r>
      <w:r>
        <w:rPr>
          <w:sz w:val="20"/>
        </w:rPr>
        <w:t xml:space="preserve"> their load,  principal  and interest, will be paid when due. Suppliers and other creditors are also interested to know the ability of the firm to pay their dues in</w:t>
      </w:r>
      <w:r>
        <w:rPr>
          <w:spacing w:val="-40"/>
          <w:sz w:val="20"/>
        </w:rPr>
        <w:t xml:space="preserve"> </w:t>
      </w:r>
      <w:r>
        <w:rPr>
          <w:sz w:val="20"/>
        </w:rPr>
        <w:t>time.</w:t>
      </w:r>
    </w:p>
    <w:p w:rsidR="00435CD3" w:rsidRDefault="00435CD3">
      <w:pPr>
        <w:pStyle w:val="BodyText"/>
        <w:spacing w:before="5"/>
        <w:rPr>
          <w:sz w:val="24"/>
        </w:rPr>
      </w:pPr>
    </w:p>
    <w:p w:rsidR="00435CD3" w:rsidRDefault="002A7C9F" w:rsidP="002A7C9F">
      <w:pPr>
        <w:pStyle w:val="ListParagraph"/>
        <w:numPr>
          <w:ilvl w:val="0"/>
          <w:numId w:val="34"/>
        </w:numPr>
        <w:tabs>
          <w:tab w:val="left" w:pos="573"/>
        </w:tabs>
        <w:spacing w:line="297" w:lineRule="auto"/>
        <w:ind w:right="306" w:firstLine="0"/>
        <w:jc w:val="both"/>
        <w:rPr>
          <w:sz w:val="20"/>
        </w:rPr>
      </w:pPr>
      <w:r>
        <w:rPr>
          <w:b/>
          <w:sz w:val="20"/>
        </w:rPr>
        <w:t xml:space="preserve">Workers : </w:t>
      </w:r>
      <w:r>
        <w:rPr>
          <w:sz w:val="20"/>
        </w:rPr>
        <w:t>In our country, workers are entitled to  payment  of  bonus  which depends</w:t>
      </w:r>
      <w:r>
        <w:rPr>
          <w:sz w:val="20"/>
        </w:rPr>
        <w:t xml:space="preserve"> on the size of profit earned. Hence, they would like to be satisfied that he bonus being paid to them is correct. This knowledge also helps them in conducting negotiations for</w:t>
      </w:r>
      <w:r>
        <w:rPr>
          <w:spacing w:val="-3"/>
          <w:sz w:val="20"/>
        </w:rPr>
        <w:t xml:space="preserve"> </w:t>
      </w:r>
      <w:r>
        <w:rPr>
          <w:sz w:val="20"/>
        </w:rPr>
        <w:t>wages.</w:t>
      </w:r>
    </w:p>
    <w:p w:rsidR="00435CD3" w:rsidRDefault="00435CD3">
      <w:pPr>
        <w:spacing w:line="297" w:lineRule="auto"/>
        <w:jc w:val="both"/>
        <w:rPr>
          <w:sz w:val="20"/>
        </w:rPr>
        <w:sectPr w:rsidR="00435CD3">
          <w:pgSz w:w="12240" w:h="15840"/>
          <w:pgMar w:top="1260" w:right="1280" w:bottom="280" w:left="1360" w:header="720" w:footer="720" w:gutter="0"/>
          <w:cols w:space="720"/>
        </w:sectPr>
      </w:pPr>
    </w:p>
    <w:p w:rsidR="00435CD3" w:rsidRDefault="002A7C9F" w:rsidP="002A7C9F">
      <w:pPr>
        <w:pStyle w:val="ListParagraph"/>
        <w:numPr>
          <w:ilvl w:val="0"/>
          <w:numId w:val="34"/>
        </w:numPr>
        <w:tabs>
          <w:tab w:val="left" w:pos="573"/>
        </w:tabs>
        <w:spacing w:before="72" w:line="297" w:lineRule="auto"/>
        <w:ind w:right="315" w:firstLine="0"/>
        <w:jc w:val="both"/>
        <w:rPr>
          <w:sz w:val="20"/>
        </w:rPr>
      </w:pPr>
      <w:r>
        <w:rPr>
          <w:b/>
          <w:sz w:val="20"/>
        </w:rPr>
        <w:lastRenderedPageBreak/>
        <w:t xml:space="preserve">Customers : </w:t>
      </w:r>
      <w:r>
        <w:rPr>
          <w:sz w:val="20"/>
        </w:rPr>
        <w:t>They are also concerned with the stability and pro</w:t>
      </w:r>
      <w:r>
        <w:rPr>
          <w:sz w:val="20"/>
        </w:rPr>
        <w:t>fitability of the enterprise. They may be interested in knowing the financial strength of the company to rent it for further decisions relating to purchase of</w:t>
      </w:r>
      <w:r>
        <w:rPr>
          <w:spacing w:val="-33"/>
          <w:sz w:val="20"/>
        </w:rPr>
        <w:t xml:space="preserve"> </w:t>
      </w:r>
      <w:r>
        <w:rPr>
          <w:sz w:val="20"/>
        </w:rPr>
        <w:t>goods.</w:t>
      </w:r>
    </w:p>
    <w:p w:rsidR="00435CD3" w:rsidRDefault="00435CD3">
      <w:pPr>
        <w:pStyle w:val="BodyText"/>
        <w:spacing w:before="5"/>
        <w:rPr>
          <w:sz w:val="24"/>
        </w:rPr>
      </w:pPr>
    </w:p>
    <w:p w:rsidR="00435CD3" w:rsidRDefault="002A7C9F" w:rsidP="002A7C9F">
      <w:pPr>
        <w:pStyle w:val="ListParagraph"/>
        <w:numPr>
          <w:ilvl w:val="0"/>
          <w:numId w:val="34"/>
        </w:numPr>
        <w:tabs>
          <w:tab w:val="left" w:pos="506"/>
        </w:tabs>
        <w:spacing w:line="297" w:lineRule="auto"/>
        <w:ind w:right="312" w:firstLine="0"/>
        <w:jc w:val="both"/>
        <w:rPr>
          <w:sz w:val="20"/>
        </w:rPr>
      </w:pPr>
      <w:r>
        <w:rPr>
          <w:b/>
          <w:sz w:val="20"/>
        </w:rPr>
        <w:t xml:space="preserve">Government: </w:t>
      </w:r>
      <w:r>
        <w:rPr>
          <w:sz w:val="20"/>
        </w:rPr>
        <w:t>Governments all over the world are using financial statements for compiling statistics concerning business which, in turn, helps in compiling national accounts.</w:t>
      </w:r>
      <w:r>
        <w:rPr>
          <w:spacing w:val="-11"/>
          <w:sz w:val="20"/>
        </w:rPr>
        <w:t xml:space="preserve"> </w:t>
      </w:r>
      <w:r>
        <w:rPr>
          <w:sz w:val="20"/>
        </w:rPr>
        <w:t>The</w:t>
      </w:r>
      <w:r>
        <w:rPr>
          <w:spacing w:val="-13"/>
          <w:sz w:val="20"/>
        </w:rPr>
        <w:t xml:space="preserve"> </w:t>
      </w:r>
      <w:r>
        <w:rPr>
          <w:sz w:val="20"/>
        </w:rPr>
        <w:t>financial</w:t>
      </w:r>
      <w:r>
        <w:rPr>
          <w:spacing w:val="-7"/>
          <w:sz w:val="20"/>
        </w:rPr>
        <w:t xml:space="preserve"> </w:t>
      </w:r>
      <w:r>
        <w:rPr>
          <w:sz w:val="20"/>
        </w:rPr>
        <w:t>statements</w:t>
      </w:r>
      <w:r>
        <w:rPr>
          <w:spacing w:val="-11"/>
          <w:sz w:val="20"/>
        </w:rPr>
        <w:t xml:space="preserve"> </w:t>
      </w:r>
      <w:r>
        <w:rPr>
          <w:sz w:val="20"/>
        </w:rPr>
        <w:t>are</w:t>
      </w:r>
      <w:r>
        <w:rPr>
          <w:spacing w:val="-10"/>
          <w:sz w:val="20"/>
        </w:rPr>
        <w:t xml:space="preserve"> </w:t>
      </w:r>
      <w:r>
        <w:rPr>
          <w:sz w:val="20"/>
        </w:rPr>
        <w:t>useful</w:t>
      </w:r>
      <w:r>
        <w:rPr>
          <w:spacing w:val="-7"/>
          <w:sz w:val="20"/>
        </w:rPr>
        <w:t xml:space="preserve"> </w:t>
      </w:r>
      <w:r>
        <w:rPr>
          <w:sz w:val="20"/>
        </w:rPr>
        <w:t>for</w:t>
      </w:r>
      <w:r>
        <w:rPr>
          <w:spacing w:val="-8"/>
          <w:sz w:val="20"/>
        </w:rPr>
        <w:t xml:space="preserve"> </w:t>
      </w:r>
      <w:r>
        <w:rPr>
          <w:sz w:val="20"/>
        </w:rPr>
        <w:t>tax</w:t>
      </w:r>
      <w:r>
        <w:rPr>
          <w:spacing w:val="-10"/>
          <w:sz w:val="20"/>
        </w:rPr>
        <w:t xml:space="preserve"> </w:t>
      </w:r>
      <w:r>
        <w:rPr>
          <w:sz w:val="20"/>
        </w:rPr>
        <w:t>authorities</w:t>
      </w:r>
      <w:r>
        <w:rPr>
          <w:spacing w:val="-9"/>
          <w:sz w:val="20"/>
        </w:rPr>
        <w:t xml:space="preserve"> </w:t>
      </w:r>
      <w:r>
        <w:rPr>
          <w:sz w:val="20"/>
        </w:rPr>
        <w:t>for</w:t>
      </w:r>
      <w:r>
        <w:rPr>
          <w:spacing w:val="-11"/>
          <w:sz w:val="20"/>
        </w:rPr>
        <w:t xml:space="preserve"> </w:t>
      </w:r>
      <w:r>
        <w:rPr>
          <w:sz w:val="20"/>
        </w:rPr>
        <w:t>calculating</w:t>
      </w:r>
      <w:r>
        <w:rPr>
          <w:spacing w:val="-9"/>
          <w:sz w:val="20"/>
        </w:rPr>
        <w:t xml:space="preserve"> </w:t>
      </w:r>
      <w:r>
        <w:rPr>
          <w:sz w:val="20"/>
        </w:rPr>
        <w:t>taxes.</w:t>
      </w:r>
    </w:p>
    <w:p w:rsidR="00435CD3" w:rsidRDefault="00435CD3">
      <w:pPr>
        <w:pStyle w:val="BodyText"/>
        <w:spacing w:before="6"/>
        <w:rPr>
          <w:sz w:val="24"/>
        </w:rPr>
      </w:pPr>
    </w:p>
    <w:p w:rsidR="00435CD3" w:rsidRDefault="002A7C9F" w:rsidP="002A7C9F">
      <w:pPr>
        <w:pStyle w:val="ListParagraph"/>
        <w:numPr>
          <w:ilvl w:val="0"/>
          <w:numId w:val="34"/>
        </w:numPr>
        <w:tabs>
          <w:tab w:val="left" w:pos="573"/>
        </w:tabs>
        <w:spacing w:line="295" w:lineRule="auto"/>
        <w:ind w:right="316" w:firstLine="0"/>
        <w:jc w:val="both"/>
        <w:rPr>
          <w:sz w:val="20"/>
        </w:rPr>
      </w:pPr>
      <w:r>
        <w:rPr>
          <w:b/>
          <w:sz w:val="20"/>
        </w:rPr>
        <w:t xml:space="preserve">Public : </w:t>
      </w:r>
      <w:r>
        <w:rPr>
          <w:sz w:val="20"/>
        </w:rPr>
        <w:t>The public at large interested in the functioning of the enterprises because it may make a substantial contribution to the local economy in many ways including the number of people employed and their patronage to local</w:t>
      </w:r>
      <w:r>
        <w:rPr>
          <w:spacing w:val="-51"/>
          <w:sz w:val="20"/>
        </w:rPr>
        <w:t xml:space="preserve"> </w:t>
      </w:r>
      <w:r>
        <w:rPr>
          <w:sz w:val="20"/>
        </w:rPr>
        <w:t>suppliers.</w:t>
      </w:r>
    </w:p>
    <w:p w:rsidR="00435CD3" w:rsidRDefault="00435CD3">
      <w:pPr>
        <w:pStyle w:val="BodyText"/>
        <w:rPr>
          <w:sz w:val="25"/>
        </w:rPr>
      </w:pPr>
    </w:p>
    <w:p w:rsidR="00435CD3" w:rsidRDefault="002A7C9F" w:rsidP="002A7C9F">
      <w:pPr>
        <w:pStyle w:val="ListParagraph"/>
        <w:numPr>
          <w:ilvl w:val="0"/>
          <w:numId w:val="34"/>
        </w:numPr>
        <w:tabs>
          <w:tab w:val="left" w:pos="573"/>
        </w:tabs>
        <w:spacing w:line="297" w:lineRule="auto"/>
        <w:ind w:right="314" w:firstLine="0"/>
        <w:jc w:val="both"/>
        <w:rPr>
          <w:sz w:val="20"/>
        </w:rPr>
      </w:pPr>
      <w:r>
        <w:rPr>
          <w:b/>
          <w:sz w:val="20"/>
        </w:rPr>
        <w:t xml:space="preserve">Researchers: </w:t>
      </w:r>
      <w:r>
        <w:rPr>
          <w:sz w:val="20"/>
        </w:rPr>
        <w:t>The financia</w:t>
      </w:r>
      <w:r>
        <w:rPr>
          <w:sz w:val="20"/>
        </w:rPr>
        <w:t>l statements, being a mirror of business conditions, is of great interest to scholars undertaking research in accounting theory as well as business affairs and</w:t>
      </w:r>
      <w:r>
        <w:rPr>
          <w:spacing w:val="-11"/>
          <w:sz w:val="20"/>
        </w:rPr>
        <w:t xml:space="preserve"> </w:t>
      </w:r>
      <w:r>
        <w:rPr>
          <w:sz w:val="20"/>
        </w:rPr>
        <w:t>practices.</w:t>
      </w:r>
    </w:p>
    <w:p w:rsidR="00435CD3" w:rsidRDefault="00435CD3">
      <w:pPr>
        <w:pStyle w:val="BodyText"/>
        <w:rPr>
          <w:sz w:val="24"/>
        </w:rPr>
      </w:pPr>
    </w:p>
    <w:p w:rsidR="00435CD3" w:rsidRDefault="00435CD3">
      <w:pPr>
        <w:pStyle w:val="BodyText"/>
        <w:spacing w:before="3"/>
        <w:rPr>
          <w:sz w:val="25"/>
        </w:rPr>
      </w:pPr>
    </w:p>
    <w:p w:rsidR="00435CD3" w:rsidRDefault="002A7C9F">
      <w:pPr>
        <w:pStyle w:val="Heading6"/>
        <w:ind w:left="2721"/>
        <w:rPr>
          <w:u w:val="none"/>
        </w:rPr>
      </w:pPr>
      <w:r>
        <w:rPr>
          <w:u w:val="none"/>
        </w:rPr>
        <w:t>5. ADVANTAGES FROM ACCOUNTING</w:t>
      </w:r>
    </w:p>
    <w:p w:rsidR="00435CD3" w:rsidRDefault="00435CD3">
      <w:pPr>
        <w:pStyle w:val="BodyText"/>
        <w:spacing w:before="4"/>
        <w:rPr>
          <w:b/>
          <w:sz w:val="29"/>
        </w:rPr>
      </w:pPr>
    </w:p>
    <w:p w:rsidR="00435CD3" w:rsidRDefault="002A7C9F">
      <w:pPr>
        <w:pStyle w:val="BodyText"/>
        <w:spacing w:line="297" w:lineRule="auto"/>
        <w:ind w:left="224" w:right="310" w:firstLine="674"/>
        <w:jc w:val="both"/>
      </w:pPr>
      <w:r>
        <w:t>The role of accounting has changed from that of a me</w:t>
      </w:r>
      <w:r>
        <w:t>re record keeping during the 1</w:t>
      </w:r>
      <w:r>
        <w:rPr>
          <w:vertAlign w:val="superscript"/>
        </w:rPr>
        <w:t>st</w:t>
      </w:r>
      <w:r>
        <w:rPr>
          <w:spacing w:val="-15"/>
        </w:rPr>
        <w:t xml:space="preserve"> </w:t>
      </w:r>
      <w:r>
        <w:t>decade</w:t>
      </w:r>
      <w:r>
        <w:rPr>
          <w:spacing w:val="-6"/>
        </w:rPr>
        <w:t xml:space="preserve"> </w:t>
      </w:r>
      <w:r>
        <w:t>of</w:t>
      </w:r>
      <w:r>
        <w:rPr>
          <w:spacing w:val="-3"/>
        </w:rPr>
        <w:t xml:space="preserve"> </w:t>
      </w:r>
      <w:r>
        <w:t>20</w:t>
      </w:r>
      <w:r>
        <w:rPr>
          <w:vertAlign w:val="superscript"/>
        </w:rPr>
        <w:t>th</w:t>
      </w:r>
      <w:r>
        <w:rPr>
          <w:spacing w:val="-12"/>
        </w:rPr>
        <w:t xml:space="preserve"> </w:t>
      </w:r>
      <w:r>
        <w:t>century</w:t>
      </w:r>
      <w:r>
        <w:rPr>
          <w:spacing w:val="-1"/>
        </w:rPr>
        <w:t xml:space="preserve"> </w:t>
      </w:r>
      <w:r>
        <w:t>of</w:t>
      </w:r>
      <w:r>
        <w:rPr>
          <w:spacing w:val="-5"/>
        </w:rPr>
        <w:t xml:space="preserve"> </w:t>
      </w:r>
      <w:r>
        <w:t>the</w:t>
      </w:r>
      <w:r>
        <w:rPr>
          <w:spacing w:val="-4"/>
        </w:rPr>
        <w:t xml:space="preserve"> </w:t>
      </w:r>
      <w:r>
        <w:t>present</w:t>
      </w:r>
      <w:r>
        <w:rPr>
          <w:spacing w:val="-3"/>
        </w:rPr>
        <w:t xml:space="preserve"> </w:t>
      </w:r>
      <w:r>
        <w:t>stage,</w:t>
      </w:r>
      <w:r>
        <w:rPr>
          <w:spacing w:val="-2"/>
        </w:rPr>
        <w:t xml:space="preserve"> </w:t>
      </w:r>
      <w:r>
        <w:t>which</w:t>
      </w:r>
      <w:r>
        <w:rPr>
          <w:spacing w:val="-6"/>
        </w:rPr>
        <w:t xml:space="preserve"> </w:t>
      </w:r>
      <w:r>
        <w:t>it</w:t>
      </w:r>
      <w:r>
        <w:rPr>
          <w:spacing w:val="-4"/>
        </w:rPr>
        <w:t xml:space="preserve"> </w:t>
      </w:r>
      <w:r>
        <w:t>is</w:t>
      </w:r>
      <w:r>
        <w:rPr>
          <w:spacing w:val="-5"/>
        </w:rPr>
        <w:t xml:space="preserve"> </w:t>
      </w:r>
      <w:r>
        <w:t>accepted</w:t>
      </w:r>
      <w:r>
        <w:rPr>
          <w:spacing w:val="-5"/>
        </w:rPr>
        <w:t xml:space="preserve"> </w:t>
      </w:r>
      <w:r>
        <w:t>as information</w:t>
      </w:r>
      <w:r>
        <w:rPr>
          <w:spacing w:val="-2"/>
        </w:rPr>
        <w:t xml:space="preserve"> </w:t>
      </w:r>
      <w:r>
        <w:t>system and decision making activity. The following are the advantages of</w:t>
      </w:r>
      <w:r>
        <w:rPr>
          <w:spacing w:val="-63"/>
        </w:rPr>
        <w:t xml:space="preserve"> </w:t>
      </w:r>
      <w:r>
        <w:t>accounting.</w:t>
      </w:r>
    </w:p>
    <w:p w:rsidR="00435CD3" w:rsidRDefault="00435CD3">
      <w:pPr>
        <w:pStyle w:val="BodyText"/>
        <w:spacing w:before="8"/>
        <w:rPr>
          <w:sz w:val="19"/>
        </w:rPr>
      </w:pPr>
    </w:p>
    <w:p w:rsidR="00435CD3" w:rsidRDefault="002A7C9F" w:rsidP="002A7C9F">
      <w:pPr>
        <w:pStyle w:val="ListParagraph"/>
        <w:numPr>
          <w:ilvl w:val="1"/>
          <w:numId w:val="34"/>
        </w:numPr>
        <w:tabs>
          <w:tab w:val="left" w:pos="753"/>
        </w:tabs>
        <w:spacing w:line="355" w:lineRule="auto"/>
        <w:ind w:right="306"/>
        <w:jc w:val="both"/>
        <w:rPr>
          <w:sz w:val="20"/>
        </w:rPr>
      </w:pPr>
      <w:r>
        <w:rPr>
          <w:b/>
          <w:sz w:val="20"/>
        </w:rPr>
        <w:t xml:space="preserve">Provides for systematic records: </w:t>
      </w:r>
      <w:r>
        <w:rPr>
          <w:sz w:val="20"/>
        </w:rPr>
        <w:t>Since all the financial</w:t>
      </w:r>
      <w:r>
        <w:rPr>
          <w:sz w:val="20"/>
        </w:rPr>
        <w:t xml:space="preserve"> transactions are recorded in the books, one need not rely on memory. Any information required is readily available from these</w:t>
      </w:r>
      <w:r>
        <w:rPr>
          <w:spacing w:val="-4"/>
          <w:sz w:val="20"/>
        </w:rPr>
        <w:t xml:space="preserve"> </w:t>
      </w:r>
      <w:r>
        <w:rPr>
          <w:sz w:val="20"/>
        </w:rPr>
        <w:t>records.</w:t>
      </w:r>
    </w:p>
    <w:p w:rsidR="00435CD3" w:rsidRDefault="002A7C9F" w:rsidP="002A7C9F">
      <w:pPr>
        <w:pStyle w:val="ListParagraph"/>
        <w:numPr>
          <w:ilvl w:val="1"/>
          <w:numId w:val="34"/>
        </w:numPr>
        <w:tabs>
          <w:tab w:val="left" w:pos="753"/>
        </w:tabs>
        <w:spacing w:line="355" w:lineRule="auto"/>
        <w:ind w:right="301"/>
        <w:jc w:val="both"/>
        <w:rPr>
          <w:sz w:val="20"/>
        </w:rPr>
      </w:pPr>
      <w:r>
        <w:rPr>
          <w:b/>
          <w:sz w:val="20"/>
        </w:rPr>
        <w:t xml:space="preserve">Facilitates the preparation of financial statements: </w:t>
      </w:r>
      <w:r>
        <w:rPr>
          <w:sz w:val="20"/>
        </w:rPr>
        <w:t>Profit and loss accountant and balance sheet can be easily prepared with the help of the information in the records. This enables the trader to know the net result of business operations (i.e. profit / loss) during the accounting period and the financial p</w:t>
      </w:r>
      <w:r>
        <w:rPr>
          <w:sz w:val="20"/>
        </w:rPr>
        <w:t>osition of the business at the end of the accounting</w:t>
      </w:r>
      <w:r>
        <w:rPr>
          <w:spacing w:val="-15"/>
          <w:sz w:val="20"/>
        </w:rPr>
        <w:t xml:space="preserve"> </w:t>
      </w:r>
      <w:r>
        <w:rPr>
          <w:sz w:val="20"/>
        </w:rPr>
        <w:t>period.</w:t>
      </w:r>
    </w:p>
    <w:p w:rsidR="00435CD3" w:rsidRDefault="002A7C9F" w:rsidP="002A7C9F">
      <w:pPr>
        <w:pStyle w:val="ListParagraph"/>
        <w:numPr>
          <w:ilvl w:val="1"/>
          <w:numId w:val="34"/>
        </w:numPr>
        <w:tabs>
          <w:tab w:val="left" w:pos="753"/>
        </w:tabs>
        <w:spacing w:line="355" w:lineRule="auto"/>
        <w:ind w:right="310"/>
        <w:jc w:val="both"/>
        <w:rPr>
          <w:sz w:val="20"/>
        </w:rPr>
      </w:pPr>
      <w:r>
        <w:rPr>
          <w:b/>
          <w:sz w:val="20"/>
        </w:rPr>
        <w:t xml:space="preserve">Provides control over assets: </w:t>
      </w:r>
      <w:r>
        <w:rPr>
          <w:sz w:val="20"/>
        </w:rPr>
        <w:t xml:space="preserve">Book-keeping provides information regarding cash in had, cash at bank, stock of goods, accounts receivables from various parties and the amounts invested in various </w:t>
      </w:r>
      <w:r>
        <w:rPr>
          <w:sz w:val="20"/>
        </w:rPr>
        <w:t>other assets. As the trader knows the values of the assets he will have control over</w:t>
      </w:r>
      <w:r>
        <w:rPr>
          <w:spacing w:val="-14"/>
          <w:sz w:val="20"/>
        </w:rPr>
        <w:t xml:space="preserve"> </w:t>
      </w:r>
      <w:r>
        <w:rPr>
          <w:sz w:val="20"/>
        </w:rPr>
        <w:t>them.</w:t>
      </w:r>
    </w:p>
    <w:p w:rsidR="00435CD3" w:rsidRDefault="002A7C9F" w:rsidP="002A7C9F">
      <w:pPr>
        <w:pStyle w:val="ListParagraph"/>
        <w:numPr>
          <w:ilvl w:val="1"/>
          <w:numId w:val="34"/>
        </w:numPr>
        <w:tabs>
          <w:tab w:val="left" w:pos="753"/>
        </w:tabs>
        <w:spacing w:before="4" w:line="350" w:lineRule="auto"/>
        <w:ind w:right="309"/>
        <w:jc w:val="both"/>
        <w:rPr>
          <w:sz w:val="20"/>
        </w:rPr>
      </w:pPr>
      <w:r>
        <w:rPr>
          <w:b/>
          <w:sz w:val="20"/>
        </w:rPr>
        <w:t xml:space="preserve">Provides the required information: </w:t>
      </w:r>
      <w:r>
        <w:rPr>
          <w:sz w:val="20"/>
        </w:rPr>
        <w:t>Interested parties such as owners, lenders, creditors etc., get necessary information at frequent</w:t>
      </w:r>
      <w:r>
        <w:rPr>
          <w:spacing w:val="-32"/>
          <w:sz w:val="20"/>
        </w:rPr>
        <w:t xml:space="preserve"> </w:t>
      </w:r>
      <w:r>
        <w:rPr>
          <w:sz w:val="20"/>
        </w:rPr>
        <w:t>intervals.</w:t>
      </w:r>
    </w:p>
    <w:p w:rsidR="00435CD3" w:rsidRDefault="002A7C9F" w:rsidP="002A7C9F">
      <w:pPr>
        <w:pStyle w:val="ListParagraph"/>
        <w:numPr>
          <w:ilvl w:val="1"/>
          <w:numId w:val="34"/>
        </w:numPr>
        <w:tabs>
          <w:tab w:val="left" w:pos="753"/>
        </w:tabs>
        <w:spacing w:before="5" w:line="355" w:lineRule="auto"/>
        <w:ind w:right="306"/>
        <w:jc w:val="both"/>
        <w:rPr>
          <w:sz w:val="20"/>
        </w:rPr>
      </w:pPr>
      <w:r>
        <w:rPr>
          <w:b/>
          <w:sz w:val="20"/>
        </w:rPr>
        <w:t xml:space="preserve">Comparative study: </w:t>
      </w:r>
      <w:r>
        <w:rPr>
          <w:sz w:val="20"/>
        </w:rPr>
        <w:t>On</w:t>
      </w:r>
      <w:r>
        <w:rPr>
          <w:sz w:val="20"/>
        </w:rPr>
        <w:t>e can compare the present performance of the</w:t>
      </w:r>
      <w:r>
        <w:rPr>
          <w:spacing w:val="-43"/>
          <w:sz w:val="20"/>
        </w:rPr>
        <w:t xml:space="preserve"> </w:t>
      </w:r>
      <w:r>
        <w:rPr>
          <w:sz w:val="20"/>
        </w:rPr>
        <w:t>organization with that of its past. This enables the managers to draw useful conclusion and make proper</w:t>
      </w:r>
      <w:r>
        <w:rPr>
          <w:spacing w:val="-8"/>
          <w:sz w:val="20"/>
        </w:rPr>
        <w:t xml:space="preserve"> </w:t>
      </w:r>
      <w:r>
        <w:rPr>
          <w:sz w:val="20"/>
        </w:rPr>
        <w:t>decisions.</w:t>
      </w:r>
    </w:p>
    <w:p w:rsidR="00435CD3" w:rsidRDefault="00435CD3">
      <w:pPr>
        <w:spacing w:line="355" w:lineRule="auto"/>
        <w:jc w:val="both"/>
        <w:rPr>
          <w:sz w:val="20"/>
        </w:rPr>
        <w:sectPr w:rsidR="00435CD3">
          <w:pgSz w:w="12240" w:h="15840"/>
          <w:pgMar w:top="1320" w:right="1280" w:bottom="280" w:left="1360" w:header="720" w:footer="720" w:gutter="0"/>
          <w:cols w:space="720"/>
        </w:sectPr>
      </w:pPr>
    </w:p>
    <w:p w:rsidR="00435CD3" w:rsidRDefault="002A7C9F" w:rsidP="002A7C9F">
      <w:pPr>
        <w:pStyle w:val="ListParagraph"/>
        <w:numPr>
          <w:ilvl w:val="1"/>
          <w:numId w:val="34"/>
        </w:numPr>
        <w:tabs>
          <w:tab w:val="left" w:pos="753"/>
        </w:tabs>
        <w:spacing w:before="72" w:line="355" w:lineRule="auto"/>
        <w:ind w:right="304"/>
        <w:jc w:val="both"/>
        <w:rPr>
          <w:sz w:val="20"/>
        </w:rPr>
      </w:pPr>
      <w:r>
        <w:rPr>
          <w:b/>
          <w:sz w:val="20"/>
        </w:rPr>
        <w:lastRenderedPageBreak/>
        <w:t xml:space="preserve">Less Scope for fraud or theft: </w:t>
      </w:r>
      <w:r>
        <w:rPr>
          <w:spacing w:val="-3"/>
          <w:sz w:val="20"/>
        </w:rPr>
        <w:t xml:space="preserve">It </w:t>
      </w:r>
      <w:r>
        <w:rPr>
          <w:sz w:val="20"/>
        </w:rPr>
        <w:t>is difficult to conceal fraud or theft etc., because</w:t>
      </w:r>
      <w:r>
        <w:rPr>
          <w:sz w:val="20"/>
        </w:rPr>
        <w:t xml:space="preserve"> of the balancing of the books of accounts periodically. As the work is divided among many persons, there will be check and counter</w:t>
      </w:r>
      <w:r>
        <w:rPr>
          <w:spacing w:val="-36"/>
          <w:sz w:val="20"/>
        </w:rPr>
        <w:t xml:space="preserve"> </w:t>
      </w:r>
      <w:r>
        <w:rPr>
          <w:sz w:val="20"/>
        </w:rPr>
        <w:t>check.</w:t>
      </w:r>
    </w:p>
    <w:p w:rsidR="00435CD3" w:rsidRDefault="002A7C9F" w:rsidP="002A7C9F">
      <w:pPr>
        <w:pStyle w:val="ListParagraph"/>
        <w:numPr>
          <w:ilvl w:val="1"/>
          <w:numId w:val="34"/>
        </w:numPr>
        <w:tabs>
          <w:tab w:val="left" w:pos="753"/>
        </w:tabs>
        <w:spacing w:line="352" w:lineRule="auto"/>
        <w:ind w:right="316"/>
        <w:jc w:val="both"/>
        <w:rPr>
          <w:sz w:val="20"/>
        </w:rPr>
      </w:pPr>
      <w:r>
        <w:rPr>
          <w:b/>
          <w:sz w:val="20"/>
        </w:rPr>
        <w:t xml:space="preserve">Tax matters: </w:t>
      </w:r>
      <w:r>
        <w:rPr>
          <w:sz w:val="20"/>
        </w:rPr>
        <w:t>Properly maintained book-keeping records will help in the settlement of all tax matters with the tax</w:t>
      </w:r>
      <w:r>
        <w:rPr>
          <w:spacing w:val="-25"/>
          <w:sz w:val="20"/>
        </w:rPr>
        <w:t xml:space="preserve"> </w:t>
      </w:r>
      <w:r>
        <w:rPr>
          <w:sz w:val="20"/>
        </w:rPr>
        <w:t>aut</w:t>
      </w:r>
      <w:r>
        <w:rPr>
          <w:sz w:val="20"/>
        </w:rPr>
        <w:t>horities.</w:t>
      </w:r>
    </w:p>
    <w:p w:rsidR="00435CD3" w:rsidRDefault="002A7C9F" w:rsidP="002A7C9F">
      <w:pPr>
        <w:pStyle w:val="ListParagraph"/>
        <w:numPr>
          <w:ilvl w:val="1"/>
          <w:numId w:val="34"/>
        </w:numPr>
        <w:tabs>
          <w:tab w:val="left" w:pos="753"/>
        </w:tabs>
        <w:spacing w:line="355" w:lineRule="auto"/>
        <w:ind w:right="309"/>
        <w:jc w:val="both"/>
        <w:rPr>
          <w:sz w:val="20"/>
        </w:rPr>
      </w:pPr>
      <w:r>
        <w:rPr>
          <w:b/>
          <w:sz w:val="20"/>
        </w:rPr>
        <w:t xml:space="preserve">Ascertaining Value of Business: </w:t>
      </w:r>
      <w:r>
        <w:rPr>
          <w:sz w:val="20"/>
        </w:rPr>
        <w:t>The accounting records will help in ascertaining the correct value of the business. This helps in the event of sale or purchase of a business.</w:t>
      </w:r>
    </w:p>
    <w:p w:rsidR="00435CD3" w:rsidRDefault="002A7C9F" w:rsidP="002A7C9F">
      <w:pPr>
        <w:pStyle w:val="ListParagraph"/>
        <w:numPr>
          <w:ilvl w:val="1"/>
          <w:numId w:val="34"/>
        </w:numPr>
        <w:tabs>
          <w:tab w:val="left" w:pos="753"/>
        </w:tabs>
        <w:spacing w:line="355" w:lineRule="auto"/>
        <w:ind w:right="303"/>
        <w:jc w:val="both"/>
        <w:rPr>
          <w:sz w:val="20"/>
        </w:rPr>
      </w:pPr>
      <w:r>
        <w:rPr>
          <w:b/>
          <w:sz w:val="20"/>
        </w:rPr>
        <w:t>Documentary</w:t>
      </w:r>
      <w:r>
        <w:rPr>
          <w:b/>
          <w:spacing w:val="5"/>
          <w:sz w:val="20"/>
        </w:rPr>
        <w:t xml:space="preserve"> </w:t>
      </w:r>
      <w:r>
        <w:rPr>
          <w:b/>
          <w:sz w:val="20"/>
        </w:rPr>
        <w:t>evidence:</w:t>
      </w:r>
      <w:r>
        <w:rPr>
          <w:b/>
          <w:spacing w:val="4"/>
          <w:sz w:val="20"/>
        </w:rPr>
        <w:t xml:space="preserve"> </w:t>
      </w:r>
      <w:r>
        <w:rPr>
          <w:sz w:val="20"/>
        </w:rPr>
        <w:t>Accounting</w:t>
      </w:r>
      <w:r>
        <w:rPr>
          <w:spacing w:val="-11"/>
          <w:sz w:val="20"/>
        </w:rPr>
        <w:t xml:space="preserve"> </w:t>
      </w:r>
      <w:r>
        <w:rPr>
          <w:sz w:val="20"/>
        </w:rPr>
        <w:t>records</w:t>
      </w:r>
      <w:r>
        <w:rPr>
          <w:spacing w:val="-10"/>
          <w:sz w:val="20"/>
        </w:rPr>
        <w:t xml:space="preserve"> </w:t>
      </w:r>
      <w:r>
        <w:rPr>
          <w:sz w:val="20"/>
        </w:rPr>
        <w:t>can</w:t>
      </w:r>
      <w:r>
        <w:rPr>
          <w:spacing w:val="-10"/>
          <w:sz w:val="20"/>
        </w:rPr>
        <w:t xml:space="preserve"> </w:t>
      </w:r>
      <w:r>
        <w:rPr>
          <w:sz w:val="20"/>
        </w:rPr>
        <w:t>also</w:t>
      </w:r>
      <w:r>
        <w:rPr>
          <w:spacing w:val="-12"/>
          <w:sz w:val="20"/>
        </w:rPr>
        <w:t xml:space="preserve"> </w:t>
      </w:r>
      <w:r>
        <w:rPr>
          <w:sz w:val="20"/>
        </w:rPr>
        <w:t>be</w:t>
      </w:r>
      <w:r>
        <w:rPr>
          <w:spacing w:val="-10"/>
          <w:sz w:val="20"/>
        </w:rPr>
        <w:t xml:space="preserve"> </w:t>
      </w:r>
      <w:r>
        <w:rPr>
          <w:sz w:val="20"/>
        </w:rPr>
        <w:t>used</w:t>
      </w:r>
      <w:r>
        <w:rPr>
          <w:spacing w:val="-9"/>
          <w:sz w:val="20"/>
        </w:rPr>
        <w:t xml:space="preserve"> </w:t>
      </w:r>
      <w:r>
        <w:rPr>
          <w:sz w:val="20"/>
        </w:rPr>
        <w:t>as</w:t>
      </w:r>
      <w:r>
        <w:rPr>
          <w:spacing w:val="-6"/>
          <w:sz w:val="20"/>
        </w:rPr>
        <w:t xml:space="preserve"> </w:t>
      </w:r>
      <w:r>
        <w:rPr>
          <w:sz w:val="20"/>
        </w:rPr>
        <w:t>an</w:t>
      </w:r>
      <w:r>
        <w:rPr>
          <w:spacing w:val="-9"/>
          <w:sz w:val="20"/>
        </w:rPr>
        <w:t xml:space="preserve"> </w:t>
      </w:r>
      <w:r>
        <w:rPr>
          <w:sz w:val="20"/>
        </w:rPr>
        <w:t>evidenc</w:t>
      </w:r>
      <w:r>
        <w:rPr>
          <w:sz w:val="20"/>
        </w:rPr>
        <w:t>e</w:t>
      </w:r>
      <w:r>
        <w:rPr>
          <w:spacing w:val="-12"/>
          <w:sz w:val="20"/>
        </w:rPr>
        <w:t xml:space="preserve"> </w:t>
      </w:r>
      <w:r>
        <w:rPr>
          <w:sz w:val="20"/>
        </w:rPr>
        <w:t>in</w:t>
      </w:r>
      <w:r>
        <w:rPr>
          <w:spacing w:val="-12"/>
          <w:sz w:val="20"/>
        </w:rPr>
        <w:t xml:space="preserve"> </w:t>
      </w:r>
      <w:r>
        <w:rPr>
          <w:sz w:val="20"/>
        </w:rPr>
        <w:t>the court to substantiate the claim of the business. These records are based on documentary proof. Every entry is supported by authentic vouchers. As such, Courts accept these records as</w:t>
      </w:r>
      <w:r>
        <w:rPr>
          <w:spacing w:val="-7"/>
          <w:sz w:val="20"/>
        </w:rPr>
        <w:t xml:space="preserve"> </w:t>
      </w:r>
      <w:r>
        <w:rPr>
          <w:sz w:val="20"/>
        </w:rPr>
        <w:t>evidence.</w:t>
      </w:r>
    </w:p>
    <w:p w:rsidR="00435CD3" w:rsidRDefault="002A7C9F" w:rsidP="002A7C9F">
      <w:pPr>
        <w:pStyle w:val="ListParagraph"/>
        <w:numPr>
          <w:ilvl w:val="1"/>
          <w:numId w:val="34"/>
        </w:numPr>
        <w:tabs>
          <w:tab w:val="left" w:pos="753"/>
        </w:tabs>
        <w:spacing w:before="2" w:line="355" w:lineRule="auto"/>
        <w:ind w:right="304"/>
        <w:jc w:val="both"/>
        <w:rPr>
          <w:sz w:val="20"/>
        </w:rPr>
      </w:pPr>
      <w:r>
        <w:rPr>
          <w:b/>
          <w:sz w:val="20"/>
        </w:rPr>
        <w:t xml:space="preserve">Helpful to management: </w:t>
      </w:r>
      <w:r>
        <w:rPr>
          <w:sz w:val="20"/>
        </w:rPr>
        <w:t>Accounting is useful to the management in various ways. It enables the management to asses the achievement of its performance. The weakness</w:t>
      </w:r>
      <w:r>
        <w:rPr>
          <w:spacing w:val="-9"/>
          <w:sz w:val="20"/>
        </w:rPr>
        <w:t xml:space="preserve"> </w:t>
      </w:r>
      <w:r>
        <w:rPr>
          <w:sz w:val="20"/>
        </w:rPr>
        <w:t>of</w:t>
      </w:r>
      <w:r>
        <w:rPr>
          <w:spacing w:val="-10"/>
          <w:sz w:val="20"/>
        </w:rPr>
        <w:t xml:space="preserve"> </w:t>
      </w:r>
      <w:r>
        <w:rPr>
          <w:sz w:val="20"/>
        </w:rPr>
        <w:t>the</w:t>
      </w:r>
      <w:r>
        <w:rPr>
          <w:spacing w:val="-13"/>
          <w:sz w:val="20"/>
        </w:rPr>
        <w:t xml:space="preserve"> </w:t>
      </w:r>
      <w:r>
        <w:rPr>
          <w:sz w:val="20"/>
        </w:rPr>
        <w:t>business</w:t>
      </w:r>
      <w:r>
        <w:rPr>
          <w:spacing w:val="-12"/>
          <w:sz w:val="20"/>
        </w:rPr>
        <w:t xml:space="preserve"> </w:t>
      </w:r>
      <w:r>
        <w:rPr>
          <w:sz w:val="20"/>
        </w:rPr>
        <w:t>can</w:t>
      </w:r>
      <w:r>
        <w:rPr>
          <w:spacing w:val="-9"/>
          <w:sz w:val="20"/>
        </w:rPr>
        <w:t xml:space="preserve"> </w:t>
      </w:r>
      <w:r>
        <w:rPr>
          <w:sz w:val="20"/>
        </w:rPr>
        <w:t>be</w:t>
      </w:r>
      <w:r>
        <w:rPr>
          <w:spacing w:val="-13"/>
          <w:sz w:val="20"/>
        </w:rPr>
        <w:t xml:space="preserve"> </w:t>
      </w:r>
      <w:r>
        <w:rPr>
          <w:sz w:val="20"/>
        </w:rPr>
        <w:t>identified</w:t>
      </w:r>
      <w:r>
        <w:rPr>
          <w:spacing w:val="-10"/>
          <w:sz w:val="20"/>
        </w:rPr>
        <w:t xml:space="preserve"> </w:t>
      </w:r>
      <w:r>
        <w:rPr>
          <w:sz w:val="20"/>
        </w:rPr>
        <w:t>and</w:t>
      </w:r>
      <w:r>
        <w:rPr>
          <w:spacing w:val="-11"/>
          <w:sz w:val="20"/>
        </w:rPr>
        <w:t xml:space="preserve"> </w:t>
      </w:r>
      <w:r>
        <w:rPr>
          <w:sz w:val="20"/>
        </w:rPr>
        <w:t>corrective</w:t>
      </w:r>
      <w:r>
        <w:rPr>
          <w:spacing w:val="-11"/>
          <w:sz w:val="20"/>
        </w:rPr>
        <w:t xml:space="preserve"> </w:t>
      </w:r>
      <w:r>
        <w:rPr>
          <w:sz w:val="20"/>
        </w:rPr>
        <w:t>measures</w:t>
      </w:r>
      <w:r>
        <w:rPr>
          <w:spacing w:val="-7"/>
          <w:sz w:val="20"/>
        </w:rPr>
        <w:t xml:space="preserve"> </w:t>
      </w:r>
      <w:r>
        <w:rPr>
          <w:sz w:val="20"/>
        </w:rPr>
        <w:t>can</w:t>
      </w:r>
      <w:r>
        <w:rPr>
          <w:spacing w:val="-5"/>
          <w:sz w:val="20"/>
        </w:rPr>
        <w:t xml:space="preserve"> </w:t>
      </w:r>
      <w:r>
        <w:rPr>
          <w:sz w:val="20"/>
        </w:rPr>
        <w:t>be</w:t>
      </w:r>
      <w:r>
        <w:rPr>
          <w:spacing w:val="-11"/>
          <w:sz w:val="20"/>
        </w:rPr>
        <w:t xml:space="preserve"> </w:t>
      </w:r>
      <w:r>
        <w:rPr>
          <w:sz w:val="20"/>
        </w:rPr>
        <w:t>applied</w:t>
      </w:r>
      <w:r>
        <w:rPr>
          <w:spacing w:val="-8"/>
          <w:sz w:val="20"/>
        </w:rPr>
        <w:t xml:space="preserve"> </w:t>
      </w:r>
      <w:r>
        <w:rPr>
          <w:sz w:val="20"/>
        </w:rPr>
        <w:t>to remove them with the helps</w:t>
      </w:r>
      <w:r>
        <w:rPr>
          <w:spacing w:val="-22"/>
          <w:sz w:val="20"/>
        </w:rPr>
        <w:t xml:space="preserve"> </w:t>
      </w:r>
      <w:r>
        <w:rPr>
          <w:sz w:val="20"/>
        </w:rPr>
        <w:t>accounting.</w:t>
      </w:r>
    </w:p>
    <w:p w:rsidR="00435CD3" w:rsidRDefault="00435CD3">
      <w:pPr>
        <w:pStyle w:val="BodyText"/>
        <w:spacing w:before="11"/>
        <w:rPr>
          <w:sz w:val="29"/>
        </w:rPr>
      </w:pPr>
    </w:p>
    <w:p w:rsidR="00435CD3" w:rsidRDefault="002A7C9F">
      <w:pPr>
        <w:pStyle w:val="Heading6"/>
        <w:ind w:left="1015" w:right="1129"/>
        <w:jc w:val="center"/>
        <w:rPr>
          <w:u w:val="none"/>
        </w:rPr>
      </w:pPr>
      <w:r>
        <w:rPr>
          <w:u w:val="none"/>
        </w:rPr>
        <w:t>6. LIMITATIONS OF ACCOUNTING</w:t>
      </w:r>
    </w:p>
    <w:p w:rsidR="00435CD3" w:rsidRDefault="00435CD3">
      <w:pPr>
        <w:pStyle w:val="BodyText"/>
        <w:spacing w:before="7"/>
        <w:rPr>
          <w:b/>
          <w:sz w:val="28"/>
        </w:rPr>
      </w:pPr>
    </w:p>
    <w:p w:rsidR="00435CD3" w:rsidRDefault="002A7C9F">
      <w:pPr>
        <w:pStyle w:val="BodyText"/>
        <w:ind w:left="901"/>
        <w:jc w:val="both"/>
      </w:pPr>
      <w:r>
        <w:t>The following are the limitations of accounting.</w:t>
      </w:r>
    </w:p>
    <w:p w:rsidR="00435CD3" w:rsidRDefault="002A7C9F" w:rsidP="002A7C9F">
      <w:pPr>
        <w:pStyle w:val="ListParagraph"/>
        <w:numPr>
          <w:ilvl w:val="2"/>
          <w:numId w:val="34"/>
        </w:numPr>
        <w:tabs>
          <w:tab w:val="left" w:pos="930"/>
        </w:tabs>
        <w:spacing w:before="7" w:line="355" w:lineRule="auto"/>
        <w:ind w:right="305"/>
        <w:jc w:val="both"/>
        <w:rPr>
          <w:sz w:val="20"/>
        </w:rPr>
      </w:pPr>
      <w:r>
        <w:rPr>
          <w:b/>
          <w:sz w:val="20"/>
        </w:rPr>
        <w:t xml:space="preserve">Does not record all events: </w:t>
      </w:r>
      <w:r>
        <w:rPr>
          <w:sz w:val="20"/>
        </w:rPr>
        <w:t>Only the transactions of a financial character will be recorded under book-keeping. So it does not reveal a complete picture about the quality of hum</w:t>
      </w:r>
      <w:r>
        <w:rPr>
          <w:sz w:val="20"/>
        </w:rPr>
        <w:t>an resources, locational advantage, business contacts</w:t>
      </w:r>
      <w:r>
        <w:rPr>
          <w:spacing w:val="-62"/>
          <w:sz w:val="20"/>
        </w:rPr>
        <w:t xml:space="preserve"> </w:t>
      </w:r>
      <w:r>
        <w:rPr>
          <w:sz w:val="20"/>
        </w:rPr>
        <w:t>etc.</w:t>
      </w:r>
    </w:p>
    <w:p w:rsidR="00435CD3" w:rsidRDefault="002A7C9F" w:rsidP="002A7C9F">
      <w:pPr>
        <w:pStyle w:val="ListParagraph"/>
        <w:numPr>
          <w:ilvl w:val="2"/>
          <w:numId w:val="34"/>
        </w:numPr>
        <w:tabs>
          <w:tab w:val="left" w:pos="930"/>
        </w:tabs>
        <w:spacing w:before="1" w:line="355" w:lineRule="auto"/>
        <w:ind w:right="305"/>
        <w:jc w:val="both"/>
        <w:rPr>
          <w:sz w:val="20"/>
        </w:rPr>
      </w:pPr>
      <w:r>
        <w:rPr>
          <w:b/>
          <w:sz w:val="20"/>
        </w:rPr>
        <w:t xml:space="preserve">Does not reflect current values: </w:t>
      </w:r>
      <w:r>
        <w:rPr>
          <w:sz w:val="20"/>
        </w:rPr>
        <w:t>The data available under book-keeping is historical in nature. So they do not reflect current values. For instance, we record the value of stock at cost price or ma</w:t>
      </w:r>
      <w:r>
        <w:rPr>
          <w:sz w:val="20"/>
        </w:rPr>
        <w:t xml:space="preserve">rket price, which ever is less. </w:t>
      </w:r>
      <w:r>
        <w:rPr>
          <w:spacing w:val="-3"/>
          <w:sz w:val="20"/>
        </w:rPr>
        <w:t xml:space="preserve">In </w:t>
      </w:r>
      <w:r>
        <w:rPr>
          <w:sz w:val="20"/>
        </w:rPr>
        <w:t>case of, building, machinery etc., we adopt historical cost as the basis. Infact, the current values of buildings, plant and machinery may be much more than what is</w:t>
      </w:r>
      <w:r>
        <w:rPr>
          <w:spacing w:val="-39"/>
          <w:sz w:val="20"/>
        </w:rPr>
        <w:t xml:space="preserve"> </w:t>
      </w:r>
      <w:r>
        <w:rPr>
          <w:sz w:val="20"/>
        </w:rPr>
        <w:t>recorded in the balance</w:t>
      </w:r>
      <w:r>
        <w:rPr>
          <w:spacing w:val="-10"/>
          <w:sz w:val="20"/>
        </w:rPr>
        <w:t xml:space="preserve"> </w:t>
      </w:r>
      <w:r>
        <w:rPr>
          <w:sz w:val="20"/>
        </w:rPr>
        <w:t>sheet.</w:t>
      </w:r>
    </w:p>
    <w:p w:rsidR="00435CD3" w:rsidRDefault="002A7C9F" w:rsidP="002A7C9F">
      <w:pPr>
        <w:pStyle w:val="ListParagraph"/>
        <w:numPr>
          <w:ilvl w:val="2"/>
          <w:numId w:val="34"/>
        </w:numPr>
        <w:tabs>
          <w:tab w:val="left" w:pos="930"/>
        </w:tabs>
        <w:spacing w:line="355" w:lineRule="auto"/>
        <w:ind w:right="301"/>
        <w:jc w:val="both"/>
        <w:rPr>
          <w:sz w:val="20"/>
        </w:rPr>
      </w:pPr>
      <w:r>
        <w:rPr>
          <w:b/>
          <w:sz w:val="20"/>
        </w:rPr>
        <w:t>Estimates</w:t>
      </w:r>
      <w:r>
        <w:rPr>
          <w:b/>
          <w:spacing w:val="-4"/>
          <w:sz w:val="20"/>
        </w:rPr>
        <w:t xml:space="preserve"> </w:t>
      </w:r>
      <w:r>
        <w:rPr>
          <w:b/>
          <w:sz w:val="20"/>
        </w:rPr>
        <w:t>based</w:t>
      </w:r>
      <w:r>
        <w:rPr>
          <w:b/>
          <w:spacing w:val="-3"/>
          <w:sz w:val="20"/>
        </w:rPr>
        <w:t xml:space="preserve"> </w:t>
      </w:r>
      <w:r>
        <w:rPr>
          <w:b/>
          <w:sz w:val="20"/>
        </w:rPr>
        <w:t>on</w:t>
      </w:r>
      <w:r>
        <w:rPr>
          <w:b/>
          <w:spacing w:val="-4"/>
          <w:sz w:val="20"/>
        </w:rPr>
        <w:t xml:space="preserve"> </w:t>
      </w:r>
      <w:r>
        <w:rPr>
          <w:b/>
          <w:sz w:val="20"/>
        </w:rPr>
        <w:t>Personal</w:t>
      </w:r>
      <w:r>
        <w:rPr>
          <w:b/>
          <w:spacing w:val="-6"/>
          <w:sz w:val="20"/>
        </w:rPr>
        <w:t xml:space="preserve"> </w:t>
      </w:r>
      <w:r>
        <w:rPr>
          <w:b/>
          <w:sz w:val="20"/>
        </w:rPr>
        <w:t>Judgment:</w:t>
      </w:r>
      <w:r>
        <w:rPr>
          <w:b/>
          <w:spacing w:val="-4"/>
          <w:sz w:val="20"/>
        </w:rPr>
        <w:t xml:space="preserve"> </w:t>
      </w:r>
      <w:r>
        <w:rPr>
          <w:sz w:val="20"/>
        </w:rPr>
        <w:t>The</w:t>
      </w:r>
      <w:r>
        <w:rPr>
          <w:spacing w:val="-15"/>
          <w:sz w:val="20"/>
        </w:rPr>
        <w:t xml:space="preserve"> </w:t>
      </w:r>
      <w:r>
        <w:rPr>
          <w:sz w:val="20"/>
        </w:rPr>
        <w:t>estimate</w:t>
      </w:r>
      <w:r>
        <w:rPr>
          <w:spacing w:val="-21"/>
          <w:sz w:val="20"/>
        </w:rPr>
        <w:t xml:space="preserve"> </w:t>
      </w:r>
      <w:r>
        <w:rPr>
          <w:sz w:val="20"/>
        </w:rPr>
        <w:t>used</w:t>
      </w:r>
      <w:r>
        <w:rPr>
          <w:spacing w:val="-13"/>
          <w:sz w:val="20"/>
        </w:rPr>
        <w:t xml:space="preserve"> </w:t>
      </w:r>
      <w:r>
        <w:rPr>
          <w:sz w:val="20"/>
        </w:rPr>
        <w:t>for</w:t>
      </w:r>
      <w:r>
        <w:rPr>
          <w:spacing w:val="-15"/>
          <w:sz w:val="20"/>
        </w:rPr>
        <w:t xml:space="preserve"> </w:t>
      </w:r>
      <w:r>
        <w:rPr>
          <w:sz w:val="20"/>
        </w:rPr>
        <w:t>determining</w:t>
      </w:r>
      <w:r>
        <w:rPr>
          <w:spacing w:val="-20"/>
          <w:sz w:val="20"/>
        </w:rPr>
        <w:t xml:space="preserve"> </w:t>
      </w:r>
      <w:r>
        <w:rPr>
          <w:sz w:val="20"/>
        </w:rPr>
        <w:t>the values of various items may not be correct. For example, debtor are estimated in terms of collectibility, inventories are based on marketability, and fixed assets are based on useful working life. Th</w:t>
      </w:r>
      <w:r>
        <w:rPr>
          <w:sz w:val="20"/>
        </w:rPr>
        <w:t>ese estimates are based on personal judgment</w:t>
      </w:r>
      <w:r>
        <w:rPr>
          <w:spacing w:val="-34"/>
          <w:sz w:val="20"/>
        </w:rPr>
        <w:t xml:space="preserve"> </w:t>
      </w:r>
      <w:r>
        <w:rPr>
          <w:sz w:val="20"/>
        </w:rPr>
        <w:t>and hence sometimes may not be</w:t>
      </w:r>
      <w:r>
        <w:rPr>
          <w:spacing w:val="-11"/>
          <w:sz w:val="20"/>
        </w:rPr>
        <w:t xml:space="preserve"> </w:t>
      </w:r>
      <w:r>
        <w:rPr>
          <w:sz w:val="20"/>
        </w:rPr>
        <w:t>correct.</w:t>
      </w:r>
    </w:p>
    <w:p w:rsidR="00435CD3" w:rsidRDefault="002A7C9F" w:rsidP="002A7C9F">
      <w:pPr>
        <w:pStyle w:val="ListParagraph"/>
        <w:numPr>
          <w:ilvl w:val="2"/>
          <w:numId w:val="34"/>
        </w:numPr>
        <w:tabs>
          <w:tab w:val="left" w:pos="930"/>
        </w:tabs>
        <w:spacing w:before="1" w:line="355" w:lineRule="auto"/>
        <w:ind w:right="308"/>
        <w:jc w:val="both"/>
        <w:rPr>
          <w:sz w:val="20"/>
        </w:rPr>
      </w:pPr>
      <w:r>
        <w:rPr>
          <w:b/>
          <w:sz w:val="20"/>
        </w:rPr>
        <w:t xml:space="preserve">Inadequate information on costs and Profits: </w:t>
      </w:r>
      <w:r>
        <w:rPr>
          <w:sz w:val="20"/>
        </w:rPr>
        <w:t>Book-keeping only provides information about the overall profitability of the business. No information is given about</w:t>
      </w:r>
      <w:r>
        <w:rPr>
          <w:spacing w:val="-8"/>
          <w:sz w:val="20"/>
        </w:rPr>
        <w:t xml:space="preserve"> </w:t>
      </w:r>
      <w:r>
        <w:rPr>
          <w:sz w:val="20"/>
        </w:rPr>
        <w:t>the</w:t>
      </w:r>
      <w:r>
        <w:rPr>
          <w:spacing w:val="-13"/>
          <w:sz w:val="20"/>
        </w:rPr>
        <w:t xml:space="preserve"> </w:t>
      </w:r>
      <w:r>
        <w:rPr>
          <w:sz w:val="20"/>
        </w:rPr>
        <w:t>cost</w:t>
      </w:r>
      <w:r>
        <w:rPr>
          <w:spacing w:val="-9"/>
          <w:sz w:val="20"/>
        </w:rPr>
        <w:t xml:space="preserve"> </w:t>
      </w:r>
      <w:r>
        <w:rPr>
          <w:sz w:val="20"/>
        </w:rPr>
        <w:t>and</w:t>
      </w:r>
      <w:r>
        <w:rPr>
          <w:spacing w:val="-7"/>
          <w:sz w:val="20"/>
        </w:rPr>
        <w:t xml:space="preserve"> </w:t>
      </w:r>
      <w:r>
        <w:rPr>
          <w:sz w:val="20"/>
        </w:rPr>
        <w:t>profitability</w:t>
      </w:r>
      <w:r>
        <w:rPr>
          <w:spacing w:val="-9"/>
          <w:sz w:val="20"/>
        </w:rPr>
        <w:t xml:space="preserve"> </w:t>
      </w:r>
      <w:r>
        <w:rPr>
          <w:sz w:val="20"/>
        </w:rPr>
        <w:t>of</w:t>
      </w:r>
      <w:r>
        <w:rPr>
          <w:spacing w:val="-10"/>
          <w:sz w:val="20"/>
        </w:rPr>
        <w:t xml:space="preserve"> </w:t>
      </w:r>
      <w:r>
        <w:rPr>
          <w:sz w:val="20"/>
        </w:rPr>
        <w:t>different</w:t>
      </w:r>
      <w:r>
        <w:rPr>
          <w:spacing w:val="-7"/>
          <w:sz w:val="20"/>
        </w:rPr>
        <w:t xml:space="preserve"> </w:t>
      </w:r>
      <w:r>
        <w:rPr>
          <w:sz w:val="20"/>
        </w:rPr>
        <w:t>activities</w:t>
      </w:r>
      <w:r>
        <w:rPr>
          <w:spacing w:val="-10"/>
          <w:sz w:val="20"/>
        </w:rPr>
        <w:t xml:space="preserve"> </w:t>
      </w:r>
      <w:r>
        <w:rPr>
          <w:sz w:val="20"/>
        </w:rPr>
        <w:t>of</w:t>
      </w:r>
      <w:r>
        <w:rPr>
          <w:spacing w:val="-12"/>
          <w:sz w:val="20"/>
        </w:rPr>
        <w:t xml:space="preserve"> </w:t>
      </w:r>
      <w:r>
        <w:rPr>
          <w:sz w:val="20"/>
        </w:rPr>
        <w:t>products</w:t>
      </w:r>
      <w:r>
        <w:rPr>
          <w:spacing w:val="-6"/>
          <w:sz w:val="20"/>
        </w:rPr>
        <w:t xml:space="preserve"> </w:t>
      </w:r>
      <w:r>
        <w:rPr>
          <w:sz w:val="20"/>
        </w:rPr>
        <w:t>or</w:t>
      </w:r>
      <w:r>
        <w:rPr>
          <w:spacing w:val="-10"/>
          <w:sz w:val="20"/>
        </w:rPr>
        <w:t xml:space="preserve"> </w:t>
      </w:r>
      <w:r>
        <w:rPr>
          <w:sz w:val="20"/>
        </w:rPr>
        <w:t>divisions.</w:t>
      </w:r>
    </w:p>
    <w:p w:rsidR="00435CD3" w:rsidRDefault="00435CD3">
      <w:pPr>
        <w:spacing w:line="355" w:lineRule="auto"/>
        <w:jc w:val="both"/>
        <w:rPr>
          <w:sz w:val="20"/>
        </w:rPr>
        <w:sectPr w:rsidR="00435CD3">
          <w:pgSz w:w="12240" w:h="15840"/>
          <w:pgMar w:top="1260" w:right="1280" w:bottom="280" w:left="1360" w:header="720" w:footer="720" w:gutter="0"/>
          <w:cols w:space="720"/>
        </w:sectPr>
      </w:pPr>
    </w:p>
    <w:p w:rsidR="00435CD3" w:rsidRDefault="002A7C9F">
      <w:pPr>
        <w:pStyle w:val="Heading6"/>
        <w:spacing w:before="72"/>
        <w:ind w:left="2826"/>
        <w:rPr>
          <w:u w:val="none"/>
        </w:rPr>
      </w:pPr>
      <w:r>
        <w:rPr>
          <w:u w:val="none"/>
        </w:rPr>
        <w:lastRenderedPageBreak/>
        <w:t>7. BASIC ACCOUNTING CONCEPTS</w:t>
      </w:r>
    </w:p>
    <w:p w:rsidR="00435CD3" w:rsidRDefault="00435CD3">
      <w:pPr>
        <w:pStyle w:val="BodyText"/>
        <w:spacing w:before="7"/>
        <w:rPr>
          <w:b/>
          <w:sz w:val="29"/>
        </w:rPr>
      </w:pPr>
    </w:p>
    <w:p w:rsidR="00435CD3" w:rsidRDefault="002A7C9F">
      <w:pPr>
        <w:pStyle w:val="BodyText"/>
        <w:spacing w:before="1" w:line="297" w:lineRule="auto"/>
        <w:ind w:left="224" w:right="303" w:firstLine="674"/>
        <w:jc w:val="both"/>
      </w:pPr>
      <w:r>
        <w:t>Accounting has been evolved over a period of several centuries. During this</w:t>
      </w:r>
      <w:r>
        <w:rPr>
          <w:spacing w:val="-39"/>
        </w:rPr>
        <w:t xml:space="preserve"> </w:t>
      </w:r>
      <w:r>
        <w:t>period, certain rules and conventions have been adopted. They serve as guidelines in identifying the events and transactions to be accounted for measuring, recording, summarizing and reporting them to the interested parties. These rules and conventions are</w:t>
      </w:r>
      <w:r>
        <w:t xml:space="preserve"> termed as </w:t>
      </w:r>
      <w:r>
        <w:rPr>
          <w:b/>
        </w:rPr>
        <w:t xml:space="preserve">Generally Accepted Accounting Principles. </w:t>
      </w:r>
      <w:r>
        <w:t xml:space="preserve">These principles are also referred as standards, assumptions, concepts, conventions doctrines, etc. Thus, the accounting concepts are the fundamental ideas or basic assumptions underlying the theory and practice of financial accounting. They are the broad </w:t>
      </w:r>
      <w:r>
        <w:t>working rules for all accounting activities developed and accepted by the accounting</w:t>
      </w:r>
      <w:r>
        <w:rPr>
          <w:spacing w:val="-32"/>
        </w:rPr>
        <w:t xml:space="preserve"> </w:t>
      </w:r>
      <w:r>
        <w:t>profession.</w:t>
      </w:r>
    </w:p>
    <w:p w:rsidR="00435CD3" w:rsidRDefault="002A7C9F">
      <w:pPr>
        <w:pStyle w:val="BodyText"/>
        <w:spacing w:line="227" w:lineRule="exact"/>
        <w:ind w:left="901"/>
        <w:jc w:val="both"/>
      </w:pPr>
      <w:r>
        <w:t>Basic accounting concepts may be classified into two broad categories.</w:t>
      </w:r>
    </w:p>
    <w:p w:rsidR="00435CD3" w:rsidRDefault="002A7C9F" w:rsidP="002A7C9F">
      <w:pPr>
        <w:pStyle w:val="ListParagraph"/>
        <w:numPr>
          <w:ilvl w:val="0"/>
          <w:numId w:val="33"/>
        </w:numPr>
        <w:tabs>
          <w:tab w:val="left" w:pos="1026"/>
        </w:tabs>
        <w:spacing w:line="242" w:lineRule="exact"/>
        <w:jc w:val="both"/>
        <w:rPr>
          <w:sz w:val="20"/>
        </w:rPr>
      </w:pPr>
      <w:r>
        <w:rPr>
          <w:sz w:val="20"/>
        </w:rPr>
        <w:t>Concept</w:t>
      </w:r>
      <w:r>
        <w:rPr>
          <w:spacing w:val="-9"/>
          <w:sz w:val="20"/>
        </w:rPr>
        <w:t xml:space="preserve"> </w:t>
      </w:r>
      <w:r>
        <w:rPr>
          <w:sz w:val="20"/>
        </w:rPr>
        <w:t>to</w:t>
      </w:r>
      <w:r>
        <w:rPr>
          <w:spacing w:val="-15"/>
          <w:sz w:val="20"/>
        </w:rPr>
        <w:t xml:space="preserve"> </w:t>
      </w:r>
      <w:r>
        <w:rPr>
          <w:sz w:val="20"/>
        </w:rPr>
        <w:t>be</w:t>
      </w:r>
      <w:r>
        <w:rPr>
          <w:spacing w:val="-10"/>
          <w:sz w:val="20"/>
        </w:rPr>
        <w:t xml:space="preserve"> </w:t>
      </w:r>
      <w:r>
        <w:rPr>
          <w:sz w:val="20"/>
        </w:rPr>
        <w:t>observed</w:t>
      </w:r>
      <w:r>
        <w:rPr>
          <w:spacing w:val="-5"/>
          <w:sz w:val="20"/>
        </w:rPr>
        <w:t xml:space="preserve"> </w:t>
      </w:r>
      <w:r>
        <w:rPr>
          <w:sz w:val="20"/>
        </w:rPr>
        <w:t>at</w:t>
      </w:r>
      <w:r>
        <w:rPr>
          <w:spacing w:val="-10"/>
          <w:sz w:val="20"/>
        </w:rPr>
        <w:t xml:space="preserve"> </w:t>
      </w:r>
      <w:r>
        <w:rPr>
          <w:sz w:val="20"/>
        </w:rPr>
        <w:t>the</w:t>
      </w:r>
      <w:r>
        <w:rPr>
          <w:spacing w:val="-15"/>
          <w:sz w:val="20"/>
        </w:rPr>
        <w:t xml:space="preserve"> </w:t>
      </w:r>
      <w:r>
        <w:rPr>
          <w:sz w:val="20"/>
        </w:rPr>
        <w:t>time</w:t>
      </w:r>
      <w:r>
        <w:rPr>
          <w:spacing w:val="-10"/>
          <w:sz w:val="20"/>
        </w:rPr>
        <w:t xml:space="preserve"> </w:t>
      </w:r>
      <w:r>
        <w:rPr>
          <w:sz w:val="20"/>
        </w:rPr>
        <w:t>of</w:t>
      </w:r>
      <w:r>
        <w:rPr>
          <w:spacing w:val="-10"/>
          <w:sz w:val="20"/>
        </w:rPr>
        <w:t xml:space="preserve"> </w:t>
      </w:r>
      <w:r>
        <w:rPr>
          <w:sz w:val="20"/>
        </w:rPr>
        <w:t>recording</w:t>
      </w:r>
      <w:r>
        <w:rPr>
          <w:spacing w:val="-10"/>
          <w:sz w:val="20"/>
        </w:rPr>
        <w:t xml:space="preserve"> </w:t>
      </w:r>
      <w:r>
        <w:rPr>
          <w:sz w:val="20"/>
        </w:rPr>
        <w:t>transactions.(Recording</w:t>
      </w:r>
      <w:r>
        <w:rPr>
          <w:spacing w:val="-10"/>
          <w:sz w:val="20"/>
        </w:rPr>
        <w:t xml:space="preserve"> </w:t>
      </w:r>
      <w:r>
        <w:rPr>
          <w:sz w:val="20"/>
        </w:rPr>
        <w:t>Stage).</w:t>
      </w:r>
    </w:p>
    <w:p w:rsidR="00435CD3" w:rsidRDefault="002A7C9F" w:rsidP="002A7C9F">
      <w:pPr>
        <w:pStyle w:val="ListParagraph"/>
        <w:numPr>
          <w:ilvl w:val="0"/>
          <w:numId w:val="33"/>
        </w:numPr>
        <w:tabs>
          <w:tab w:val="left" w:pos="1026"/>
        </w:tabs>
        <w:spacing w:before="124" w:line="355" w:lineRule="auto"/>
        <w:ind w:right="417"/>
        <w:jc w:val="both"/>
        <w:rPr>
          <w:sz w:val="20"/>
        </w:rPr>
      </w:pPr>
      <w:r>
        <w:rPr>
          <w:sz w:val="20"/>
        </w:rPr>
        <w:t>Concept</w:t>
      </w:r>
      <w:r>
        <w:rPr>
          <w:spacing w:val="-11"/>
          <w:sz w:val="20"/>
        </w:rPr>
        <w:t xml:space="preserve"> </w:t>
      </w:r>
      <w:r>
        <w:rPr>
          <w:sz w:val="20"/>
        </w:rPr>
        <w:t>to</w:t>
      </w:r>
      <w:r>
        <w:rPr>
          <w:spacing w:val="-11"/>
          <w:sz w:val="20"/>
        </w:rPr>
        <w:t xml:space="preserve"> </w:t>
      </w:r>
      <w:r>
        <w:rPr>
          <w:sz w:val="20"/>
        </w:rPr>
        <w:t>be</w:t>
      </w:r>
      <w:r>
        <w:rPr>
          <w:spacing w:val="-7"/>
          <w:sz w:val="20"/>
        </w:rPr>
        <w:t xml:space="preserve"> </w:t>
      </w:r>
      <w:r>
        <w:rPr>
          <w:sz w:val="20"/>
        </w:rPr>
        <w:t>observed</w:t>
      </w:r>
      <w:r>
        <w:rPr>
          <w:spacing w:val="-8"/>
          <w:sz w:val="20"/>
        </w:rPr>
        <w:t xml:space="preserve"> </w:t>
      </w:r>
      <w:r>
        <w:rPr>
          <w:sz w:val="20"/>
        </w:rPr>
        <w:t>at</w:t>
      </w:r>
      <w:r>
        <w:rPr>
          <w:spacing w:val="-12"/>
          <w:sz w:val="20"/>
        </w:rPr>
        <w:t xml:space="preserve"> </w:t>
      </w:r>
      <w:r>
        <w:rPr>
          <w:sz w:val="20"/>
        </w:rPr>
        <w:t>the</w:t>
      </w:r>
      <w:r>
        <w:rPr>
          <w:spacing w:val="-13"/>
          <w:sz w:val="20"/>
        </w:rPr>
        <w:t xml:space="preserve"> </w:t>
      </w:r>
      <w:r>
        <w:rPr>
          <w:sz w:val="20"/>
        </w:rPr>
        <w:t>time</w:t>
      </w:r>
      <w:r>
        <w:rPr>
          <w:spacing w:val="-11"/>
          <w:sz w:val="20"/>
        </w:rPr>
        <w:t xml:space="preserve"> </w:t>
      </w:r>
      <w:r>
        <w:rPr>
          <w:sz w:val="20"/>
        </w:rPr>
        <w:t>of</w:t>
      </w:r>
      <w:r>
        <w:rPr>
          <w:spacing w:val="-11"/>
          <w:sz w:val="20"/>
        </w:rPr>
        <w:t xml:space="preserve"> </w:t>
      </w:r>
      <w:r>
        <w:rPr>
          <w:sz w:val="20"/>
        </w:rPr>
        <w:t>preparing</w:t>
      </w:r>
      <w:r>
        <w:rPr>
          <w:spacing w:val="-11"/>
          <w:sz w:val="20"/>
        </w:rPr>
        <w:t xml:space="preserve"> </w:t>
      </w:r>
      <w:r>
        <w:rPr>
          <w:sz w:val="20"/>
        </w:rPr>
        <w:t>the</w:t>
      </w:r>
      <w:r>
        <w:rPr>
          <w:spacing w:val="-11"/>
          <w:sz w:val="20"/>
        </w:rPr>
        <w:t xml:space="preserve"> </w:t>
      </w:r>
      <w:r>
        <w:rPr>
          <w:sz w:val="20"/>
        </w:rPr>
        <w:t>financial</w:t>
      </w:r>
      <w:r>
        <w:rPr>
          <w:spacing w:val="-9"/>
          <w:sz w:val="20"/>
        </w:rPr>
        <w:t xml:space="preserve"> </w:t>
      </w:r>
      <w:r>
        <w:rPr>
          <w:sz w:val="20"/>
        </w:rPr>
        <w:t>accounts</w:t>
      </w:r>
      <w:r>
        <w:rPr>
          <w:spacing w:val="-13"/>
          <w:sz w:val="20"/>
        </w:rPr>
        <w:t xml:space="preserve"> </w:t>
      </w:r>
      <w:r>
        <w:rPr>
          <w:sz w:val="20"/>
        </w:rPr>
        <w:t>(Reporting Stage)</w:t>
      </w:r>
    </w:p>
    <w:p w:rsidR="00435CD3" w:rsidRDefault="00435CD3">
      <w:pPr>
        <w:pStyle w:val="BodyText"/>
        <w:spacing w:before="5"/>
        <w:rPr>
          <w:sz w:val="27"/>
        </w:rPr>
      </w:pPr>
    </w:p>
    <w:p w:rsidR="00435CD3" w:rsidRDefault="002A7C9F">
      <w:pPr>
        <w:ind w:left="1133" w:right="509"/>
        <w:jc w:val="center"/>
        <w:rPr>
          <w:b/>
          <w:sz w:val="21"/>
        </w:rPr>
      </w:pPr>
      <w:r>
        <w:rPr>
          <w:b/>
          <w:color w:val="003300"/>
          <w:w w:val="105"/>
          <w:sz w:val="21"/>
        </w:rPr>
        <w:t>FINAL ACCOUNTS</w:t>
      </w:r>
    </w:p>
    <w:p w:rsidR="00435CD3" w:rsidRDefault="00435CD3">
      <w:pPr>
        <w:pStyle w:val="BodyText"/>
        <w:spacing w:before="5"/>
        <w:rPr>
          <w:b/>
          <w:sz w:val="29"/>
        </w:rPr>
      </w:pPr>
    </w:p>
    <w:p w:rsidR="00435CD3" w:rsidRDefault="002A7C9F">
      <w:pPr>
        <w:pStyle w:val="BodyText"/>
        <w:spacing w:line="297" w:lineRule="auto"/>
        <w:ind w:left="224" w:right="304"/>
        <w:jc w:val="both"/>
      </w:pPr>
      <w:r>
        <w:rPr>
          <w:b/>
          <w:i/>
          <w:color w:val="003300"/>
          <w:u w:val="thick" w:color="003300"/>
        </w:rPr>
        <w:t>INTRODUCTION</w:t>
      </w:r>
      <w:r>
        <w:rPr>
          <w:color w:val="003300"/>
        </w:rPr>
        <w:t>: The main object of any Business is to make profit. Every trader generally</w:t>
      </w:r>
      <w:r>
        <w:rPr>
          <w:color w:val="003300"/>
          <w:spacing w:val="-6"/>
        </w:rPr>
        <w:t xml:space="preserve"> </w:t>
      </w:r>
      <w:r>
        <w:rPr>
          <w:color w:val="003300"/>
        </w:rPr>
        <w:t>starts</w:t>
      </w:r>
      <w:r>
        <w:rPr>
          <w:color w:val="003300"/>
          <w:spacing w:val="-5"/>
        </w:rPr>
        <w:t xml:space="preserve"> </w:t>
      </w:r>
      <w:r>
        <w:rPr>
          <w:color w:val="003300"/>
        </w:rPr>
        <w:t>business</w:t>
      </w:r>
      <w:r>
        <w:rPr>
          <w:color w:val="003300"/>
          <w:spacing w:val="-7"/>
        </w:rPr>
        <w:t xml:space="preserve"> </w:t>
      </w:r>
      <w:r>
        <w:rPr>
          <w:color w:val="003300"/>
        </w:rPr>
        <w:t>for</w:t>
      </w:r>
      <w:r>
        <w:rPr>
          <w:color w:val="003300"/>
          <w:spacing w:val="-6"/>
        </w:rPr>
        <w:t xml:space="preserve"> </w:t>
      </w:r>
      <w:r>
        <w:rPr>
          <w:color w:val="003300"/>
        </w:rPr>
        <w:t>the</w:t>
      </w:r>
      <w:r>
        <w:rPr>
          <w:color w:val="003300"/>
          <w:spacing w:val="-5"/>
        </w:rPr>
        <w:t xml:space="preserve"> </w:t>
      </w:r>
      <w:r>
        <w:rPr>
          <w:color w:val="003300"/>
        </w:rPr>
        <w:t>purpose</w:t>
      </w:r>
      <w:r>
        <w:rPr>
          <w:color w:val="003300"/>
          <w:spacing w:val="-5"/>
        </w:rPr>
        <w:t xml:space="preserve"> </w:t>
      </w:r>
      <w:r>
        <w:rPr>
          <w:color w:val="003300"/>
        </w:rPr>
        <w:t>of</w:t>
      </w:r>
      <w:r>
        <w:rPr>
          <w:color w:val="003300"/>
          <w:spacing w:val="-4"/>
        </w:rPr>
        <w:t xml:space="preserve"> </w:t>
      </w:r>
      <w:r>
        <w:rPr>
          <w:color w:val="003300"/>
        </w:rPr>
        <w:t>earning</w:t>
      </w:r>
      <w:r>
        <w:rPr>
          <w:color w:val="003300"/>
          <w:spacing w:val="-3"/>
        </w:rPr>
        <w:t xml:space="preserve"> </w:t>
      </w:r>
      <w:r>
        <w:rPr>
          <w:color w:val="003300"/>
        </w:rPr>
        <w:t>profit.</w:t>
      </w:r>
      <w:r>
        <w:rPr>
          <w:color w:val="003300"/>
          <w:spacing w:val="-5"/>
        </w:rPr>
        <w:t xml:space="preserve"> </w:t>
      </w:r>
      <w:r>
        <w:rPr>
          <w:color w:val="003300"/>
        </w:rPr>
        <w:t>While</w:t>
      </w:r>
      <w:r>
        <w:rPr>
          <w:color w:val="003300"/>
          <w:spacing w:val="-8"/>
        </w:rPr>
        <w:t xml:space="preserve"> </w:t>
      </w:r>
      <w:r>
        <w:rPr>
          <w:color w:val="003300"/>
        </w:rPr>
        <w:t>establishing</w:t>
      </w:r>
      <w:r>
        <w:rPr>
          <w:color w:val="003300"/>
          <w:spacing w:val="-6"/>
        </w:rPr>
        <w:t xml:space="preserve"> </w:t>
      </w:r>
      <w:r>
        <w:rPr>
          <w:color w:val="003300"/>
        </w:rPr>
        <w:t>Business,</w:t>
      </w:r>
      <w:r>
        <w:rPr>
          <w:color w:val="003300"/>
          <w:spacing w:val="-7"/>
        </w:rPr>
        <w:t xml:space="preserve"> </w:t>
      </w:r>
      <w:r>
        <w:rPr>
          <w:color w:val="003300"/>
        </w:rPr>
        <w:t>he brings his own capital, borrows money from relatives, friends, outsiders or financial institutions, then purchases machinery, plant, furniture, raw materials and other assets. He starts buying and selling of goods, paying for salaries, rent an</w:t>
      </w:r>
      <w:r>
        <w:rPr>
          <w:color w:val="003300"/>
        </w:rPr>
        <w:t>d other expenses, depositing and withdrawing cash from Bank. Like this he undertakes innumerable transactions in</w:t>
      </w:r>
      <w:r>
        <w:rPr>
          <w:color w:val="003300"/>
          <w:spacing w:val="-12"/>
        </w:rPr>
        <w:t xml:space="preserve"> </w:t>
      </w:r>
      <w:r>
        <w:rPr>
          <w:color w:val="003300"/>
        </w:rPr>
        <w:t>Business.</w:t>
      </w:r>
    </w:p>
    <w:p w:rsidR="00435CD3" w:rsidRDefault="002A7C9F">
      <w:pPr>
        <w:pStyle w:val="BodyText"/>
        <w:spacing w:line="297" w:lineRule="auto"/>
        <w:ind w:left="224" w:right="304" w:firstLine="2027"/>
        <w:jc w:val="both"/>
      </w:pPr>
      <w:r>
        <w:rPr>
          <w:color w:val="003300"/>
        </w:rPr>
        <w:t>The number of Business transactions in an organization depends up on the size of the organization. In small organizations the transac</w:t>
      </w:r>
      <w:r>
        <w:rPr>
          <w:color w:val="003300"/>
        </w:rPr>
        <w:t>tions generally will be</w:t>
      </w:r>
      <w:r>
        <w:rPr>
          <w:color w:val="003300"/>
          <w:spacing w:val="-42"/>
        </w:rPr>
        <w:t xml:space="preserve"> </w:t>
      </w:r>
      <w:r>
        <w:rPr>
          <w:color w:val="003300"/>
        </w:rPr>
        <w:t>in thousands and in big organizations they may be in lacks. As such it is humanly</w:t>
      </w:r>
      <w:r>
        <w:rPr>
          <w:color w:val="003300"/>
          <w:spacing w:val="-42"/>
        </w:rPr>
        <w:t xml:space="preserve"> </w:t>
      </w:r>
      <w:r>
        <w:rPr>
          <w:color w:val="003300"/>
        </w:rPr>
        <w:t>impossible to remember all these transactions. Further it may not be possible to find out the final result of the Business with out recording and anal</w:t>
      </w:r>
      <w:r>
        <w:rPr>
          <w:color w:val="003300"/>
        </w:rPr>
        <w:t>yzing these</w:t>
      </w:r>
      <w:r>
        <w:rPr>
          <w:color w:val="003300"/>
          <w:spacing w:val="-55"/>
        </w:rPr>
        <w:t xml:space="preserve"> </w:t>
      </w:r>
      <w:r>
        <w:rPr>
          <w:color w:val="003300"/>
        </w:rPr>
        <w:t>transactions.</w:t>
      </w:r>
    </w:p>
    <w:p w:rsidR="00435CD3" w:rsidRDefault="002A7C9F">
      <w:pPr>
        <w:pStyle w:val="BodyText"/>
        <w:spacing w:line="292" w:lineRule="auto"/>
        <w:ind w:left="224" w:right="312" w:firstLine="2027"/>
        <w:jc w:val="both"/>
      </w:pPr>
      <w:r>
        <w:rPr>
          <w:color w:val="003300"/>
        </w:rPr>
        <w:t>Accounting came in practice as an aid to human memory by maintaining a systematic record of Business transactions.</w:t>
      </w:r>
    </w:p>
    <w:p w:rsidR="00435CD3" w:rsidRDefault="00435CD3">
      <w:pPr>
        <w:pStyle w:val="BodyText"/>
        <w:spacing w:before="11"/>
        <w:rPr>
          <w:sz w:val="24"/>
        </w:rPr>
      </w:pPr>
    </w:p>
    <w:p w:rsidR="00435CD3" w:rsidRDefault="002A7C9F">
      <w:pPr>
        <w:ind w:left="224"/>
        <w:jc w:val="both"/>
        <w:rPr>
          <w:i/>
          <w:sz w:val="20"/>
        </w:rPr>
      </w:pPr>
      <w:r>
        <w:rPr>
          <w:i/>
          <w:color w:val="003300"/>
          <w:sz w:val="20"/>
          <w:u w:val="single" w:color="003300"/>
        </w:rPr>
        <w:t>BOOK KEEPING AND ACCOUNTING:</w:t>
      </w:r>
    </w:p>
    <w:p w:rsidR="00435CD3" w:rsidRDefault="002A7C9F">
      <w:pPr>
        <w:pStyle w:val="BodyText"/>
        <w:spacing w:before="55" w:line="295" w:lineRule="auto"/>
        <w:ind w:left="224" w:right="316" w:firstLine="2027"/>
        <w:jc w:val="both"/>
      </w:pPr>
      <w:r>
        <w:rPr>
          <w:color w:val="003300"/>
        </w:rPr>
        <w:t>According to G.A.Lee the Accounting system has two stages. First stage is Book keeping and the second stage is accounting.</w:t>
      </w:r>
    </w:p>
    <w:p w:rsidR="00435CD3" w:rsidRDefault="00435CD3">
      <w:pPr>
        <w:pStyle w:val="BodyText"/>
        <w:spacing w:before="10"/>
        <w:rPr>
          <w:sz w:val="24"/>
        </w:rPr>
      </w:pPr>
    </w:p>
    <w:p w:rsidR="00435CD3" w:rsidRDefault="002A7C9F">
      <w:pPr>
        <w:ind w:left="224"/>
        <w:jc w:val="both"/>
        <w:rPr>
          <w:sz w:val="20"/>
        </w:rPr>
      </w:pPr>
      <w:r>
        <w:rPr>
          <w:color w:val="003300"/>
          <w:sz w:val="20"/>
        </w:rPr>
        <w:t xml:space="preserve">[A]. </w:t>
      </w:r>
      <w:r>
        <w:rPr>
          <w:i/>
          <w:color w:val="003300"/>
          <w:sz w:val="20"/>
          <w:u w:val="single" w:color="003300"/>
        </w:rPr>
        <w:t>BOOK KEEPING</w:t>
      </w:r>
      <w:r>
        <w:rPr>
          <w:color w:val="003300"/>
          <w:sz w:val="20"/>
        </w:rPr>
        <w:t>:</w:t>
      </w:r>
    </w:p>
    <w:p w:rsidR="00435CD3" w:rsidRDefault="002A7C9F">
      <w:pPr>
        <w:pStyle w:val="BodyText"/>
        <w:spacing w:before="57" w:line="295" w:lineRule="auto"/>
        <w:ind w:left="1578" w:right="163"/>
      </w:pPr>
      <w:r>
        <w:rPr>
          <w:color w:val="003300"/>
        </w:rPr>
        <w:t>Book keeping involves the chronological recording of financial transactions in a set of books in a systematic man</w:t>
      </w:r>
      <w:r>
        <w:rPr>
          <w:color w:val="003300"/>
        </w:rPr>
        <w:t>ner</w:t>
      </w:r>
    </w:p>
    <w:p w:rsidR="00435CD3" w:rsidRDefault="00435CD3">
      <w:pPr>
        <w:spacing w:line="295" w:lineRule="auto"/>
        <w:sectPr w:rsidR="00435CD3">
          <w:pgSz w:w="12240" w:h="15840"/>
          <w:pgMar w:top="1320" w:right="1280" w:bottom="280" w:left="1360" w:header="720" w:footer="720" w:gutter="0"/>
          <w:cols w:space="720"/>
        </w:sectPr>
      </w:pPr>
    </w:p>
    <w:p w:rsidR="00435CD3" w:rsidRDefault="002A7C9F">
      <w:pPr>
        <w:pStyle w:val="BodyText"/>
        <w:spacing w:before="75" w:line="297" w:lineRule="auto"/>
        <w:ind w:left="1578" w:right="310"/>
        <w:jc w:val="both"/>
      </w:pPr>
      <w:r>
        <w:rPr>
          <w:color w:val="003300"/>
        </w:rPr>
        <w:lastRenderedPageBreak/>
        <w:t>“Book keeping is the system of recording Business transactions for the purpose of providing reliable information to the owners and managers about the state and prospect of the Business concepts”.</w:t>
      </w:r>
    </w:p>
    <w:p w:rsidR="00435CD3" w:rsidRDefault="00435CD3">
      <w:pPr>
        <w:pStyle w:val="BodyText"/>
        <w:spacing w:before="7"/>
        <w:rPr>
          <w:sz w:val="24"/>
        </w:rPr>
      </w:pPr>
    </w:p>
    <w:p w:rsidR="00435CD3" w:rsidRDefault="002A7C9F">
      <w:pPr>
        <w:pStyle w:val="BodyText"/>
        <w:spacing w:line="295" w:lineRule="auto"/>
        <w:ind w:left="1578" w:right="316"/>
        <w:jc w:val="both"/>
      </w:pPr>
      <w:r>
        <w:rPr>
          <w:color w:val="003300"/>
        </w:rPr>
        <w:t>Thus Book keeping is an art of recording business transactions in the books of original entry and the ledges.</w:t>
      </w:r>
    </w:p>
    <w:p w:rsidR="00435CD3" w:rsidRDefault="00435CD3">
      <w:pPr>
        <w:pStyle w:val="BodyText"/>
        <w:spacing w:before="8"/>
        <w:rPr>
          <w:sz w:val="24"/>
        </w:rPr>
      </w:pPr>
    </w:p>
    <w:p w:rsidR="00435CD3" w:rsidRDefault="002A7C9F">
      <w:pPr>
        <w:pStyle w:val="BodyText"/>
        <w:ind w:left="224"/>
        <w:jc w:val="both"/>
      </w:pPr>
      <w:r>
        <w:rPr>
          <w:color w:val="003300"/>
        </w:rPr>
        <w:t xml:space="preserve">[B]. </w:t>
      </w:r>
      <w:r>
        <w:rPr>
          <w:i/>
          <w:color w:val="003300"/>
          <w:u w:val="single" w:color="003300"/>
        </w:rPr>
        <w:t>ACCOUNTING</w:t>
      </w:r>
      <w:r>
        <w:rPr>
          <w:color w:val="003300"/>
        </w:rPr>
        <w:t>: Accounting begins where the Bookkeeping ends</w:t>
      </w:r>
    </w:p>
    <w:p w:rsidR="00435CD3" w:rsidRDefault="002A7C9F" w:rsidP="002A7C9F">
      <w:pPr>
        <w:pStyle w:val="ListParagraph"/>
        <w:numPr>
          <w:ilvl w:val="0"/>
          <w:numId w:val="32"/>
        </w:numPr>
        <w:tabs>
          <w:tab w:val="left" w:pos="532"/>
        </w:tabs>
        <w:spacing w:before="62" w:line="292" w:lineRule="auto"/>
        <w:ind w:right="310" w:firstLine="0"/>
        <w:jc w:val="both"/>
        <w:rPr>
          <w:sz w:val="20"/>
        </w:rPr>
      </w:pPr>
      <w:r>
        <w:rPr>
          <w:i/>
          <w:color w:val="003300"/>
          <w:sz w:val="20"/>
          <w:u w:val="single" w:color="003300"/>
        </w:rPr>
        <w:t>SMITH AND ASHBUNNE</w:t>
      </w:r>
      <w:r>
        <w:rPr>
          <w:color w:val="003300"/>
          <w:sz w:val="20"/>
        </w:rPr>
        <w:t>: Accounting means “measuring and reporting the results of econom</w:t>
      </w:r>
      <w:r>
        <w:rPr>
          <w:color w:val="003300"/>
          <w:sz w:val="20"/>
        </w:rPr>
        <w:t>ic</w:t>
      </w:r>
      <w:r>
        <w:rPr>
          <w:color w:val="003300"/>
          <w:spacing w:val="-5"/>
          <w:sz w:val="20"/>
        </w:rPr>
        <w:t xml:space="preserve"> </w:t>
      </w:r>
      <w:r>
        <w:rPr>
          <w:color w:val="003300"/>
          <w:sz w:val="20"/>
        </w:rPr>
        <w:t>activities”.</w:t>
      </w:r>
    </w:p>
    <w:p w:rsidR="00435CD3" w:rsidRDefault="002A7C9F" w:rsidP="002A7C9F">
      <w:pPr>
        <w:pStyle w:val="ListParagraph"/>
        <w:numPr>
          <w:ilvl w:val="0"/>
          <w:numId w:val="32"/>
        </w:numPr>
        <w:tabs>
          <w:tab w:val="left" w:pos="532"/>
        </w:tabs>
        <w:spacing w:before="5" w:line="295" w:lineRule="auto"/>
        <w:ind w:right="309" w:firstLine="0"/>
        <w:jc w:val="both"/>
        <w:rPr>
          <w:sz w:val="20"/>
        </w:rPr>
      </w:pPr>
      <w:r>
        <w:rPr>
          <w:i/>
          <w:color w:val="003300"/>
          <w:w w:val="99"/>
          <w:sz w:val="20"/>
          <w:u w:val="single" w:color="003300"/>
        </w:rPr>
        <w:t xml:space="preserve"> </w:t>
      </w:r>
      <w:r>
        <w:rPr>
          <w:i/>
          <w:color w:val="003300"/>
          <w:spacing w:val="-35"/>
          <w:sz w:val="20"/>
          <w:u w:val="single" w:color="003300"/>
        </w:rPr>
        <w:t xml:space="preserve"> </w:t>
      </w:r>
      <w:r>
        <w:rPr>
          <w:i/>
          <w:color w:val="003300"/>
          <w:sz w:val="20"/>
          <w:u w:val="single" w:color="003300"/>
        </w:rPr>
        <w:t>R.N ANTHONY</w:t>
      </w:r>
      <w:r>
        <w:rPr>
          <w:color w:val="003300"/>
          <w:sz w:val="20"/>
        </w:rPr>
        <w:t>: Accounting is a system of “collecting, summarizing, Analyzing and reporting in monster terms, the information about the</w:t>
      </w:r>
      <w:r>
        <w:rPr>
          <w:color w:val="003300"/>
          <w:spacing w:val="-40"/>
          <w:sz w:val="20"/>
        </w:rPr>
        <w:t xml:space="preserve"> </w:t>
      </w:r>
      <w:r>
        <w:rPr>
          <w:color w:val="003300"/>
          <w:sz w:val="20"/>
        </w:rPr>
        <w:t>Business”.</w:t>
      </w:r>
    </w:p>
    <w:p w:rsidR="00435CD3" w:rsidRDefault="002A7C9F" w:rsidP="002A7C9F">
      <w:pPr>
        <w:pStyle w:val="ListParagraph"/>
        <w:numPr>
          <w:ilvl w:val="0"/>
          <w:numId w:val="32"/>
        </w:numPr>
        <w:tabs>
          <w:tab w:val="left" w:pos="518"/>
        </w:tabs>
        <w:spacing w:before="2" w:line="297" w:lineRule="auto"/>
        <w:ind w:right="314" w:firstLine="0"/>
        <w:jc w:val="both"/>
        <w:rPr>
          <w:sz w:val="20"/>
        </w:rPr>
      </w:pPr>
      <w:r>
        <w:rPr>
          <w:i/>
          <w:color w:val="003300"/>
          <w:sz w:val="20"/>
          <w:u w:val="single" w:color="003300"/>
        </w:rPr>
        <w:t>ICPA:</w:t>
      </w:r>
      <w:r>
        <w:rPr>
          <w:i/>
          <w:color w:val="003300"/>
          <w:sz w:val="20"/>
        </w:rPr>
        <w:t xml:space="preserve"> </w:t>
      </w:r>
      <w:r>
        <w:rPr>
          <w:sz w:val="20"/>
        </w:rPr>
        <w:t>Recording, classifying and summarizing is a significant manner and in terms of money transactions and events, which are in part at least, of a financial character and interpreting the results</w:t>
      </w:r>
      <w:r>
        <w:rPr>
          <w:spacing w:val="-17"/>
          <w:sz w:val="20"/>
        </w:rPr>
        <w:t xml:space="preserve"> </w:t>
      </w:r>
      <w:r>
        <w:rPr>
          <w:sz w:val="20"/>
        </w:rPr>
        <w:t>there.</w:t>
      </w:r>
    </w:p>
    <w:p w:rsidR="00435CD3" w:rsidRDefault="00435CD3">
      <w:pPr>
        <w:pStyle w:val="BodyText"/>
        <w:spacing w:before="7"/>
        <w:rPr>
          <w:sz w:val="24"/>
        </w:rPr>
      </w:pPr>
    </w:p>
    <w:p w:rsidR="00435CD3" w:rsidRDefault="002A7C9F">
      <w:pPr>
        <w:pStyle w:val="BodyText"/>
        <w:spacing w:line="297" w:lineRule="auto"/>
        <w:ind w:left="224" w:right="310"/>
        <w:jc w:val="both"/>
      </w:pPr>
      <w:r>
        <w:rPr>
          <w:color w:val="003300"/>
        </w:rPr>
        <w:t>Thus accounting is an art of recording, classifying, sum</w:t>
      </w:r>
      <w:r>
        <w:rPr>
          <w:color w:val="003300"/>
        </w:rPr>
        <w:t>marizing and interpreting business transactions of financial nature. Hence accounting is the “Language of Business”.</w:t>
      </w:r>
    </w:p>
    <w:p w:rsidR="00435CD3" w:rsidRDefault="00435CD3">
      <w:pPr>
        <w:pStyle w:val="BodyText"/>
        <w:spacing w:before="7"/>
        <w:rPr>
          <w:sz w:val="24"/>
        </w:rPr>
      </w:pPr>
    </w:p>
    <w:p w:rsidR="00435CD3" w:rsidRDefault="002A7C9F">
      <w:pPr>
        <w:pStyle w:val="BodyText"/>
        <w:spacing w:before="1"/>
        <w:ind w:left="224"/>
        <w:jc w:val="both"/>
      </w:pPr>
      <w:r>
        <w:rPr>
          <w:color w:val="003300"/>
          <w:u w:val="single" w:color="003300"/>
        </w:rPr>
        <w:t>ADVANTAGE OF ACCOUNTING</w:t>
      </w:r>
    </w:p>
    <w:p w:rsidR="00435CD3" w:rsidRDefault="00435CD3">
      <w:pPr>
        <w:pStyle w:val="BodyText"/>
        <w:spacing w:before="2"/>
        <w:rPr>
          <w:sz w:val="21"/>
        </w:rPr>
      </w:pPr>
    </w:p>
    <w:p w:rsidR="00435CD3" w:rsidRDefault="002A7C9F">
      <w:pPr>
        <w:pStyle w:val="BodyText"/>
        <w:spacing w:before="99"/>
        <w:ind w:left="901"/>
      </w:pPr>
      <w:r>
        <w:rPr>
          <w:color w:val="003300"/>
        </w:rPr>
        <w:t>The following are the advantages of Accounting…………</w:t>
      </w:r>
    </w:p>
    <w:p w:rsidR="00435CD3" w:rsidRDefault="00435CD3">
      <w:pPr>
        <w:pStyle w:val="BodyText"/>
        <w:spacing w:before="7"/>
        <w:rPr>
          <w:sz w:val="29"/>
        </w:rPr>
      </w:pPr>
    </w:p>
    <w:p w:rsidR="00435CD3" w:rsidRDefault="002A7C9F" w:rsidP="002A7C9F">
      <w:pPr>
        <w:pStyle w:val="ListParagraph"/>
        <w:numPr>
          <w:ilvl w:val="1"/>
          <w:numId w:val="32"/>
        </w:numPr>
        <w:tabs>
          <w:tab w:val="left" w:pos="902"/>
        </w:tabs>
        <w:spacing w:before="1" w:line="295" w:lineRule="auto"/>
        <w:ind w:right="306"/>
        <w:jc w:val="both"/>
        <w:rPr>
          <w:sz w:val="20"/>
        </w:rPr>
      </w:pPr>
      <w:r>
        <w:rPr>
          <w:i/>
          <w:color w:val="003300"/>
          <w:sz w:val="20"/>
          <w:u w:val="single" w:color="003300"/>
        </w:rPr>
        <w:t>PROVIDES FOR SYSTEMATIC RECORDS</w:t>
      </w:r>
      <w:r>
        <w:rPr>
          <w:color w:val="003300"/>
          <w:sz w:val="20"/>
        </w:rPr>
        <w:t>: Since all the financial tran</w:t>
      </w:r>
      <w:r>
        <w:rPr>
          <w:color w:val="003300"/>
          <w:sz w:val="20"/>
        </w:rPr>
        <w:t>sactions are recorded in the books, one need not rely on memory. Any information required is readily available from these</w:t>
      </w:r>
      <w:r>
        <w:rPr>
          <w:color w:val="003300"/>
          <w:spacing w:val="-10"/>
          <w:sz w:val="20"/>
        </w:rPr>
        <w:t xml:space="preserve"> </w:t>
      </w:r>
      <w:r>
        <w:rPr>
          <w:color w:val="003300"/>
          <w:sz w:val="20"/>
        </w:rPr>
        <w:t>records.</w:t>
      </w:r>
    </w:p>
    <w:p w:rsidR="00435CD3" w:rsidRDefault="00435CD3">
      <w:pPr>
        <w:pStyle w:val="BodyText"/>
        <w:spacing w:before="11"/>
        <w:rPr>
          <w:sz w:val="24"/>
        </w:rPr>
      </w:pPr>
    </w:p>
    <w:p w:rsidR="00435CD3" w:rsidRDefault="002A7C9F" w:rsidP="002A7C9F">
      <w:pPr>
        <w:pStyle w:val="ListParagraph"/>
        <w:numPr>
          <w:ilvl w:val="1"/>
          <w:numId w:val="32"/>
        </w:numPr>
        <w:tabs>
          <w:tab w:val="left" w:pos="902"/>
        </w:tabs>
        <w:spacing w:line="297" w:lineRule="auto"/>
        <w:ind w:right="306"/>
        <w:jc w:val="both"/>
        <w:rPr>
          <w:sz w:val="20"/>
        </w:rPr>
      </w:pPr>
      <w:r>
        <w:rPr>
          <w:i/>
          <w:color w:val="003300"/>
          <w:sz w:val="20"/>
          <w:u w:val="single" w:color="003300"/>
        </w:rPr>
        <w:t>FACILITATES THE PRPARATION OF FINANCIAL STATEMENTS</w:t>
      </w:r>
      <w:r>
        <w:rPr>
          <w:color w:val="003300"/>
          <w:sz w:val="20"/>
        </w:rPr>
        <w:t xml:space="preserve">: </w:t>
      </w:r>
      <w:r>
        <w:rPr>
          <w:sz w:val="20"/>
        </w:rPr>
        <w:t>Profit and Loss account and balance sheet can be easily prepared with the help of the information in the records. This enables the trader to know the net result of Business operations (i.e. profit/loss) during the accounting period and the financial positi</w:t>
      </w:r>
      <w:r>
        <w:rPr>
          <w:sz w:val="20"/>
        </w:rPr>
        <w:t>on of the business at the end of the accounting</w:t>
      </w:r>
      <w:r>
        <w:rPr>
          <w:spacing w:val="-49"/>
          <w:sz w:val="20"/>
        </w:rPr>
        <w:t xml:space="preserve"> </w:t>
      </w:r>
      <w:r>
        <w:rPr>
          <w:sz w:val="20"/>
        </w:rPr>
        <w:t>period.</w:t>
      </w:r>
    </w:p>
    <w:p w:rsidR="00435CD3" w:rsidRDefault="00435CD3">
      <w:pPr>
        <w:pStyle w:val="BodyText"/>
        <w:spacing w:before="8"/>
        <w:rPr>
          <w:sz w:val="24"/>
        </w:rPr>
      </w:pPr>
    </w:p>
    <w:p w:rsidR="00435CD3" w:rsidRDefault="002A7C9F" w:rsidP="002A7C9F">
      <w:pPr>
        <w:pStyle w:val="ListParagraph"/>
        <w:numPr>
          <w:ilvl w:val="1"/>
          <w:numId w:val="32"/>
        </w:numPr>
        <w:tabs>
          <w:tab w:val="left" w:pos="902"/>
        </w:tabs>
        <w:spacing w:before="1" w:line="297" w:lineRule="auto"/>
        <w:ind w:right="307"/>
        <w:jc w:val="both"/>
        <w:rPr>
          <w:sz w:val="20"/>
        </w:rPr>
      </w:pPr>
      <w:r>
        <w:rPr>
          <w:i/>
          <w:color w:val="003300"/>
          <w:sz w:val="20"/>
          <w:u w:val="single" w:color="003300"/>
        </w:rPr>
        <w:t>PROVIDES CONTROL OVER ASSETS</w:t>
      </w:r>
      <w:r>
        <w:rPr>
          <w:color w:val="003300"/>
          <w:sz w:val="20"/>
        </w:rPr>
        <w:t xml:space="preserve">: </w:t>
      </w:r>
      <w:r>
        <w:rPr>
          <w:sz w:val="20"/>
        </w:rPr>
        <w:t>Book keeping provides information regarding cash in hand, cash at hand, stack of goods, accounts receivable from various parties and the amounts invested in various other assets. As the trader knows the values of the assets he will have control over</w:t>
      </w:r>
      <w:r>
        <w:rPr>
          <w:spacing w:val="-38"/>
          <w:sz w:val="20"/>
        </w:rPr>
        <w:t xml:space="preserve"> </w:t>
      </w:r>
      <w:r>
        <w:rPr>
          <w:sz w:val="20"/>
        </w:rPr>
        <w:t>them.</w:t>
      </w:r>
    </w:p>
    <w:p w:rsidR="00435CD3" w:rsidRDefault="00435CD3">
      <w:pPr>
        <w:pStyle w:val="BodyText"/>
        <w:spacing w:before="5"/>
        <w:rPr>
          <w:sz w:val="24"/>
        </w:rPr>
      </w:pPr>
    </w:p>
    <w:p w:rsidR="00435CD3" w:rsidRDefault="002A7C9F" w:rsidP="002A7C9F">
      <w:pPr>
        <w:pStyle w:val="ListParagraph"/>
        <w:numPr>
          <w:ilvl w:val="1"/>
          <w:numId w:val="32"/>
        </w:numPr>
        <w:tabs>
          <w:tab w:val="left" w:pos="902"/>
        </w:tabs>
        <w:spacing w:line="295" w:lineRule="auto"/>
        <w:ind w:right="312"/>
        <w:jc w:val="both"/>
        <w:rPr>
          <w:sz w:val="20"/>
        </w:rPr>
      </w:pPr>
      <w:r>
        <w:rPr>
          <w:i/>
          <w:color w:val="003300"/>
          <w:sz w:val="20"/>
          <w:u w:val="single" w:color="003300"/>
        </w:rPr>
        <w:t>PROVIES THE REQUIRED INFORMATION</w:t>
      </w:r>
      <w:r>
        <w:rPr>
          <w:color w:val="003300"/>
          <w:sz w:val="20"/>
        </w:rPr>
        <w:t xml:space="preserve">: </w:t>
      </w:r>
      <w:r>
        <w:rPr>
          <w:sz w:val="20"/>
        </w:rPr>
        <w:t>Interested parties such as owners, lenders, creditors etc, get necessary information at frequent</w:t>
      </w:r>
      <w:r>
        <w:rPr>
          <w:spacing w:val="-52"/>
          <w:sz w:val="20"/>
        </w:rPr>
        <w:t xml:space="preserve"> </w:t>
      </w:r>
      <w:r>
        <w:rPr>
          <w:sz w:val="20"/>
        </w:rPr>
        <w:t>intervals.</w:t>
      </w:r>
    </w:p>
    <w:p w:rsidR="00435CD3" w:rsidRDefault="00435CD3">
      <w:pPr>
        <w:spacing w:line="295" w:lineRule="auto"/>
        <w:jc w:val="both"/>
        <w:rPr>
          <w:sz w:val="20"/>
        </w:rPr>
        <w:sectPr w:rsidR="00435CD3">
          <w:pgSz w:w="12240" w:h="15840"/>
          <w:pgMar w:top="1300" w:right="1280" w:bottom="280" w:left="1360" w:header="720" w:footer="720" w:gutter="0"/>
          <w:cols w:space="720"/>
        </w:sectPr>
      </w:pPr>
    </w:p>
    <w:p w:rsidR="00435CD3" w:rsidRDefault="002A7C9F" w:rsidP="002A7C9F">
      <w:pPr>
        <w:pStyle w:val="ListParagraph"/>
        <w:numPr>
          <w:ilvl w:val="1"/>
          <w:numId w:val="32"/>
        </w:numPr>
        <w:tabs>
          <w:tab w:val="left" w:pos="902"/>
        </w:tabs>
        <w:spacing w:before="75" w:line="297" w:lineRule="auto"/>
        <w:ind w:right="307"/>
        <w:jc w:val="both"/>
        <w:rPr>
          <w:sz w:val="20"/>
        </w:rPr>
      </w:pPr>
      <w:r>
        <w:rPr>
          <w:i/>
          <w:color w:val="003300"/>
          <w:sz w:val="20"/>
          <w:u w:val="single" w:color="003300"/>
        </w:rPr>
        <w:lastRenderedPageBreak/>
        <w:t>COMPARITIVE STUDY</w:t>
      </w:r>
      <w:r>
        <w:rPr>
          <w:color w:val="003300"/>
          <w:sz w:val="20"/>
        </w:rPr>
        <w:t xml:space="preserve">: </w:t>
      </w:r>
      <w:r>
        <w:rPr>
          <w:sz w:val="20"/>
        </w:rPr>
        <w:t xml:space="preserve">One can compare present performance of the organization with that of its past. This </w:t>
      </w:r>
      <w:r>
        <w:rPr>
          <w:sz w:val="20"/>
        </w:rPr>
        <w:t>enables the managers to draw useful conclusions and make proper</w:t>
      </w:r>
      <w:r>
        <w:rPr>
          <w:spacing w:val="-7"/>
          <w:sz w:val="20"/>
        </w:rPr>
        <w:t xml:space="preserve"> </w:t>
      </w:r>
      <w:r>
        <w:rPr>
          <w:sz w:val="20"/>
        </w:rPr>
        <w:t>decisions.</w:t>
      </w:r>
    </w:p>
    <w:p w:rsidR="00435CD3" w:rsidRDefault="00435CD3">
      <w:pPr>
        <w:pStyle w:val="BodyText"/>
        <w:spacing w:before="7"/>
        <w:rPr>
          <w:sz w:val="24"/>
        </w:rPr>
      </w:pPr>
    </w:p>
    <w:p w:rsidR="00435CD3" w:rsidRDefault="002A7C9F" w:rsidP="002A7C9F">
      <w:pPr>
        <w:pStyle w:val="ListParagraph"/>
        <w:numPr>
          <w:ilvl w:val="1"/>
          <w:numId w:val="32"/>
        </w:numPr>
        <w:tabs>
          <w:tab w:val="left" w:pos="902"/>
        </w:tabs>
        <w:spacing w:line="295" w:lineRule="auto"/>
        <w:ind w:right="307"/>
        <w:jc w:val="both"/>
        <w:rPr>
          <w:sz w:val="20"/>
        </w:rPr>
      </w:pPr>
      <w:r>
        <w:rPr>
          <w:i/>
          <w:color w:val="003300"/>
          <w:sz w:val="20"/>
          <w:u w:val="single" w:color="003300"/>
        </w:rPr>
        <w:t>LESS SCOPE FOR FRAUD OR THEFT</w:t>
      </w:r>
      <w:r>
        <w:rPr>
          <w:color w:val="003300"/>
          <w:sz w:val="20"/>
        </w:rPr>
        <w:t xml:space="preserve">: It is difficult to conceal fraud or theft etc. because of the balancing of the books of accounts periodically. As the work is divided </w:t>
      </w:r>
      <w:r>
        <w:rPr>
          <w:color w:val="003300"/>
          <w:spacing w:val="-3"/>
          <w:sz w:val="20"/>
        </w:rPr>
        <w:t xml:space="preserve">among </w:t>
      </w:r>
      <w:r>
        <w:rPr>
          <w:color w:val="003300"/>
          <w:sz w:val="20"/>
        </w:rPr>
        <w:t>many pers</w:t>
      </w:r>
      <w:r>
        <w:rPr>
          <w:color w:val="003300"/>
          <w:sz w:val="20"/>
        </w:rPr>
        <w:t>ons, there will be check and counter</w:t>
      </w:r>
      <w:r>
        <w:rPr>
          <w:color w:val="003300"/>
          <w:spacing w:val="-57"/>
          <w:sz w:val="20"/>
        </w:rPr>
        <w:t xml:space="preserve"> </w:t>
      </w:r>
      <w:r>
        <w:rPr>
          <w:color w:val="003300"/>
          <w:sz w:val="20"/>
        </w:rPr>
        <w:t>check.</w:t>
      </w:r>
    </w:p>
    <w:p w:rsidR="00435CD3" w:rsidRDefault="00435CD3">
      <w:pPr>
        <w:pStyle w:val="BodyText"/>
        <w:spacing w:before="2"/>
        <w:rPr>
          <w:sz w:val="25"/>
        </w:rPr>
      </w:pPr>
    </w:p>
    <w:p w:rsidR="00435CD3" w:rsidRDefault="002A7C9F" w:rsidP="002A7C9F">
      <w:pPr>
        <w:pStyle w:val="ListParagraph"/>
        <w:numPr>
          <w:ilvl w:val="1"/>
          <w:numId w:val="32"/>
        </w:numPr>
        <w:tabs>
          <w:tab w:val="left" w:pos="902"/>
        </w:tabs>
        <w:spacing w:line="292" w:lineRule="auto"/>
        <w:ind w:right="313"/>
        <w:jc w:val="both"/>
        <w:rPr>
          <w:sz w:val="20"/>
        </w:rPr>
      </w:pPr>
      <w:r>
        <w:rPr>
          <w:color w:val="003300"/>
          <w:sz w:val="20"/>
          <w:u w:val="single" w:color="003300"/>
        </w:rPr>
        <w:t xml:space="preserve">TAX </w:t>
      </w:r>
      <w:r>
        <w:rPr>
          <w:sz w:val="20"/>
          <w:u w:val="single" w:color="003300"/>
        </w:rPr>
        <w:t>MALTERS</w:t>
      </w:r>
      <w:r>
        <w:rPr>
          <w:sz w:val="20"/>
        </w:rPr>
        <w:t>: Properly maintained Book keeping records will help in the settlement of all tax matters with the tax</w:t>
      </w:r>
      <w:r>
        <w:rPr>
          <w:spacing w:val="-28"/>
          <w:sz w:val="20"/>
        </w:rPr>
        <w:t xml:space="preserve"> </w:t>
      </w:r>
      <w:r>
        <w:rPr>
          <w:sz w:val="20"/>
        </w:rPr>
        <w:t>authorities.</w:t>
      </w:r>
    </w:p>
    <w:p w:rsidR="00435CD3" w:rsidRDefault="00435CD3">
      <w:pPr>
        <w:pStyle w:val="BodyText"/>
        <w:spacing w:before="3"/>
        <w:rPr>
          <w:sz w:val="25"/>
        </w:rPr>
      </w:pPr>
    </w:p>
    <w:p w:rsidR="00435CD3" w:rsidRDefault="002A7C9F" w:rsidP="002A7C9F">
      <w:pPr>
        <w:pStyle w:val="ListParagraph"/>
        <w:numPr>
          <w:ilvl w:val="1"/>
          <w:numId w:val="32"/>
        </w:numPr>
        <w:tabs>
          <w:tab w:val="left" w:pos="902"/>
        </w:tabs>
        <w:spacing w:line="295" w:lineRule="auto"/>
        <w:ind w:right="309"/>
        <w:jc w:val="both"/>
        <w:rPr>
          <w:sz w:val="20"/>
        </w:rPr>
      </w:pPr>
      <w:r>
        <w:rPr>
          <w:i/>
          <w:color w:val="003300"/>
          <w:sz w:val="20"/>
          <w:u w:val="single" w:color="003300"/>
        </w:rPr>
        <w:t>ASCERTAINING VALUE OF BUSINESS</w:t>
      </w:r>
      <w:r>
        <w:rPr>
          <w:color w:val="003300"/>
          <w:sz w:val="20"/>
        </w:rPr>
        <w:t xml:space="preserve">: </w:t>
      </w:r>
      <w:r>
        <w:rPr>
          <w:sz w:val="20"/>
        </w:rPr>
        <w:t>The accounting records will help in ascertaining th</w:t>
      </w:r>
      <w:r>
        <w:rPr>
          <w:sz w:val="20"/>
        </w:rPr>
        <w:t>e correct value of the Business. This helps in the event of sale or purchase of a</w:t>
      </w:r>
      <w:r>
        <w:rPr>
          <w:spacing w:val="-12"/>
          <w:sz w:val="20"/>
        </w:rPr>
        <w:t xml:space="preserve"> </w:t>
      </w:r>
      <w:r>
        <w:rPr>
          <w:sz w:val="20"/>
        </w:rPr>
        <w:t>business.</w:t>
      </w:r>
    </w:p>
    <w:p w:rsidR="00435CD3" w:rsidRDefault="00435CD3">
      <w:pPr>
        <w:pStyle w:val="BodyText"/>
        <w:rPr>
          <w:sz w:val="25"/>
        </w:rPr>
      </w:pPr>
    </w:p>
    <w:p w:rsidR="00435CD3" w:rsidRDefault="002A7C9F" w:rsidP="002A7C9F">
      <w:pPr>
        <w:pStyle w:val="ListParagraph"/>
        <w:numPr>
          <w:ilvl w:val="1"/>
          <w:numId w:val="32"/>
        </w:numPr>
        <w:tabs>
          <w:tab w:val="left" w:pos="902"/>
        </w:tabs>
        <w:spacing w:line="297" w:lineRule="auto"/>
        <w:ind w:right="303"/>
        <w:jc w:val="both"/>
        <w:rPr>
          <w:sz w:val="20"/>
        </w:rPr>
      </w:pPr>
      <w:r>
        <w:rPr>
          <w:i/>
          <w:color w:val="003300"/>
          <w:sz w:val="20"/>
          <w:u w:val="single" w:color="003300"/>
        </w:rPr>
        <w:t>DOCUMENTARY EVIDENCE</w:t>
      </w:r>
      <w:r>
        <w:rPr>
          <w:color w:val="003300"/>
          <w:sz w:val="20"/>
        </w:rPr>
        <w:t xml:space="preserve">: </w:t>
      </w:r>
      <w:r>
        <w:rPr>
          <w:sz w:val="20"/>
        </w:rPr>
        <w:t>Accounting records can also be used as evidence in</w:t>
      </w:r>
      <w:r>
        <w:rPr>
          <w:spacing w:val="-35"/>
          <w:sz w:val="20"/>
        </w:rPr>
        <w:t xml:space="preserve"> </w:t>
      </w:r>
      <w:r>
        <w:rPr>
          <w:sz w:val="20"/>
        </w:rPr>
        <w:t>the court of substantial the claim of the Business. Thus records are based on documentary</w:t>
      </w:r>
      <w:r>
        <w:rPr>
          <w:spacing w:val="-11"/>
          <w:sz w:val="20"/>
        </w:rPr>
        <w:t xml:space="preserve"> </w:t>
      </w:r>
      <w:r>
        <w:rPr>
          <w:sz w:val="20"/>
        </w:rPr>
        <w:t>proof.</w:t>
      </w:r>
      <w:r>
        <w:rPr>
          <w:spacing w:val="-10"/>
          <w:sz w:val="20"/>
        </w:rPr>
        <w:t xml:space="preserve"> </w:t>
      </w:r>
      <w:r>
        <w:rPr>
          <w:sz w:val="20"/>
        </w:rPr>
        <w:t>Authentic</w:t>
      </w:r>
      <w:r>
        <w:rPr>
          <w:spacing w:val="-10"/>
          <w:sz w:val="20"/>
        </w:rPr>
        <w:t xml:space="preserve"> </w:t>
      </w:r>
      <w:r>
        <w:rPr>
          <w:sz w:val="20"/>
        </w:rPr>
        <w:t>vouchers</w:t>
      </w:r>
      <w:r>
        <w:rPr>
          <w:spacing w:val="-6"/>
          <w:sz w:val="20"/>
        </w:rPr>
        <w:t xml:space="preserve"> </w:t>
      </w:r>
      <w:r>
        <w:rPr>
          <w:sz w:val="20"/>
        </w:rPr>
        <w:t>support</w:t>
      </w:r>
      <w:r>
        <w:rPr>
          <w:spacing w:val="-6"/>
          <w:sz w:val="20"/>
        </w:rPr>
        <w:t xml:space="preserve"> </w:t>
      </w:r>
      <w:r>
        <w:rPr>
          <w:sz w:val="20"/>
        </w:rPr>
        <w:t>every</w:t>
      </w:r>
      <w:r>
        <w:rPr>
          <w:spacing w:val="-8"/>
          <w:sz w:val="20"/>
        </w:rPr>
        <w:t xml:space="preserve"> </w:t>
      </w:r>
      <w:r>
        <w:rPr>
          <w:sz w:val="20"/>
        </w:rPr>
        <w:t>entry.</w:t>
      </w:r>
      <w:r>
        <w:rPr>
          <w:spacing w:val="-11"/>
          <w:sz w:val="20"/>
        </w:rPr>
        <w:t xml:space="preserve"> </w:t>
      </w:r>
      <w:r>
        <w:rPr>
          <w:sz w:val="20"/>
        </w:rPr>
        <w:t>As</w:t>
      </w:r>
      <w:r>
        <w:rPr>
          <w:spacing w:val="-6"/>
          <w:sz w:val="20"/>
        </w:rPr>
        <w:t xml:space="preserve"> </w:t>
      </w:r>
      <w:r>
        <w:rPr>
          <w:sz w:val="20"/>
        </w:rPr>
        <w:t>such,</w:t>
      </w:r>
      <w:r>
        <w:rPr>
          <w:spacing w:val="-8"/>
          <w:sz w:val="20"/>
        </w:rPr>
        <w:t xml:space="preserve"> </w:t>
      </w:r>
      <w:r>
        <w:rPr>
          <w:sz w:val="20"/>
        </w:rPr>
        <w:t>courts</w:t>
      </w:r>
      <w:r>
        <w:rPr>
          <w:spacing w:val="-7"/>
          <w:sz w:val="20"/>
        </w:rPr>
        <w:t xml:space="preserve"> </w:t>
      </w:r>
      <w:r>
        <w:rPr>
          <w:sz w:val="20"/>
        </w:rPr>
        <w:t>accept these records as</w:t>
      </w:r>
      <w:r>
        <w:rPr>
          <w:spacing w:val="-12"/>
          <w:sz w:val="20"/>
        </w:rPr>
        <w:t xml:space="preserve"> </w:t>
      </w:r>
      <w:r>
        <w:rPr>
          <w:sz w:val="20"/>
        </w:rPr>
        <w:t>evidence.</w:t>
      </w:r>
    </w:p>
    <w:p w:rsidR="00435CD3" w:rsidRDefault="00435CD3">
      <w:pPr>
        <w:pStyle w:val="BodyText"/>
        <w:spacing w:before="5"/>
        <w:rPr>
          <w:sz w:val="24"/>
        </w:rPr>
      </w:pPr>
    </w:p>
    <w:p w:rsidR="00435CD3" w:rsidRDefault="002A7C9F" w:rsidP="002A7C9F">
      <w:pPr>
        <w:pStyle w:val="ListParagraph"/>
        <w:numPr>
          <w:ilvl w:val="1"/>
          <w:numId w:val="32"/>
        </w:numPr>
        <w:tabs>
          <w:tab w:val="left" w:pos="1521"/>
        </w:tabs>
        <w:spacing w:line="297" w:lineRule="auto"/>
        <w:ind w:left="562" w:right="303" w:firstLine="0"/>
        <w:jc w:val="both"/>
        <w:rPr>
          <w:sz w:val="20"/>
        </w:rPr>
      </w:pPr>
      <w:r>
        <w:rPr>
          <w:i/>
          <w:color w:val="003300"/>
          <w:sz w:val="20"/>
          <w:u w:val="single" w:color="003300"/>
        </w:rPr>
        <w:t>HELPFUL TO MANAGEMENT</w:t>
      </w:r>
      <w:r>
        <w:rPr>
          <w:color w:val="003300"/>
          <w:sz w:val="20"/>
        </w:rPr>
        <w:t xml:space="preserve">: </w:t>
      </w:r>
      <w:r>
        <w:rPr>
          <w:sz w:val="20"/>
        </w:rPr>
        <w:t>Accounting is useful to the management in various ways. It enables the management to assess the achievement of its performance. The wea</w:t>
      </w:r>
      <w:r>
        <w:rPr>
          <w:sz w:val="20"/>
        </w:rPr>
        <w:t>knesses of the business can be identified and corrective measures can be applied to remove them with the help of</w:t>
      </w:r>
      <w:r>
        <w:rPr>
          <w:spacing w:val="-33"/>
          <w:sz w:val="20"/>
        </w:rPr>
        <w:t xml:space="preserve"> </w:t>
      </w:r>
      <w:r>
        <w:rPr>
          <w:sz w:val="20"/>
        </w:rPr>
        <w:t>accounting.</w:t>
      </w:r>
    </w:p>
    <w:p w:rsidR="00435CD3" w:rsidRDefault="00435CD3">
      <w:pPr>
        <w:pStyle w:val="BodyText"/>
        <w:rPr>
          <w:sz w:val="24"/>
        </w:rPr>
      </w:pPr>
    </w:p>
    <w:p w:rsidR="00435CD3" w:rsidRDefault="00435CD3">
      <w:pPr>
        <w:pStyle w:val="BodyText"/>
        <w:spacing w:before="4"/>
        <w:rPr>
          <w:sz w:val="25"/>
        </w:rPr>
      </w:pPr>
    </w:p>
    <w:p w:rsidR="00435CD3" w:rsidRDefault="002A7C9F">
      <w:pPr>
        <w:pStyle w:val="BodyText"/>
        <w:ind w:left="562"/>
      </w:pPr>
      <w:r>
        <w:rPr>
          <w:color w:val="003300"/>
          <w:u w:val="single" w:color="003300"/>
        </w:rPr>
        <w:t>LIMITATIONS OF ACCOUNTING</w:t>
      </w:r>
    </w:p>
    <w:p w:rsidR="00435CD3" w:rsidRDefault="00435CD3">
      <w:pPr>
        <w:pStyle w:val="BodyText"/>
        <w:rPr>
          <w:sz w:val="21"/>
        </w:rPr>
      </w:pPr>
    </w:p>
    <w:p w:rsidR="00435CD3" w:rsidRDefault="002A7C9F">
      <w:pPr>
        <w:pStyle w:val="BodyText"/>
        <w:spacing w:before="99"/>
        <w:ind w:left="901"/>
      </w:pPr>
      <w:r>
        <w:rPr>
          <w:color w:val="003300"/>
        </w:rPr>
        <w:t>The following are the limitations of accounting…………..</w:t>
      </w:r>
    </w:p>
    <w:p w:rsidR="00435CD3" w:rsidRDefault="00435CD3">
      <w:pPr>
        <w:pStyle w:val="BodyText"/>
        <w:spacing w:before="7"/>
        <w:rPr>
          <w:sz w:val="29"/>
        </w:rPr>
      </w:pPr>
    </w:p>
    <w:p w:rsidR="00435CD3" w:rsidRDefault="002A7C9F" w:rsidP="002A7C9F">
      <w:pPr>
        <w:pStyle w:val="ListParagraph"/>
        <w:numPr>
          <w:ilvl w:val="0"/>
          <w:numId w:val="31"/>
        </w:numPr>
        <w:tabs>
          <w:tab w:val="left" w:pos="762"/>
        </w:tabs>
        <w:spacing w:line="297" w:lineRule="auto"/>
        <w:ind w:right="312" w:firstLine="0"/>
        <w:jc w:val="both"/>
        <w:rPr>
          <w:color w:val="003300"/>
          <w:sz w:val="18"/>
        </w:rPr>
      </w:pPr>
      <w:r>
        <w:rPr>
          <w:i/>
          <w:color w:val="003300"/>
          <w:sz w:val="20"/>
          <w:u w:val="single" w:color="003300"/>
        </w:rPr>
        <w:t>DOES NOT RECORD ALL EVENTS</w:t>
      </w:r>
      <w:r>
        <w:rPr>
          <w:color w:val="003300"/>
          <w:sz w:val="20"/>
        </w:rPr>
        <w:t>: Only the transactio</w:t>
      </w:r>
      <w:r>
        <w:rPr>
          <w:color w:val="003300"/>
          <w:sz w:val="20"/>
        </w:rPr>
        <w:t>ns of a financial character will be recorded under book keeping. So it does not reveal a complete picture about the quality of human resources, locational advantages, business contacts</w:t>
      </w:r>
      <w:r>
        <w:rPr>
          <w:color w:val="003300"/>
          <w:spacing w:val="-46"/>
          <w:sz w:val="20"/>
        </w:rPr>
        <w:t xml:space="preserve"> </w:t>
      </w:r>
      <w:r>
        <w:rPr>
          <w:color w:val="003300"/>
          <w:sz w:val="20"/>
        </w:rPr>
        <w:t>etc.</w:t>
      </w:r>
    </w:p>
    <w:p w:rsidR="00435CD3" w:rsidRDefault="00435CD3">
      <w:pPr>
        <w:pStyle w:val="BodyText"/>
        <w:spacing w:before="5"/>
        <w:rPr>
          <w:sz w:val="24"/>
        </w:rPr>
      </w:pPr>
    </w:p>
    <w:p w:rsidR="00435CD3" w:rsidRDefault="002A7C9F" w:rsidP="002A7C9F">
      <w:pPr>
        <w:pStyle w:val="ListParagraph"/>
        <w:numPr>
          <w:ilvl w:val="0"/>
          <w:numId w:val="31"/>
        </w:numPr>
        <w:tabs>
          <w:tab w:val="left" w:pos="762"/>
        </w:tabs>
        <w:spacing w:line="297" w:lineRule="auto"/>
        <w:ind w:right="306" w:firstLine="0"/>
        <w:jc w:val="both"/>
        <w:rPr>
          <w:color w:val="003300"/>
          <w:sz w:val="18"/>
        </w:rPr>
      </w:pPr>
      <w:r>
        <w:rPr>
          <w:i/>
          <w:color w:val="003300"/>
          <w:sz w:val="20"/>
          <w:u w:val="single" w:color="003300"/>
        </w:rPr>
        <w:t>DOES NOT REFLECT CURRENT VLAUES</w:t>
      </w:r>
      <w:r>
        <w:rPr>
          <w:color w:val="003300"/>
          <w:sz w:val="20"/>
        </w:rPr>
        <w:t>: The data available under book ke</w:t>
      </w:r>
      <w:r>
        <w:rPr>
          <w:color w:val="003300"/>
          <w:sz w:val="20"/>
        </w:rPr>
        <w:t>eping is historical in nature. So they do not reflect current values. For instance we record the values of stock at cost price or market price, which ever is less. In case of building, machinery etc., we adapt historical case as the basis. Infact, the curr</w:t>
      </w:r>
      <w:r>
        <w:rPr>
          <w:color w:val="003300"/>
          <w:sz w:val="20"/>
        </w:rPr>
        <w:t>ent values of Buildings, plant and machinery may be much more than what is recorded in the balance</w:t>
      </w:r>
      <w:r>
        <w:rPr>
          <w:color w:val="003300"/>
          <w:spacing w:val="-7"/>
          <w:sz w:val="20"/>
        </w:rPr>
        <w:t xml:space="preserve"> </w:t>
      </w:r>
      <w:r>
        <w:rPr>
          <w:color w:val="003300"/>
          <w:sz w:val="20"/>
        </w:rPr>
        <w:t>sheet.</w:t>
      </w:r>
    </w:p>
    <w:p w:rsidR="00435CD3" w:rsidRDefault="00435CD3">
      <w:pPr>
        <w:pStyle w:val="BodyText"/>
        <w:spacing w:before="4"/>
        <w:rPr>
          <w:sz w:val="24"/>
        </w:rPr>
      </w:pPr>
    </w:p>
    <w:p w:rsidR="00435CD3" w:rsidRDefault="002A7C9F" w:rsidP="002A7C9F">
      <w:pPr>
        <w:pStyle w:val="ListParagraph"/>
        <w:numPr>
          <w:ilvl w:val="0"/>
          <w:numId w:val="31"/>
        </w:numPr>
        <w:tabs>
          <w:tab w:val="left" w:pos="837"/>
        </w:tabs>
        <w:spacing w:before="1" w:line="295" w:lineRule="auto"/>
        <w:ind w:right="305" w:firstLine="0"/>
        <w:jc w:val="both"/>
        <w:rPr>
          <w:sz w:val="20"/>
        </w:rPr>
      </w:pPr>
      <w:r>
        <w:rPr>
          <w:i/>
          <w:sz w:val="20"/>
          <w:u w:val="single"/>
        </w:rPr>
        <w:t>ESTIMATES</w:t>
      </w:r>
      <w:r>
        <w:rPr>
          <w:i/>
          <w:spacing w:val="-10"/>
          <w:sz w:val="20"/>
          <w:u w:val="single"/>
        </w:rPr>
        <w:t xml:space="preserve"> </w:t>
      </w:r>
      <w:r>
        <w:rPr>
          <w:i/>
          <w:sz w:val="20"/>
          <w:u w:val="single"/>
        </w:rPr>
        <w:t>BASED</w:t>
      </w:r>
      <w:r>
        <w:rPr>
          <w:i/>
          <w:spacing w:val="-8"/>
          <w:sz w:val="20"/>
          <w:u w:val="single"/>
        </w:rPr>
        <w:t xml:space="preserve"> </w:t>
      </w:r>
      <w:r>
        <w:rPr>
          <w:i/>
          <w:sz w:val="20"/>
          <w:u w:val="single"/>
        </w:rPr>
        <w:t>ON</w:t>
      </w:r>
      <w:r>
        <w:rPr>
          <w:i/>
          <w:spacing w:val="-4"/>
          <w:sz w:val="20"/>
          <w:u w:val="single"/>
        </w:rPr>
        <w:t xml:space="preserve"> </w:t>
      </w:r>
      <w:r>
        <w:rPr>
          <w:i/>
          <w:sz w:val="20"/>
          <w:u w:val="single"/>
        </w:rPr>
        <w:t>PERSONAL</w:t>
      </w:r>
      <w:r>
        <w:rPr>
          <w:i/>
          <w:spacing w:val="-9"/>
          <w:sz w:val="20"/>
          <w:u w:val="single"/>
        </w:rPr>
        <w:t xml:space="preserve"> </w:t>
      </w:r>
      <w:r>
        <w:rPr>
          <w:i/>
          <w:sz w:val="20"/>
          <w:u w:val="single"/>
        </w:rPr>
        <w:t>JUDGEMENT</w:t>
      </w:r>
      <w:r>
        <w:rPr>
          <w:sz w:val="20"/>
        </w:rPr>
        <w:t>:</w:t>
      </w:r>
      <w:r>
        <w:rPr>
          <w:spacing w:val="-9"/>
          <w:sz w:val="20"/>
        </w:rPr>
        <w:t xml:space="preserve"> </w:t>
      </w:r>
      <w:r>
        <w:rPr>
          <w:sz w:val="20"/>
        </w:rPr>
        <w:t>The</w:t>
      </w:r>
      <w:r>
        <w:rPr>
          <w:spacing w:val="-7"/>
          <w:sz w:val="20"/>
        </w:rPr>
        <w:t xml:space="preserve"> </w:t>
      </w:r>
      <w:r>
        <w:rPr>
          <w:sz w:val="20"/>
        </w:rPr>
        <w:t>estimates</w:t>
      </w:r>
      <w:r>
        <w:rPr>
          <w:spacing w:val="-9"/>
          <w:sz w:val="20"/>
        </w:rPr>
        <w:t xml:space="preserve"> </w:t>
      </w:r>
      <w:r>
        <w:rPr>
          <w:sz w:val="20"/>
        </w:rPr>
        <w:t>used</w:t>
      </w:r>
      <w:r>
        <w:rPr>
          <w:spacing w:val="-7"/>
          <w:sz w:val="20"/>
        </w:rPr>
        <w:t xml:space="preserve"> </w:t>
      </w:r>
      <w:r>
        <w:rPr>
          <w:sz w:val="20"/>
        </w:rPr>
        <w:t>for</w:t>
      </w:r>
      <w:r>
        <w:rPr>
          <w:spacing w:val="-11"/>
          <w:sz w:val="20"/>
        </w:rPr>
        <w:t xml:space="preserve"> </w:t>
      </w:r>
      <w:r>
        <w:rPr>
          <w:sz w:val="20"/>
        </w:rPr>
        <w:t>determining the values of various items may not be correct. For example, debtors are estimated</w:t>
      </w:r>
      <w:r>
        <w:rPr>
          <w:spacing w:val="-35"/>
          <w:sz w:val="20"/>
        </w:rPr>
        <w:t xml:space="preserve"> </w:t>
      </w:r>
      <w:r>
        <w:rPr>
          <w:sz w:val="20"/>
        </w:rPr>
        <w:t>in</w:t>
      </w:r>
    </w:p>
    <w:p w:rsidR="00435CD3" w:rsidRDefault="00435CD3">
      <w:pPr>
        <w:spacing w:line="295" w:lineRule="auto"/>
        <w:jc w:val="both"/>
        <w:rPr>
          <w:sz w:val="20"/>
        </w:rPr>
        <w:sectPr w:rsidR="00435CD3">
          <w:pgSz w:w="12240" w:h="15840"/>
          <w:pgMar w:top="1300" w:right="1280" w:bottom="280" w:left="1360" w:header="720" w:footer="720" w:gutter="0"/>
          <w:cols w:space="720"/>
        </w:sectPr>
      </w:pPr>
    </w:p>
    <w:p w:rsidR="00435CD3" w:rsidRDefault="002A7C9F">
      <w:pPr>
        <w:pStyle w:val="BodyText"/>
        <w:spacing w:before="75" w:line="297" w:lineRule="auto"/>
        <w:ind w:left="562" w:right="308"/>
        <w:jc w:val="both"/>
      </w:pPr>
      <w:r>
        <w:lastRenderedPageBreak/>
        <w:t>terms</w:t>
      </w:r>
      <w:r>
        <w:rPr>
          <w:spacing w:val="-9"/>
        </w:rPr>
        <w:t xml:space="preserve"> </w:t>
      </w:r>
      <w:r>
        <w:t>of</w:t>
      </w:r>
      <w:r>
        <w:rPr>
          <w:spacing w:val="-6"/>
        </w:rPr>
        <w:t xml:space="preserve"> </w:t>
      </w:r>
      <w:r>
        <w:t>collectibles,</w:t>
      </w:r>
      <w:r>
        <w:rPr>
          <w:spacing w:val="-10"/>
        </w:rPr>
        <w:t xml:space="preserve"> </w:t>
      </w:r>
      <w:r>
        <w:t>inventories</w:t>
      </w:r>
      <w:r>
        <w:rPr>
          <w:spacing w:val="-8"/>
        </w:rPr>
        <w:t xml:space="preserve"> </w:t>
      </w:r>
      <w:r>
        <w:t>are</w:t>
      </w:r>
      <w:r>
        <w:rPr>
          <w:spacing w:val="-9"/>
        </w:rPr>
        <w:t xml:space="preserve"> </w:t>
      </w:r>
      <w:r>
        <w:t>based</w:t>
      </w:r>
      <w:r>
        <w:rPr>
          <w:spacing w:val="-7"/>
        </w:rPr>
        <w:t xml:space="preserve"> </w:t>
      </w:r>
      <w:r>
        <w:t>on</w:t>
      </w:r>
      <w:r>
        <w:rPr>
          <w:spacing w:val="-6"/>
        </w:rPr>
        <w:t xml:space="preserve"> </w:t>
      </w:r>
      <w:r>
        <w:t>marketability</w:t>
      </w:r>
      <w:r>
        <w:rPr>
          <w:spacing w:val="-5"/>
        </w:rPr>
        <w:t xml:space="preserve"> </w:t>
      </w:r>
      <w:r>
        <w:t>and</w:t>
      </w:r>
      <w:r>
        <w:rPr>
          <w:spacing w:val="-10"/>
        </w:rPr>
        <w:t xml:space="preserve"> </w:t>
      </w:r>
      <w:r>
        <w:t>fixed</w:t>
      </w:r>
      <w:r>
        <w:rPr>
          <w:spacing w:val="-8"/>
        </w:rPr>
        <w:t xml:space="preserve"> </w:t>
      </w:r>
      <w:r>
        <w:t>assets</w:t>
      </w:r>
      <w:r>
        <w:rPr>
          <w:spacing w:val="-5"/>
        </w:rPr>
        <w:t xml:space="preserve"> </w:t>
      </w:r>
      <w:r>
        <w:t>are</w:t>
      </w:r>
      <w:r>
        <w:rPr>
          <w:spacing w:val="-9"/>
        </w:rPr>
        <w:t xml:space="preserve"> </w:t>
      </w:r>
      <w:r>
        <w:t>based on useful working life. These estimates are based on person</w:t>
      </w:r>
      <w:r>
        <w:t>al judgment and hence sometimes may not be</w:t>
      </w:r>
      <w:r>
        <w:rPr>
          <w:spacing w:val="-10"/>
        </w:rPr>
        <w:t xml:space="preserve"> </w:t>
      </w:r>
      <w:r>
        <w:t>correct.</w:t>
      </w:r>
    </w:p>
    <w:p w:rsidR="00435CD3" w:rsidRDefault="00435CD3">
      <w:pPr>
        <w:pStyle w:val="BodyText"/>
        <w:spacing w:before="7"/>
        <w:rPr>
          <w:sz w:val="24"/>
        </w:rPr>
      </w:pPr>
    </w:p>
    <w:p w:rsidR="00435CD3" w:rsidRDefault="002A7C9F" w:rsidP="002A7C9F">
      <w:pPr>
        <w:pStyle w:val="ListParagraph"/>
        <w:numPr>
          <w:ilvl w:val="0"/>
          <w:numId w:val="31"/>
        </w:numPr>
        <w:tabs>
          <w:tab w:val="left" w:pos="902"/>
        </w:tabs>
        <w:spacing w:line="295" w:lineRule="auto"/>
        <w:ind w:left="901" w:right="306" w:hanging="339"/>
        <w:jc w:val="both"/>
        <w:rPr>
          <w:sz w:val="20"/>
        </w:rPr>
      </w:pPr>
      <w:r>
        <w:rPr>
          <w:i/>
          <w:sz w:val="20"/>
          <w:u w:val="single"/>
        </w:rPr>
        <w:t>INADEQUATE INFORMATION ON COSTS AND PROFITS</w:t>
      </w:r>
      <w:r>
        <w:rPr>
          <w:sz w:val="20"/>
        </w:rPr>
        <w:t>: Book keeping only</w:t>
      </w:r>
      <w:r>
        <w:rPr>
          <w:spacing w:val="-38"/>
          <w:sz w:val="20"/>
        </w:rPr>
        <w:t xml:space="preserve"> </w:t>
      </w:r>
      <w:r>
        <w:rPr>
          <w:sz w:val="20"/>
        </w:rPr>
        <w:t>provides information about over all profitability of the business. No information is given about</w:t>
      </w:r>
      <w:r>
        <w:rPr>
          <w:spacing w:val="-8"/>
          <w:sz w:val="20"/>
        </w:rPr>
        <w:t xml:space="preserve"> </w:t>
      </w:r>
      <w:r>
        <w:rPr>
          <w:sz w:val="20"/>
        </w:rPr>
        <w:t>the</w:t>
      </w:r>
      <w:r>
        <w:rPr>
          <w:spacing w:val="-10"/>
          <w:sz w:val="20"/>
        </w:rPr>
        <w:t xml:space="preserve"> </w:t>
      </w:r>
      <w:r>
        <w:rPr>
          <w:sz w:val="20"/>
        </w:rPr>
        <w:t>cost</w:t>
      </w:r>
      <w:r>
        <w:rPr>
          <w:spacing w:val="-9"/>
          <w:sz w:val="20"/>
        </w:rPr>
        <w:t xml:space="preserve"> </w:t>
      </w:r>
      <w:r>
        <w:rPr>
          <w:sz w:val="20"/>
        </w:rPr>
        <w:t>and</w:t>
      </w:r>
      <w:r>
        <w:rPr>
          <w:spacing w:val="-6"/>
          <w:sz w:val="20"/>
        </w:rPr>
        <w:t xml:space="preserve"> </w:t>
      </w:r>
      <w:r>
        <w:rPr>
          <w:sz w:val="20"/>
        </w:rPr>
        <w:t>profitability</w:t>
      </w:r>
      <w:r>
        <w:rPr>
          <w:spacing w:val="-9"/>
          <w:sz w:val="20"/>
        </w:rPr>
        <w:t xml:space="preserve"> </w:t>
      </w:r>
      <w:r>
        <w:rPr>
          <w:sz w:val="20"/>
        </w:rPr>
        <w:t>of</w:t>
      </w:r>
      <w:r>
        <w:rPr>
          <w:spacing w:val="-7"/>
          <w:sz w:val="20"/>
        </w:rPr>
        <w:t xml:space="preserve"> </w:t>
      </w:r>
      <w:r>
        <w:rPr>
          <w:sz w:val="20"/>
        </w:rPr>
        <w:t>different</w:t>
      </w:r>
      <w:r>
        <w:rPr>
          <w:spacing w:val="-5"/>
          <w:sz w:val="20"/>
        </w:rPr>
        <w:t xml:space="preserve"> </w:t>
      </w:r>
      <w:r>
        <w:rPr>
          <w:sz w:val="20"/>
        </w:rPr>
        <w:t>activities</w:t>
      </w:r>
      <w:r>
        <w:rPr>
          <w:spacing w:val="-11"/>
          <w:sz w:val="20"/>
        </w:rPr>
        <w:t xml:space="preserve"> </w:t>
      </w:r>
      <w:r>
        <w:rPr>
          <w:sz w:val="20"/>
        </w:rPr>
        <w:t>of</w:t>
      </w:r>
      <w:r>
        <w:rPr>
          <w:spacing w:val="-7"/>
          <w:sz w:val="20"/>
        </w:rPr>
        <w:t xml:space="preserve"> </w:t>
      </w:r>
      <w:r>
        <w:rPr>
          <w:sz w:val="20"/>
        </w:rPr>
        <w:t>products</w:t>
      </w:r>
      <w:r>
        <w:rPr>
          <w:spacing w:val="-7"/>
          <w:sz w:val="20"/>
        </w:rPr>
        <w:t xml:space="preserve"> </w:t>
      </w:r>
      <w:r>
        <w:rPr>
          <w:sz w:val="20"/>
        </w:rPr>
        <w:t>or</w:t>
      </w:r>
      <w:r>
        <w:rPr>
          <w:spacing w:val="-13"/>
          <w:sz w:val="20"/>
        </w:rPr>
        <w:t xml:space="preserve"> </w:t>
      </w:r>
      <w:r>
        <w:rPr>
          <w:sz w:val="20"/>
        </w:rPr>
        <w:t>divisions.</w:t>
      </w:r>
    </w:p>
    <w:p w:rsidR="00435CD3" w:rsidRDefault="00435CD3">
      <w:pPr>
        <w:pStyle w:val="BodyText"/>
        <w:rPr>
          <w:sz w:val="24"/>
        </w:rPr>
      </w:pPr>
    </w:p>
    <w:p w:rsidR="00435CD3" w:rsidRDefault="00435CD3">
      <w:pPr>
        <w:pStyle w:val="BodyText"/>
        <w:spacing w:before="10"/>
        <w:rPr>
          <w:sz w:val="25"/>
        </w:rPr>
      </w:pPr>
    </w:p>
    <w:p w:rsidR="00435CD3" w:rsidRDefault="002A7C9F">
      <w:pPr>
        <w:ind w:left="1080" w:right="1129"/>
        <w:jc w:val="center"/>
        <w:rPr>
          <w:b/>
          <w:sz w:val="20"/>
        </w:rPr>
      </w:pPr>
      <w:r>
        <w:rPr>
          <w:b/>
          <w:color w:val="003300"/>
          <w:sz w:val="20"/>
          <w:u w:val="thick" w:color="003300"/>
        </w:rPr>
        <w:t>BASIC ACCOUNTING CONCEPTS</w:t>
      </w:r>
    </w:p>
    <w:p w:rsidR="00435CD3" w:rsidRDefault="00435CD3">
      <w:pPr>
        <w:pStyle w:val="BodyText"/>
        <w:spacing w:before="5"/>
        <w:rPr>
          <w:b/>
          <w:sz w:val="21"/>
        </w:rPr>
      </w:pPr>
    </w:p>
    <w:p w:rsidR="00435CD3" w:rsidRDefault="002A7C9F">
      <w:pPr>
        <w:pStyle w:val="BodyText"/>
        <w:spacing w:before="99" w:line="297" w:lineRule="auto"/>
        <w:ind w:left="224" w:right="306"/>
        <w:jc w:val="both"/>
      </w:pPr>
      <w:r>
        <w:t>Accounting is a system evolved to achieve a set of objectives. In order to achieve the goals, we need a set of rules or guidelines. These guidelines are termed here as “BASIC ACCOUNTING ONCE</w:t>
      </w:r>
      <w:r>
        <w:t>PTS”. The term concept means an idea or thought. Basic accounting concepts are the fundamental ideas or basic assumptions underlying the theory and</w:t>
      </w:r>
      <w:r>
        <w:rPr>
          <w:spacing w:val="-34"/>
        </w:rPr>
        <w:t xml:space="preserve"> </w:t>
      </w:r>
      <w:r>
        <w:t>profit of FINANCIAL ACCOUNTING. These concepts help in bringing about uniformity in the practice of accounti</w:t>
      </w:r>
      <w:r>
        <w:t>ng. In accountancy following concepts are quite</w:t>
      </w:r>
      <w:r>
        <w:rPr>
          <w:spacing w:val="-15"/>
        </w:rPr>
        <w:t xml:space="preserve"> </w:t>
      </w:r>
      <w:r>
        <w:t>popular.</w:t>
      </w:r>
    </w:p>
    <w:p w:rsidR="00435CD3" w:rsidRDefault="002A7C9F" w:rsidP="002A7C9F">
      <w:pPr>
        <w:pStyle w:val="ListParagraph"/>
        <w:numPr>
          <w:ilvl w:val="0"/>
          <w:numId w:val="30"/>
        </w:numPr>
        <w:tabs>
          <w:tab w:val="left" w:pos="506"/>
        </w:tabs>
        <w:spacing w:line="295" w:lineRule="auto"/>
        <w:ind w:right="317" w:firstLine="0"/>
        <w:jc w:val="both"/>
        <w:rPr>
          <w:sz w:val="20"/>
        </w:rPr>
      </w:pPr>
      <w:r>
        <w:rPr>
          <w:i/>
          <w:sz w:val="20"/>
          <w:u w:val="single"/>
        </w:rPr>
        <w:t>BUSINESS ENTITY CONEPT</w:t>
      </w:r>
      <w:r>
        <w:rPr>
          <w:sz w:val="20"/>
        </w:rPr>
        <w:t xml:space="preserve">: </w:t>
      </w:r>
      <w:r>
        <w:rPr>
          <w:spacing w:val="-3"/>
          <w:sz w:val="20"/>
        </w:rPr>
        <w:t xml:space="preserve">In </w:t>
      </w:r>
      <w:r>
        <w:rPr>
          <w:sz w:val="20"/>
        </w:rPr>
        <w:t>this concept “Business is treated as separate from the proprietor”. All</w:t>
      </w:r>
      <w:r>
        <w:rPr>
          <w:spacing w:val="-8"/>
          <w:sz w:val="20"/>
        </w:rPr>
        <w:t xml:space="preserve"> </w:t>
      </w:r>
      <w:r>
        <w:rPr>
          <w:sz w:val="20"/>
        </w:rPr>
        <w:t>the</w:t>
      </w:r>
    </w:p>
    <w:p w:rsidR="00435CD3" w:rsidRDefault="002A7C9F">
      <w:pPr>
        <w:pStyle w:val="BodyText"/>
        <w:spacing w:line="297" w:lineRule="auto"/>
        <w:ind w:left="224" w:right="321"/>
        <w:jc w:val="both"/>
      </w:pPr>
      <w:r>
        <w:t>Transactions recorded in the book of Business and not in the books of proprietor. The proprietor is also treated as a creditor for the Business.</w:t>
      </w:r>
    </w:p>
    <w:p w:rsidR="00435CD3" w:rsidRDefault="00435CD3">
      <w:pPr>
        <w:pStyle w:val="BodyText"/>
        <w:rPr>
          <w:sz w:val="24"/>
        </w:rPr>
      </w:pPr>
    </w:p>
    <w:p w:rsidR="00435CD3" w:rsidRDefault="002A7C9F" w:rsidP="002A7C9F">
      <w:pPr>
        <w:pStyle w:val="ListParagraph"/>
        <w:numPr>
          <w:ilvl w:val="0"/>
          <w:numId w:val="30"/>
        </w:numPr>
        <w:tabs>
          <w:tab w:val="left" w:pos="527"/>
        </w:tabs>
        <w:spacing w:line="297" w:lineRule="auto"/>
        <w:ind w:right="308" w:firstLine="0"/>
        <w:jc w:val="both"/>
        <w:rPr>
          <w:sz w:val="20"/>
        </w:rPr>
      </w:pPr>
      <w:r>
        <w:rPr>
          <w:i/>
          <w:sz w:val="20"/>
          <w:u w:val="single"/>
        </w:rPr>
        <w:t>GOING CONCERN CONCEPT</w:t>
      </w:r>
      <w:r>
        <w:rPr>
          <w:sz w:val="20"/>
        </w:rPr>
        <w:t>: This concept relates with the long life of Business. The assumption</w:t>
      </w:r>
      <w:r>
        <w:rPr>
          <w:spacing w:val="-6"/>
          <w:sz w:val="20"/>
        </w:rPr>
        <w:t xml:space="preserve"> </w:t>
      </w:r>
      <w:r>
        <w:rPr>
          <w:sz w:val="20"/>
        </w:rPr>
        <w:t>is</w:t>
      </w:r>
      <w:r>
        <w:rPr>
          <w:spacing w:val="-6"/>
          <w:sz w:val="20"/>
        </w:rPr>
        <w:t xml:space="preserve"> </w:t>
      </w:r>
      <w:r>
        <w:rPr>
          <w:sz w:val="20"/>
        </w:rPr>
        <w:t>that</w:t>
      </w:r>
      <w:r>
        <w:rPr>
          <w:spacing w:val="-7"/>
          <w:sz w:val="20"/>
        </w:rPr>
        <w:t xml:space="preserve"> </w:t>
      </w:r>
      <w:r>
        <w:rPr>
          <w:sz w:val="20"/>
        </w:rPr>
        <w:t>business</w:t>
      </w:r>
      <w:r>
        <w:rPr>
          <w:spacing w:val="-6"/>
          <w:sz w:val="20"/>
        </w:rPr>
        <w:t xml:space="preserve"> </w:t>
      </w:r>
      <w:r>
        <w:rPr>
          <w:sz w:val="20"/>
        </w:rPr>
        <w:t>wi</w:t>
      </w:r>
      <w:r>
        <w:rPr>
          <w:sz w:val="20"/>
        </w:rPr>
        <w:t>ll</w:t>
      </w:r>
      <w:r>
        <w:rPr>
          <w:spacing w:val="-3"/>
          <w:sz w:val="20"/>
        </w:rPr>
        <w:t xml:space="preserve"> </w:t>
      </w:r>
      <w:r>
        <w:rPr>
          <w:sz w:val="20"/>
        </w:rPr>
        <w:t>continue</w:t>
      </w:r>
      <w:r>
        <w:rPr>
          <w:spacing w:val="-8"/>
          <w:sz w:val="20"/>
        </w:rPr>
        <w:t xml:space="preserve"> </w:t>
      </w:r>
      <w:r>
        <w:rPr>
          <w:sz w:val="20"/>
        </w:rPr>
        <w:t>to</w:t>
      </w:r>
      <w:r>
        <w:rPr>
          <w:spacing w:val="-8"/>
          <w:sz w:val="20"/>
        </w:rPr>
        <w:t xml:space="preserve"> </w:t>
      </w:r>
      <w:r>
        <w:rPr>
          <w:sz w:val="20"/>
        </w:rPr>
        <w:t>exist</w:t>
      </w:r>
      <w:r>
        <w:rPr>
          <w:spacing w:val="-8"/>
          <w:sz w:val="20"/>
        </w:rPr>
        <w:t xml:space="preserve"> </w:t>
      </w:r>
      <w:r>
        <w:rPr>
          <w:sz w:val="20"/>
        </w:rPr>
        <w:t>for</w:t>
      </w:r>
      <w:r>
        <w:rPr>
          <w:spacing w:val="-9"/>
          <w:sz w:val="20"/>
        </w:rPr>
        <w:t xml:space="preserve"> </w:t>
      </w:r>
      <w:r>
        <w:rPr>
          <w:sz w:val="20"/>
        </w:rPr>
        <w:t>unlimited</w:t>
      </w:r>
      <w:r>
        <w:rPr>
          <w:spacing w:val="-6"/>
          <w:sz w:val="20"/>
        </w:rPr>
        <w:t xml:space="preserve"> </w:t>
      </w:r>
      <w:r>
        <w:rPr>
          <w:sz w:val="20"/>
        </w:rPr>
        <w:t>period</w:t>
      </w:r>
      <w:r>
        <w:rPr>
          <w:spacing w:val="-7"/>
          <w:sz w:val="20"/>
        </w:rPr>
        <w:t xml:space="preserve"> </w:t>
      </w:r>
      <w:r>
        <w:rPr>
          <w:sz w:val="20"/>
        </w:rPr>
        <w:t>unless</w:t>
      </w:r>
      <w:r>
        <w:rPr>
          <w:spacing w:val="-5"/>
          <w:sz w:val="20"/>
        </w:rPr>
        <w:t xml:space="preserve"> </w:t>
      </w:r>
      <w:r>
        <w:rPr>
          <w:sz w:val="20"/>
        </w:rPr>
        <w:t>it</w:t>
      </w:r>
      <w:r>
        <w:rPr>
          <w:spacing w:val="-7"/>
          <w:sz w:val="20"/>
        </w:rPr>
        <w:t xml:space="preserve"> </w:t>
      </w:r>
      <w:r>
        <w:rPr>
          <w:sz w:val="20"/>
        </w:rPr>
        <w:t>is</w:t>
      </w:r>
      <w:r>
        <w:rPr>
          <w:spacing w:val="-6"/>
          <w:sz w:val="20"/>
        </w:rPr>
        <w:t xml:space="preserve"> </w:t>
      </w:r>
      <w:r>
        <w:rPr>
          <w:sz w:val="20"/>
        </w:rPr>
        <w:t>dissolved due to some reasons or the</w:t>
      </w:r>
      <w:r>
        <w:rPr>
          <w:spacing w:val="-14"/>
          <w:sz w:val="20"/>
        </w:rPr>
        <w:t xml:space="preserve"> </w:t>
      </w:r>
      <w:r>
        <w:rPr>
          <w:sz w:val="20"/>
        </w:rPr>
        <w:t>other.</w:t>
      </w:r>
    </w:p>
    <w:p w:rsidR="00435CD3" w:rsidRDefault="00435CD3">
      <w:pPr>
        <w:pStyle w:val="BodyText"/>
        <w:spacing w:before="7"/>
        <w:rPr>
          <w:sz w:val="24"/>
        </w:rPr>
      </w:pPr>
    </w:p>
    <w:p w:rsidR="00435CD3" w:rsidRDefault="002A7C9F" w:rsidP="002A7C9F">
      <w:pPr>
        <w:pStyle w:val="ListParagraph"/>
        <w:numPr>
          <w:ilvl w:val="0"/>
          <w:numId w:val="30"/>
        </w:numPr>
        <w:tabs>
          <w:tab w:val="left" w:pos="585"/>
        </w:tabs>
        <w:spacing w:line="297" w:lineRule="auto"/>
        <w:ind w:right="311" w:firstLine="0"/>
        <w:jc w:val="both"/>
        <w:rPr>
          <w:sz w:val="20"/>
        </w:rPr>
      </w:pPr>
      <w:r>
        <w:rPr>
          <w:i/>
          <w:sz w:val="20"/>
          <w:u w:val="single"/>
        </w:rPr>
        <w:t>MONEY MEASUREMENT CONCEPT</w:t>
      </w:r>
      <w:r>
        <w:rPr>
          <w:sz w:val="20"/>
        </w:rPr>
        <w:t>: In this concept “Only those transactions are recorded in accounting which can be expressed in terms of money, those transactions which can not be expressed in terms of money are not recorded in the books</w:t>
      </w:r>
      <w:r>
        <w:rPr>
          <w:spacing w:val="24"/>
          <w:sz w:val="20"/>
        </w:rPr>
        <w:t xml:space="preserve"> </w:t>
      </w:r>
      <w:r>
        <w:rPr>
          <w:sz w:val="20"/>
        </w:rPr>
        <w:t>of accounting”.</w:t>
      </w:r>
    </w:p>
    <w:p w:rsidR="00435CD3" w:rsidRDefault="00435CD3">
      <w:pPr>
        <w:pStyle w:val="BodyText"/>
        <w:spacing w:before="5"/>
        <w:rPr>
          <w:sz w:val="24"/>
        </w:rPr>
      </w:pPr>
    </w:p>
    <w:p w:rsidR="00435CD3" w:rsidRDefault="002A7C9F" w:rsidP="002A7C9F">
      <w:pPr>
        <w:pStyle w:val="ListParagraph"/>
        <w:numPr>
          <w:ilvl w:val="0"/>
          <w:numId w:val="30"/>
        </w:numPr>
        <w:tabs>
          <w:tab w:val="left" w:pos="527"/>
        </w:tabs>
        <w:spacing w:line="297" w:lineRule="auto"/>
        <w:ind w:right="304" w:firstLine="0"/>
        <w:jc w:val="both"/>
        <w:rPr>
          <w:sz w:val="20"/>
        </w:rPr>
      </w:pPr>
      <w:r>
        <w:rPr>
          <w:i/>
          <w:sz w:val="20"/>
          <w:u w:val="single"/>
        </w:rPr>
        <w:t>COST CONCEPT</w:t>
      </w:r>
      <w:r>
        <w:rPr>
          <w:sz w:val="20"/>
        </w:rPr>
        <w:t xml:space="preserve">: Accounting to this </w:t>
      </w:r>
      <w:r>
        <w:rPr>
          <w:sz w:val="20"/>
        </w:rPr>
        <w:t>concept, can asset is recorded at its cost in the books</w:t>
      </w:r>
      <w:r>
        <w:rPr>
          <w:spacing w:val="-6"/>
          <w:sz w:val="20"/>
        </w:rPr>
        <w:t xml:space="preserve"> </w:t>
      </w:r>
      <w:r>
        <w:rPr>
          <w:sz w:val="20"/>
        </w:rPr>
        <w:t>of</w:t>
      </w:r>
      <w:r>
        <w:rPr>
          <w:spacing w:val="-7"/>
          <w:sz w:val="20"/>
        </w:rPr>
        <w:t xml:space="preserve"> </w:t>
      </w:r>
      <w:r>
        <w:rPr>
          <w:sz w:val="20"/>
        </w:rPr>
        <w:t>account.</w:t>
      </w:r>
      <w:r>
        <w:rPr>
          <w:spacing w:val="-9"/>
          <w:sz w:val="20"/>
        </w:rPr>
        <w:t xml:space="preserve"> </w:t>
      </w:r>
      <w:r>
        <w:rPr>
          <w:sz w:val="20"/>
        </w:rPr>
        <w:t>i.e.,</w:t>
      </w:r>
      <w:r>
        <w:rPr>
          <w:spacing w:val="-8"/>
          <w:sz w:val="20"/>
        </w:rPr>
        <w:t xml:space="preserve"> </w:t>
      </w:r>
      <w:r>
        <w:rPr>
          <w:sz w:val="20"/>
        </w:rPr>
        <w:t>the</w:t>
      </w:r>
      <w:r>
        <w:rPr>
          <w:spacing w:val="-7"/>
          <w:sz w:val="20"/>
        </w:rPr>
        <w:t xml:space="preserve"> </w:t>
      </w:r>
      <w:r>
        <w:rPr>
          <w:sz w:val="20"/>
        </w:rPr>
        <w:t>price,</w:t>
      </w:r>
      <w:r>
        <w:rPr>
          <w:spacing w:val="-5"/>
          <w:sz w:val="20"/>
        </w:rPr>
        <w:t xml:space="preserve"> </w:t>
      </w:r>
      <w:r>
        <w:rPr>
          <w:sz w:val="20"/>
        </w:rPr>
        <w:t>which</w:t>
      </w:r>
      <w:r>
        <w:rPr>
          <w:spacing w:val="-8"/>
          <w:sz w:val="20"/>
        </w:rPr>
        <w:t xml:space="preserve"> </w:t>
      </w:r>
      <w:r>
        <w:rPr>
          <w:sz w:val="20"/>
        </w:rPr>
        <w:t>is</w:t>
      </w:r>
      <w:r>
        <w:rPr>
          <w:spacing w:val="-8"/>
          <w:sz w:val="20"/>
        </w:rPr>
        <w:t xml:space="preserve"> </w:t>
      </w:r>
      <w:r>
        <w:rPr>
          <w:sz w:val="20"/>
        </w:rPr>
        <w:t>paid</w:t>
      </w:r>
      <w:r>
        <w:rPr>
          <w:spacing w:val="-7"/>
          <w:sz w:val="20"/>
        </w:rPr>
        <w:t xml:space="preserve"> </w:t>
      </w:r>
      <w:r>
        <w:rPr>
          <w:sz w:val="20"/>
        </w:rPr>
        <w:t>at</w:t>
      </w:r>
      <w:r>
        <w:rPr>
          <w:spacing w:val="-6"/>
          <w:sz w:val="20"/>
        </w:rPr>
        <w:t xml:space="preserve"> </w:t>
      </w:r>
      <w:r>
        <w:rPr>
          <w:sz w:val="20"/>
        </w:rPr>
        <w:t>the</w:t>
      </w:r>
      <w:r>
        <w:rPr>
          <w:spacing w:val="-8"/>
          <w:sz w:val="20"/>
        </w:rPr>
        <w:t xml:space="preserve"> </w:t>
      </w:r>
      <w:r>
        <w:rPr>
          <w:sz w:val="20"/>
        </w:rPr>
        <w:t>time</w:t>
      </w:r>
      <w:r>
        <w:rPr>
          <w:spacing w:val="-7"/>
          <w:sz w:val="20"/>
        </w:rPr>
        <w:t xml:space="preserve"> </w:t>
      </w:r>
      <w:r>
        <w:rPr>
          <w:sz w:val="20"/>
        </w:rPr>
        <w:t>of</w:t>
      </w:r>
      <w:r>
        <w:rPr>
          <w:spacing w:val="-7"/>
          <w:sz w:val="20"/>
        </w:rPr>
        <w:t xml:space="preserve"> </w:t>
      </w:r>
      <w:r>
        <w:rPr>
          <w:sz w:val="20"/>
        </w:rPr>
        <w:t>acquiring</w:t>
      </w:r>
      <w:r>
        <w:rPr>
          <w:spacing w:val="-9"/>
          <w:sz w:val="20"/>
        </w:rPr>
        <w:t xml:space="preserve"> </w:t>
      </w:r>
      <w:r>
        <w:rPr>
          <w:sz w:val="20"/>
        </w:rPr>
        <w:t>it.</w:t>
      </w:r>
      <w:r>
        <w:rPr>
          <w:spacing w:val="-5"/>
          <w:sz w:val="20"/>
        </w:rPr>
        <w:t xml:space="preserve"> </w:t>
      </w:r>
      <w:r>
        <w:rPr>
          <w:sz w:val="20"/>
        </w:rPr>
        <w:t>In</w:t>
      </w:r>
      <w:r>
        <w:rPr>
          <w:spacing w:val="-5"/>
          <w:sz w:val="20"/>
        </w:rPr>
        <w:t xml:space="preserve"> </w:t>
      </w:r>
      <w:r>
        <w:rPr>
          <w:sz w:val="20"/>
        </w:rPr>
        <w:t>balance</w:t>
      </w:r>
      <w:r>
        <w:rPr>
          <w:spacing w:val="-9"/>
          <w:sz w:val="20"/>
        </w:rPr>
        <w:t xml:space="preserve"> </w:t>
      </w:r>
      <w:r>
        <w:rPr>
          <w:sz w:val="20"/>
        </w:rPr>
        <w:t xml:space="preserve">sheet, these assets appear not at cost price every year, but depreciation is deducted and they appear at the amount, </w:t>
      </w:r>
      <w:r>
        <w:rPr>
          <w:sz w:val="20"/>
        </w:rPr>
        <w:t>which is cost, less</w:t>
      </w:r>
      <w:r>
        <w:rPr>
          <w:spacing w:val="-37"/>
          <w:sz w:val="20"/>
        </w:rPr>
        <w:t xml:space="preserve"> </w:t>
      </w:r>
      <w:r>
        <w:rPr>
          <w:sz w:val="20"/>
        </w:rPr>
        <w:t>classification.</w:t>
      </w:r>
    </w:p>
    <w:p w:rsidR="00435CD3" w:rsidRDefault="00435CD3">
      <w:pPr>
        <w:pStyle w:val="BodyText"/>
        <w:spacing w:before="8"/>
        <w:rPr>
          <w:sz w:val="24"/>
        </w:rPr>
      </w:pPr>
    </w:p>
    <w:p w:rsidR="00435CD3" w:rsidRDefault="002A7C9F" w:rsidP="002A7C9F">
      <w:pPr>
        <w:pStyle w:val="ListParagraph"/>
        <w:numPr>
          <w:ilvl w:val="0"/>
          <w:numId w:val="30"/>
        </w:numPr>
        <w:tabs>
          <w:tab w:val="left" w:pos="520"/>
        </w:tabs>
        <w:spacing w:line="297" w:lineRule="auto"/>
        <w:ind w:right="312" w:firstLine="0"/>
        <w:jc w:val="both"/>
        <w:rPr>
          <w:sz w:val="20"/>
        </w:rPr>
      </w:pPr>
      <w:r>
        <w:rPr>
          <w:i/>
          <w:sz w:val="20"/>
          <w:u w:val="single"/>
        </w:rPr>
        <w:t>ACCOUNTING PERIOD CONCEPT</w:t>
      </w:r>
      <w:r>
        <w:rPr>
          <w:sz w:val="20"/>
        </w:rPr>
        <w:t>: every Businessman wants to know the result of his investment and efforts after a certain period. Usually one-year period is regarded as an ideal for this purpose. This period is called Account</w:t>
      </w:r>
      <w:r>
        <w:rPr>
          <w:sz w:val="20"/>
        </w:rPr>
        <w:t>ing Period. It depends on the nature of the business and object of the proprietor of</w:t>
      </w:r>
      <w:r>
        <w:rPr>
          <w:spacing w:val="-28"/>
          <w:sz w:val="20"/>
        </w:rPr>
        <w:t xml:space="preserve"> </w:t>
      </w:r>
      <w:r>
        <w:rPr>
          <w:sz w:val="20"/>
        </w:rPr>
        <w:t>business.</w:t>
      </w:r>
    </w:p>
    <w:p w:rsidR="00435CD3" w:rsidRDefault="00435CD3">
      <w:pPr>
        <w:spacing w:line="297" w:lineRule="auto"/>
        <w:jc w:val="both"/>
        <w:rPr>
          <w:sz w:val="20"/>
        </w:rPr>
        <w:sectPr w:rsidR="00435CD3">
          <w:pgSz w:w="12240" w:h="15840"/>
          <w:pgMar w:top="1300" w:right="1280" w:bottom="280" w:left="1360" w:header="720" w:footer="720" w:gutter="0"/>
          <w:cols w:space="720"/>
        </w:sectPr>
      </w:pPr>
    </w:p>
    <w:p w:rsidR="00435CD3" w:rsidRDefault="002A7C9F" w:rsidP="002A7C9F">
      <w:pPr>
        <w:pStyle w:val="ListParagraph"/>
        <w:numPr>
          <w:ilvl w:val="0"/>
          <w:numId w:val="30"/>
        </w:numPr>
        <w:tabs>
          <w:tab w:val="left" w:pos="518"/>
        </w:tabs>
        <w:spacing w:before="75" w:line="297" w:lineRule="auto"/>
        <w:ind w:right="304" w:firstLine="0"/>
        <w:jc w:val="both"/>
        <w:rPr>
          <w:sz w:val="20"/>
        </w:rPr>
      </w:pPr>
      <w:r>
        <w:rPr>
          <w:i/>
          <w:sz w:val="20"/>
          <w:u w:val="single"/>
        </w:rPr>
        <w:lastRenderedPageBreak/>
        <w:t>DUAL ASCEPT CONCEPT</w:t>
      </w:r>
      <w:r>
        <w:rPr>
          <w:sz w:val="20"/>
        </w:rPr>
        <w:t>: According to this concept “Every business transactions has two aspects”, one is the receiving benefit aspect another one is giving benefit aspect. The receiving benefit aspect is termed</w:t>
      </w:r>
      <w:r>
        <w:rPr>
          <w:spacing w:val="-9"/>
          <w:sz w:val="20"/>
        </w:rPr>
        <w:t xml:space="preserve"> </w:t>
      </w:r>
      <w:r>
        <w:rPr>
          <w:sz w:val="20"/>
        </w:rPr>
        <w:t>as</w:t>
      </w:r>
    </w:p>
    <w:p w:rsidR="00435CD3" w:rsidRDefault="002A7C9F">
      <w:pPr>
        <w:pStyle w:val="BodyText"/>
        <w:spacing w:line="295" w:lineRule="auto"/>
        <w:ind w:left="224" w:right="317"/>
        <w:jc w:val="both"/>
      </w:pPr>
      <w:r>
        <w:t>“DEBIT”, where as the giving benefit aspect is termed as “CREDIT”. Therefore, for every debit, there will be corresponding credit.</w:t>
      </w:r>
    </w:p>
    <w:p w:rsidR="00435CD3" w:rsidRDefault="00435CD3">
      <w:pPr>
        <w:pStyle w:val="BodyText"/>
        <w:spacing w:before="12"/>
        <w:rPr>
          <w:sz w:val="24"/>
        </w:rPr>
      </w:pPr>
    </w:p>
    <w:p w:rsidR="00435CD3" w:rsidRDefault="002A7C9F" w:rsidP="002A7C9F">
      <w:pPr>
        <w:pStyle w:val="ListParagraph"/>
        <w:numPr>
          <w:ilvl w:val="0"/>
          <w:numId w:val="30"/>
        </w:numPr>
        <w:tabs>
          <w:tab w:val="left" w:pos="520"/>
        </w:tabs>
        <w:spacing w:line="297" w:lineRule="auto"/>
        <w:ind w:right="305" w:firstLine="0"/>
        <w:jc w:val="both"/>
        <w:rPr>
          <w:sz w:val="20"/>
        </w:rPr>
      </w:pPr>
      <w:r>
        <w:rPr>
          <w:i/>
          <w:sz w:val="20"/>
          <w:u w:val="single"/>
        </w:rPr>
        <w:t>MATCHING COST CONCEPT</w:t>
      </w:r>
      <w:r>
        <w:rPr>
          <w:sz w:val="20"/>
        </w:rPr>
        <w:t>: According to this concept “The expenses incurred during an</w:t>
      </w:r>
      <w:r>
        <w:rPr>
          <w:spacing w:val="-4"/>
          <w:sz w:val="20"/>
        </w:rPr>
        <w:t xml:space="preserve"> </w:t>
      </w:r>
      <w:r>
        <w:rPr>
          <w:sz w:val="20"/>
        </w:rPr>
        <w:t>accounting</w:t>
      </w:r>
      <w:r>
        <w:rPr>
          <w:spacing w:val="-4"/>
          <w:sz w:val="20"/>
        </w:rPr>
        <w:t xml:space="preserve"> </w:t>
      </w:r>
      <w:r>
        <w:rPr>
          <w:sz w:val="20"/>
        </w:rPr>
        <w:t>period,</w:t>
      </w:r>
      <w:r>
        <w:rPr>
          <w:spacing w:val="-2"/>
          <w:sz w:val="20"/>
        </w:rPr>
        <w:t xml:space="preserve"> </w:t>
      </w:r>
      <w:r>
        <w:rPr>
          <w:sz w:val="20"/>
        </w:rPr>
        <w:t>e.g.,</w:t>
      </w:r>
      <w:r>
        <w:rPr>
          <w:spacing w:val="-6"/>
          <w:sz w:val="20"/>
        </w:rPr>
        <w:t xml:space="preserve"> </w:t>
      </w:r>
      <w:r>
        <w:rPr>
          <w:sz w:val="20"/>
        </w:rPr>
        <w:t>if</w:t>
      </w:r>
      <w:r>
        <w:rPr>
          <w:spacing w:val="-6"/>
          <w:sz w:val="20"/>
        </w:rPr>
        <w:t xml:space="preserve"> </w:t>
      </w:r>
      <w:r>
        <w:rPr>
          <w:sz w:val="20"/>
        </w:rPr>
        <w:t>revenue</w:t>
      </w:r>
      <w:r>
        <w:rPr>
          <w:spacing w:val="-5"/>
          <w:sz w:val="20"/>
        </w:rPr>
        <w:t xml:space="preserve"> </w:t>
      </w:r>
      <w:r>
        <w:rPr>
          <w:sz w:val="20"/>
        </w:rPr>
        <w:t>is</w:t>
      </w:r>
      <w:r>
        <w:rPr>
          <w:spacing w:val="-4"/>
          <w:sz w:val="20"/>
        </w:rPr>
        <w:t xml:space="preserve"> </w:t>
      </w:r>
      <w:r>
        <w:rPr>
          <w:sz w:val="20"/>
        </w:rPr>
        <w:t>rec</w:t>
      </w:r>
      <w:r>
        <w:rPr>
          <w:sz w:val="20"/>
        </w:rPr>
        <w:t>ognized on</w:t>
      </w:r>
      <w:r>
        <w:rPr>
          <w:spacing w:val="-4"/>
          <w:sz w:val="20"/>
        </w:rPr>
        <w:t xml:space="preserve"> </w:t>
      </w:r>
      <w:r>
        <w:rPr>
          <w:sz w:val="20"/>
        </w:rPr>
        <w:t>all</w:t>
      </w:r>
      <w:r>
        <w:rPr>
          <w:spacing w:val="-1"/>
          <w:sz w:val="20"/>
        </w:rPr>
        <w:t xml:space="preserve"> </w:t>
      </w:r>
      <w:r>
        <w:rPr>
          <w:sz w:val="20"/>
        </w:rPr>
        <w:t>goods</w:t>
      </w:r>
      <w:r>
        <w:rPr>
          <w:spacing w:val="-5"/>
          <w:sz w:val="20"/>
        </w:rPr>
        <w:t xml:space="preserve"> </w:t>
      </w:r>
      <w:r>
        <w:rPr>
          <w:sz w:val="20"/>
        </w:rPr>
        <w:t>sold</w:t>
      </w:r>
      <w:r>
        <w:rPr>
          <w:spacing w:val="-2"/>
          <w:sz w:val="20"/>
        </w:rPr>
        <w:t xml:space="preserve"> </w:t>
      </w:r>
      <w:r>
        <w:rPr>
          <w:sz w:val="20"/>
        </w:rPr>
        <w:t>during</w:t>
      </w:r>
      <w:r>
        <w:rPr>
          <w:spacing w:val="-4"/>
          <w:sz w:val="20"/>
        </w:rPr>
        <w:t xml:space="preserve"> </w:t>
      </w:r>
      <w:r>
        <w:rPr>
          <w:sz w:val="20"/>
        </w:rPr>
        <w:t>a</w:t>
      </w:r>
      <w:r>
        <w:rPr>
          <w:spacing w:val="-2"/>
          <w:sz w:val="20"/>
        </w:rPr>
        <w:t xml:space="preserve"> </w:t>
      </w:r>
      <w:r>
        <w:rPr>
          <w:sz w:val="20"/>
        </w:rPr>
        <w:t>period,</w:t>
      </w:r>
      <w:r>
        <w:rPr>
          <w:spacing w:val="-3"/>
          <w:sz w:val="20"/>
        </w:rPr>
        <w:t xml:space="preserve"> </w:t>
      </w:r>
      <w:r>
        <w:rPr>
          <w:sz w:val="20"/>
        </w:rPr>
        <w:t>cost of those good sole should</w:t>
      </w:r>
      <w:r>
        <w:rPr>
          <w:spacing w:val="-10"/>
          <w:sz w:val="20"/>
        </w:rPr>
        <w:t xml:space="preserve"> </w:t>
      </w:r>
      <w:r>
        <w:rPr>
          <w:sz w:val="20"/>
        </w:rPr>
        <w:t>also</w:t>
      </w:r>
    </w:p>
    <w:p w:rsidR="00435CD3" w:rsidRDefault="002A7C9F">
      <w:pPr>
        <w:pStyle w:val="BodyText"/>
        <w:spacing w:line="232" w:lineRule="exact"/>
        <w:ind w:left="224"/>
        <w:jc w:val="both"/>
      </w:pPr>
      <w:r>
        <w:t>Be charged to that period.</w:t>
      </w:r>
    </w:p>
    <w:p w:rsidR="00435CD3" w:rsidRDefault="00435CD3">
      <w:pPr>
        <w:pStyle w:val="BodyText"/>
        <w:spacing w:before="2"/>
        <w:rPr>
          <w:sz w:val="30"/>
        </w:rPr>
      </w:pPr>
    </w:p>
    <w:p w:rsidR="00435CD3" w:rsidRDefault="002A7C9F" w:rsidP="002A7C9F">
      <w:pPr>
        <w:pStyle w:val="ListParagraph"/>
        <w:numPr>
          <w:ilvl w:val="0"/>
          <w:numId w:val="30"/>
        </w:numPr>
        <w:tabs>
          <w:tab w:val="left" w:pos="506"/>
        </w:tabs>
        <w:spacing w:line="297" w:lineRule="auto"/>
        <w:ind w:right="316" w:firstLine="0"/>
        <w:jc w:val="both"/>
        <w:rPr>
          <w:sz w:val="20"/>
        </w:rPr>
      </w:pPr>
      <w:r>
        <w:rPr>
          <w:i/>
          <w:sz w:val="20"/>
          <w:u w:val="single"/>
        </w:rPr>
        <w:t>REALISATION CONCEPT</w:t>
      </w:r>
      <w:r>
        <w:rPr>
          <w:sz w:val="20"/>
        </w:rPr>
        <w:t>: According to this concept revenue is recognized when a sale is made. Sale</w:t>
      </w:r>
      <w:r>
        <w:rPr>
          <w:spacing w:val="-15"/>
          <w:sz w:val="20"/>
        </w:rPr>
        <w:t xml:space="preserve"> </w:t>
      </w:r>
      <w:r>
        <w:rPr>
          <w:sz w:val="20"/>
        </w:rPr>
        <w:t>is</w:t>
      </w:r>
    </w:p>
    <w:p w:rsidR="00435CD3" w:rsidRDefault="002A7C9F">
      <w:pPr>
        <w:pStyle w:val="BodyText"/>
        <w:spacing w:line="297" w:lineRule="auto"/>
        <w:ind w:left="224" w:right="319"/>
        <w:jc w:val="both"/>
      </w:pPr>
      <w:r>
        <w:t>Considered to be made at the point when the propert</w:t>
      </w:r>
      <w:r>
        <w:t>y in goods posses to the buyer and he becomes legally liable to pay.</w:t>
      </w:r>
    </w:p>
    <w:p w:rsidR="00435CD3" w:rsidRDefault="00435CD3">
      <w:pPr>
        <w:pStyle w:val="BodyText"/>
        <w:rPr>
          <w:sz w:val="24"/>
        </w:rPr>
      </w:pPr>
    </w:p>
    <w:p w:rsidR="00435CD3" w:rsidRDefault="00435CD3">
      <w:pPr>
        <w:pStyle w:val="BodyText"/>
        <w:spacing w:before="11"/>
        <w:rPr>
          <w:sz w:val="24"/>
        </w:rPr>
      </w:pPr>
    </w:p>
    <w:p w:rsidR="00435CD3" w:rsidRDefault="002A7C9F">
      <w:pPr>
        <w:pStyle w:val="Heading6"/>
        <w:ind w:left="1075" w:right="1129"/>
        <w:jc w:val="center"/>
        <w:rPr>
          <w:u w:val="none"/>
        </w:rPr>
      </w:pPr>
      <w:r>
        <w:rPr>
          <w:u w:val="thick"/>
        </w:rPr>
        <w:t>ACCOUNTING CONVENTIONS</w:t>
      </w:r>
    </w:p>
    <w:p w:rsidR="00435CD3" w:rsidRDefault="00435CD3">
      <w:pPr>
        <w:pStyle w:val="BodyText"/>
        <w:rPr>
          <w:b/>
        </w:rPr>
      </w:pPr>
    </w:p>
    <w:p w:rsidR="00435CD3" w:rsidRDefault="00435CD3">
      <w:pPr>
        <w:pStyle w:val="BodyText"/>
        <w:spacing w:before="1"/>
        <w:rPr>
          <w:b/>
          <w:sz w:val="26"/>
        </w:rPr>
      </w:pPr>
    </w:p>
    <w:p w:rsidR="00435CD3" w:rsidRDefault="002A7C9F">
      <w:pPr>
        <w:pStyle w:val="BodyText"/>
        <w:spacing w:before="100" w:line="295" w:lineRule="auto"/>
        <w:ind w:left="224" w:right="305"/>
        <w:jc w:val="both"/>
      </w:pPr>
      <w:r>
        <w:t>Accounting</w:t>
      </w:r>
      <w:r>
        <w:rPr>
          <w:spacing w:val="-7"/>
        </w:rPr>
        <w:t xml:space="preserve"> </w:t>
      </w:r>
      <w:r>
        <w:t>is</w:t>
      </w:r>
      <w:r>
        <w:rPr>
          <w:spacing w:val="-5"/>
        </w:rPr>
        <w:t xml:space="preserve"> </w:t>
      </w:r>
      <w:r>
        <w:t>based</w:t>
      </w:r>
      <w:r>
        <w:rPr>
          <w:spacing w:val="-4"/>
        </w:rPr>
        <w:t xml:space="preserve"> </w:t>
      </w:r>
      <w:r>
        <w:t>on</w:t>
      </w:r>
      <w:r>
        <w:rPr>
          <w:spacing w:val="-1"/>
        </w:rPr>
        <w:t xml:space="preserve"> </w:t>
      </w:r>
      <w:r>
        <w:t>some</w:t>
      </w:r>
      <w:r>
        <w:rPr>
          <w:spacing w:val="-5"/>
        </w:rPr>
        <w:t xml:space="preserve"> </w:t>
      </w:r>
      <w:r>
        <w:t>customs</w:t>
      </w:r>
      <w:r>
        <w:rPr>
          <w:spacing w:val="-5"/>
        </w:rPr>
        <w:t xml:space="preserve"> </w:t>
      </w:r>
      <w:r>
        <w:t>or</w:t>
      </w:r>
      <w:r>
        <w:rPr>
          <w:spacing w:val="-3"/>
        </w:rPr>
        <w:t xml:space="preserve"> </w:t>
      </w:r>
      <w:r>
        <w:t>usages.</w:t>
      </w:r>
      <w:r>
        <w:rPr>
          <w:spacing w:val="-3"/>
        </w:rPr>
        <w:t xml:space="preserve"> </w:t>
      </w:r>
      <w:r>
        <w:t>Naturally</w:t>
      </w:r>
      <w:r>
        <w:rPr>
          <w:spacing w:val="-7"/>
        </w:rPr>
        <w:t xml:space="preserve"> </w:t>
      </w:r>
      <w:r>
        <w:t>accountants</w:t>
      </w:r>
      <w:r>
        <w:rPr>
          <w:spacing w:val="-7"/>
        </w:rPr>
        <w:t xml:space="preserve"> </w:t>
      </w:r>
      <w:r>
        <w:t>here</w:t>
      </w:r>
      <w:r>
        <w:rPr>
          <w:spacing w:val="-7"/>
        </w:rPr>
        <w:t xml:space="preserve"> </w:t>
      </w:r>
      <w:r>
        <w:t>to</w:t>
      </w:r>
      <w:r>
        <w:rPr>
          <w:spacing w:val="-7"/>
        </w:rPr>
        <w:t xml:space="preserve"> </w:t>
      </w:r>
      <w:r>
        <w:t>adopt</w:t>
      </w:r>
      <w:r>
        <w:rPr>
          <w:spacing w:val="-6"/>
        </w:rPr>
        <w:t xml:space="preserve"> </w:t>
      </w:r>
      <w:r>
        <w:t>that usage or</w:t>
      </w:r>
      <w:r>
        <w:rPr>
          <w:spacing w:val="-7"/>
        </w:rPr>
        <w:t xml:space="preserve"> </w:t>
      </w:r>
      <w:r>
        <w:t>custom.</w:t>
      </w:r>
    </w:p>
    <w:p w:rsidR="00435CD3" w:rsidRDefault="002A7C9F">
      <w:pPr>
        <w:pStyle w:val="BodyText"/>
        <w:spacing w:line="300" w:lineRule="auto"/>
        <w:ind w:left="224" w:right="322"/>
        <w:jc w:val="both"/>
      </w:pPr>
      <w:r>
        <w:t>They are termed as convert conventions in accounting. The following are some of the important accounting conventions.</w:t>
      </w:r>
    </w:p>
    <w:p w:rsidR="00435CD3" w:rsidRDefault="00435CD3">
      <w:pPr>
        <w:pStyle w:val="BodyText"/>
        <w:rPr>
          <w:sz w:val="24"/>
        </w:rPr>
      </w:pPr>
    </w:p>
    <w:p w:rsidR="00435CD3" w:rsidRDefault="002A7C9F" w:rsidP="002A7C9F">
      <w:pPr>
        <w:pStyle w:val="ListParagraph"/>
        <w:numPr>
          <w:ilvl w:val="0"/>
          <w:numId w:val="29"/>
        </w:numPr>
        <w:tabs>
          <w:tab w:val="left" w:pos="424"/>
        </w:tabs>
        <w:spacing w:line="297" w:lineRule="auto"/>
        <w:ind w:right="304" w:firstLine="0"/>
        <w:jc w:val="both"/>
        <w:rPr>
          <w:sz w:val="20"/>
        </w:rPr>
      </w:pPr>
      <w:r>
        <w:rPr>
          <w:i/>
          <w:sz w:val="20"/>
          <w:u w:val="single"/>
        </w:rPr>
        <w:t>FULL</w:t>
      </w:r>
      <w:r>
        <w:rPr>
          <w:i/>
          <w:spacing w:val="-11"/>
          <w:sz w:val="20"/>
          <w:u w:val="single"/>
        </w:rPr>
        <w:t xml:space="preserve"> </w:t>
      </w:r>
      <w:r>
        <w:rPr>
          <w:i/>
          <w:sz w:val="20"/>
          <w:u w:val="single"/>
        </w:rPr>
        <w:t>DISCLOSURE</w:t>
      </w:r>
      <w:r>
        <w:rPr>
          <w:sz w:val="20"/>
        </w:rPr>
        <w:t>:</w:t>
      </w:r>
      <w:r>
        <w:rPr>
          <w:spacing w:val="-9"/>
          <w:sz w:val="20"/>
        </w:rPr>
        <w:t xml:space="preserve"> </w:t>
      </w:r>
      <w:r>
        <w:rPr>
          <w:sz w:val="20"/>
        </w:rPr>
        <w:t>According</w:t>
      </w:r>
      <w:r>
        <w:rPr>
          <w:spacing w:val="-8"/>
          <w:sz w:val="20"/>
        </w:rPr>
        <w:t xml:space="preserve"> </w:t>
      </w:r>
      <w:r>
        <w:rPr>
          <w:sz w:val="20"/>
        </w:rPr>
        <w:t>to</w:t>
      </w:r>
      <w:r>
        <w:rPr>
          <w:spacing w:val="-10"/>
          <w:sz w:val="20"/>
        </w:rPr>
        <w:t xml:space="preserve"> </w:t>
      </w:r>
      <w:r>
        <w:rPr>
          <w:sz w:val="20"/>
        </w:rPr>
        <w:t>this</w:t>
      </w:r>
      <w:r>
        <w:rPr>
          <w:spacing w:val="-11"/>
          <w:sz w:val="20"/>
        </w:rPr>
        <w:t xml:space="preserve"> </w:t>
      </w:r>
      <w:r>
        <w:rPr>
          <w:sz w:val="20"/>
        </w:rPr>
        <w:t>convention</w:t>
      </w:r>
      <w:r>
        <w:rPr>
          <w:spacing w:val="-7"/>
          <w:sz w:val="20"/>
        </w:rPr>
        <w:t xml:space="preserve"> </w:t>
      </w:r>
      <w:r>
        <w:rPr>
          <w:sz w:val="20"/>
        </w:rPr>
        <w:t>accounting</w:t>
      </w:r>
      <w:r>
        <w:rPr>
          <w:spacing w:val="-8"/>
          <w:sz w:val="20"/>
        </w:rPr>
        <w:t xml:space="preserve"> </w:t>
      </w:r>
      <w:r>
        <w:rPr>
          <w:sz w:val="20"/>
        </w:rPr>
        <w:t>reports</w:t>
      </w:r>
      <w:r>
        <w:rPr>
          <w:spacing w:val="-8"/>
          <w:sz w:val="20"/>
        </w:rPr>
        <w:t xml:space="preserve"> </w:t>
      </w:r>
      <w:r>
        <w:rPr>
          <w:sz w:val="20"/>
        </w:rPr>
        <w:t>should</w:t>
      </w:r>
      <w:r>
        <w:rPr>
          <w:spacing w:val="-8"/>
          <w:sz w:val="20"/>
        </w:rPr>
        <w:t xml:space="preserve"> </w:t>
      </w:r>
      <w:r>
        <w:rPr>
          <w:sz w:val="20"/>
        </w:rPr>
        <w:t>disclose</w:t>
      </w:r>
      <w:r>
        <w:rPr>
          <w:spacing w:val="-9"/>
          <w:sz w:val="20"/>
        </w:rPr>
        <w:t xml:space="preserve"> </w:t>
      </w:r>
      <w:r>
        <w:rPr>
          <w:sz w:val="20"/>
        </w:rPr>
        <w:t>fully and fairly the information. They purport to repres</w:t>
      </w:r>
      <w:r>
        <w:rPr>
          <w:sz w:val="20"/>
        </w:rPr>
        <w:t>ent. They should be prepared honestly and sufficiently disclose information which is if material interest to proprietors, present and potential creditors and investors. The companies ACT, 1956 makes it compulsory to provide all the information in the presc</w:t>
      </w:r>
      <w:r>
        <w:rPr>
          <w:sz w:val="20"/>
        </w:rPr>
        <w:t>ribed</w:t>
      </w:r>
      <w:r>
        <w:rPr>
          <w:spacing w:val="-32"/>
          <w:sz w:val="20"/>
        </w:rPr>
        <w:t xml:space="preserve"> </w:t>
      </w:r>
      <w:r>
        <w:rPr>
          <w:sz w:val="20"/>
        </w:rPr>
        <w:t>form.</w:t>
      </w:r>
    </w:p>
    <w:p w:rsidR="00435CD3" w:rsidRDefault="00435CD3">
      <w:pPr>
        <w:pStyle w:val="BodyText"/>
        <w:spacing w:before="4"/>
        <w:rPr>
          <w:sz w:val="24"/>
        </w:rPr>
      </w:pPr>
    </w:p>
    <w:p w:rsidR="00435CD3" w:rsidRDefault="002A7C9F" w:rsidP="002A7C9F">
      <w:pPr>
        <w:pStyle w:val="ListParagraph"/>
        <w:numPr>
          <w:ilvl w:val="0"/>
          <w:numId w:val="29"/>
        </w:numPr>
        <w:tabs>
          <w:tab w:val="left" w:pos="424"/>
        </w:tabs>
        <w:spacing w:line="297" w:lineRule="auto"/>
        <w:ind w:right="299" w:firstLine="0"/>
        <w:jc w:val="both"/>
        <w:rPr>
          <w:sz w:val="20"/>
        </w:rPr>
      </w:pPr>
      <w:r>
        <w:rPr>
          <w:i/>
          <w:sz w:val="20"/>
          <w:u w:val="single"/>
        </w:rPr>
        <w:t>MATERIALITY</w:t>
      </w:r>
      <w:r>
        <w:rPr>
          <w:sz w:val="20"/>
        </w:rPr>
        <w:t>: Under this convention the trader records important factor about the commercial</w:t>
      </w:r>
      <w:r>
        <w:rPr>
          <w:spacing w:val="-7"/>
          <w:sz w:val="20"/>
        </w:rPr>
        <w:t xml:space="preserve"> </w:t>
      </w:r>
      <w:r>
        <w:rPr>
          <w:sz w:val="20"/>
        </w:rPr>
        <w:t>activities.</w:t>
      </w:r>
      <w:r>
        <w:rPr>
          <w:spacing w:val="-8"/>
          <w:sz w:val="20"/>
        </w:rPr>
        <w:t xml:space="preserve"> </w:t>
      </w:r>
      <w:r>
        <w:rPr>
          <w:spacing w:val="-3"/>
          <w:sz w:val="20"/>
        </w:rPr>
        <w:t>In</w:t>
      </w:r>
      <w:r>
        <w:rPr>
          <w:spacing w:val="-9"/>
          <w:sz w:val="20"/>
        </w:rPr>
        <w:t xml:space="preserve"> </w:t>
      </w:r>
      <w:r>
        <w:rPr>
          <w:sz w:val="20"/>
        </w:rPr>
        <w:t>the</w:t>
      </w:r>
      <w:r>
        <w:rPr>
          <w:spacing w:val="-8"/>
          <w:sz w:val="20"/>
        </w:rPr>
        <w:t xml:space="preserve"> </w:t>
      </w:r>
      <w:r>
        <w:rPr>
          <w:sz w:val="20"/>
        </w:rPr>
        <w:t>form</w:t>
      </w:r>
      <w:r>
        <w:rPr>
          <w:spacing w:val="-10"/>
          <w:sz w:val="20"/>
        </w:rPr>
        <w:t xml:space="preserve"> </w:t>
      </w:r>
      <w:r>
        <w:rPr>
          <w:sz w:val="20"/>
        </w:rPr>
        <w:t>of</w:t>
      </w:r>
      <w:r>
        <w:rPr>
          <w:spacing w:val="-10"/>
          <w:sz w:val="20"/>
        </w:rPr>
        <w:t xml:space="preserve"> </w:t>
      </w:r>
      <w:r>
        <w:rPr>
          <w:sz w:val="20"/>
        </w:rPr>
        <w:t>financial</w:t>
      </w:r>
      <w:r>
        <w:rPr>
          <w:spacing w:val="-8"/>
          <w:sz w:val="20"/>
        </w:rPr>
        <w:t xml:space="preserve"> </w:t>
      </w:r>
      <w:r>
        <w:rPr>
          <w:sz w:val="20"/>
        </w:rPr>
        <w:t>statements</w:t>
      </w:r>
      <w:r>
        <w:rPr>
          <w:spacing w:val="-7"/>
          <w:sz w:val="20"/>
        </w:rPr>
        <w:t xml:space="preserve"> </w:t>
      </w:r>
      <w:r>
        <w:rPr>
          <w:sz w:val="20"/>
        </w:rPr>
        <w:t>if</w:t>
      </w:r>
      <w:r>
        <w:rPr>
          <w:spacing w:val="-11"/>
          <w:sz w:val="20"/>
        </w:rPr>
        <w:t xml:space="preserve"> </w:t>
      </w:r>
      <w:r>
        <w:rPr>
          <w:sz w:val="20"/>
        </w:rPr>
        <w:t>any</w:t>
      </w:r>
      <w:r>
        <w:rPr>
          <w:spacing w:val="-10"/>
          <w:sz w:val="20"/>
        </w:rPr>
        <w:t xml:space="preserve"> </w:t>
      </w:r>
      <w:r>
        <w:rPr>
          <w:sz w:val="20"/>
        </w:rPr>
        <w:t>unimportant</w:t>
      </w:r>
      <w:r>
        <w:rPr>
          <w:spacing w:val="-8"/>
          <w:sz w:val="20"/>
        </w:rPr>
        <w:t xml:space="preserve"> </w:t>
      </w:r>
      <w:r>
        <w:rPr>
          <w:sz w:val="20"/>
        </w:rPr>
        <w:t>information</w:t>
      </w:r>
      <w:r>
        <w:rPr>
          <w:spacing w:val="-7"/>
          <w:sz w:val="20"/>
        </w:rPr>
        <w:t xml:space="preserve"> </w:t>
      </w:r>
      <w:r>
        <w:rPr>
          <w:sz w:val="20"/>
        </w:rPr>
        <w:t>is to be given for the sake of clarity it will be given as</w:t>
      </w:r>
      <w:r>
        <w:rPr>
          <w:spacing w:val="-54"/>
          <w:sz w:val="20"/>
        </w:rPr>
        <w:t xml:space="preserve"> </w:t>
      </w:r>
      <w:r>
        <w:rPr>
          <w:sz w:val="20"/>
        </w:rPr>
        <w:t>footnotes.</w:t>
      </w:r>
    </w:p>
    <w:p w:rsidR="00435CD3" w:rsidRDefault="00435CD3">
      <w:pPr>
        <w:pStyle w:val="BodyText"/>
        <w:spacing w:before="9"/>
        <w:rPr>
          <w:sz w:val="24"/>
        </w:rPr>
      </w:pPr>
    </w:p>
    <w:p w:rsidR="00435CD3" w:rsidRDefault="002A7C9F" w:rsidP="002A7C9F">
      <w:pPr>
        <w:pStyle w:val="ListParagraph"/>
        <w:numPr>
          <w:ilvl w:val="0"/>
          <w:numId w:val="29"/>
        </w:numPr>
        <w:tabs>
          <w:tab w:val="left" w:pos="424"/>
        </w:tabs>
        <w:spacing w:before="1" w:line="295" w:lineRule="auto"/>
        <w:ind w:right="310" w:firstLine="0"/>
        <w:jc w:val="both"/>
        <w:rPr>
          <w:sz w:val="20"/>
        </w:rPr>
      </w:pPr>
      <w:r>
        <w:rPr>
          <w:i/>
          <w:sz w:val="20"/>
          <w:u w:val="single"/>
        </w:rPr>
        <w:t>CONSISTENCY</w:t>
      </w:r>
      <w:r>
        <w:rPr>
          <w:sz w:val="20"/>
          <w:u w:val="single"/>
        </w:rPr>
        <w:t>:</w:t>
      </w:r>
      <w:r>
        <w:rPr>
          <w:sz w:val="20"/>
        </w:rPr>
        <w:t xml:space="preserve"> It means that accounting method adopted should not be changed from year to year. It means that there should be consistent in the methods or principles followed. Or else the results of a</w:t>
      </w:r>
      <w:r>
        <w:rPr>
          <w:spacing w:val="-26"/>
          <w:sz w:val="20"/>
        </w:rPr>
        <w:t xml:space="preserve"> </w:t>
      </w:r>
      <w:r>
        <w:rPr>
          <w:sz w:val="20"/>
        </w:rPr>
        <w:t>year</w:t>
      </w:r>
    </w:p>
    <w:p w:rsidR="00435CD3" w:rsidRDefault="002A7C9F">
      <w:pPr>
        <w:pStyle w:val="BodyText"/>
        <w:ind w:left="224"/>
        <w:jc w:val="both"/>
      </w:pPr>
      <w:r>
        <w:t>Cannot be conveniently compared with that of another</w:t>
      </w:r>
      <w:r>
        <w:t>.</w:t>
      </w:r>
    </w:p>
    <w:p w:rsidR="00435CD3" w:rsidRDefault="00435CD3">
      <w:pPr>
        <w:pStyle w:val="BodyText"/>
        <w:spacing w:before="5"/>
        <w:rPr>
          <w:sz w:val="29"/>
        </w:rPr>
      </w:pPr>
    </w:p>
    <w:p w:rsidR="00435CD3" w:rsidRDefault="002A7C9F" w:rsidP="002A7C9F">
      <w:pPr>
        <w:pStyle w:val="ListParagraph"/>
        <w:numPr>
          <w:ilvl w:val="0"/>
          <w:numId w:val="29"/>
        </w:numPr>
        <w:tabs>
          <w:tab w:val="left" w:pos="506"/>
        </w:tabs>
        <w:spacing w:line="297" w:lineRule="auto"/>
        <w:ind w:right="316" w:firstLine="0"/>
        <w:jc w:val="both"/>
        <w:rPr>
          <w:sz w:val="20"/>
        </w:rPr>
      </w:pPr>
      <w:r>
        <w:rPr>
          <w:i/>
          <w:sz w:val="20"/>
          <w:u w:val="single"/>
        </w:rPr>
        <w:t>CONSERVATISM</w:t>
      </w:r>
      <w:r>
        <w:rPr>
          <w:sz w:val="20"/>
        </w:rPr>
        <w:t>: This convention warns the trader not to take unrealized income in to account.</w:t>
      </w:r>
      <w:r>
        <w:rPr>
          <w:spacing w:val="14"/>
          <w:sz w:val="20"/>
        </w:rPr>
        <w:t xml:space="preserve"> </w:t>
      </w:r>
      <w:r>
        <w:rPr>
          <w:sz w:val="20"/>
        </w:rPr>
        <w:t>That</w:t>
      </w:r>
      <w:r>
        <w:rPr>
          <w:spacing w:val="9"/>
          <w:sz w:val="20"/>
        </w:rPr>
        <w:t xml:space="preserve"> </w:t>
      </w:r>
      <w:r>
        <w:rPr>
          <w:sz w:val="20"/>
        </w:rPr>
        <w:t>is</w:t>
      </w:r>
      <w:r>
        <w:rPr>
          <w:spacing w:val="12"/>
          <w:sz w:val="20"/>
        </w:rPr>
        <w:t xml:space="preserve"> </w:t>
      </w:r>
      <w:r>
        <w:rPr>
          <w:sz w:val="20"/>
        </w:rPr>
        <w:t>why</w:t>
      </w:r>
      <w:r>
        <w:rPr>
          <w:spacing w:val="10"/>
          <w:sz w:val="20"/>
        </w:rPr>
        <w:t xml:space="preserve"> </w:t>
      </w:r>
      <w:r>
        <w:rPr>
          <w:sz w:val="20"/>
        </w:rPr>
        <w:t>the</w:t>
      </w:r>
      <w:r>
        <w:rPr>
          <w:spacing w:val="7"/>
          <w:sz w:val="20"/>
        </w:rPr>
        <w:t xml:space="preserve"> </w:t>
      </w:r>
      <w:r>
        <w:rPr>
          <w:sz w:val="20"/>
        </w:rPr>
        <w:t>practice</w:t>
      </w:r>
      <w:r>
        <w:rPr>
          <w:spacing w:val="14"/>
          <w:sz w:val="20"/>
        </w:rPr>
        <w:t xml:space="preserve"> </w:t>
      </w:r>
      <w:r>
        <w:rPr>
          <w:sz w:val="20"/>
        </w:rPr>
        <w:t>of</w:t>
      </w:r>
      <w:r>
        <w:rPr>
          <w:spacing w:val="9"/>
          <w:sz w:val="20"/>
        </w:rPr>
        <w:t xml:space="preserve"> </w:t>
      </w:r>
      <w:r>
        <w:rPr>
          <w:sz w:val="20"/>
        </w:rPr>
        <w:t>valuing</w:t>
      </w:r>
      <w:r>
        <w:rPr>
          <w:spacing w:val="8"/>
          <w:sz w:val="20"/>
        </w:rPr>
        <w:t xml:space="preserve"> </w:t>
      </w:r>
      <w:r>
        <w:rPr>
          <w:sz w:val="20"/>
        </w:rPr>
        <w:t>stock</w:t>
      </w:r>
      <w:r>
        <w:rPr>
          <w:spacing w:val="9"/>
          <w:sz w:val="20"/>
        </w:rPr>
        <w:t xml:space="preserve"> </w:t>
      </w:r>
      <w:r>
        <w:rPr>
          <w:sz w:val="20"/>
        </w:rPr>
        <w:t>at</w:t>
      </w:r>
      <w:r>
        <w:rPr>
          <w:spacing w:val="13"/>
          <w:sz w:val="20"/>
        </w:rPr>
        <w:t xml:space="preserve"> </w:t>
      </w:r>
      <w:r>
        <w:rPr>
          <w:sz w:val="20"/>
        </w:rPr>
        <w:t>cost</w:t>
      </w:r>
      <w:r>
        <w:rPr>
          <w:spacing w:val="13"/>
          <w:sz w:val="20"/>
        </w:rPr>
        <w:t xml:space="preserve"> </w:t>
      </w:r>
      <w:r>
        <w:rPr>
          <w:sz w:val="20"/>
        </w:rPr>
        <w:t>or</w:t>
      </w:r>
      <w:r>
        <w:rPr>
          <w:spacing w:val="10"/>
          <w:sz w:val="20"/>
        </w:rPr>
        <w:t xml:space="preserve"> </w:t>
      </w:r>
      <w:r>
        <w:rPr>
          <w:sz w:val="20"/>
        </w:rPr>
        <w:t>market</w:t>
      </w:r>
      <w:r>
        <w:rPr>
          <w:spacing w:val="11"/>
          <w:sz w:val="20"/>
        </w:rPr>
        <w:t xml:space="preserve"> </w:t>
      </w:r>
      <w:r>
        <w:rPr>
          <w:sz w:val="20"/>
        </w:rPr>
        <w:t>price,</w:t>
      </w:r>
      <w:r>
        <w:rPr>
          <w:spacing w:val="8"/>
          <w:sz w:val="20"/>
        </w:rPr>
        <w:t xml:space="preserve"> </w:t>
      </w:r>
      <w:r>
        <w:rPr>
          <w:sz w:val="20"/>
        </w:rPr>
        <w:t>which</w:t>
      </w:r>
      <w:r>
        <w:rPr>
          <w:spacing w:val="8"/>
          <w:sz w:val="20"/>
        </w:rPr>
        <w:t xml:space="preserve"> </w:t>
      </w:r>
      <w:r>
        <w:rPr>
          <w:sz w:val="20"/>
        </w:rPr>
        <w:t>ever</w:t>
      </w:r>
      <w:r>
        <w:rPr>
          <w:spacing w:val="4"/>
          <w:sz w:val="20"/>
        </w:rPr>
        <w:t xml:space="preserve"> </w:t>
      </w:r>
      <w:r>
        <w:rPr>
          <w:sz w:val="20"/>
        </w:rPr>
        <w:t>is</w:t>
      </w:r>
    </w:p>
    <w:p w:rsidR="00435CD3" w:rsidRDefault="00435CD3">
      <w:pPr>
        <w:spacing w:line="297" w:lineRule="auto"/>
        <w:jc w:val="both"/>
        <w:rPr>
          <w:sz w:val="20"/>
        </w:rPr>
        <w:sectPr w:rsidR="00435CD3">
          <w:pgSz w:w="12240" w:h="15840"/>
          <w:pgMar w:top="1300" w:right="1280" w:bottom="280" w:left="1360" w:header="720" w:footer="720" w:gutter="0"/>
          <w:cols w:space="720"/>
        </w:sectPr>
      </w:pPr>
    </w:p>
    <w:p w:rsidR="00435CD3" w:rsidRDefault="002A7C9F">
      <w:pPr>
        <w:pStyle w:val="BodyText"/>
        <w:spacing w:before="75" w:line="297" w:lineRule="auto"/>
        <w:ind w:left="224" w:right="961"/>
      </w:pPr>
      <w:r>
        <w:lastRenderedPageBreak/>
        <w:t>lower is in vague. This is the policy of “playing safe”; it takes in to consideration all prospective losses but leaves all prospective profits.</w:t>
      </w:r>
    </w:p>
    <w:p w:rsidR="00435CD3" w:rsidRDefault="00435CD3">
      <w:pPr>
        <w:pStyle w:val="BodyText"/>
        <w:spacing w:before="6"/>
        <w:rPr>
          <w:sz w:val="24"/>
        </w:rPr>
      </w:pPr>
    </w:p>
    <w:p w:rsidR="00435CD3" w:rsidRDefault="002A7C9F">
      <w:pPr>
        <w:pStyle w:val="Heading6"/>
        <w:ind w:left="1088" w:right="1129"/>
        <w:jc w:val="center"/>
        <w:rPr>
          <w:u w:val="none"/>
        </w:rPr>
      </w:pPr>
      <w:r>
        <w:rPr>
          <w:u w:val="thick"/>
        </w:rPr>
        <w:t>KEY WORDS IN BOOK-KEEPING</w:t>
      </w:r>
    </w:p>
    <w:p w:rsidR="00435CD3" w:rsidRDefault="00435CD3">
      <w:pPr>
        <w:pStyle w:val="BodyText"/>
        <w:spacing w:before="5"/>
        <w:rPr>
          <w:b/>
          <w:sz w:val="21"/>
        </w:rPr>
      </w:pPr>
    </w:p>
    <w:p w:rsidR="00435CD3" w:rsidRDefault="002A7C9F" w:rsidP="002A7C9F">
      <w:pPr>
        <w:pStyle w:val="ListParagraph"/>
        <w:numPr>
          <w:ilvl w:val="1"/>
          <w:numId w:val="29"/>
        </w:numPr>
        <w:tabs>
          <w:tab w:val="left" w:pos="1240"/>
        </w:tabs>
        <w:spacing w:before="99" w:line="295" w:lineRule="auto"/>
        <w:ind w:right="1133"/>
        <w:jc w:val="left"/>
        <w:rPr>
          <w:sz w:val="18"/>
        </w:rPr>
      </w:pPr>
      <w:r>
        <w:rPr>
          <w:i/>
          <w:sz w:val="20"/>
          <w:u w:val="single"/>
        </w:rPr>
        <w:t>TRANSACTIONS</w:t>
      </w:r>
      <w:r>
        <w:rPr>
          <w:sz w:val="20"/>
        </w:rPr>
        <w:t>: Any sale or purchase of goods of services is called the transaction.</w:t>
      </w:r>
    </w:p>
    <w:p w:rsidR="00435CD3" w:rsidRDefault="002A7C9F">
      <w:pPr>
        <w:pStyle w:val="BodyText"/>
        <w:spacing w:before="3"/>
        <w:ind w:left="2932"/>
        <w:jc w:val="both"/>
      </w:pPr>
      <w:r>
        <w:t>Transactions are two types.</w:t>
      </w:r>
    </w:p>
    <w:p w:rsidR="00435CD3" w:rsidRDefault="002A7C9F">
      <w:pPr>
        <w:pStyle w:val="BodyText"/>
        <w:spacing w:before="59" w:line="292" w:lineRule="auto"/>
        <w:ind w:left="2932" w:right="318"/>
        <w:jc w:val="both"/>
      </w:pPr>
      <w:r>
        <w:t>[a]. cash transaction: cash transaction is one where cash receipt or payment is involved in the exchange.</w:t>
      </w:r>
    </w:p>
    <w:p w:rsidR="00435CD3" w:rsidRDefault="002A7C9F">
      <w:pPr>
        <w:pStyle w:val="BodyText"/>
        <w:spacing w:before="4" w:line="297" w:lineRule="auto"/>
        <w:ind w:left="2932" w:right="308"/>
        <w:jc w:val="both"/>
      </w:pPr>
      <w:r>
        <w:t>[b]. Credit transaction: Credit transaction will not have cash, either received or paid, for something given or received r</w:t>
      </w:r>
      <w:r>
        <w:t>espectively.</w:t>
      </w:r>
    </w:p>
    <w:p w:rsidR="00435CD3" w:rsidRDefault="00435CD3">
      <w:pPr>
        <w:pStyle w:val="BodyText"/>
        <w:spacing w:before="5"/>
        <w:rPr>
          <w:sz w:val="24"/>
        </w:rPr>
      </w:pPr>
    </w:p>
    <w:p w:rsidR="00435CD3" w:rsidRDefault="002A7C9F" w:rsidP="002A7C9F">
      <w:pPr>
        <w:pStyle w:val="ListParagraph"/>
        <w:numPr>
          <w:ilvl w:val="1"/>
          <w:numId w:val="29"/>
        </w:numPr>
        <w:tabs>
          <w:tab w:val="left" w:pos="1101"/>
        </w:tabs>
        <w:ind w:left="1100" w:hanging="200"/>
        <w:jc w:val="left"/>
        <w:rPr>
          <w:sz w:val="16"/>
        </w:rPr>
      </w:pPr>
      <w:r>
        <w:rPr>
          <w:i/>
          <w:sz w:val="20"/>
          <w:u w:val="single"/>
        </w:rPr>
        <w:t>GOODS</w:t>
      </w:r>
      <w:r>
        <w:rPr>
          <w:sz w:val="20"/>
        </w:rPr>
        <w:t>: Fill those things which a firm purchases for resale are called</w:t>
      </w:r>
      <w:r>
        <w:rPr>
          <w:spacing w:val="-18"/>
          <w:sz w:val="20"/>
        </w:rPr>
        <w:t xml:space="preserve"> </w:t>
      </w:r>
      <w:r>
        <w:rPr>
          <w:sz w:val="20"/>
        </w:rPr>
        <w:t>goods.</w:t>
      </w:r>
    </w:p>
    <w:p w:rsidR="00435CD3" w:rsidRDefault="00435CD3">
      <w:pPr>
        <w:pStyle w:val="BodyText"/>
        <w:spacing w:before="5"/>
        <w:rPr>
          <w:sz w:val="21"/>
        </w:rPr>
      </w:pPr>
    </w:p>
    <w:p w:rsidR="00435CD3" w:rsidRDefault="002A7C9F" w:rsidP="002A7C9F">
      <w:pPr>
        <w:pStyle w:val="ListParagraph"/>
        <w:numPr>
          <w:ilvl w:val="1"/>
          <w:numId w:val="29"/>
        </w:numPr>
        <w:tabs>
          <w:tab w:val="left" w:pos="1102"/>
        </w:tabs>
        <w:spacing w:before="99" w:line="295" w:lineRule="auto"/>
        <w:ind w:left="224" w:right="350" w:firstLine="676"/>
        <w:jc w:val="left"/>
        <w:rPr>
          <w:sz w:val="18"/>
        </w:rPr>
      </w:pPr>
      <w:r>
        <w:rPr>
          <w:i/>
          <w:sz w:val="20"/>
          <w:u w:val="single"/>
        </w:rPr>
        <w:t>PURCHASES</w:t>
      </w:r>
      <w:r>
        <w:rPr>
          <w:sz w:val="20"/>
        </w:rPr>
        <w:t>:</w:t>
      </w:r>
      <w:r>
        <w:rPr>
          <w:spacing w:val="-5"/>
          <w:sz w:val="20"/>
        </w:rPr>
        <w:t xml:space="preserve"> </w:t>
      </w:r>
      <w:r>
        <w:rPr>
          <w:sz w:val="20"/>
        </w:rPr>
        <w:t>Purchases</w:t>
      </w:r>
      <w:r>
        <w:rPr>
          <w:spacing w:val="-7"/>
          <w:sz w:val="20"/>
        </w:rPr>
        <w:t xml:space="preserve"> </w:t>
      </w:r>
      <w:r>
        <w:rPr>
          <w:sz w:val="20"/>
        </w:rPr>
        <w:t>means</w:t>
      </w:r>
      <w:r>
        <w:rPr>
          <w:spacing w:val="-5"/>
          <w:sz w:val="20"/>
        </w:rPr>
        <w:t xml:space="preserve"> </w:t>
      </w:r>
      <w:r>
        <w:rPr>
          <w:sz w:val="20"/>
        </w:rPr>
        <w:t>purchase</w:t>
      </w:r>
      <w:r>
        <w:rPr>
          <w:spacing w:val="-5"/>
          <w:sz w:val="20"/>
        </w:rPr>
        <w:t xml:space="preserve"> </w:t>
      </w:r>
      <w:r>
        <w:rPr>
          <w:sz w:val="20"/>
        </w:rPr>
        <w:t>of</w:t>
      </w:r>
      <w:r>
        <w:rPr>
          <w:spacing w:val="-12"/>
          <w:sz w:val="20"/>
        </w:rPr>
        <w:t xml:space="preserve"> </w:t>
      </w:r>
      <w:r>
        <w:rPr>
          <w:sz w:val="20"/>
        </w:rPr>
        <w:t>goods,</w:t>
      </w:r>
      <w:r>
        <w:rPr>
          <w:spacing w:val="-5"/>
          <w:sz w:val="20"/>
        </w:rPr>
        <w:t xml:space="preserve"> </w:t>
      </w:r>
      <w:r>
        <w:rPr>
          <w:sz w:val="20"/>
        </w:rPr>
        <w:t>unless</w:t>
      </w:r>
      <w:r>
        <w:rPr>
          <w:spacing w:val="-16"/>
          <w:sz w:val="20"/>
        </w:rPr>
        <w:t xml:space="preserve"> </w:t>
      </w:r>
      <w:r>
        <w:rPr>
          <w:spacing w:val="2"/>
          <w:sz w:val="20"/>
        </w:rPr>
        <w:t>it</w:t>
      </w:r>
      <w:r>
        <w:rPr>
          <w:spacing w:val="-6"/>
          <w:sz w:val="20"/>
        </w:rPr>
        <w:t xml:space="preserve"> </w:t>
      </w:r>
      <w:r>
        <w:rPr>
          <w:sz w:val="20"/>
        </w:rPr>
        <w:t>is</w:t>
      </w:r>
      <w:r>
        <w:rPr>
          <w:spacing w:val="-9"/>
          <w:sz w:val="20"/>
        </w:rPr>
        <w:t xml:space="preserve"> </w:t>
      </w:r>
      <w:r>
        <w:rPr>
          <w:sz w:val="20"/>
        </w:rPr>
        <w:t>stated</w:t>
      </w:r>
      <w:r>
        <w:rPr>
          <w:spacing w:val="-3"/>
          <w:sz w:val="20"/>
        </w:rPr>
        <w:t xml:space="preserve"> </w:t>
      </w:r>
      <w:r>
        <w:rPr>
          <w:sz w:val="20"/>
        </w:rPr>
        <w:t>otherwise</w:t>
      </w:r>
      <w:r>
        <w:rPr>
          <w:spacing w:val="-16"/>
          <w:sz w:val="20"/>
        </w:rPr>
        <w:t xml:space="preserve"> </w:t>
      </w:r>
      <w:r>
        <w:rPr>
          <w:sz w:val="20"/>
        </w:rPr>
        <w:t>it also represents</w:t>
      </w:r>
      <w:r>
        <w:rPr>
          <w:spacing w:val="-5"/>
          <w:sz w:val="20"/>
        </w:rPr>
        <w:t xml:space="preserve"> </w:t>
      </w:r>
      <w:r>
        <w:rPr>
          <w:sz w:val="20"/>
        </w:rPr>
        <w:t>the</w:t>
      </w:r>
    </w:p>
    <w:p w:rsidR="00435CD3" w:rsidRDefault="002A7C9F">
      <w:pPr>
        <w:pStyle w:val="BodyText"/>
        <w:spacing w:before="5"/>
        <w:ind w:left="2324"/>
      </w:pPr>
      <w:r>
        <w:t>Goods purchased.</w:t>
      </w:r>
    </w:p>
    <w:p w:rsidR="00435CD3" w:rsidRDefault="00435CD3">
      <w:pPr>
        <w:pStyle w:val="BodyText"/>
        <w:spacing w:before="4"/>
        <w:rPr>
          <w:sz w:val="29"/>
        </w:rPr>
      </w:pPr>
    </w:p>
    <w:p w:rsidR="00435CD3" w:rsidRDefault="002A7C9F" w:rsidP="002A7C9F">
      <w:pPr>
        <w:pStyle w:val="ListParagraph"/>
        <w:numPr>
          <w:ilvl w:val="1"/>
          <w:numId w:val="29"/>
        </w:numPr>
        <w:tabs>
          <w:tab w:val="left" w:pos="1101"/>
        </w:tabs>
        <w:spacing w:line="295" w:lineRule="auto"/>
        <w:ind w:left="224" w:right="336" w:firstLine="676"/>
        <w:jc w:val="left"/>
        <w:rPr>
          <w:sz w:val="18"/>
        </w:rPr>
      </w:pPr>
      <w:r>
        <w:rPr>
          <w:i/>
          <w:sz w:val="20"/>
          <w:u w:val="single"/>
        </w:rPr>
        <w:t>SALES</w:t>
      </w:r>
      <w:r>
        <w:rPr>
          <w:sz w:val="20"/>
        </w:rPr>
        <w:t>:</w:t>
      </w:r>
      <w:r>
        <w:rPr>
          <w:spacing w:val="-10"/>
          <w:sz w:val="20"/>
        </w:rPr>
        <w:t xml:space="preserve"> </w:t>
      </w:r>
      <w:r>
        <w:rPr>
          <w:sz w:val="20"/>
        </w:rPr>
        <w:t>Sales</w:t>
      </w:r>
      <w:r>
        <w:rPr>
          <w:spacing w:val="-8"/>
          <w:sz w:val="20"/>
        </w:rPr>
        <w:t xml:space="preserve"> </w:t>
      </w:r>
      <w:r>
        <w:rPr>
          <w:sz w:val="20"/>
        </w:rPr>
        <w:t>means</w:t>
      </w:r>
      <w:r>
        <w:rPr>
          <w:spacing w:val="-7"/>
          <w:sz w:val="20"/>
        </w:rPr>
        <w:t xml:space="preserve"> </w:t>
      </w:r>
      <w:r>
        <w:rPr>
          <w:sz w:val="20"/>
        </w:rPr>
        <w:t>sale</w:t>
      </w:r>
      <w:r>
        <w:rPr>
          <w:spacing w:val="-5"/>
          <w:sz w:val="20"/>
        </w:rPr>
        <w:t xml:space="preserve"> </w:t>
      </w:r>
      <w:r>
        <w:rPr>
          <w:sz w:val="20"/>
        </w:rPr>
        <w:t>of</w:t>
      </w:r>
      <w:r>
        <w:rPr>
          <w:spacing w:val="-10"/>
          <w:sz w:val="20"/>
        </w:rPr>
        <w:t xml:space="preserve"> </w:t>
      </w:r>
      <w:r>
        <w:rPr>
          <w:sz w:val="20"/>
        </w:rPr>
        <w:t>goods,</w:t>
      </w:r>
      <w:r>
        <w:rPr>
          <w:spacing w:val="-9"/>
          <w:sz w:val="20"/>
        </w:rPr>
        <w:t xml:space="preserve"> </w:t>
      </w:r>
      <w:r>
        <w:rPr>
          <w:sz w:val="20"/>
        </w:rPr>
        <w:t>unless</w:t>
      </w:r>
      <w:r>
        <w:rPr>
          <w:spacing w:val="-10"/>
          <w:sz w:val="20"/>
        </w:rPr>
        <w:t xml:space="preserve"> </w:t>
      </w:r>
      <w:r>
        <w:rPr>
          <w:sz w:val="20"/>
        </w:rPr>
        <w:t>it</w:t>
      </w:r>
      <w:r>
        <w:rPr>
          <w:spacing w:val="-10"/>
          <w:sz w:val="20"/>
        </w:rPr>
        <w:t xml:space="preserve"> </w:t>
      </w:r>
      <w:r>
        <w:rPr>
          <w:sz w:val="20"/>
        </w:rPr>
        <w:t>is</w:t>
      </w:r>
      <w:r>
        <w:rPr>
          <w:spacing w:val="-4"/>
          <w:sz w:val="20"/>
        </w:rPr>
        <w:t xml:space="preserve"> </w:t>
      </w:r>
      <w:r>
        <w:rPr>
          <w:sz w:val="20"/>
        </w:rPr>
        <w:t>stated</w:t>
      </w:r>
      <w:r>
        <w:rPr>
          <w:spacing w:val="-4"/>
          <w:sz w:val="20"/>
        </w:rPr>
        <w:t xml:space="preserve"> </w:t>
      </w:r>
      <w:r>
        <w:rPr>
          <w:sz w:val="20"/>
        </w:rPr>
        <w:t>otherwise</w:t>
      </w:r>
      <w:r>
        <w:rPr>
          <w:spacing w:val="-12"/>
          <w:sz w:val="20"/>
        </w:rPr>
        <w:t xml:space="preserve"> </w:t>
      </w:r>
      <w:r>
        <w:rPr>
          <w:sz w:val="20"/>
        </w:rPr>
        <w:t>it</w:t>
      </w:r>
      <w:r>
        <w:rPr>
          <w:spacing w:val="-8"/>
          <w:sz w:val="20"/>
        </w:rPr>
        <w:t xml:space="preserve"> </w:t>
      </w:r>
      <w:r>
        <w:rPr>
          <w:sz w:val="20"/>
        </w:rPr>
        <w:t>also</w:t>
      </w:r>
      <w:r>
        <w:rPr>
          <w:spacing w:val="-12"/>
          <w:sz w:val="20"/>
        </w:rPr>
        <w:t xml:space="preserve"> </w:t>
      </w:r>
      <w:r>
        <w:rPr>
          <w:sz w:val="20"/>
        </w:rPr>
        <w:t>represents these goods</w:t>
      </w:r>
      <w:r>
        <w:rPr>
          <w:spacing w:val="-7"/>
          <w:sz w:val="20"/>
        </w:rPr>
        <w:t xml:space="preserve"> </w:t>
      </w:r>
      <w:r>
        <w:rPr>
          <w:sz w:val="20"/>
        </w:rPr>
        <w:t>sold.</w:t>
      </w:r>
    </w:p>
    <w:p w:rsidR="00435CD3" w:rsidRDefault="00435CD3">
      <w:pPr>
        <w:pStyle w:val="BodyText"/>
        <w:spacing w:before="11"/>
        <w:rPr>
          <w:sz w:val="24"/>
        </w:rPr>
      </w:pPr>
    </w:p>
    <w:p w:rsidR="00435CD3" w:rsidRDefault="002A7C9F" w:rsidP="002A7C9F">
      <w:pPr>
        <w:pStyle w:val="ListParagraph"/>
        <w:numPr>
          <w:ilvl w:val="1"/>
          <w:numId w:val="29"/>
        </w:numPr>
        <w:tabs>
          <w:tab w:val="left" w:pos="1101"/>
        </w:tabs>
        <w:spacing w:line="295" w:lineRule="auto"/>
        <w:ind w:left="224" w:right="1056" w:firstLine="676"/>
        <w:jc w:val="left"/>
        <w:rPr>
          <w:sz w:val="18"/>
        </w:rPr>
      </w:pPr>
      <w:r>
        <w:rPr>
          <w:i/>
          <w:sz w:val="20"/>
          <w:u w:val="single"/>
        </w:rPr>
        <w:t>EXPENSES</w:t>
      </w:r>
      <w:r>
        <w:rPr>
          <w:sz w:val="20"/>
        </w:rPr>
        <w:t>: Payments for the purchase of goods as services are known</w:t>
      </w:r>
      <w:r>
        <w:rPr>
          <w:spacing w:val="-28"/>
          <w:sz w:val="20"/>
        </w:rPr>
        <w:t xml:space="preserve"> </w:t>
      </w:r>
      <w:r>
        <w:rPr>
          <w:sz w:val="20"/>
        </w:rPr>
        <w:t>as expenses.</w:t>
      </w:r>
    </w:p>
    <w:p w:rsidR="00435CD3" w:rsidRDefault="00435CD3">
      <w:pPr>
        <w:pStyle w:val="BodyText"/>
        <w:spacing w:before="10"/>
        <w:rPr>
          <w:sz w:val="24"/>
        </w:rPr>
      </w:pPr>
    </w:p>
    <w:p w:rsidR="00435CD3" w:rsidRDefault="002A7C9F" w:rsidP="002A7C9F">
      <w:pPr>
        <w:pStyle w:val="ListParagraph"/>
        <w:numPr>
          <w:ilvl w:val="1"/>
          <w:numId w:val="29"/>
        </w:numPr>
        <w:tabs>
          <w:tab w:val="left" w:pos="1101"/>
        </w:tabs>
        <w:spacing w:line="295" w:lineRule="auto"/>
        <w:ind w:left="224" w:right="337" w:firstLine="676"/>
        <w:jc w:val="left"/>
        <w:rPr>
          <w:sz w:val="18"/>
        </w:rPr>
      </w:pPr>
      <w:r>
        <w:rPr>
          <w:i/>
          <w:sz w:val="20"/>
          <w:u w:val="single"/>
        </w:rPr>
        <w:t>REVENUE</w:t>
      </w:r>
      <w:r>
        <w:rPr>
          <w:sz w:val="20"/>
        </w:rPr>
        <w:t>:</w:t>
      </w:r>
      <w:r>
        <w:rPr>
          <w:spacing w:val="-11"/>
          <w:sz w:val="20"/>
        </w:rPr>
        <w:t xml:space="preserve"> </w:t>
      </w:r>
      <w:r>
        <w:rPr>
          <w:sz w:val="20"/>
        </w:rPr>
        <w:t>Revenue</w:t>
      </w:r>
      <w:r>
        <w:rPr>
          <w:spacing w:val="-15"/>
          <w:sz w:val="20"/>
        </w:rPr>
        <w:t xml:space="preserve"> </w:t>
      </w:r>
      <w:r>
        <w:rPr>
          <w:sz w:val="20"/>
        </w:rPr>
        <w:t>is</w:t>
      </w:r>
      <w:r>
        <w:rPr>
          <w:spacing w:val="-11"/>
          <w:sz w:val="20"/>
        </w:rPr>
        <w:t xml:space="preserve"> </w:t>
      </w:r>
      <w:r>
        <w:rPr>
          <w:sz w:val="20"/>
        </w:rPr>
        <w:t>the</w:t>
      </w:r>
      <w:r>
        <w:rPr>
          <w:spacing w:val="-11"/>
          <w:sz w:val="20"/>
        </w:rPr>
        <w:t xml:space="preserve"> </w:t>
      </w:r>
      <w:r>
        <w:rPr>
          <w:sz w:val="20"/>
        </w:rPr>
        <w:t>amount</w:t>
      </w:r>
      <w:r>
        <w:rPr>
          <w:spacing w:val="-10"/>
          <w:sz w:val="20"/>
        </w:rPr>
        <w:t xml:space="preserve"> </w:t>
      </w:r>
      <w:r>
        <w:rPr>
          <w:sz w:val="20"/>
        </w:rPr>
        <w:t>realized</w:t>
      </w:r>
      <w:r>
        <w:rPr>
          <w:spacing w:val="-9"/>
          <w:sz w:val="20"/>
        </w:rPr>
        <w:t xml:space="preserve"> </w:t>
      </w:r>
      <w:r>
        <w:rPr>
          <w:sz w:val="20"/>
        </w:rPr>
        <w:t>or</w:t>
      </w:r>
      <w:r>
        <w:rPr>
          <w:spacing w:val="-14"/>
          <w:sz w:val="20"/>
        </w:rPr>
        <w:t xml:space="preserve"> </w:t>
      </w:r>
      <w:r>
        <w:rPr>
          <w:sz w:val="20"/>
        </w:rPr>
        <w:t>receivable</w:t>
      </w:r>
      <w:r>
        <w:rPr>
          <w:spacing w:val="-10"/>
          <w:sz w:val="20"/>
        </w:rPr>
        <w:t xml:space="preserve"> </w:t>
      </w:r>
      <w:r>
        <w:rPr>
          <w:sz w:val="20"/>
        </w:rPr>
        <w:t>from</w:t>
      </w:r>
      <w:r>
        <w:rPr>
          <w:spacing w:val="-11"/>
          <w:sz w:val="20"/>
        </w:rPr>
        <w:t xml:space="preserve"> </w:t>
      </w:r>
      <w:r>
        <w:rPr>
          <w:sz w:val="20"/>
        </w:rPr>
        <w:t>the</w:t>
      </w:r>
      <w:r>
        <w:rPr>
          <w:spacing w:val="-9"/>
          <w:sz w:val="20"/>
        </w:rPr>
        <w:t xml:space="preserve"> </w:t>
      </w:r>
      <w:r>
        <w:rPr>
          <w:sz w:val="20"/>
        </w:rPr>
        <w:t>sale</w:t>
      </w:r>
      <w:r>
        <w:rPr>
          <w:spacing w:val="-11"/>
          <w:sz w:val="20"/>
        </w:rPr>
        <w:t xml:space="preserve"> </w:t>
      </w:r>
      <w:r>
        <w:rPr>
          <w:sz w:val="20"/>
        </w:rPr>
        <w:t>of</w:t>
      </w:r>
      <w:r>
        <w:rPr>
          <w:spacing w:val="-9"/>
          <w:sz w:val="20"/>
        </w:rPr>
        <w:t xml:space="preserve"> </w:t>
      </w:r>
      <w:r>
        <w:rPr>
          <w:sz w:val="20"/>
        </w:rPr>
        <w:t>goods</w:t>
      </w:r>
      <w:r>
        <w:rPr>
          <w:spacing w:val="-8"/>
          <w:sz w:val="20"/>
        </w:rPr>
        <w:t xml:space="preserve"> </w:t>
      </w:r>
      <w:r>
        <w:rPr>
          <w:sz w:val="20"/>
        </w:rPr>
        <w:t>or services.</w:t>
      </w:r>
    </w:p>
    <w:p w:rsidR="00435CD3" w:rsidRDefault="00435CD3">
      <w:pPr>
        <w:pStyle w:val="BodyText"/>
        <w:spacing w:before="1"/>
        <w:rPr>
          <w:sz w:val="25"/>
        </w:rPr>
      </w:pPr>
    </w:p>
    <w:p w:rsidR="00435CD3" w:rsidRDefault="002A7C9F" w:rsidP="002A7C9F">
      <w:pPr>
        <w:pStyle w:val="ListParagraph"/>
        <w:numPr>
          <w:ilvl w:val="1"/>
          <w:numId w:val="29"/>
        </w:numPr>
        <w:tabs>
          <w:tab w:val="left" w:pos="1101"/>
        </w:tabs>
        <w:spacing w:line="292" w:lineRule="auto"/>
        <w:ind w:left="224" w:right="359" w:firstLine="676"/>
        <w:jc w:val="left"/>
        <w:rPr>
          <w:sz w:val="18"/>
        </w:rPr>
      </w:pPr>
      <w:r>
        <w:rPr>
          <w:i/>
          <w:sz w:val="20"/>
          <w:u w:val="single"/>
        </w:rPr>
        <w:t>ASSETS</w:t>
      </w:r>
      <w:r>
        <w:rPr>
          <w:sz w:val="20"/>
        </w:rPr>
        <w:t>: The valuable things owned by the business are known as assets.</w:t>
      </w:r>
      <w:r>
        <w:rPr>
          <w:spacing w:val="-29"/>
          <w:sz w:val="20"/>
        </w:rPr>
        <w:t xml:space="preserve"> </w:t>
      </w:r>
      <w:r>
        <w:rPr>
          <w:sz w:val="20"/>
        </w:rPr>
        <w:t>These are the</w:t>
      </w:r>
      <w:r>
        <w:rPr>
          <w:spacing w:val="-10"/>
          <w:sz w:val="20"/>
        </w:rPr>
        <w:t xml:space="preserve"> </w:t>
      </w:r>
      <w:r>
        <w:rPr>
          <w:sz w:val="20"/>
        </w:rPr>
        <w:t>properties</w:t>
      </w:r>
    </w:p>
    <w:p w:rsidR="00435CD3" w:rsidRDefault="002A7C9F">
      <w:pPr>
        <w:pStyle w:val="BodyText"/>
        <w:spacing w:before="4"/>
        <w:ind w:left="1928"/>
      </w:pPr>
      <w:r>
        <w:t>Owned by the business.</w:t>
      </w:r>
    </w:p>
    <w:p w:rsidR="00435CD3" w:rsidRDefault="00435CD3">
      <w:pPr>
        <w:pStyle w:val="BodyText"/>
        <w:spacing w:before="5"/>
        <w:rPr>
          <w:sz w:val="29"/>
        </w:rPr>
      </w:pPr>
    </w:p>
    <w:p w:rsidR="00435CD3" w:rsidRDefault="002A7C9F" w:rsidP="002A7C9F">
      <w:pPr>
        <w:pStyle w:val="ListParagraph"/>
        <w:numPr>
          <w:ilvl w:val="1"/>
          <w:numId w:val="29"/>
        </w:numPr>
        <w:tabs>
          <w:tab w:val="left" w:pos="1101"/>
        </w:tabs>
        <w:spacing w:line="297" w:lineRule="auto"/>
        <w:ind w:left="224" w:right="445" w:firstLine="676"/>
        <w:jc w:val="left"/>
        <w:rPr>
          <w:sz w:val="18"/>
        </w:rPr>
      </w:pPr>
      <w:r>
        <w:rPr>
          <w:i/>
          <w:sz w:val="20"/>
          <w:u w:val="single"/>
        </w:rPr>
        <w:t>LIABILITIES</w:t>
      </w:r>
      <w:r>
        <w:rPr>
          <w:sz w:val="20"/>
        </w:rPr>
        <w:t>: Liabilities are the obligations or debts payable by the enterprise</w:t>
      </w:r>
      <w:r>
        <w:rPr>
          <w:spacing w:val="-32"/>
          <w:sz w:val="20"/>
        </w:rPr>
        <w:t xml:space="preserve"> </w:t>
      </w:r>
      <w:r>
        <w:rPr>
          <w:sz w:val="20"/>
        </w:rPr>
        <w:t>in future in the</w:t>
      </w:r>
      <w:r>
        <w:rPr>
          <w:spacing w:val="-14"/>
          <w:sz w:val="20"/>
        </w:rPr>
        <w:t xml:space="preserve"> </w:t>
      </w:r>
      <w:r>
        <w:rPr>
          <w:sz w:val="20"/>
        </w:rPr>
        <w:t>term</w:t>
      </w:r>
    </w:p>
    <w:p w:rsidR="00435CD3" w:rsidRDefault="002A7C9F">
      <w:pPr>
        <w:pStyle w:val="BodyText"/>
        <w:spacing w:line="241" w:lineRule="exact"/>
        <w:ind w:left="2324"/>
      </w:pPr>
      <w:r>
        <w:t>Of money or goods.</w:t>
      </w:r>
    </w:p>
    <w:p w:rsidR="00435CD3" w:rsidRDefault="00435CD3">
      <w:pPr>
        <w:pStyle w:val="BodyText"/>
        <w:spacing w:before="4"/>
        <w:rPr>
          <w:sz w:val="29"/>
        </w:rPr>
      </w:pPr>
    </w:p>
    <w:p w:rsidR="00435CD3" w:rsidRDefault="002A7C9F" w:rsidP="002A7C9F">
      <w:pPr>
        <w:pStyle w:val="ListParagraph"/>
        <w:numPr>
          <w:ilvl w:val="1"/>
          <w:numId w:val="29"/>
        </w:numPr>
        <w:tabs>
          <w:tab w:val="left" w:pos="1168"/>
        </w:tabs>
        <w:ind w:left="1167" w:hanging="267"/>
        <w:jc w:val="left"/>
        <w:rPr>
          <w:sz w:val="18"/>
        </w:rPr>
      </w:pPr>
      <w:r>
        <w:rPr>
          <w:i/>
          <w:sz w:val="20"/>
          <w:u w:val="single"/>
        </w:rPr>
        <w:t>DEBTORS</w:t>
      </w:r>
      <w:r>
        <w:rPr>
          <w:sz w:val="20"/>
        </w:rPr>
        <w:t>: Debtors means a person who owes money to the</w:t>
      </w:r>
      <w:r>
        <w:rPr>
          <w:spacing w:val="-12"/>
          <w:sz w:val="20"/>
        </w:rPr>
        <w:t xml:space="preserve"> </w:t>
      </w:r>
      <w:r>
        <w:rPr>
          <w:sz w:val="20"/>
        </w:rPr>
        <w:t>trader.</w:t>
      </w:r>
    </w:p>
    <w:p w:rsidR="00435CD3" w:rsidRDefault="00435CD3">
      <w:pPr>
        <w:pStyle w:val="BodyText"/>
        <w:spacing w:before="3"/>
        <w:rPr>
          <w:sz w:val="21"/>
        </w:rPr>
      </w:pPr>
    </w:p>
    <w:p w:rsidR="00435CD3" w:rsidRDefault="002A7C9F" w:rsidP="002A7C9F">
      <w:pPr>
        <w:pStyle w:val="ListParagraph"/>
        <w:numPr>
          <w:ilvl w:val="1"/>
          <w:numId w:val="29"/>
        </w:numPr>
        <w:tabs>
          <w:tab w:val="left" w:pos="1100"/>
        </w:tabs>
        <w:spacing w:before="99"/>
        <w:ind w:left="1099" w:hanging="329"/>
        <w:jc w:val="left"/>
        <w:rPr>
          <w:sz w:val="18"/>
        </w:rPr>
      </w:pPr>
      <w:r>
        <w:rPr>
          <w:i/>
          <w:sz w:val="20"/>
          <w:u w:val="single"/>
        </w:rPr>
        <w:t>CREDITORS</w:t>
      </w:r>
      <w:r>
        <w:rPr>
          <w:sz w:val="20"/>
        </w:rPr>
        <w:t>:</w:t>
      </w:r>
      <w:r>
        <w:rPr>
          <w:spacing w:val="-11"/>
          <w:sz w:val="20"/>
        </w:rPr>
        <w:t xml:space="preserve"> </w:t>
      </w:r>
      <w:r>
        <w:rPr>
          <w:sz w:val="20"/>
        </w:rPr>
        <w:t>A</w:t>
      </w:r>
      <w:r>
        <w:rPr>
          <w:spacing w:val="-8"/>
          <w:sz w:val="20"/>
        </w:rPr>
        <w:t xml:space="preserve"> </w:t>
      </w:r>
      <w:r>
        <w:rPr>
          <w:sz w:val="20"/>
        </w:rPr>
        <w:t>creditor</w:t>
      </w:r>
      <w:r>
        <w:rPr>
          <w:spacing w:val="-14"/>
          <w:sz w:val="20"/>
        </w:rPr>
        <w:t xml:space="preserve"> </w:t>
      </w:r>
      <w:r>
        <w:rPr>
          <w:sz w:val="20"/>
        </w:rPr>
        <w:t>is</w:t>
      </w:r>
      <w:r>
        <w:rPr>
          <w:spacing w:val="-12"/>
          <w:sz w:val="20"/>
        </w:rPr>
        <w:t xml:space="preserve"> </w:t>
      </w:r>
      <w:r>
        <w:rPr>
          <w:sz w:val="20"/>
        </w:rPr>
        <w:t>a</w:t>
      </w:r>
      <w:r>
        <w:rPr>
          <w:spacing w:val="-11"/>
          <w:sz w:val="20"/>
        </w:rPr>
        <w:t xml:space="preserve"> </w:t>
      </w:r>
      <w:r>
        <w:rPr>
          <w:sz w:val="20"/>
        </w:rPr>
        <w:t>person</w:t>
      </w:r>
      <w:r>
        <w:rPr>
          <w:spacing w:val="-11"/>
          <w:sz w:val="20"/>
        </w:rPr>
        <w:t xml:space="preserve"> </w:t>
      </w:r>
      <w:r>
        <w:rPr>
          <w:sz w:val="20"/>
        </w:rPr>
        <w:t>to</w:t>
      </w:r>
      <w:r>
        <w:rPr>
          <w:spacing w:val="-13"/>
          <w:sz w:val="20"/>
        </w:rPr>
        <w:t xml:space="preserve"> </w:t>
      </w:r>
      <w:r>
        <w:rPr>
          <w:sz w:val="20"/>
        </w:rPr>
        <w:t>whom</w:t>
      </w:r>
      <w:r>
        <w:rPr>
          <w:spacing w:val="-15"/>
          <w:sz w:val="20"/>
        </w:rPr>
        <w:t xml:space="preserve"> </w:t>
      </w:r>
      <w:r>
        <w:rPr>
          <w:sz w:val="20"/>
        </w:rPr>
        <w:t>something</w:t>
      </w:r>
      <w:r>
        <w:rPr>
          <w:spacing w:val="-10"/>
          <w:sz w:val="20"/>
        </w:rPr>
        <w:t xml:space="preserve"> </w:t>
      </w:r>
      <w:r>
        <w:rPr>
          <w:sz w:val="20"/>
        </w:rPr>
        <w:t>is</w:t>
      </w:r>
      <w:r>
        <w:rPr>
          <w:spacing w:val="-12"/>
          <w:sz w:val="20"/>
        </w:rPr>
        <w:t xml:space="preserve"> </w:t>
      </w:r>
      <w:r>
        <w:rPr>
          <w:sz w:val="20"/>
        </w:rPr>
        <w:t>owned</w:t>
      </w:r>
      <w:r>
        <w:rPr>
          <w:spacing w:val="-11"/>
          <w:sz w:val="20"/>
        </w:rPr>
        <w:t xml:space="preserve"> </w:t>
      </w:r>
      <w:r>
        <w:rPr>
          <w:sz w:val="20"/>
        </w:rPr>
        <w:t>by</w:t>
      </w:r>
      <w:r>
        <w:rPr>
          <w:spacing w:val="-13"/>
          <w:sz w:val="20"/>
        </w:rPr>
        <w:t xml:space="preserve"> </w:t>
      </w:r>
      <w:r>
        <w:rPr>
          <w:sz w:val="20"/>
        </w:rPr>
        <w:t>the</w:t>
      </w:r>
      <w:r>
        <w:rPr>
          <w:spacing w:val="-13"/>
          <w:sz w:val="20"/>
        </w:rPr>
        <w:t xml:space="preserve"> </w:t>
      </w:r>
      <w:r>
        <w:rPr>
          <w:sz w:val="20"/>
        </w:rPr>
        <w:t>business.</w:t>
      </w:r>
    </w:p>
    <w:p w:rsidR="00435CD3" w:rsidRDefault="00435CD3">
      <w:pPr>
        <w:pStyle w:val="BodyText"/>
        <w:spacing w:before="5"/>
        <w:rPr>
          <w:sz w:val="21"/>
        </w:rPr>
      </w:pPr>
    </w:p>
    <w:p w:rsidR="00435CD3" w:rsidRDefault="002A7C9F" w:rsidP="002A7C9F">
      <w:pPr>
        <w:pStyle w:val="ListParagraph"/>
        <w:numPr>
          <w:ilvl w:val="1"/>
          <w:numId w:val="29"/>
        </w:numPr>
        <w:tabs>
          <w:tab w:val="left" w:pos="1100"/>
        </w:tabs>
        <w:spacing w:before="99" w:line="295" w:lineRule="auto"/>
        <w:ind w:left="562" w:right="347" w:firstLine="208"/>
        <w:jc w:val="left"/>
        <w:rPr>
          <w:sz w:val="18"/>
        </w:rPr>
      </w:pPr>
      <w:r>
        <w:rPr>
          <w:i/>
          <w:sz w:val="20"/>
          <w:u w:val="single"/>
        </w:rPr>
        <w:t>DRAWINGS</w:t>
      </w:r>
      <w:r>
        <w:rPr>
          <w:sz w:val="20"/>
        </w:rPr>
        <w:t>:</w:t>
      </w:r>
      <w:r>
        <w:rPr>
          <w:spacing w:val="-1"/>
          <w:sz w:val="20"/>
        </w:rPr>
        <w:t xml:space="preserve"> </w:t>
      </w:r>
      <w:r>
        <w:rPr>
          <w:sz w:val="20"/>
        </w:rPr>
        <w:t>cash</w:t>
      </w:r>
      <w:r>
        <w:rPr>
          <w:spacing w:val="-1"/>
          <w:sz w:val="20"/>
        </w:rPr>
        <w:t xml:space="preserve"> </w:t>
      </w:r>
      <w:r>
        <w:rPr>
          <w:sz w:val="20"/>
        </w:rPr>
        <w:t>or</w:t>
      </w:r>
      <w:r>
        <w:rPr>
          <w:spacing w:val="-3"/>
          <w:sz w:val="20"/>
        </w:rPr>
        <w:t xml:space="preserve"> </w:t>
      </w:r>
      <w:r>
        <w:rPr>
          <w:sz w:val="20"/>
        </w:rPr>
        <w:t>goods</w:t>
      </w:r>
      <w:r>
        <w:rPr>
          <w:spacing w:val="-1"/>
          <w:sz w:val="20"/>
        </w:rPr>
        <w:t xml:space="preserve"> </w:t>
      </w:r>
      <w:r>
        <w:rPr>
          <w:sz w:val="20"/>
        </w:rPr>
        <w:t>withdrawn</w:t>
      </w:r>
      <w:r>
        <w:rPr>
          <w:spacing w:val="-2"/>
          <w:sz w:val="20"/>
        </w:rPr>
        <w:t xml:space="preserve"> </w:t>
      </w:r>
      <w:r>
        <w:rPr>
          <w:sz w:val="20"/>
        </w:rPr>
        <w:t>by</w:t>
      </w:r>
      <w:r>
        <w:rPr>
          <w:spacing w:val="-4"/>
          <w:sz w:val="20"/>
        </w:rPr>
        <w:t xml:space="preserve"> </w:t>
      </w:r>
      <w:r>
        <w:rPr>
          <w:sz w:val="20"/>
        </w:rPr>
        <w:t>the</w:t>
      </w:r>
      <w:r>
        <w:rPr>
          <w:spacing w:val="-2"/>
          <w:sz w:val="20"/>
        </w:rPr>
        <w:t xml:space="preserve"> </w:t>
      </w:r>
      <w:r>
        <w:rPr>
          <w:sz w:val="20"/>
        </w:rPr>
        <w:t>proprietor</w:t>
      </w:r>
      <w:r>
        <w:rPr>
          <w:spacing w:val="-2"/>
          <w:sz w:val="20"/>
        </w:rPr>
        <w:t xml:space="preserve"> </w:t>
      </w:r>
      <w:r>
        <w:rPr>
          <w:sz w:val="20"/>
        </w:rPr>
        <w:t>from</w:t>
      </w:r>
      <w:r>
        <w:rPr>
          <w:spacing w:val="-3"/>
          <w:sz w:val="20"/>
        </w:rPr>
        <w:t xml:space="preserve"> </w:t>
      </w:r>
      <w:r>
        <w:rPr>
          <w:sz w:val="20"/>
        </w:rPr>
        <w:t>the</w:t>
      </w:r>
      <w:r>
        <w:rPr>
          <w:spacing w:val="-5"/>
          <w:sz w:val="20"/>
        </w:rPr>
        <w:t xml:space="preserve"> </w:t>
      </w:r>
      <w:r>
        <w:rPr>
          <w:sz w:val="20"/>
        </w:rPr>
        <w:t>Business</w:t>
      </w:r>
      <w:r>
        <w:rPr>
          <w:spacing w:val="-5"/>
          <w:sz w:val="20"/>
        </w:rPr>
        <w:t xml:space="preserve"> </w:t>
      </w:r>
      <w:r>
        <w:rPr>
          <w:sz w:val="20"/>
        </w:rPr>
        <w:t>for</w:t>
      </w:r>
      <w:r>
        <w:rPr>
          <w:spacing w:val="-41"/>
          <w:sz w:val="20"/>
        </w:rPr>
        <w:t xml:space="preserve"> </w:t>
      </w:r>
      <w:r>
        <w:rPr>
          <w:sz w:val="20"/>
        </w:rPr>
        <w:t>his personal or Household is termed to as</w:t>
      </w:r>
      <w:r>
        <w:rPr>
          <w:spacing w:val="-1"/>
          <w:sz w:val="20"/>
        </w:rPr>
        <w:t xml:space="preserve"> </w:t>
      </w:r>
      <w:r>
        <w:rPr>
          <w:sz w:val="20"/>
        </w:rPr>
        <w:t>“drawing”.</w:t>
      </w:r>
    </w:p>
    <w:p w:rsidR="00435CD3" w:rsidRDefault="00435CD3">
      <w:pPr>
        <w:spacing w:line="295" w:lineRule="auto"/>
        <w:rPr>
          <w:sz w:val="18"/>
        </w:rPr>
        <w:sectPr w:rsidR="00435CD3">
          <w:pgSz w:w="12240" w:h="15840"/>
          <w:pgMar w:top="1300" w:right="1280" w:bottom="280" w:left="1360" w:header="720" w:footer="720" w:gutter="0"/>
          <w:cols w:space="720"/>
        </w:sectPr>
      </w:pPr>
    </w:p>
    <w:p w:rsidR="00435CD3" w:rsidRDefault="002A7C9F" w:rsidP="002A7C9F">
      <w:pPr>
        <w:pStyle w:val="ListParagraph"/>
        <w:numPr>
          <w:ilvl w:val="1"/>
          <w:numId w:val="29"/>
        </w:numPr>
        <w:tabs>
          <w:tab w:val="left" w:pos="902"/>
        </w:tabs>
        <w:spacing w:before="75" w:line="297" w:lineRule="auto"/>
        <w:ind w:left="224" w:right="329" w:firstLine="348"/>
        <w:jc w:val="left"/>
        <w:rPr>
          <w:sz w:val="18"/>
        </w:rPr>
      </w:pPr>
      <w:r>
        <w:rPr>
          <w:i/>
          <w:sz w:val="20"/>
          <w:u w:val="single"/>
        </w:rPr>
        <w:lastRenderedPageBreak/>
        <w:t>RESERVE</w:t>
      </w:r>
      <w:r>
        <w:rPr>
          <w:sz w:val="20"/>
        </w:rPr>
        <w:t>:</w:t>
      </w:r>
      <w:r>
        <w:rPr>
          <w:spacing w:val="-9"/>
          <w:sz w:val="20"/>
        </w:rPr>
        <w:t xml:space="preserve"> </w:t>
      </w:r>
      <w:r>
        <w:rPr>
          <w:sz w:val="20"/>
        </w:rPr>
        <w:t>An</w:t>
      </w:r>
      <w:r>
        <w:rPr>
          <w:spacing w:val="-8"/>
          <w:sz w:val="20"/>
        </w:rPr>
        <w:t xml:space="preserve"> </w:t>
      </w:r>
      <w:r>
        <w:rPr>
          <w:sz w:val="20"/>
        </w:rPr>
        <w:t>amount</w:t>
      </w:r>
      <w:r>
        <w:rPr>
          <w:spacing w:val="-8"/>
          <w:sz w:val="20"/>
        </w:rPr>
        <w:t xml:space="preserve"> </w:t>
      </w:r>
      <w:r>
        <w:rPr>
          <w:sz w:val="20"/>
        </w:rPr>
        <w:t>set</w:t>
      </w:r>
      <w:r>
        <w:rPr>
          <w:spacing w:val="-8"/>
          <w:sz w:val="20"/>
        </w:rPr>
        <w:t xml:space="preserve"> </w:t>
      </w:r>
      <w:r>
        <w:rPr>
          <w:sz w:val="20"/>
        </w:rPr>
        <w:t>aside</w:t>
      </w:r>
      <w:r>
        <w:rPr>
          <w:spacing w:val="-8"/>
          <w:sz w:val="20"/>
        </w:rPr>
        <w:t xml:space="preserve"> </w:t>
      </w:r>
      <w:r>
        <w:rPr>
          <w:sz w:val="20"/>
        </w:rPr>
        <w:t>out</w:t>
      </w:r>
      <w:r>
        <w:rPr>
          <w:spacing w:val="-9"/>
          <w:sz w:val="20"/>
        </w:rPr>
        <w:t xml:space="preserve"> </w:t>
      </w:r>
      <w:r>
        <w:rPr>
          <w:sz w:val="20"/>
        </w:rPr>
        <w:t>of</w:t>
      </w:r>
      <w:r>
        <w:rPr>
          <w:spacing w:val="-10"/>
          <w:sz w:val="20"/>
        </w:rPr>
        <w:t xml:space="preserve"> </w:t>
      </w:r>
      <w:r>
        <w:rPr>
          <w:sz w:val="20"/>
        </w:rPr>
        <w:t>profits</w:t>
      </w:r>
      <w:r>
        <w:rPr>
          <w:spacing w:val="-5"/>
          <w:sz w:val="20"/>
        </w:rPr>
        <w:t xml:space="preserve"> </w:t>
      </w:r>
      <w:r>
        <w:rPr>
          <w:sz w:val="20"/>
        </w:rPr>
        <w:t>or</w:t>
      </w:r>
      <w:r>
        <w:rPr>
          <w:spacing w:val="-8"/>
          <w:sz w:val="20"/>
        </w:rPr>
        <w:t xml:space="preserve"> </w:t>
      </w:r>
      <w:r>
        <w:rPr>
          <w:sz w:val="20"/>
        </w:rPr>
        <w:t>other</w:t>
      </w:r>
      <w:r>
        <w:rPr>
          <w:spacing w:val="-15"/>
          <w:sz w:val="20"/>
        </w:rPr>
        <w:t xml:space="preserve"> </w:t>
      </w:r>
      <w:r>
        <w:rPr>
          <w:sz w:val="20"/>
        </w:rPr>
        <w:t>surplus</w:t>
      </w:r>
      <w:r>
        <w:rPr>
          <w:spacing w:val="-10"/>
          <w:sz w:val="20"/>
        </w:rPr>
        <w:t xml:space="preserve"> </w:t>
      </w:r>
      <w:r>
        <w:rPr>
          <w:sz w:val="20"/>
        </w:rPr>
        <w:t>and</w:t>
      </w:r>
      <w:r>
        <w:rPr>
          <w:spacing w:val="-9"/>
          <w:sz w:val="20"/>
        </w:rPr>
        <w:t xml:space="preserve"> </w:t>
      </w:r>
      <w:r>
        <w:rPr>
          <w:sz w:val="20"/>
        </w:rPr>
        <w:t>designed</w:t>
      </w:r>
      <w:r>
        <w:rPr>
          <w:spacing w:val="-8"/>
          <w:sz w:val="20"/>
        </w:rPr>
        <w:t xml:space="preserve"> </w:t>
      </w:r>
      <w:r>
        <w:rPr>
          <w:sz w:val="20"/>
        </w:rPr>
        <w:t>to</w:t>
      </w:r>
      <w:r>
        <w:rPr>
          <w:spacing w:val="-8"/>
          <w:sz w:val="20"/>
        </w:rPr>
        <w:t xml:space="preserve"> </w:t>
      </w:r>
      <w:r>
        <w:rPr>
          <w:sz w:val="20"/>
        </w:rPr>
        <w:t>meet contingencies.</w:t>
      </w:r>
    </w:p>
    <w:p w:rsidR="00435CD3" w:rsidRDefault="00435CD3">
      <w:pPr>
        <w:pStyle w:val="BodyText"/>
        <w:spacing w:before="6"/>
        <w:rPr>
          <w:sz w:val="24"/>
        </w:rPr>
      </w:pPr>
    </w:p>
    <w:p w:rsidR="00435CD3" w:rsidRDefault="002A7C9F" w:rsidP="002A7C9F">
      <w:pPr>
        <w:pStyle w:val="ListParagraph"/>
        <w:numPr>
          <w:ilvl w:val="1"/>
          <w:numId w:val="29"/>
        </w:numPr>
        <w:tabs>
          <w:tab w:val="left" w:pos="1029"/>
        </w:tabs>
        <w:spacing w:line="295" w:lineRule="auto"/>
        <w:ind w:left="562" w:right="906" w:firstLine="139"/>
        <w:jc w:val="left"/>
        <w:rPr>
          <w:sz w:val="18"/>
        </w:rPr>
      </w:pPr>
      <w:r>
        <w:rPr>
          <w:i/>
          <w:sz w:val="20"/>
          <w:u w:val="single"/>
        </w:rPr>
        <w:t>ACCOUNT</w:t>
      </w:r>
      <w:r>
        <w:rPr>
          <w:sz w:val="20"/>
        </w:rPr>
        <w:t>: A summarized statements of transactions relating to a particular person,</w:t>
      </w:r>
      <w:r>
        <w:rPr>
          <w:spacing w:val="-7"/>
          <w:sz w:val="20"/>
        </w:rPr>
        <w:t xml:space="preserve"> </w:t>
      </w:r>
      <w:r>
        <w:rPr>
          <w:sz w:val="20"/>
        </w:rPr>
        <w:t>thing,</w:t>
      </w:r>
    </w:p>
    <w:p w:rsidR="00435CD3" w:rsidRDefault="002A7C9F">
      <w:pPr>
        <w:pStyle w:val="BodyText"/>
        <w:spacing w:before="5"/>
        <w:ind w:left="2254"/>
      </w:pPr>
      <w:r>
        <w:t>Expense or income.</w:t>
      </w:r>
    </w:p>
    <w:p w:rsidR="00435CD3" w:rsidRDefault="00435CD3">
      <w:pPr>
        <w:pStyle w:val="BodyText"/>
        <w:spacing w:before="2"/>
        <w:rPr>
          <w:sz w:val="29"/>
        </w:rPr>
      </w:pPr>
    </w:p>
    <w:p w:rsidR="00435CD3" w:rsidRDefault="002A7C9F" w:rsidP="002A7C9F">
      <w:pPr>
        <w:pStyle w:val="ListParagraph"/>
        <w:numPr>
          <w:ilvl w:val="1"/>
          <w:numId w:val="29"/>
        </w:numPr>
        <w:tabs>
          <w:tab w:val="left" w:pos="1029"/>
        </w:tabs>
        <w:ind w:left="1028" w:hanging="328"/>
        <w:jc w:val="left"/>
        <w:rPr>
          <w:sz w:val="18"/>
        </w:rPr>
      </w:pPr>
      <w:r>
        <w:rPr>
          <w:i/>
          <w:sz w:val="20"/>
          <w:u w:val="single"/>
        </w:rPr>
        <w:t>DISCOUNT</w:t>
      </w:r>
      <w:r>
        <w:rPr>
          <w:sz w:val="20"/>
        </w:rPr>
        <w:t>: There are two types of</w:t>
      </w:r>
      <w:r>
        <w:rPr>
          <w:spacing w:val="-17"/>
          <w:sz w:val="20"/>
        </w:rPr>
        <w:t xml:space="preserve"> </w:t>
      </w:r>
      <w:r>
        <w:rPr>
          <w:sz w:val="20"/>
        </w:rPr>
        <w:t>discounts..</w:t>
      </w:r>
    </w:p>
    <w:p w:rsidR="00435CD3" w:rsidRDefault="002A7C9F" w:rsidP="002A7C9F">
      <w:pPr>
        <w:pStyle w:val="ListParagraph"/>
        <w:numPr>
          <w:ilvl w:val="2"/>
          <w:numId w:val="29"/>
        </w:numPr>
        <w:tabs>
          <w:tab w:val="left" w:pos="2594"/>
        </w:tabs>
        <w:spacing w:before="62" w:line="292" w:lineRule="auto"/>
        <w:ind w:right="325"/>
        <w:rPr>
          <w:sz w:val="20"/>
        </w:rPr>
      </w:pPr>
      <w:r>
        <w:rPr>
          <w:sz w:val="20"/>
        </w:rPr>
        <w:t>cash discount: An allowable made to encourage frame payment</w:t>
      </w:r>
      <w:r>
        <w:rPr>
          <w:spacing w:val="-40"/>
          <w:sz w:val="20"/>
        </w:rPr>
        <w:t xml:space="preserve"> </w:t>
      </w:r>
      <w:r>
        <w:rPr>
          <w:sz w:val="20"/>
        </w:rPr>
        <w:t>or before the expiration of the period allowed for</w:t>
      </w:r>
      <w:r>
        <w:rPr>
          <w:spacing w:val="-42"/>
          <w:sz w:val="20"/>
        </w:rPr>
        <w:t xml:space="preserve"> </w:t>
      </w:r>
      <w:r>
        <w:rPr>
          <w:sz w:val="20"/>
        </w:rPr>
        <w:t>credit.</w:t>
      </w:r>
    </w:p>
    <w:p w:rsidR="00435CD3" w:rsidRDefault="002A7C9F" w:rsidP="002A7C9F">
      <w:pPr>
        <w:pStyle w:val="ListParagraph"/>
        <w:numPr>
          <w:ilvl w:val="2"/>
          <w:numId w:val="29"/>
        </w:numPr>
        <w:tabs>
          <w:tab w:val="left" w:pos="2594"/>
        </w:tabs>
        <w:spacing w:before="4" w:line="295" w:lineRule="auto"/>
        <w:ind w:right="751"/>
        <w:rPr>
          <w:sz w:val="20"/>
        </w:rPr>
      </w:pPr>
      <w:r>
        <w:rPr>
          <w:sz w:val="20"/>
        </w:rPr>
        <w:t>Trade discount: A deduction from the gross or catalogue</w:t>
      </w:r>
      <w:r>
        <w:rPr>
          <w:spacing w:val="-22"/>
          <w:sz w:val="20"/>
        </w:rPr>
        <w:t xml:space="preserve"> </w:t>
      </w:r>
      <w:r>
        <w:rPr>
          <w:sz w:val="20"/>
        </w:rPr>
        <w:t>price allowed to traders who buys them for</w:t>
      </w:r>
      <w:r>
        <w:rPr>
          <w:spacing w:val="-35"/>
          <w:sz w:val="20"/>
        </w:rPr>
        <w:t xml:space="preserve"> </w:t>
      </w:r>
      <w:r>
        <w:rPr>
          <w:sz w:val="20"/>
        </w:rPr>
        <w:t>resale.</w:t>
      </w:r>
    </w:p>
    <w:p w:rsidR="00435CD3" w:rsidRDefault="00435CD3">
      <w:pPr>
        <w:pStyle w:val="BodyText"/>
        <w:spacing w:before="9"/>
        <w:rPr>
          <w:sz w:val="24"/>
        </w:rPr>
      </w:pPr>
    </w:p>
    <w:p w:rsidR="00435CD3" w:rsidRDefault="002A7C9F">
      <w:pPr>
        <w:pStyle w:val="Heading6"/>
        <w:ind w:left="1103" w:right="1129"/>
        <w:jc w:val="center"/>
        <w:rPr>
          <w:u w:val="none"/>
        </w:rPr>
      </w:pPr>
      <w:r>
        <w:rPr>
          <w:u w:val="thick"/>
        </w:rPr>
        <w:t>CLASSIFICATION OF BUSINESS TRANSACTIONS</w:t>
      </w:r>
    </w:p>
    <w:p w:rsidR="00435CD3" w:rsidRDefault="00435CD3">
      <w:pPr>
        <w:pStyle w:val="BodyText"/>
        <w:spacing w:before="4"/>
        <w:rPr>
          <w:b/>
          <w:sz w:val="21"/>
        </w:rPr>
      </w:pPr>
    </w:p>
    <w:p w:rsidR="00435CD3" w:rsidRDefault="002A7C9F">
      <w:pPr>
        <w:pStyle w:val="BodyText"/>
        <w:spacing w:before="100" w:line="292" w:lineRule="auto"/>
        <w:ind w:left="224" w:right="609" w:firstLine="2027"/>
      </w:pPr>
      <w:r>
        <w:t>All business transactions are classified into three categories: 1.Those relating to persons</w:t>
      </w:r>
    </w:p>
    <w:p w:rsidR="00435CD3" w:rsidRDefault="002A7C9F">
      <w:pPr>
        <w:pStyle w:val="BodyText"/>
        <w:spacing w:before="7" w:line="292" w:lineRule="auto"/>
        <w:ind w:left="224" w:right="4945"/>
      </w:pPr>
      <w:r>
        <w:t>2.Those relating to property(Assets) 3.Those relating to income &amp; expenses</w:t>
      </w:r>
    </w:p>
    <w:p w:rsidR="00435CD3" w:rsidRDefault="002A7C9F">
      <w:pPr>
        <w:pStyle w:val="BodyText"/>
        <w:spacing w:before="4" w:line="295" w:lineRule="auto"/>
        <w:ind w:left="224" w:right="1345" w:firstLine="674"/>
      </w:pPr>
      <w:r>
        <w:t>Thus, three classes of accounts are maintained for recording all business transactions. They are:</w:t>
      </w:r>
    </w:p>
    <w:p w:rsidR="00435CD3" w:rsidRDefault="002A7C9F">
      <w:pPr>
        <w:pStyle w:val="BodyText"/>
        <w:spacing w:before="2" w:line="297" w:lineRule="auto"/>
        <w:ind w:left="224" w:right="7347"/>
      </w:pPr>
      <w:r>
        <w:t>1.Personal accounts 2.Real accounts 3.Nominal accounts</w:t>
      </w:r>
    </w:p>
    <w:p w:rsidR="00435CD3" w:rsidRDefault="00435CD3">
      <w:pPr>
        <w:pStyle w:val="BodyText"/>
        <w:spacing w:before="7"/>
        <w:rPr>
          <w:sz w:val="24"/>
        </w:rPr>
      </w:pPr>
    </w:p>
    <w:p w:rsidR="00435CD3" w:rsidRDefault="002A7C9F" w:rsidP="002A7C9F">
      <w:pPr>
        <w:pStyle w:val="ListParagraph"/>
        <w:numPr>
          <w:ilvl w:val="0"/>
          <w:numId w:val="28"/>
        </w:numPr>
        <w:tabs>
          <w:tab w:val="left" w:pos="424"/>
        </w:tabs>
        <w:spacing w:line="295" w:lineRule="auto"/>
        <w:ind w:right="322" w:firstLine="0"/>
        <w:rPr>
          <w:sz w:val="20"/>
        </w:rPr>
      </w:pPr>
      <w:r>
        <w:rPr>
          <w:i/>
          <w:sz w:val="20"/>
          <w:u w:val="single"/>
        </w:rPr>
        <w:t>Personal Accounts</w:t>
      </w:r>
      <w:r>
        <w:rPr>
          <w:i/>
          <w:sz w:val="20"/>
        </w:rPr>
        <w:t xml:space="preserve"> </w:t>
      </w:r>
      <w:r>
        <w:rPr>
          <w:sz w:val="20"/>
        </w:rPr>
        <w:t>:Accounts which are transactions with persons are called “Personal Accounts”</w:t>
      </w:r>
      <w:r>
        <w:rPr>
          <w:spacing w:val="-3"/>
          <w:sz w:val="20"/>
        </w:rPr>
        <w:t xml:space="preserve"> </w:t>
      </w:r>
      <w:r>
        <w:rPr>
          <w:sz w:val="20"/>
        </w:rPr>
        <w:t>.</w:t>
      </w:r>
    </w:p>
    <w:p w:rsidR="00435CD3" w:rsidRDefault="002A7C9F">
      <w:pPr>
        <w:pStyle w:val="BodyText"/>
        <w:spacing w:before="5" w:line="292" w:lineRule="auto"/>
        <w:ind w:left="224" w:right="245"/>
      </w:pPr>
      <w:r>
        <w:t>A sep</w:t>
      </w:r>
      <w:r>
        <w:t>arate account is kept on the name of each person for recording the benefits received from ,or given to the person in the course of dealings with</w:t>
      </w:r>
      <w:r>
        <w:rPr>
          <w:spacing w:val="-57"/>
        </w:rPr>
        <w:t xml:space="preserve"> </w:t>
      </w:r>
      <w:r>
        <w:t>him.</w:t>
      </w:r>
    </w:p>
    <w:p w:rsidR="00435CD3" w:rsidRDefault="002A7C9F">
      <w:pPr>
        <w:pStyle w:val="BodyText"/>
        <w:spacing w:before="9" w:line="292" w:lineRule="auto"/>
        <w:ind w:left="224" w:right="427"/>
      </w:pPr>
      <w:r>
        <w:rPr>
          <w:u w:val="single"/>
        </w:rPr>
        <w:t>E.g.</w:t>
      </w:r>
      <w:r>
        <w:t>: Krishna’s A/C, Gopal’s A/C, SBI A/C, Nagarjuna Finanace Ltd.A/C, ObulReddy &amp; Sons A/C , HMT Ltd. A/C</w:t>
      </w:r>
      <w:r>
        <w:t>, Capital A/C, Drawings A/C etc.</w:t>
      </w:r>
    </w:p>
    <w:p w:rsidR="00435CD3" w:rsidRDefault="00435CD3">
      <w:pPr>
        <w:pStyle w:val="BodyText"/>
        <w:spacing w:before="3"/>
        <w:rPr>
          <w:sz w:val="25"/>
        </w:rPr>
      </w:pPr>
    </w:p>
    <w:p w:rsidR="00435CD3" w:rsidRDefault="002A7C9F" w:rsidP="002A7C9F">
      <w:pPr>
        <w:pStyle w:val="ListParagraph"/>
        <w:numPr>
          <w:ilvl w:val="0"/>
          <w:numId w:val="28"/>
        </w:numPr>
        <w:tabs>
          <w:tab w:val="left" w:pos="424"/>
        </w:tabs>
        <w:spacing w:line="295" w:lineRule="auto"/>
        <w:ind w:right="312" w:firstLine="0"/>
        <w:jc w:val="both"/>
        <w:rPr>
          <w:sz w:val="20"/>
        </w:rPr>
      </w:pPr>
      <w:r>
        <w:rPr>
          <w:i/>
          <w:sz w:val="20"/>
          <w:u w:val="single"/>
        </w:rPr>
        <w:t>Real Accounts</w:t>
      </w:r>
      <w:r>
        <w:rPr>
          <w:sz w:val="20"/>
        </w:rPr>
        <w:t>: The accounts relating to properties or assets are known as “Real Accounts” .Every business needs assets such as machinery , furniture etc, for running its activities</w:t>
      </w:r>
      <w:r>
        <w:rPr>
          <w:spacing w:val="-10"/>
          <w:sz w:val="20"/>
        </w:rPr>
        <w:t xml:space="preserve"> </w:t>
      </w:r>
      <w:r>
        <w:rPr>
          <w:sz w:val="20"/>
        </w:rPr>
        <w:t>.A</w:t>
      </w:r>
      <w:r>
        <w:rPr>
          <w:spacing w:val="-6"/>
          <w:sz w:val="20"/>
        </w:rPr>
        <w:t xml:space="preserve"> </w:t>
      </w:r>
      <w:r>
        <w:rPr>
          <w:sz w:val="20"/>
        </w:rPr>
        <w:t>separate</w:t>
      </w:r>
      <w:r>
        <w:rPr>
          <w:spacing w:val="-12"/>
          <w:sz w:val="20"/>
        </w:rPr>
        <w:t xml:space="preserve"> </w:t>
      </w:r>
      <w:r>
        <w:rPr>
          <w:sz w:val="20"/>
        </w:rPr>
        <w:t>account</w:t>
      </w:r>
      <w:r>
        <w:rPr>
          <w:spacing w:val="-12"/>
          <w:sz w:val="20"/>
        </w:rPr>
        <w:t xml:space="preserve"> </w:t>
      </w:r>
      <w:r>
        <w:rPr>
          <w:sz w:val="20"/>
        </w:rPr>
        <w:t>is</w:t>
      </w:r>
      <w:r>
        <w:rPr>
          <w:spacing w:val="-10"/>
          <w:sz w:val="20"/>
        </w:rPr>
        <w:t xml:space="preserve"> </w:t>
      </w:r>
      <w:r>
        <w:rPr>
          <w:sz w:val="20"/>
        </w:rPr>
        <w:t>maintained</w:t>
      </w:r>
      <w:r>
        <w:rPr>
          <w:spacing w:val="-8"/>
          <w:sz w:val="20"/>
        </w:rPr>
        <w:t xml:space="preserve"> </w:t>
      </w:r>
      <w:r>
        <w:rPr>
          <w:sz w:val="20"/>
        </w:rPr>
        <w:t>for</w:t>
      </w:r>
      <w:r>
        <w:rPr>
          <w:spacing w:val="-5"/>
          <w:sz w:val="20"/>
        </w:rPr>
        <w:t xml:space="preserve"> </w:t>
      </w:r>
      <w:r>
        <w:rPr>
          <w:sz w:val="20"/>
        </w:rPr>
        <w:t>eac</w:t>
      </w:r>
      <w:r>
        <w:rPr>
          <w:sz w:val="20"/>
        </w:rPr>
        <w:t>h</w:t>
      </w:r>
      <w:r>
        <w:rPr>
          <w:spacing w:val="-6"/>
          <w:sz w:val="20"/>
        </w:rPr>
        <w:t xml:space="preserve"> </w:t>
      </w:r>
      <w:r>
        <w:rPr>
          <w:sz w:val="20"/>
        </w:rPr>
        <w:t>asset</w:t>
      </w:r>
      <w:r>
        <w:rPr>
          <w:spacing w:val="-5"/>
          <w:sz w:val="20"/>
        </w:rPr>
        <w:t xml:space="preserve"> </w:t>
      </w:r>
      <w:r>
        <w:rPr>
          <w:sz w:val="20"/>
        </w:rPr>
        <w:t>owned</w:t>
      </w:r>
      <w:r>
        <w:rPr>
          <w:spacing w:val="-6"/>
          <w:sz w:val="20"/>
        </w:rPr>
        <w:t xml:space="preserve"> </w:t>
      </w:r>
      <w:r>
        <w:rPr>
          <w:sz w:val="20"/>
        </w:rPr>
        <w:t>by</w:t>
      </w:r>
      <w:r>
        <w:rPr>
          <w:spacing w:val="-12"/>
          <w:sz w:val="20"/>
        </w:rPr>
        <w:t xml:space="preserve"> </w:t>
      </w:r>
      <w:r>
        <w:rPr>
          <w:sz w:val="20"/>
        </w:rPr>
        <w:t>the</w:t>
      </w:r>
      <w:r>
        <w:rPr>
          <w:spacing w:val="-10"/>
          <w:sz w:val="20"/>
        </w:rPr>
        <w:t xml:space="preserve"> </w:t>
      </w:r>
      <w:r>
        <w:rPr>
          <w:sz w:val="20"/>
        </w:rPr>
        <w:t>business</w:t>
      </w:r>
      <w:r>
        <w:rPr>
          <w:spacing w:val="-6"/>
          <w:sz w:val="20"/>
        </w:rPr>
        <w:t xml:space="preserve"> </w:t>
      </w:r>
      <w:r>
        <w:rPr>
          <w:sz w:val="20"/>
        </w:rPr>
        <w:t>.</w:t>
      </w:r>
    </w:p>
    <w:p w:rsidR="00435CD3" w:rsidRDefault="002A7C9F">
      <w:pPr>
        <w:pStyle w:val="BodyText"/>
        <w:spacing w:before="1"/>
        <w:ind w:left="224"/>
        <w:jc w:val="both"/>
      </w:pPr>
      <w:r>
        <w:rPr>
          <w:u w:val="single"/>
        </w:rPr>
        <w:t>E.g.</w:t>
      </w:r>
      <w:r>
        <w:t>: cash A/C, furniture A/C, building A/C, machinery A/C etc.</w:t>
      </w:r>
    </w:p>
    <w:p w:rsidR="00435CD3" w:rsidRDefault="00435CD3">
      <w:pPr>
        <w:pStyle w:val="BodyText"/>
        <w:spacing w:before="3"/>
        <w:rPr>
          <w:sz w:val="21"/>
        </w:rPr>
      </w:pPr>
    </w:p>
    <w:p w:rsidR="00435CD3" w:rsidRDefault="002A7C9F" w:rsidP="002A7C9F">
      <w:pPr>
        <w:pStyle w:val="ListParagraph"/>
        <w:numPr>
          <w:ilvl w:val="0"/>
          <w:numId w:val="28"/>
        </w:numPr>
        <w:tabs>
          <w:tab w:val="left" w:pos="424"/>
        </w:tabs>
        <w:spacing w:before="99" w:line="297" w:lineRule="auto"/>
        <w:ind w:right="311" w:firstLine="0"/>
        <w:jc w:val="both"/>
        <w:rPr>
          <w:sz w:val="20"/>
        </w:rPr>
      </w:pPr>
      <w:r>
        <w:rPr>
          <w:i/>
          <w:sz w:val="20"/>
          <w:u w:val="single"/>
        </w:rPr>
        <w:t>NominalAccounts</w:t>
      </w:r>
      <w:r>
        <w:rPr>
          <w:sz w:val="20"/>
        </w:rPr>
        <w:t>:Accounts relating to expenses, losses, incomes and gains are known as “Nominal Accounts”. A separate account is maintained for each item of expenses, losses, income or</w:t>
      </w:r>
      <w:r>
        <w:rPr>
          <w:spacing w:val="-15"/>
          <w:sz w:val="20"/>
        </w:rPr>
        <w:t xml:space="preserve"> </w:t>
      </w:r>
      <w:r>
        <w:rPr>
          <w:sz w:val="20"/>
        </w:rPr>
        <w:t>gain.</w:t>
      </w:r>
    </w:p>
    <w:p w:rsidR="00435CD3" w:rsidRDefault="002A7C9F">
      <w:pPr>
        <w:pStyle w:val="BodyText"/>
        <w:spacing w:line="297" w:lineRule="auto"/>
        <w:ind w:left="224" w:right="308"/>
        <w:jc w:val="both"/>
      </w:pPr>
      <w:r>
        <w:rPr>
          <w:u w:val="single"/>
        </w:rPr>
        <w:t>E.g.:</w:t>
      </w:r>
      <w:r>
        <w:t xml:space="preserve"> Salaries A/C, stationery A/C, wages A/C, postage A/C, commission A/C, inter</w:t>
      </w:r>
      <w:r>
        <w:t>est A/C, purchases A/C, rent A/C, discount A/C, commission received A/C, interest received A/C, rent received A/C, discount received A/C.</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pPr>
        <w:pStyle w:val="BodyText"/>
        <w:spacing w:before="176" w:line="297" w:lineRule="auto"/>
        <w:ind w:left="224" w:right="307"/>
        <w:jc w:val="both"/>
      </w:pPr>
      <w:r>
        <w:lastRenderedPageBreak/>
        <w:t>Before recording a transaction, it is necessary to find out which of the accounts is to be debited and which</w:t>
      </w:r>
      <w:r>
        <w:t xml:space="preserve"> is to be credited. The following three different rules have been laid down for the three classes of accounts….</w:t>
      </w:r>
    </w:p>
    <w:p w:rsidR="00435CD3" w:rsidRDefault="00435CD3">
      <w:pPr>
        <w:pStyle w:val="BodyText"/>
        <w:spacing w:before="6"/>
        <w:rPr>
          <w:sz w:val="24"/>
        </w:rPr>
      </w:pPr>
    </w:p>
    <w:p w:rsidR="00435CD3" w:rsidRDefault="002A7C9F" w:rsidP="002A7C9F">
      <w:pPr>
        <w:pStyle w:val="ListParagraph"/>
        <w:numPr>
          <w:ilvl w:val="0"/>
          <w:numId w:val="27"/>
        </w:numPr>
        <w:tabs>
          <w:tab w:val="left" w:pos="424"/>
        </w:tabs>
        <w:spacing w:line="295" w:lineRule="auto"/>
        <w:ind w:right="319" w:firstLine="0"/>
        <w:jc w:val="both"/>
        <w:rPr>
          <w:sz w:val="20"/>
        </w:rPr>
      </w:pPr>
      <w:r>
        <w:rPr>
          <w:i/>
          <w:sz w:val="20"/>
          <w:u w:val="single"/>
        </w:rPr>
        <w:t>Personal Accounts</w:t>
      </w:r>
      <w:r>
        <w:rPr>
          <w:sz w:val="20"/>
        </w:rPr>
        <w:t>: The account of the person receiving benefit (receiver) is to be debited and the account of the person giving the benefit (gi</w:t>
      </w:r>
      <w:r>
        <w:rPr>
          <w:sz w:val="20"/>
        </w:rPr>
        <w:t>ven) is to be</w:t>
      </w:r>
      <w:r>
        <w:rPr>
          <w:spacing w:val="-55"/>
          <w:sz w:val="20"/>
        </w:rPr>
        <w:t xml:space="preserve"> </w:t>
      </w:r>
      <w:r>
        <w:rPr>
          <w:sz w:val="20"/>
        </w:rPr>
        <w:t>credited.</w:t>
      </w:r>
    </w:p>
    <w:p w:rsidR="00435CD3" w:rsidRDefault="00435CD3">
      <w:pPr>
        <w:pStyle w:val="BodyText"/>
        <w:spacing w:before="4"/>
        <w:rPr>
          <w:sz w:val="28"/>
        </w:rPr>
      </w:pPr>
      <w:r w:rsidRPr="00435CD3">
        <w:pict>
          <v:shape id="_x0000_s1054" type="#_x0000_t202" style="position:absolute;margin-left:214.55pt;margin-top:19.6pt;width:179.05pt;height:38.3pt;z-index:-251624448;mso-wrap-distance-left:0;mso-wrap-distance-right:0;mso-position-horizontal-relative:page" filled="f" strokeweight=".72pt">
            <v:textbox inset="0,0,0,0">
              <w:txbxContent>
                <w:p w:rsidR="00435CD3" w:rsidRDefault="002A7C9F">
                  <w:pPr>
                    <w:tabs>
                      <w:tab w:val="left" w:leader="hyphen" w:pos="1817"/>
                    </w:tabs>
                    <w:spacing w:before="56"/>
                    <w:ind w:left="137"/>
                    <w:rPr>
                      <w:rFonts w:ascii="Times New Roman" w:hAnsi="Times New Roman"/>
                      <w:sz w:val="26"/>
                    </w:rPr>
                  </w:pPr>
                  <w:r>
                    <w:rPr>
                      <w:rFonts w:ascii="Times New Roman" w:hAnsi="Times New Roman"/>
                      <w:b/>
                      <w:i/>
                      <w:sz w:val="26"/>
                      <w:u w:val="thick"/>
                    </w:rPr>
                    <w:t>Rule</w:t>
                  </w:r>
                  <w:r>
                    <w:rPr>
                      <w:rFonts w:ascii="Times New Roman" w:hAnsi="Times New Roman"/>
                      <w:sz w:val="26"/>
                    </w:rPr>
                    <w:t>:</w:t>
                  </w:r>
                  <w:r>
                    <w:rPr>
                      <w:rFonts w:ascii="Times New Roman" w:hAnsi="Times New Roman"/>
                      <w:spacing w:val="-3"/>
                      <w:sz w:val="26"/>
                    </w:rPr>
                    <w:t xml:space="preserve"> </w:t>
                  </w:r>
                  <w:r>
                    <w:rPr>
                      <w:rFonts w:ascii="Times New Roman" w:hAnsi="Times New Roman"/>
                      <w:sz w:val="26"/>
                    </w:rPr>
                    <w:t>“Debit</w:t>
                  </w:r>
                  <w:r>
                    <w:rPr>
                      <w:rFonts w:ascii="Times New Roman" w:hAnsi="Times New Roman"/>
                      <w:sz w:val="26"/>
                    </w:rPr>
                    <w:tab/>
                    <w:t>The</w:t>
                  </w:r>
                  <w:r>
                    <w:rPr>
                      <w:rFonts w:ascii="Times New Roman" w:hAnsi="Times New Roman"/>
                      <w:spacing w:val="2"/>
                      <w:sz w:val="26"/>
                    </w:rPr>
                    <w:t xml:space="preserve"> </w:t>
                  </w:r>
                  <w:r>
                    <w:rPr>
                      <w:rFonts w:ascii="Times New Roman" w:hAnsi="Times New Roman"/>
                      <w:sz w:val="26"/>
                    </w:rPr>
                    <w:t>Receiver</w:t>
                  </w:r>
                </w:p>
                <w:p w:rsidR="00435CD3" w:rsidRDefault="002A7C9F">
                  <w:pPr>
                    <w:tabs>
                      <w:tab w:val="left" w:leader="hyphen" w:pos="1853"/>
                    </w:tabs>
                    <w:spacing w:before="8"/>
                    <w:ind w:left="946"/>
                    <w:rPr>
                      <w:rFonts w:ascii="Times New Roman" w:hAnsi="Times New Roman"/>
                      <w:sz w:val="26"/>
                    </w:rPr>
                  </w:pPr>
                  <w:r>
                    <w:rPr>
                      <w:rFonts w:ascii="Times New Roman" w:hAnsi="Times New Roman"/>
                      <w:sz w:val="26"/>
                    </w:rPr>
                    <w:t>Credit</w:t>
                  </w:r>
                  <w:r>
                    <w:rPr>
                      <w:rFonts w:ascii="Times New Roman" w:hAnsi="Times New Roman"/>
                      <w:sz w:val="26"/>
                    </w:rPr>
                    <w:tab/>
                    <w:t>The Giver”</w:t>
                  </w:r>
                </w:p>
              </w:txbxContent>
            </v:textbox>
            <w10:wrap type="topAndBottom" anchorx="page"/>
          </v:shape>
        </w:pict>
      </w:r>
    </w:p>
    <w:p w:rsidR="00435CD3" w:rsidRDefault="00435CD3">
      <w:pPr>
        <w:pStyle w:val="BodyText"/>
        <w:rPr>
          <w:sz w:val="24"/>
        </w:rPr>
      </w:pPr>
    </w:p>
    <w:p w:rsidR="00435CD3" w:rsidRDefault="00435CD3">
      <w:pPr>
        <w:pStyle w:val="BodyText"/>
        <w:spacing w:before="3"/>
        <w:rPr>
          <w:sz w:val="24"/>
        </w:rPr>
      </w:pPr>
    </w:p>
    <w:p w:rsidR="00435CD3" w:rsidRDefault="00435CD3" w:rsidP="002A7C9F">
      <w:pPr>
        <w:pStyle w:val="ListParagraph"/>
        <w:numPr>
          <w:ilvl w:val="0"/>
          <w:numId w:val="27"/>
        </w:numPr>
        <w:tabs>
          <w:tab w:val="left" w:pos="424"/>
        </w:tabs>
        <w:spacing w:line="297" w:lineRule="auto"/>
        <w:ind w:right="306" w:firstLine="0"/>
        <w:jc w:val="both"/>
        <w:rPr>
          <w:sz w:val="20"/>
        </w:rPr>
      </w:pPr>
      <w:r w:rsidRPr="00435CD3">
        <w:pict>
          <v:shape id="_x0000_s1053" type="#_x0000_t202" style="position:absolute;left:0;text-align:left;margin-left:223.1pt;margin-top:47.7pt;width:187.1pt;height:39pt;z-index:-251623424;mso-wrap-distance-left:0;mso-wrap-distance-right:0;mso-position-horizontal-relative:page" filled="f" strokeweight=".72pt">
            <v:textbox inset="0,0,0,0">
              <w:txbxContent>
                <w:p w:rsidR="00435CD3" w:rsidRDefault="002A7C9F">
                  <w:pPr>
                    <w:tabs>
                      <w:tab w:val="left" w:leader="hyphen" w:pos="1682"/>
                    </w:tabs>
                    <w:spacing w:before="55"/>
                    <w:ind w:right="351"/>
                    <w:jc w:val="right"/>
                    <w:rPr>
                      <w:rFonts w:ascii="Times New Roman" w:hAnsi="Times New Roman"/>
                      <w:sz w:val="26"/>
                    </w:rPr>
                  </w:pPr>
                  <w:r>
                    <w:rPr>
                      <w:rFonts w:ascii="Times New Roman" w:hAnsi="Times New Roman"/>
                      <w:b/>
                      <w:i/>
                      <w:sz w:val="26"/>
                      <w:u w:val="thick"/>
                    </w:rPr>
                    <w:t>Rule</w:t>
                  </w:r>
                  <w:r>
                    <w:rPr>
                      <w:rFonts w:ascii="Times New Roman" w:hAnsi="Times New Roman"/>
                      <w:sz w:val="26"/>
                    </w:rPr>
                    <w:t>:</w:t>
                  </w:r>
                  <w:r>
                    <w:rPr>
                      <w:rFonts w:ascii="Times New Roman" w:hAnsi="Times New Roman"/>
                      <w:spacing w:val="-3"/>
                      <w:sz w:val="26"/>
                    </w:rPr>
                    <w:t xml:space="preserve"> </w:t>
                  </w:r>
                  <w:r>
                    <w:rPr>
                      <w:rFonts w:ascii="Times New Roman" w:hAnsi="Times New Roman"/>
                      <w:sz w:val="26"/>
                    </w:rPr>
                    <w:t>“Debit</w:t>
                  </w:r>
                  <w:r>
                    <w:rPr>
                      <w:rFonts w:ascii="Times New Roman" w:hAnsi="Times New Roman"/>
                      <w:sz w:val="26"/>
                    </w:rPr>
                    <w:tab/>
                    <w:t>What comes</w:t>
                  </w:r>
                  <w:r>
                    <w:rPr>
                      <w:rFonts w:ascii="Times New Roman" w:hAnsi="Times New Roman"/>
                      <w:spacing w:val="-5"/>
                      <w:sz w:val="26"/>
                    </w:rPr>
                    <w:t xml:space="preserve"> </w:t>
                  </w:r>
                  <w:r>
                    <w:rPr>
                      <w:rFonts w:ascii="Times New Roman" w:hAnsi="Times New Roman"/>
                      <w:sz w:val="26"/>
                    </w:rPr>
                    <w:t>in</w:t>
                  </w:r>
                </w:p>
                <w:p w:rsidR="00435CD3" w:rsidRDefault="002A7C9F">
                  <w:pPr>
                    <w:tabs>
                      <w:tab w:val="left" w:leader="hyphen" w:pos="909"/>
                    </w:tabs>
                    <w:spacing w:before="13"/>
                    <w:ind w:right="255"/>
                    <w:jc w:val="right"/>
                    <w:rPr>
                      <w:rFonts w:ascii="Times New Roman" w:hAnsi="Times New Roman"/>
                      <w:sz w:val="26"/>
                    </w:rPr>
                  </w:pPr>
                  <w:r>
                    <w:rPr>
                      <w:rFonts w:ascii="Times New Roman" w:hAnsi="Times New Roman"/>
                      <w:sz w:val="26"/>
                    </w:rPr>
                    <w:t>Credit</w:t>
                  </w:r>
                  <w:r>
                    <w:rPr>
                      <w:rFonts w:ascii="Times New Roman" w:hAnsi="Times New Roman"/>
                      <w:sz w:val="26"/>
                    </w:rPr>
                    <w:tab/>
                    <w:t>What goes</w:t>
                  </w:r>
                  <w:r>
                    <w:rPr>
                      <w:rFonts w:ascii="Times New Roman" w:hAnsi="Times New Roman"/>
                      <w:spacing w:val="-3"/>
                      <w:sz w:val="26"/>
                    </w:rPr>
                    <w:t xml:space="preserve"> </w:t>
                  </w:r>
                  <w:r>
                    <w:rPr>
                      <w:rFonts w:ascii="Times New Roman" w:hAnsi="Times New Roman"/>
                      <w:sz w:val="26"/>
                    </w:rPr>
                    <w:t>out”</w:t>
                  </w:r>
                </w:p>
              </w:txbxContent>
            </v:textbox>
            <w10:wrap type="topAndBottom" anchorx="page"/>
          </v:shape>
        </w:pict>
      </w:r>
      <w:r w:rsidR="002A7C9F">
        <w:rPr>
          <w:i/>
          <w:sz w:val="20"/>
          <w:u w:val="single"/>
        </w:rPr>
        <w:t>Real</w:t>
      </w:r>
      <w:r w:rsidR="002A7C9F">
        <w:rPr>
          <w:i/>
          <w:spacing w:val="-7"/>
          <w:sz w:val="20"/>
          <w:u w:val="single"/>
        </w:rPr>
        <w:t xml:space="preserve"> </w:t>
      </w:r>
      <w:r w:rsidR="002A7C9F">
        <w:rPr>
          <w:i/>
          <w:sz w:val="20"/>
          <w:u w:val="single"/>
        </w:rPr>
        <w:t>Accounts</w:t>
      </w:r>
      <w:r w:rsidR="002A7C9F">
        <w:rPr>
          <w:sz w:val="20"/>
        </w:rPr>
        <w:t>:</w:t>
      </w:r>
      <w:r w:rsidR="002A7C9F">
        <w:rPr>
          <w:spacing w:val="-4"/>
          <w:sz w:val="20"/>
        </w:rPr>
        <w:t xml:space="preserve"> </w:t>
      </w:r>
      <w:r w:rsidR="002A7C9F">
        <w:rPr>
          <w:sz w:val="20"/>
        </w:rPr>
        <w:t>When</w:t>
      </w:r>
      <w:r w:rsidR="002A7C9F">
        <w:rPr>
          <w:spacing w:val="-3"/>
          <w:sz w:val="20"/>
        </w:rPr>
        <w:t xml:space="preserve"> </w:t>
      </w:r>
      <w:r w:rsidR="002A7C9F">
        <w:rPr>
          <w:sz w:val="20"/>
        </w:rPr>
        <w:t>an</w:t>
      </w:r>
      <w:r w:rsidR="002A7C9F">
        <w:rPr>
          <w:spacing w:val="-4"/>
          <w:sz w:val="20"/>
        </w:rPr>
        <w:t xml:space="preserve"> </w:t>
      </w:r>
      <w:r w:rsidR="002A7C9F">
        <w:rPr>
          <w:sz w:val="20"/>
        </w:rPr>
        <w:t>asset</w:t>
      </w:r>
      <w:r w:rsidR="002A7C9F">
        <w:rPr>
          <w:spacing w:val="-4"/>
          <w:sz w:val="20"/>
        </w:rPr>
        <w:t xml:space="preserve"> </w:t>
      </w:r>
      <w:r w:rsidR="002A7C9F">
        <w:rPr>
          <w:sz w:val="20"/>
        </w:rPr>
        <w:t>is</w:t>
      </w:r>
      <w:r w:rsidR="002A7C9F">
        <w:rPr>
          <w:spacing w:val="-8"/>
          <w:sz w:val="20"/>
        </w:rPr>
        <w:t xml:space="preserve"> </w:t>
      </w:r>
      <w:r w:rsidR="002A7C9F">
        <w:rPr>
          <w:sz w:val="20"/>
        </w:rPr>
        <w:t>coming</w:t>
      </w:r>
      <w:r w:rsidR="002A7C9F">
        <w:rPr>
          <w:spacing w:val="-7"/>
          <w:sz w:val="20"/>
        </w:rPr>
        <w:t xml:space="preserve"> </w:t>
      </w:r>
      <w:r w:rsidR="002A7C9F">
        <w:rPr>
          <w:sz w:val="20"/>
        </w:rPr>
        <w:t>into</w:t>
      </w:r>
      <w:r w:rsidR="002A7C9F">
        <w:rPr>
          <w:spacing w:val="-7"/>
          <w:sz w:val="20"/>
        </w:rPr>
        <w:t xml:space="preserve"> </w:t>
      </w:r>
      <w:r w:rsidR="002A7C9F">
        <w:rPr>
          <w:sz w:val="20"/>
        </w:rPr>
        <w:t>the</w:t>
      </w:r>
      <w:r w:rsidR="002A7C9F">
        <w:rPr>
          <w:spacing w:val="-5"/>
          <w:sz w:val="20"/>
        </w:rPr>
        <w:t xml:space="preserve"> </w:t>
      </w:r>
      <w:r w:rsidR="002A7C9F">
        <w:rPr>
          <w:sz w:val="20"/>
        </w:rPr>
        <w:t>business,</w:t>
      </w:r>
      <w:r w:rsidR="002A7C9F">
        <w:rPr>
          <w:spacing w:val="-5"/>
          <w:sz w:val="20"/>
        </w:rPr>
        <w:t xml:space="preserve"> </w:t>
      </w:r>
      <w:r w:rsidR="002A7C9F">
        <w:rPr>
          <w:sz w:val="20"/>
        </w:rPr>
        <w:t>account</w:t>
      </w:r>
      <w:r w:rsidR="002A7C9F">
        <w:rPr>
          <w:spacing w:val="-5"/>
          <w:sz w:val="20"/>
        </w:rPr>
        <w:t xml:space="preserve"> </w:t>
      </w:r>
      <w:r w:rsidR="002A7C9F">
        <w:rPr>
          <w:sz w:val="20"/>
        </w:rPr>
        <w:t>of</w:t>
      </w:r>
      <w:r w:rsidR="002A7C9F">
        <w:rPr>
          <w:spacing w:val="-5"/>
          <w:sz w:val="20"/>
        </w:rPr>
        <w:t xml:space="preserve"> </w:t>
      </w:r>
      <w:r w:rsidR="002A7C9F">
        <w:rPr>
          <w:sz w:val="20"/>
        </w:rPr>
        <w:t>that</w:t>
      </w:r>
      <w:r w:rsidR="002A7C9F">
        <w:rPr>
          <w:spacing w:val="-5"/>
          <w:sz w:val="20"/>
        </w:rPr>
        <w:t xml:space="preserve"> </w:t>
      </w:r>
      <w:r w:rsidR="002A7C9F">
        <w:rPr>
          <w:sz w:val="20"/>
        </w:rPr>
        <w:t>asset</w:t>
      </w:r>
      <w:r w:rsidR="002A7C9F">
        <w:rPr>
          <w:spacing w:val="-5"/>
          <w:sz w:val="20"/>
        </w:rPr>
        <w:t xml:space="preserve"> </w:t>
      </w:r>
      <w:r w:rsidR="002A7C9F">
        <w:rPr>
          <w:sz w:val="20"/>
        </w:rPr>
        <w:t>is</w:t>
      </w:r>
      <w:r w:rsidR="002A7C9F">
        <w:rPr>
          <w:spacing w:val="-8"/>
          <w:sz w:val="20"/>
        </w:rPr>
        <w:t xml:space="preserve"> </w:t>
      </w:r>
      <w:r w:rsidR="002A7C9F">
        <w:rPr>
          <w:sz w:val="20"/>
        </w:rPr>
        <w:t>to</w:t>
      </w:r>
      <w:r w:rsidR="002A7C9F">
        <w:rPr>
          <w:spacing w:val="-8"/>
          <w:sz w:val="20"/>
        </w:rPr>
        <w:t xml:space="preserve"> </w:t>
      </w:r>
      <w:r w:rsidR="002A7C9F">
        <w:rPr>
          <w:sz w:val="20"/>
        </w:rPr>
        <w:t>be debited .When an asset is going out of the business, the account of that asset is to be credited.</w:t>
      </w:r>
    </w:p>
    <w:p w:rsidR="00435CD3" w:rsidRDefault="00435CD3">
      <w:pPr>
        <w:pStyle w:val="BodyText"/>
        <w:rPr>
          <w:sz w:val="24"/>
        </w:rPr>
      </w:pPr>
    </w:p>
    <w:p w:rsidR="00435CD3" w:rsidRDefault="00435CD3">
      <w:pPr>
        <w:pStyle w:val="BodyText"/>
        <w:rPr>
          <w:sz w:val="24"/>
        </w:rPr>
      </w:pPr>
    </w:p>
    <w:p w:rsidR="00435CD3" w:rsidRDefault="00435CD3">
      <w:pPr>
        <w:pStyle w:val="BodyText"/>
        <w:spacing w:before="9"/>
        <w:rPr>
          <w:sz w:val="27"/>
        </w:rPr>
      </w:pPr>
    </w:p>
    <w:p w:rsidR="00435CD3" w:rsidRDefault="002A7C9F" w:rsidP="002A7C9F">
      <w:pPr>
        <w:pStyle w:val="ListParagraph"/>
        <w:numPr>
          <w:ilvl w:val="0"/>
          <w:numId w:val="27"/>
        </w:numPr>
        <w:tabs>
          <w:tab w:val="left" w:pos="547"/>
        </w:tabs>
        <w:spacing w:before="1" w:line="297" w:lineRule="auto"/>
        <w:ind w:right="303" w:firstLine="0"/>
        <w:jc w:val="both"/>
        <w:rPr>
          <w:sz w:val="20"/>
        </w:rPr>
      </w:pPr>
      <w:r>
        <w:rPr>
          <w:i/>
          <w:sz w:val="20"/>
          <w:u w:val="single"/>
        </w:rPr>
        <w:t>Nominal Accounts</w:t>
      </w:r>
      <w:r>
        <w:rPr>
          <w:sz w:val="20"/>
        </w:rPr>
        <w:t>: When an expense is incurred or loss encountered, the account representing the expense or loss is to be debited . When any income is ea</w:t>
      </w:r>
      <w:r>
        <w:rPr>
          <w:sz w:val="20"/>
        </w:rPr>
        <w:t>rned or gain made, the account representing the income of gain is to be</w:t>
      </w:r>
      <w:r>
        <w:rPr>
          <w:spacing w:val="-62"/>
          <w:sz w:val="20"/>
        </w:rPr>
        <w:t xml:space="preserve"> </w:t>
      </w:r>
      <w:r>
        <w:rPr>
          <w:sz w:val="20"/>
        </w:rPr>
        <w:t>credited.</w:t>
      </w:r>
    </w:p>
    <w:p w:rsidR="00435CD3" w:rsidRDefault="00435CD3">
      <w:pPr>
        <w:pStyle w:val="BodyText"/>
        <w:spacing w:before="9"/>
        <w:rPr>
          <w:sz w:val="27"/>
        </w:rPr>
      </w:pPr>
      <w:r w:rsidRPr="00435CD3">
        <w:pict>
          <v:shape id="_x0000_s1052" type="#_x0000_t202" style="position:absolute;margin-left:214.55pt;margin-top:19.2pt;width:245.3pt;height:38.3pt;z-index:-251622400;mso-wrap-distance-left:0;mso-wrap-distance-right:0;mso-position-horizontal-relative:page" filled="f" strokeweight=".72pt">
            <v:textbox inset="0,0,0,0">
              <w:txbxContent>
                <w:p w:rsidR="00435CD3" w:rsidRDefault="002A7C9F">
                  <w:pPr>
                    <w:tabs>
                      <w:tab w:val="left" w:leader="hyphen" w:pos="1679"/>
                    </w:tabs>
                    <w:spacing w:before="57"/>
                    <w:ind w:right="608"/>
                    <w:jc w:val="right"/>
                    <w:rPr>
                      <w:rFonts w:ascii="Times New Roman" w:hAnsi="Times New Roman"/>
                      <w:sz w:val="26"/>
                    </w:rPr>
                  </w:pPr>
                  <w:r>
                    <w:rPr>
                      <w:rFonts w:ascii="Times New Roman" w:hAnsi="Times New Roman"/>
                      <w:b/>
                      <w:i/>
                      <w:sz w:val="26"/>
                      <w:u w:val="thick"/>
                    </w:rPr>
                    <w:t>Rule</w:t>
                  </w:r>
                  <w:r>
                    <w:rPr>
                      <w:rFonts w:ascii="Times New Roman" w:hAnsi="Times New Roman"/>
                      <w:sz w:val="26"/>
                    </w:rPr>
                    <w:t>:</w:t>
                  </w:r>
                  <w:r>
                    <w:rPr>
                      <w:rFonts w:ascii="Times New Roman" w:hAnsi="Times New Roman"/>
                      <w:spacing w:val="-3"/>
                      <w:sz w:val="26"/>
                    </w:rPr>
                    <w:t xml:space="preserve"> </w:t>
                  </w:r>
                  <w:r>
                    <w:rPr>
                      <w:rFonts w:ascii="Times New Roman" w:hAnsi="Times New Roman"/>
                      <w:sz w:val="26"/>
                    </w:rPr>
                    <w:t>“Debit</w:t>
                  </w:r>
                  <w:r>
                    <w:rPr>
                      <w:rFonts w:ascii="Times New Roman" w:hAnsi="Times New Roman"/>
                      <w:sz w:val="26"/>
                    </w:rPr>
                    <w:tab/>
                    <w:t>All expenses and</w:t>
                  </w:r>
                  <w:r>
                    <w:rPr>
                      <w:rFonts w:ascii="Times New Roman" w:hAnsi="Times New Roman"/>
                      <w:spacing w:val="-7"/>
                      <w:sz w:val="26"/>
                    </w:rPr>
                    <w:t xml:space="preserve"> </w:t>
                  </w:r>
                  <w:r>
                    <w:rPr>
                      <w:rFonts w:ascii="Times New Roman" w:hAnsi="Times New Roman"/>
                      <w:sz w:val="26"/>
                    </w:rPr>
                    <w:t>losses</w:t>
                  </w:r>
                </w:p>
                <w:p w:rsidR="00435CD3" w:rsidRDefault="002A7C9F">
                  <w:pPr>
                    <w:tabs>
                      <w:tab w:val="left" w:leader="hyphen" w:pos="907"/>
                    </w:tabs>
                    <w:spacing w:before="11"/>
                    <w:ind w:right="603"/>
                    <w:jc w:val="right"/>
                    <w:rPr>
                      <w:rFonts w:ascii="Times New Roman" w:hAnsi="Times New Roman"/>
                      <w:sz w:val="26"/>
                    </w:rPr>
                  </w:pPr>
                  <w:r>
                    <w:rPr>
                      <w:rFonts w:ascii="Times New Roman" w:hAnsi="Times New Roman"/>
                      <w:sz w:val="26"/>
                    </w:rPr>
                    <w:t>Credit</w:t>
                  </w:r>
                  <w:r>
                    <w:rPr>
                      <w:rFonts w:ascii="Times New Roman" w:hAnsi="Times New Roman"/>
                      <w:sz w:val="26"/>
                    </w:rPr>
                    <w:tab/>
                    <w:t>All incomes and</w:t>
                  </w:r>
                  <w:r>
                    <w:rPr>
                      <w:rFonts w:ascii="Times New Roman" w:hAnsi="Times New Roman"/>
                      <w:spacing w:val="-7"/>
                      <w:sz w:val="26"/>
                    </w:rPr>
                    <w:t xml:space="preserve"> </w:t>
                  </w:r>
                  <w:r>
                    <w:rPr>
                      <w:rFonts w:ascii="Times New Roman" w:hAnsi="Times New Roman"/>
                      <w:sz w:val="26"/>
                    </w:rPr>
                    <w:t>gains”</w:t>
                  </w:r>
                </w:p>
              </w:txbxContent>
            </v:textbox>
            <w10:wrap type="topAndBottom" anchorx="page"/>
          </v:shape>
        </w:pict>
      </w:r>
    </w:p>
    <w:p w:rsidR="00435CD3" w:rsidRDefault="00435CD3">
      <w:pPr>
        <w:pStyle w:val="BodyText"/>
        <w:rPr>
          <w:sz w:val="24"/>
        </w:rPr>
      </w:pPr>
    </w:p>
    <w:p w:rsidR="00435CD3" w:rsidRDefault="00435CD3">
      <w:pPr>
        <w:pStyle w:val="BodyText"/>
        <w:spacing w:before="6"/>
        <w:rPr>
          <w:sz w:val="24"/>
        </w:rPr>
      </w:pPr>
    </w:p>
    <w:p w:rsidR="00435CD3" w:rsidRDefault="002A7C9F">
      <w:pPr>
        <w:pStyle w:val="Heading6"/>
        <w:rPr>
          <w:u w:val="none"/>
        </w:rPr>
      </w:pPr>
      <w:r>
        <w:rPr>
          <w:u w:val="thick"/>
        </w:rPr>
        <w:t>JOURNAL</w:t>
      </w:r>
    </w:p>
    <w:p w:rsidR="00435CD3" w:rsidRDefault="00435CD3">
      <w:pPr>
        <w:pStyle w:val="BodyText"/>
        <w:spacing w:before="5"/>
        <w:rPr>
          <w:b/>
          <w:sz w:val="21"/>
        </w:rPr>
      </w:pPr>
    </w:p>
    <w:p w:rsidR="00435CD3" w:rsidRDefault="002A7C9F">
      <w:pPr>
        <w:pStyle w:val="BodyText"/>
        <w:spacing w:before="99" w:line="295" w:lineRule="auto"/>
        <w:ind w:left="224" w:right="312"/>
        <w:jc w:val="both"/>
      </w:pPr>
      <w:r>
        <w:t>The first step in accounting therefore is the record of all the transactions in the books of original entry viz., Journal and then posting into ledges.</w:t>
      </w:r>
    </w:p>
    <w:p w:rsidR="00435CD3" w:rsidRDefault="00435CD3">
      <w:pPr>
        <w:pStyle w:val="BodyText"/>
        <w:spacing w:before="11"/>
        <w:rPr>
          <w:sz w:val="24"/>
        </w:rPr>
      </w:pPr>
    </w:p>
    <w:p w:rsidR="00435CD3" w:rsidRDefault="002A7C9F">
      <w:pPr>
        <w:pStyle w:val="BodyText"/>
        <w:spacing w:line="297" w:lineRule="auto"/>
        <w:ind w:left="224" w:right="305"/>
        <w:jc w:val="both"/>
      </w:pPr>
      <w:r>
        <w:rPr>
          <w:i/>
          <w:u w:val="single"/>
        </w:rPr>
        <w:t>JOURNAL</w:t>
      </w:r>
      <w:r>
        <w:rPr>
          <w:i/>
        </w:rPr>
        <w:t xml:space="preserve">: </w:t>
      </w:r>
      <w:r>
        <w:t>The word Journal is derived from the Latin word ‘journ’ which means a day. Therefore,</w:t>
      </w:r>
      <w:r>
        <w:rPr>
          <w:spacing w:val="-7"/>
        </w:rPr>
        <w:t xml:space="preserve"> </w:t>
      </w:r>
      <w:r>
        <w:t>journal</w:t>
      </w:r>
      <w:r>
        <w:rPr>
          <w:spacing w:val="-2"/>
        </w:rPr>
        <w:t xml:space="preserve"> </w:t>
      </w:r>
      <w:r>
        <w:t>means</w:t>
      </w:r>
      <w:r>
        <w:rPr>
          <w:spacing w:val="-5"/>
        </w:rPr>
        <w:t xml:space="preserve"> </w:t>
      </w:r>
      <w:r>
        <w:t>a</w:t>
      </w:r>
      <w:r>
        <w:rPr>
          <w:spacing w:val="-5"/>
        </w:rPr>
        <w:t xml:space="preserve"> </w:t>
      </w:r>
      <w:r>
        <w:t>‘day</w:t>
      </w:r>
      <w:r>
        <w:rPr>
          <w:spacing w:val="-5"/>
        </w:rPr>
        <w:t xml:space="preserve"> </w:t>
      </w:r>
      <w:r>
        <w:t>Book’</w:t>
      </w:r>
      <w:r>
        <w:rPr>
          <w:spacing w:val="-7"/>
        </w:rPr>
        <w:t xml:space="preserve"> </w:t>
      </w:r>
      <w:r>
        <w:t>in</w:t>
      </w:r>
      <w:r>
        <w:rPr>
          <w:spacing w:val="-4"/>
        </w:rPr>
        <w:t xml:space="preserve"> </w:t>
      </w:r>
      <w:r>
        <w:t>day-to-day</w:t>
      </w:r>
      <w:r>
        <w:rPr>
          <w:spacing w:val="-6"/>
        </w:rPr>
        <w:t xml:space="preserve"> </w:t>
      </w:r>
      <w:r>
        <w:t>business</w:t>
      </w:r>
      <w:r>
        <w:rPr>
          <w:spacing w:val="-9"/>
        </w:rPr>
        <w:t xml:space="preserve"> </w:t>
      </w:r>
      <w:r>
        <w:t>transactions</w:t>
      </w:r>
      <w:r>
        <w:rPr>
          <w:spacing w:val="-9"/>
        </w:rPr>
        <w:t xml:space="preserve"> </w:t>
      </w:r>
      <w:r>
        <w:t>are</w:t>
      </w:r>
      <w:r>
        <w:rPr>
          <w:spacing w:val="-4"/>
        </w:rPr>
        <w:t xml:space="preserve"> </w:t>
      </w:r>
      <w:r>
        <w:t>recorded</w:t>
      </w:r>
      <w:r>
        <w:rPr>
          <w:spacing w:val="-7"/>
        </w:rPr>
        <w:t xml:space="preserve"> </w:t>
      </w:r>
      <w:r>
        <w:t>in chronological</w:t>
      </w:r>
      <w:r>
        <w:rPr>
          <w:spacing w:val="-1"/>
        </w:rPr>
        <w:t xml:space="preserve"> </w:t>
      </w:r>
      <w:r>
        <w:t>order.</w:t>
      </w:r>
    </w:p>
    <w:p w:rsidR="00435CD3" w:rsidRDefault="00435CD3">
      <w:pPr>
        <w:pStyle w:val="BodyText"/>
        <w:spacing w:before="4"/>
        <w:rPr>
          <w:sz w:val="24"/>
        </w:rPr>
      </w:pPr>
    </w:p>
    <w:p w:rsidR="00435CD3" w:rsidRDefault="002A7C9F">
      <w:pPr>
        <w:pStyle w:val="BodyText"/>
        <w:spacing w:line="297" w:lineRule="auto"/>
        <w:ind w:left="224" w:right="313"/>
        <w:jc w:val="both"/>
      </w:pPr>
      <w:r>
        <w:t>Journal is treated as the book of original entry or first entry or prime entry. All the business transactions are recorded in this book before they are posted in t</w:t>
      </w:r>
      <w:r>
        <w:t>he ledges. The journal</w:t>
      </w:r>
      <w:r>
        <w:rPr>
          <w:spacing w:val="-3"/>
        </w:rPr>
        <w:t xml:space="preserve"> </w:t>
      </w:r>
      <w:r>
        <w:rPr>
          <w:spacing w:val="2"/>
        </w:rPr>
        <w:t>is</w:t>
      </w:r>
      <w:r>
        <w:t xml:space="preserve"> a</w:t>
      </w:r>
      <w:r>
        <w:rPr>
          <w:spacing w:val="-4"/>
        </w:rPr>
        <w:t xml:space="preserve"> </w:t>
      </w:r>
      <w:r>
        <w:t>complete</w:t>
      </w:r>
      <w:r>
        <w:rPr>
          <w:spacing w:val="-4"/>
        </w:rPr>
        <w:t xml:space="preserve"> </w:t>
      </w:r>
      <w:r>
        <w:t>and</w:t>
      </w:r>
      <w:r>
        <w:rPr>
          <w:spacing w:val="-3"/>
        </w:rPr>
        <w:t xml:space="preserve"> </w:t>
      </w:r>
      <w:r>
        <w:t>chronological(in</w:t>
      </w:r>
      <w:r>
        <w:rPr>
          <w:spacing w:val="-3"/>
        </w:rPr>
        <w:t xml:space="preserve"> </w:t>
      </w:r>
      <w:r>
        <w:t>order</w:t>
      </w:r>
      <w:r>
        <w:rPr>
          <w:spacing w:val="-2"/>
        </w:rPr>
        <w:t xml:space="preserve"> </w:t>
      </w:r>
      <w:r>
        <w:t>of</w:t>
      </w:r>
      <w:r>
        <w:rPr>
          <w:spacing w:val="-4"/>
        </w:rPr>
        <w:t xml:space="preserve"> </w:t>
      </w:r>
      <w:r>
        <w:t>dates)</w:t>
      </w:r>
      <w:r>
        <w:rPr>
          <w:spacing w:val="-1"/>
        </w:rPr>
        <w:t xml:space="preserve"> </w:t>
      </w:r>
      <w:r>
        <w:t>record</w:t>
      </w:r>
      <w:r>
        <w:rPr>
          <w:spacing w:val="-1"/>
        </w:rPr>
        <w:t xml:space="preserve"> </w:t>
      </w:r>
      <w:r>
        <w:t>of</w:t>
      </w:r>
      <w:r>
        <w:rPr>
          <w:spacing w:val="-2"/>
        </w:rPr>
        <w:t xml:space="preserve"> </w:t>
      </w:r>
      <w:r>
        <w:t>business</w:t>
      </w:r>
      <w:r>
        <w:rPr>
          <w:spacing w:val="-40"/>
        </w:rPr>
        <w:t xml:space="preserve"> </w:t>
      </w:r>
      <w:r>
        <w:t>transactions.</w:t>
      </w:r>
    </w:p>
    <w:p w:rsidR="00435CD3" w:rsidRDefault="00435CD3">
      <w:pPr>
        <w:spacing w:line="297" w:lineRule="auto"/>
        <w:jc w:val="both"/>
        <w:sectPr w:rsidR="00435CD3">
          <w:pgSz w:w="12240" w:h="15840"/>
          <w:pgMar w:top="1500" w:right="1280" w:bottom="280" w:left="1360" w:header="720" w:footer="720" w:gutter="0"/>
          <w:cols w:space="720"/>
        </w:sectPr>
      </w:pPr>
    </w:p>
    <w:p w:rsidR="00435CD3" w:rsidRDefault="002A7C9F">
      <w:pPr>
        <w:pStyle w:val="BodyText"/>
        <w:spacing w:before="75" w:line="297" w:lineRule="auto"/>
        <w:ind w:left="224" w:right="314"/>
        <w:jc w:val="both"/>
      </w:pPr>
      <w:r>
        <w:lastRenderedPageBreak/>
        <w:t>It is recorded in a systematic manner. The process of recording a transaction in the journal is called “JOURNALISING”. The entries made in the book are called “Journal Entries”.</w:t>
      </w:r>
    </w:p>
    <w:p w:rsidR="00435CD3" w:rsidRDefault="00435CD3">
      <w:pPr>
        <w:pStyle w:val="BodyText"/>
        <w:spacing w:before="7"/>
        <w:rPr>
          <w:sz w:val="24"/>
        </w:rPr>
      </w:pPr>
    </w:p>
    <w:p w:rsidR="00435CD3" w:rsidRDefault="002A7C9F">
      <w:pPr>
        <w:pStyle w:val="BodyText"/>
        <w:ind w:left="224"/>
        <w:jc w:val="both"/>
      </w:pPr>
      <w:r>
        <w:t>The proforma of Journal is given below.</w:t>
      </w:r>
    </w:p>
    <w:p w:rsidR="00435CD3" w:rsidRDefault="00435CD3">
      <w:pPr>
        <w:pStyle w:val="BodyText"/>
        <w:rPr>
          <w:sz w:val="26"/>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28"/>
        <w:gridCol w:w="3054"/>
        <w:gridCol w:w="881"/>
        <w:gridCol w:w="1145"/>
        <w:gridCol w:w="1141"/>
      </w:tblGrid>
      <w:tr w:rsidR="00435CD3">
        <w:trPr>
          <w:trHeight w:val="736"/>
        </w:trPr>
        <w:tc>
          <w:tcPr>
            <w:tcW w:w="1428" w:type="dxa"/>
          </w:tcPr>
          <w:p w:rsidR="00435CD3" w:rsidRDefault="002A7C9F">
            <w:pPr>
              <w:pStyle w:val="TableParagraph"/>
              <w:spacing w:before="41"/>
              <w:ind w:left="29" w:right="182"/>
              <w:jc w:val="center"/>
              <w:rPr>
                <w:sz w:val="20"/>
              </w:rPr>
            </w:pPr>
            <w:r>
              <w:rPr>
                <w:sz w:val="20"/>
              </w:rPr>
              <w:t>Date</w:t>
            </w:r>
          </w:p>
        </w:tc>
        <w:tc>
          <w:tcPr>
            <w:tcW w:w="3054" w:type="dxa"/>
          </w:tcPr>
          <w:p w:rsidR="00435CD3" w:rsidRDefault="002A7C9F">
            <w:pPr>
              <w:pStyle w:val="TableParagraph"/>
              <w:spacing w:before="41"/>
              <w:ind w:left="107"/>
              <w:rPr>
                <w:sz w:val="20"/>
              </w:rPr>
            </w:pPr>
            <w:r>
              <w:rPr>
                <w:sz w:val="20"/>
              </w:rPr>
              <w:t>Particulars</w:t>
            </w:r>
          </w:p>
        </w:tc>
        <w:tc>
          <w:tcPr>
            <w:tcW w:w="881" w:type="dxa"/>
          </w:tcPr>
          <w:p w:rsidR="00435CD3" w:rsidRDefault="002A7C9F">
            <w:pPr>
              <w:pStyle w:val="TableParagraph"/>
              <w:spacing w:before="41"/>
              <w:ind w:left="105"/>
              <w:rPr>
                <w:sz w:val="20"/>
              </w:rPr>
            </w:pPr>
            <w:r>
              <w:rPr>
                <w:sz w:val="20"/>
              </w:rPr>
              <w:t>L.F.</w:t>
            </w:r>
          </w:p>
          <w:p w:rsidR="00435CD3" w:rsidRDefault="002A7C9F">
            <w:pPr>
              <w:pStyle w:val="TableParagraph"/>
              <w:spacing w:before="57"/>
              <w:ind w:left="105"/>
              <w:rPr>
                <w:sz w:val="20"/>
              </w:rPr>
            </w:pPr>
            <w:r>
              <w:rPr>
                <w:sz w:val="20"/>
              </w:rPr>
              <w:t>no</w:t>
            </w:r>
          </w:p>
        </w:tc>
        <w:tc>
          <w:tcPr>
            <w:tcW w:w="1145" w:type="dxa"/>
          </w:tcPr>
          <w:p w:rsidR="00435CD3" w:rsidRDefault="002A7C9F">
            <w:pPr>
              <w:pStyle w:val="TableParagraph"/>
              <w:spacing w:before="41" w:line="295" w:lineRule="auto"/>
              <w:ind w:left="109" w:right="219"/>
              <w:rPr>
                <w:sz w:val="20"/>
              </w:rPr>
            </w:pPr>
            <w:r>
              <w:rPr>
                <w:w w:val="90"/>
                <w:sz w:val="20"/>
              </w:rPr>
              <w:t xml:space="preserve">Debit </w:t>
            </w:r>
            <w:r>
              <w:rPr>
                <w:sz w:val="20"/>
              </w:rPr>
              <w:t>RS.</w:t>
            </w:r>
          </w:p>
        </w:tc>
        <w:tc>
          <w:tcPr>
            <w:tcW w:w="1141" w:type="dxa"/>
          </w:tcPr>
          <w:p w:rsidR="00435CD3" w:rsidRDefault="002A7C9F">
            <w:pPr>
              <w:pStyle w:val="TableParagraph"/>
              <w:spacing w:before="41" w:line="295" w:lineRule="auto"/>
              <w:ind w:left="104" w:right="126"/>
              <w:rPr>
                <w:sz w:val="20"/>
              </w:rPr>
            </w:pPr>
            <w:r>
              <w:rPr>
                <w:w w:val="95"/>
                <w:sz w:val="20"/>
              </w:rPr>
              <w:t xml:space="preserve">Credit </w:t>
            </w:r>
            <w:r>
              <w:rPr>
                <w:sz w:val="20"/>
              </w:rPr>
              <w:t>RS.</w:t>
            </w:r>
          </w:p>
        </w:tc>
      </w:tr>
      <w:tr w:rsidR="00435CD3">
        <w:trPr>
          <w:trHeight w:val="1291"/>
        </w:trPr>
        <w:tc>
          <w:tcPr>
            <w:tcW w:w="1428" w:type="dxa"/>
          </w:tcPr>
          <w:p w:rsidR="00435CD3" w:rsidRDefault="002A7C9F">
            <w:pPr>
              <w:pStyle w:val="TableParagraph"/>
              <w:spacing w:before="41"/>
              <w:ind w:left="81" w:right="182"/>
              <w:jc w:val="center"/>
              <w:rPr>
                <w:sz w:val="20"/>
              </w:rPr>
            </w:pPr>
            <w:r>
              <w:rPr>
                <w:sz w:val="20"/>
              </w:rPr>
              <w:t>1998 Jan 1</w:t>
            </w:r>
          </w:p>
        </w:tc>
        <w:tc>
          <w:tcPr>
            <w:tcW w:w="3054" w:type="dxa"/>
          </w:tcPr>
          <w:p w:rsidR="00435CD3" w:rsidRDefault="002A7C9F">
            <w:pPr>
              <w:pStyle w:val="TableParagraph"/>
              <w:tabs>
                <w:tab w:val="left" w:pos="2369"/>
              </w:tabs>
              <w:spacing w:before="41" w:line="295" w:lineRule="auto"/>
              <w:ind w:left="107" w:right="83"/>
              <w:jc w:val="both"/>
              <w:rPr>
                <w:sz w:val="20"/>
              </w:rPr>
            </w:pPr>
            <w:r>
              <w:rPr>
                <w:sz w:val="20"/>
              </w:rPr>
              <w:t xml:space="preserve">Purchases account to </w:t>
            </w:r>
            <w:r>
              <w:rPr>
                <w:spacing w:val="-4"/>
                <w:sz w:val="20"/>
              </w:rPr>
              <w:t>cash</w:t>
            </w:r>
            <w:r>
              <w:rPr>
                <w:spacing w:val="62"/>
                <w:sz w:val="20"/>
              </w:rPr>
              <w:t xml:space="preserve"> </w:t>
            </w:r>
            <w:r>
              <w:rPr>
                <w:sz w:val="20"/>
              </w:rPr>
              <w:t>account(being</w:t>
            </w:r>
            <w:r>
              <w:rPr>
                <w:sz w:val="20"/>
              </w:rPr>
              <w:tab/>
            </w:r>
            <w:r>
              <w:rPr>
                <w:w w:val="95"/>
                <w:sz w:val="20"/>
              </w:rPr>
              <w:t xml:space="preserve">goods </w:t>
            </w:r>
            <w:r>
              <w:rPr>
                <w:sz w:val="20"/>
              </w:rPr>
              <w:t>purchased for</w:t>
            </w:r>
            <w:r>
              <w:rPr>
                <w:spacing w:val="-7"/>
                <w:sz w:val="20"/>
              </w:rPr>
              <w:t xml:space="preserve"> </w:t>
            </w:r>
            <w:r>
              <w:rPr>
                <w:sz w:val="20"/>
              </w:rPr>
              <w:t>cash)</w:t>
            </w:r>
          </w:p>
        </w:tc>
        <w:tc>
          <w:tcPr>
            <w:tcW w:w="881" w:type="dxa"/>
          </w:tcPr>
          <w:p w:rsidR="00435CD3" w:rsidRDefault="00435CD3">
            <w:pPr>
              <w:pStyle w:val="TableParagraph"/>
              <w:rPr>
                <w:rFonts w:ascii="Times New Roman"/>
                <w:sz w:val="18"/>
              </w:rPr>
            </w:pPr>
          </w:p>
        </w:tc>
        <w:tc>
          <w:tcPr>
            <w:tcW w:w="1145" w:type="dxa"/>
          </w:tcPr>
          <w:p w:rsidR="00435CD3" w:rsidRDefault="002A7C9F">
            <w:pPr>
              <w:pStyle w:val="TableParagraph"/>
              <w:spacing w:before="41"/>
              <w:ind w:left="109"/>
              <w:rPr>
                <w:sz w:val="20"/>
              </w:rPr>
            </w:pPr>
            <w:r>
              <w:rPr>
                <w:sz w:val="20"/>
              </w:rPr>
              <w:t>10,000/-</w:t>
            </w:r>
          </w:p>
        </w:tc>
        <w:tc>
          <w:tcPr>
            <w:tcW w:w="1141" w:type="dxa"/>
          </w:tcPr>
          <w:p w:rsidR="00435CD3" w:rsidRDefault="002A7C9F">
            <w:pPr>
              <w:pStyle w:val="TableParagraph"/>
              <w:spacing w:before="41"/>
              <w:ind w:left="104"/>
              <w:rPr>
                <w:sz w:val="20"/>
              </w:rPr>
            </w:pPr>
            <w:r>
              <w:rPr>
                <w:sz w:val="20"/>
              </w:rPr>
              <w:t>10,000/-</w:t>
            </w:r>
          </w:p>
        </w:tc>
      </w:tr>
    </w:tbl>
    <w:p w:rsidR="00435CD3" w:rsidRDefault="00435CD3">
      <w:pPr>
        <w:pStyle w:val="BodyText"/>
        <w:spacing w:before="3"/>
        <w:rPr>
          <w:sz w:val="28"/>
        </w:rPr>
      </w:pPr>
    </w:p>
    <w:p w:rsidR="00435CD3" w:rsidRDefault="002A7C9F">
      <w:pPr>
        <w:pStyle w:val="Heading6"/>
        <w:rPr>
          <w:u w:val="none"/>
        </w:rPr>
      </w:pPr>
      <w:r>
        <w:rPr>
          <w:u w:val="none"/>
        </w:rPr>
        <w:t>LEDGER</w:t>
      </w:r>
    </w:p>
    <w:p w:rsidR="00435CD3" w:rsidRDefault="00435CD3">
      <w:pPr>
        <w:pStyle w:val="BodyText"/>
        <w:spacing w:before="4"/>
        <w:rPr>
          <w:b/>
          <w:sz w:val="29"/>
        </w:rPr>
      </w:pPr>
    </w:p>
    <w:p w:rsidR="00435CD3" w:rsidRDefault="002A7C9F">
      <w:pPr>
        <w:pStyle w:val="BodyText"/>
        <w:spacing w:before="1" w:line="297" w:lineRule="auto"/>
        <w:ind w:left="224" w:right="312"/>
        <w:jc w:val="both"/>
      </w:pPr>
      <w:r>
        <w:t>All the transactions in a journal are recorded in a chronological order. After a certain period, if we want to know whether a particular account is showing a debit or credit balance it becomes very difficult. So, the ledger is designed to accommodate the v</w:t>
      </w:r>
      <w:r>
        <w:t>arious accounts maintained the trader. It contains the final or permanent record of all the transactions in duly classified form. “A ledger is a book which contains various accounts.” The process of transferring entries from journal to ledger is called “PO</w:t>
      </w:r>
      <w:r>
        <w:t>STING”.</w:t>
      </w:r>
    </w:p>
    <w:p w:rsidR="00435CD3" w:rsidRDefault="00435CD3">
      <w:pPr>
        <w:pStyle w:val="BodyText"/>
        <w:spacing w:before="5"/>
        <w:rPr>
          <w:sz w:val="24"/>
        </w:rPr>
      </w:pPr>
    </w:p>
    <w:p w:rsidR="00435CD3" w:rsidRDefault="002A7C9F">
      <w:pPr>
        <w:pStyle w:val="BodyText"/>
        <w:spacing w:line="297" w:lineRule="auto"/>
        <w:ind w:left="224" w:right="306"/>
        <w:jc w:val="both"/>
      </w:pPr>
      <w:r>
        <w:t>Posting is the process of entering in the ledger the entries given in the journal. Posting into</w:t>
      </w:r>
      <w:r>
        <w:rPr>
          <w:spacing w:val="-11"/>
        </w:rPr>
        <w:t xml:space="preserve"> </w:t>
      </w:r>
      <w:r>
        <w:t>ledger</w:t>
      </w:r>
      <w:r>
        <w:rPr>
          <w:spacing w:val="-13"/>
        </w:rPr>
        <w:t xml:space="preserve"> </w:t>
      </w:r>
      <w:r>
        <w:t>is</w:t>
      </w:r>
      <w:r>
        <w:rPr>
          <w:spacing w:val="-10"/>
        </w:rPr>
        <w:t xml:space="preserve"> </w:t>
      </w:r>
      <w:r>
        <w:t>done</w:t>
      </w:r>
      <w:r>
        <w:rPr>
          <w:spacing w:val="-8"/>
        </w:rPr>
        <w:t xml:space="preserve"> </w:t>
      </w:r>
      <w:r>
        <w:t>periodically,</w:t>
      </w:r>
      <w:r>
        <w:rPr>
          <w:spacing w:val="-8"/>
        </w:rPr>
        <w:t xml:space="preserve"> </w:t>
      </w:r>
      <w:r>
        <w:t>may</w:t>
      </w:r>
      <w:r>
        <w:rPr>
          <w:spacing w:val="-9"/>
        </w:rPr>
        <w:t xml:space="preserve"> </w:t>
      </w:r>
      <w:r>
        <w:t>be</w:t>
      </w:r>
      <w:r>
        <w:rPr>
          <w:spacing w:val="-10"/>
        </w:rPr>
        <w:t xml:space="preserve"> </w:t>
      </w:r>
      <w:r>
        <w:t>weekly</w:t>
      </w:r>
      <w:r>
        <w:rPr>
          <w:spacing w:val="-10"/>
        </w:rPr>
        <w:t xml:space="preserve"> </w:t>
      </w:r>
      <w:r>
        <w:t>or</w:t>
      </w:r>
      <w:r>
        <w:rPr>
          <w:spacing w:val="-10"/>
        </w:rPr>
        <w:t xml:space="preserve"> </w:t>
      </w:r>
      <w:r>
        <w:t>fortnightly</w:t>
      </w:r>
      <w:r>
        <w:rPr>
          <w:spacing w:val="-8"/>
        </w:rPr>
        <w:t xml:space="preserve"> </w:t>
      </w:r>
      <w:r>
        <w:t>as</w:t>
      </w:r>
      <w:r>
        <w:rPr>
          <w:spacing w:val="-10"/>
        </w:rPr>
        <w:t xml:space="preserve"> </w:t>
      </w:r>
      <w:r>
        <w:t>per</w:t>
      </w:r>
      <w:r>
        <w:rPr>
          <w:spacing w:val="-10"/>
        </w:rPr>
        <w:t xml:space="preserve"> </w:t>
      </w:r>
      <w:r>
        <w:t>the</w:t>
      </w:r>
      <w:r>
        <w:rPr>
          <w:spacing w:val="-8"/>
        </w:rPr>
        <w:t xml:space="preserve"> </w:t>
      </w:r>
      <w:r>
        <w:t>convenience</w:t>
      </w:r>
      <w:r>
        <w:rPr>
          <w:spacing w:val="-7"/>
        </w:rPr>
        <w:t xml:space="preserve"> </w:t>
      </w:r>
      <w:r>
        <w:t>of</w:t>
      </w:r>
      <w:r>
        <w:rPr>
          <w:spacing w:val="-10"/>
        </w:rPr>
        <w:t xml:space="preserve"> </w:t>
      </w:r>
      <w:r>
        <w:t>the business.</w:t>
      </w:r>
      <w:r>
        <w:rPr>
          <w:spacing w:val="-12"/>
        </w:rPr>
        <w:t xml:space="preserve"> </w:t>
      </w:r>
      <w:r>
        <w:t>The</w:t>
      </w:r>
      <w:r>
        <w:rPr>
          <w:spacing w:val="-8"/>
        </w:rPr>
        <w:t xml:space="preserve"> </w:t>
      </w:r>
      <w:r>
        <w:t>following</w:t>
      </w:r>
      <w:r>
        <w:rPr>
          <w:spacing w:val="-11"/>
        </w:rPr>
        <w:t xml:space="preserve"> </w:t>
      </w:r>
      <w:r>
        <w:t>are</w:t>
      </w:r>
      <w:r>
        <w:rPr>
          <w:spacing w:val="-8"/>
        </w:rPr>
        <w:t xml:space="preserve"> </w:t>
      </w:r>
      <w:r>
        <w:t>the</w:t>
      </w:r>
      <w:r>
        <w:rPr>
          <w:spacing w:val="-12"/>
        </w:rPr>
        <w:t xml:space="preserve"> </w:t>
      </w:r>
      <w:r>
        <w:t>guidelines</w:t>
      </w:r>
      <w:r>
        <w:rPr>
          <w:spacing w:val="-9"/>
        </w:rPr>
        <w:t xml:space="preserve"> </w:t>
      </w:r>
      <w:r>
        <w:t>for</w:t>
      </w:r>
      <w:r>
        <w:rPr>
          <w:spacing w:val="-12"/>
        </w:rPr>
        <w:t xml:space="preserve"> </w:t>
      </w:r>
      <w:r>
        <w:t>posting</w:t>
      </w:r>
      <w:r>
        <w:rPr>
          <w:spacing w:val="-8"/>
        </w:rPr>
        <w:t xml:space="preserve"> </w:t>
      </w:r>
      <w:r>
        <w:t>transact</w:t>
      </w:r>
      <w:r>
        <w:t>ions</w:t>
      </w:r>
      <w:r>
        <w:rPr>
          <w:spacing w:val="-8"/>
        </w:rPr>
        <w:t xml:space="preserve"> </w:t>
      </w:r>
      <w:r>
        <w:t>in</w:t>
      </w:r>
      <w:r>
        <w:rPr>
          <w:spacing w:val="-8"/>
        </w:rPr>
        <w:t xml:space="preserve"> </w:t>
      </w:r>
      <w:r>
        <w:t>the</w:t>
      </w:r>
      <w:r>
        <w:rPr>
          <w:spacing w:val="-7"/>
        </w:rPr>
        <w:t xml:space="preserve"> </w:t>
      </w:r>
      <w:r>
        <w:t>ledger.</w:t>
      </w:r>
    </w:p>
    <w:p w:rsidR="00435CD3" w:rsidRDefault="00435CD3">
      <w:pPr>
        <w:pStyle w:val="BodyText"/>
        <w:spacing w:before="6"/>
        <w:rPr>
          <w:sz w:val="24"/>
        </w:rPr>
      </w:pPr>
    </w:p>
    <w:p w:rsidR="00435CD3" w:rsidRDefault="002A7C9F" w:rsidP="002A7C9F">
      <w:pPr>
        <w:pStyle w:val="ListParagraph"/>
        <w:numPr>
          <w:ilvl w:val="1"/>
          <w:numId w:val="27"/>
        </w:numPr>
        <w:tabs>
          <w:tab w:val="left" w:pos="1043"/>
        </w:tabs>
        <w:rPr>
          <w:sz w:val="20"/>
        </w:rPr>
      </w:pPr>
      <w:r>
        <w:rPr>
          <w:sz w:val="20"/>
        </w:rPr>
        <w:t>After</w:t>
      </w:r>
      <w:r>
        <w:rPr>
          <w:spacing w:val="-8"/>
          <w:sz w:val="20"/>
        </w:rPr>
        <w:t xml:space="preserve"> </w:t>
      </w:r>
      <w:r>
        <w:rPr>
          <w:sz w:val="20"/>
        </w:rPr>
        <w:t>the</w:t>
      </w:r>
      <w:r>
        <w:rPr>
          <w:spacing w:val="-5"/>
          <w:sz w:val="20"/>
        </w:rPr>
        <w:t xml:space="preserve"> </w:t>
      </w:r>
      <w:r>
        <w:rPr>
          <w:sz w:val="20"/>
        </w:rPr>
        <w:t>completion</w:t>
      </w:r>
      <w:r>
        <w:rPr>
          <w:spacing w:val="-9"/>
          <w:sz w:val="20"/>
        </w:rPr>
        <w:t xml:space="preserve"> </w:t>
      </w:r>
      <w:r>
        <w:rPr>
          <w:sz w:val="20"/>
        </w:rPr>
        <w:t>of</w:t>
      </w:r>
      <w:r>
        <w:rPr>
          <w:spacing w:val="-9"/>
          <w:sz w:val="20"/>
        </w:rPr>
        <w:t xml:space="preserve"> </w:t>
      </w:r>
      <w:r>
        <w:rPr>
          <w:sz w:val="20"/>
        </w:rPr>
        <w:t>Journal</w:t>
      </w:r>
      <w:r>
        <w:rPr>
          <w:spacing w:val="-6"/>
          <w:sz w:val="20"/>
        </w:rPr>
        <w:t xml:space="preserve"> </w:t>
      </w:r>
      <w:r>
        <w:rPr>
          <w:sz w:val="20"/>
        </w:rPr>
        <w:t>entries</w:t>
      </w:r>
      <w:r>
        <w:rPr>
          <w:spacing w:val="-7"/>
          <w:sz w:val="20"/>
        </w:rPr>
        <w:t xml:space="preserve"> </w:t>
      </w:r>
      <w:r>
        <w:rPr>
          <w:sz w:val="20"/>
        </w:rPr>
        <w:t>only</w:t>
      </w:r>
      <w:r>
        <w:rPr>
          <w:spacing w:val="-9"/>
          <w:sz w:val="20"/>
        </w:rPr>
        <w:t xml:space="preserve"> </w:t>
      </w:r>
      <w:r>
        <w:rPr>
          <w:sz w:val="20"/>
        </w:rPr>
        <w:t>posting</w:t>
      </w:r>
      <w:r>
        <w:rPr>
          <w:spacing w:val="-9"/>
          <w:sz w:val="20"/>
        </w:rPr>
        <w:t xml:space="preserve"> </w:t>
      </w:r>
      <w:r>
        <w:rPr>
          <w:sz w:val="20"/>
        </w:rPr>
        <w:t>is</w:t>
      </w:r>
      <w:r>
        <w:rPr>
          <w:spacing w:val="-9"/>
          <w:sz w:val="20"/>
        </w:rPr>
        <w:t xml:space="preserve"> </w:t>
      </w:r>
      <w:r>
        <w:rPr>
          <w:sz w:val="20"/>
        </w:rPr>
        <w:t>to</w:t>
      </w:r>
      <w:r>
        <w:rPr>
          <w:spacing w:val="-13"/>
          <w:sz w:val="20"/>
        </w:rPr>
        <w:t xml:space="preserve"> </w:t>
      </w:r>
      <w:r>
        <w:rPr>
          <w:sz w:val="20"/>
        </w:rPr>
        <w:t>be</w:t>
      </w:r>
      <w:r>
        <w:rPr>
          <w:spacing w:val="-8"/>
          <w:sz w:val="20"/>
        </w:rPr>
        <w:t xml:space="preserve"> </w:t>
      </w:r>
      <w:r>
        <w:rPr>
          <w:sz w:val="20"/>
        </w:rPr>
        <w:t>made</w:t>
      </w:r>
      <w:r>
        <w:rPr>
          <w:spacing w:val="-7"/>
          <w:sz w:val="20"/>
        </w:rPr>
        <w:t xml:space="preserve"> </w:t>
      </w:r>
      <w:r>
        <w:rPr>
          <w:sz w:val="20"/>
        </w:rPr>
        <w:t>in</w:t>
      </w:r>
      <w:r>
        <w:rPr>
          <w:spacing w:val="-8"/>
          <w:sz w:val="20"/>
        </w:rPr>
        <w:t xml:space="preserve"> </w:t>
      </w:r>
      <w:r>
        <w:rPr>
          <w:sz w:val="20"/>
        </w:rPr>
        <w:t>the</w:t>
      </w:r>
      <w:r>
        <w:rPr>
          <w:spacing w:val="-13"/>
          <w:sz w:val="20"/>
        </w:rPr>
        <w:t xml:space="preserve"> </w:t>
      </w:r>
      <w:r>
        <w:rPr>
          <w:sz w:val="20"/>
        </w:rPr>
        <w:t>ledger.</w:t>
      </w:r>
    </w:p>
    <w:p w:rsidR="00435CD3" w:rsidRDefault="002A7C9F" w:rsidP="002A7C9F">
      <w:pPr>
        <w:pStyle w:val="ListParagraph"/>
        <w:numPr>
          <w:ilvl w:val="1"/>
          <w:numId w:val="27"/>
        </w:numPr>
        <w:tabs>
          <w:tab w:val="left" w:pos="1043"/>
        </w:tabs>
        <w:spacing w:before="57" w:line="295" w:lineRule="auto"/>
        <w:ind w:right="332"/>
        <w:rPr>
          <w:sz w:val="20"/>
        </w:rPr>
      </w:pPr>
      <w:r>
        <w:rPr>
          <w:sz w:val="20"/>
        </w:rPr>
        <w:t>For</w:t>
      </w:r>
      <w:r>
        <w:rPr>
          <w:spacing w:val="-1"/>
          <w:sz w:val="20"/>
        </w:rPr>
        <w:t xml:space="preserve"> </w:t>
      </w:r>
      <w:r>
        <w:rPr>
          <w:sz w:val="20"/>
        </w:rPr>
        <w:t>each</w:t>
      </w:r>
      <w:r>
        <w:rPr>
          <w:spacing w:val="-1"/>
          <w:sz w:val="20"/>
        </w:rPr>
        <w:t xml:space="preserve"> </w:t>
      </w:r>
      <w:r>
        <w:rPr>
          <w:sz w:val="20"/>
        </w:rPr>
        <w:t>item</w:t>
      </w:r>
      <w:r>
        <w:rPr>
          <w:spacing w:val="-3"/>
          <w:sz w:val="20"/>
        </w:rPr>
        <w:t xml:space="preserve"> </w:t>
      </w:r>
      <w:r>
        <w:rPr>
          <w:sz w:val="20"/>
        </w:rPr>
        <w:t>in</w:t>
      </w:r>
      <w:r>
        <w:rPr>
          <w:spacing w:val="-1"/>
          <w:sz w:val="20"/>
        </w:rPr>
        <w:t xml:space="preserve"> </w:t>
      </w:r>
      <w:r>
        <w:rPr>
          <w:sz w:val="20"/>
        </w:rPr>
        <w:t>the</w:t>
      </w:r>
      <w:r>
        <w:rPr>
          <w:spacing w:val="-4"/>
          <w:sz w:val="20"/>
        </w:rPr>
        <w:t xml:space="preserve"> </w:t>
      </w:r>
      <w:r>
        <w:rPr>
          <w:sz w:val="20"/>
        </w:rPr>
        <w:t>Journal</w:t>
      </w:r>
      <w:r>
        <w:rPr>
          <w:spacing w:val="2"/>
          <w:sz w:val="20"/>
        </w:rPr>
        <w:t xml:space="preserve"> </w:t>
      </w:r>
      <w:r>
        <w:rPr>
          <w:sz w:val="20"/>
        </w:rPr>
        <w:t>a</w:t>
      </w:r>
      <w:r>
        <w:rPr>
          <w:spacing w:val="-3"/>
          <w:sz w:val="20"/>
        </w:rPr>
        <w:t xml:space="preserve"> </w:t>
      </w:r>
      <w:r>
        <w:rPr>
          <w:sz w:val="20"/>
        </w:rPr>
        <w:t>separate</w:t>
      </w:r>
      <w:r>
        <w:rPr>
          <w:spacing w:val="-3"/>
          <w:sz w:val="20"/>
        </w:rPr>
        <w:t xml:space="preserve"> </w:t>
      </w:r>
      <w:r>
        <w:rPr>
          <w:sz w:val="20"/>
        </w:rPr>
        <w:t>account</w:t>
      </w:r>
      <w:r>
        <w:rPr>
          <w:spacing w:val="-2"/>
          <w:sz w:val="20"/>
        </w:rPr>
        <w:t xml:space="preserve"> </w:t>
      </w:r>
      <w:r>
        <w:rPr>
          <w:sz w:val="20"/>
        </w:rPr>
        <w:t>is</w:t>
      </w:r>
      <w:r>
        <w:rPr>
          <w:spacing w:val="-3"/>
          <w:sz w:val="20"/>
        </w:rPr>
        <w:t xml:space="preserve"> </w:t>
      </w:r>
      <w:r>
        <w:rPr>
          <w:sz w:val="20"/>
        </w:rPr>
        <w:t>to</w:t>
      </w:r>
      <w:r>
        <w:rPr>
          <w:spacing w:val="-4"/>
          <w:sz w:val="20"/>
        </w:rPr>
        <w:t xml:space="preserve"> </w:t>
      </w:r>
      <w:r>
        <w:rPr>
          <w:sz w:val="20"/>
        </w:rPr>
        <w:t>be</w:t>
      </w:r>
      <w:r>
        <w:rPr>
          <w:spacing w:val="-1"/>
          <w:sz w:val="20"/>
        </w:rPr>
        <w:t xml:space="preserve"> </w:t>
      </w:r>
      <w:r>
        <w:rPr>
          <w:sz w:val="20"/>
        </w:rPr>
        <w:t>opened.</w:t>
      </w:r>
      <w:r>
        <w:rPr>
          <w:spacing w:val="-4"/>
          <w:sz w:val="20"/>
        </w:rPr>
        <w:t xml:space="preserve"> </w:t>
      </w:r>
      <w:r>
        <w:rPr>
          <w:sz w:val="20"/>
        </w:rPr>
        <w:t>Further,</w:t>
      </w:r>
      <w:r>
        <w:rPr>
          <w:spacing w:val="-3"/>
          <w:sz w:val="20"/>
        </w:rPr>
        <w:t xml:space="preserve"> </w:t>
      </w:r>
      <w:r>
        <w:rPr>
          <w:sz w:val="20"/>
        </w:rPr>
        <w:t>for</w:t>
      </w:r>
      <w:r>
        <w:rPr>
          <w:spacing w:val="-38"/>
          <w:sz w:val="20"/>
        </w:rPr>
        <w:t xml:space="preserve"> </w:t>
      </w:r>
      <w:r>
        <w:rPr>
          <w:sz w:val="20"/>
        </w:rPr>
        <w:t>each new item a new account is to be</w:t>
      </w:r>
      <w:r>
        <w:rPr>
          <w:spacing w:val="-34"/>
          <w:sz w:val="20"/>
        </w:rPr>
        <w:t xml:space="preserve"> </w:t>
      </w:r>
      <w:r>
        <w:rPr>
          <w:sz w:val="20"/>
        </w:rPr>
        <w:t>opened.</w:t>
      </w:r>
    </w:p>
    <w:p w:rsidR="00435CD3" w:rsidRDefault="002A7C9F" w:rsidP="002A7C9F">
      <w:pPr>
        <w:pStyle w:val="ListParagraph"/>
        <w:numPr>
          <w:ilvl w:val="1"/>
          <w:numId w:val="27"/>
        </w:numPr>
        <w:tabs>
          <w:tab w:val="left" w:pos="1043"/>
        </w:tabs>
        <w:spacing w:before="2" w:line="292" w:lineRule="auto"/>
        <w:ind w:right="922"/>
        <w:rPr>
          <w:sz w:val="20"/>
        </w:rPr>
      </w:pPr>
      <w:r>
        <w:rPr>
          <w:sz w:val="20"/>
        </w:rPr>
        <w:t>Depending upon the number of transactions space for each account is to</w:t>
      </w:r>
      <w:r>
        <w:rPr>
          <w:spacing w:val="-23"/>
          <w:sz w:val="20"/>
        </w:rPr>
        <w:t xml:space="preserve"> </w:t>
      </w:r>
      <w:r>
        <w:rPr>
          <w:sz w:val="20"/>
        </w:rPr>
        <w:t>be determined in the</w:t>
      </w:r>
      <w:r>
        <w:rPr>
          <w:spacing w:val="-11"/>
          <w:sz w:val="20"/>
        </w:rPr>
        <w:t xml:space="preserve"> </w:t>
      </w:r>
      <w:r>
        <w:rPr>
          <w:sz w:val="20"/>
        </w:rPr>
        <w:t>ledger.</w:t>
      </w:r>
    </w:p>
    <w:p w:rsidR="00435CD3" w:rsidRDefault="002A7C9F" w:rsidP="002A7C9F">
      <w:pPr>
        <w:pStyle w:val="ListParagraph"/>
        <w:numPr>
          <w:ilvl w:val="1"/>
          <w:numId w:val="27"/>
        </w:numPr>
        <w:tabs>
          <w:tab w:val="left" w:pos="1043"/>
        </w:tabs>
        <w:spacing w:before="5" w:line="295" w:lineRule="auto"/>
        <w:ind w:right="466"/>
        <w:rPr>
          <w:sz w:val="20"/>
        </w:rPr>
      </w:pPr>
      <w:r>
        <w:rPr>
          <w:sz w:val="20"/>
        </w:rPr>
        <w:t>For each account there must be a name. This should be written in the top of</w:t>
      </w:r>
      <w:r>
        <w:rPr>
          <w:spacing w:val="-28"/>
          <w:sz w:val="20"/>
        </w:rPr>
        <w:t xml:space="preserve"> </w:t>
      </w:r>
      <w:r>
        <w:rPr>
          <w:sz w:val="20"/>
        </w:rPr>
        <w:t>the table.</w:t>
      </w:r>
      <w:r>
        <w:rPr>
          <w:spacing w:val="-9"/>
          <w:sz w:val="20"/>
        </w:rPr>
        <w:t xml:space="preserve"> </w:t>
      </w:r>
      <w:r>
        <w:rPr>
          <w:sz w:val="20"/>
        </w:rPr>
        <w:t>At</w:t>
      </w:r>
      <w:r>
        <w:rPr>
          <w:spacing w:val="-5"/>
          <w:sz w:val="20"/>
        </w:rPr>
        <w:t xml:space="preserve"> </w:t>
      </w:r>
      <w:r>
        <w:rPr>
          <w:sz w:val="20"/>
        </w:rPr>
        <w:t>the</w:t>
      </w:r>
      <w:r>
        <w:rPr>
          <w:spacing w:val="-5"/>
          <w:sz w:val="20"/>
        </w:rPr>
        <w:t xml:space="preserve"> </w:t>
      </w:r>
      <w:r>
        <w:rPr>
          <w:sz w:val="20"/>
        </w:rPr>
        <w:t>end</w:t>
      </w:r>
      <w:r>
        <w:rPr>
          <w:spacing w:val="-8"/>
          <w:sz w:val="20"/>
        </w:rPr>
        <w:t xml:space="preserve"> </w:t>
      </w:r>
      <w:r>
        <w:rPr>
          <w:sz w:val="20"/>
        </w:rPr>
        <w:t>of</w:t>
      </w:r>
      <w:r>
        <w:rPr>
          <w:spacing w:val="-4"/>
          <w:sz w:val="20"/>
        </w:rPr>
        <w:t xml:space="preserve"> </w:t>
      </w:r>
      <w:r>
        <w:rPr>
          <w:sz w:val="20"/>
        </w:rPr>
        <w:t>the</w:t>
      </w:r>
      <w:r>
        <w:rPr>
          <w:spacing w:val="-8"/>
          <w:sz w:val="20"/>
        </w:rPr>
        <w:t xml:space="preserve"> </w:t>
      </w:r>
      <w:r>
        <w:rPr>
          <w:sz w:val="20"/>
        </w:rPr>
        <w:t>name,</w:t>
      </w:r>
      <w:r>
        <w:rPr>
          <w:spacing w:val="-6"/>
          <w:sz w:val="20"/>
        </w:rPr>
        <w:t xml:space="preserve"> </w:t>
      </w:r>
      <w:r>
        <w:rPr>
          <w:sz w:val="20"/>
        </w:rPr>
        <w:t>the</w:t>
      </w:r>
      <w:r>
        <w:rPr>
          <w:spacing w:val="-13"/>
          <w:sz w:val="20"/>
        </w:rPr>
        <w:t xml:space="preserve"> </w:t>
      </w:r>
      <w:r>
        <w:rPr>
          <w:sz w:val="20"/>
        </w:rPr>
        <w:t>word</w:t>
      </w:r>
      <w:r>
        <w:rPr>
          <w:spacing w:val="-3"/>
          <w:sz w:val="20"/>
        </w:rPr>
        <w:t xml:space="preserve"> </w:t>
      </w:r>
      <w:r>
        <w:rPr>
          <w:sz w:val="20"/>
        </w:rPr>
        <w:t>“Account”</w:t>
      </w:r>
      <w:r>
        <w:rPr>
          <w:spacing w:val="-6"/>
          <w:sz w:val="20"/>
        </w:rPr>
        <w:t xml:space="preserve"> </w:t>
      </w:r>
      <w:r>
        <w:rPr>
          <w:sz w:val="20"/>
        </w:rPr>
        <w:t>is</w:t>
      </w:r>
      <w:r>
        <w:rPr>
          <w:spacing w:val="-7"/>
          <w:sz w:val="20"/>
        </w:rPr>
        <w:t xml:space="preserve"> </w:t>
      </w:r>
      <w:r>
        <w:rPr>
          <w:sz w:val="20"/>
        </w:rPr>
        <w:t>to</w:t>
      </w:r>
      <w:r>
        <w:rPr>
          <w:spacing w:val="-8"/>
          <w:sz w:val="20"/>
        </w:rPr>
        <w:t xml:space="preserve"> </w:t>
      </w:r>
      <w:r>
        <w:rPr>
          <w:sz w:val="20"/>
        </w:rPr>
        <w:t>be</w:t>
      </w:r>
      <w:r>
        <w:rPr>
          <w:spacing w:val="-5"/>
          <w:sz w:val="20"/>
        </w:rPr>
        <w:t xml:space="preserve"> </w:t>
      </w:r>
      <w:r>
        <w:rPr>
          <w:sz w:val="20"/>
        </w:rPr>
        <w:t>added.</w:t>
      </w:r>
    </w:p>
    <w:p w:rsidR="00435CD3" w:rsidRDefault="002A7C9F" w:rsidP="002A7C9F">
      <w:pPr>
        <w:pStyle w:val="ListParagraph"/>
        <w:numPr>
          <w:ilvl w:val="1"/>
          <w:numId w:val="27"/>
        </w:numPr>
        <w:tabs>
          <w:tab w:val="left" w:pos="1043"/>
        </w:tabs>
        <w:spacing w:before="2" w:line="295" w:lineRule="auto"/>
        <w:ind w:right="1119"/>
        <w:rPr>
          <w:sz w:val="20"/>
        </w:rPr>
      </w:pPr>
      <w:r>
        <w:rPr>
          <w:sz w:val="20"/>
        </w:rPr>
        <w:t>The debit side of the Journal entry is to be posted on the debit side of</w:t>
      </w:r>
      <w:r>
        <w:rPr>
          <w:spacing w:val="-32"/>
          <w:sz w:val="20"/>
        </w:rPr>
        <w:t xml:space="preserve"> </w:t>
      </w:r>
      <w:r>
        <w:rPr>
          <w:sz w:val="20"/>
        </w:rPr>
        <w:t>the account, by starting with</w:t>
      </w:r>
      <w:r>
        <w:rPr>
          <w:spacing w:val="-10"/>
          <w:sz w:val="20"/>
        </w:rPr>
        <w:t xml:space="preserve"> </w:t>
      </w:r>
      <w:r>
        <w:rPr>
          <w:sz w:val="20"/>
        </w:rPr>
        <w:t>“TO”.</w:t>
      </w:r>
    </w:p>
    <w:p w:rsidR="00435CD3" w:rsidRDefault="002A7C9F" w:rsidP="002A7C9F">
      <w:pPr>
        <w:pStyle w:val="ListParagraph"/>
        <w:numPr>
          <w:ilvl w:val="1"/>
          <w:numId w:val="27"/>
        </w:numPr>
        <w:tabs>
          <w:tab w:val="left" w:pos="1043"/>
        </w:tabs>
        <w:spacing w:before="5" w:line="295" w:lineRule="auto"/>
        <w:ind w:right="1051"/>
        <w:rPr>
          <w:sz w:val="20"/>
        </w:rPr>
      </w:pPr>
      <w:r>
        <w:rPr>
          <w:sz w:val="20"/>
        </w:rPr>
        <w:t xml:space="preserve">The credit side of the Journal entry </w:t>
      </w:r>
      <w:r>
        <w:rPr>
          <w:spacing w:val="2"/>
          <w:sz w:val="20"/>
        </w:rPr>
        <w:t xml:space="preserve">is </w:t>
      </w:r>
      <w:r>
        <w:rPr>
          <w:sz w:val="20"/>
        </w:rPr>
        <w:t>to be posted on the debit side of</w:t>
      </w:r>
      <w:r>
        <w:rPr>
          <w:spacing w:val="-36"/>
          <w:sz w:val="20"/>
        </w:rPr>
        <w:t xml:space="preserve"> </w:t>
      </w:r>
      <w:r>
        <w:rPr>
          <w:sz w:val="20"/>
        </w:rPr>
        <w:t>the account, by starting with</w:t>
      </w:r>
      <w:r>
        <w:rPr>
          <w:spacing w:val="-10"/>
          <w:sz w:val="20"/>
        </w:rPr>
        <w:t xml:space="preserve"> </w:t>
      </w:r>
      <w:r>
        <w:rPr>
          <w:sz w:val="20"/>
        </w:rPr>
        <w:t>“BY”.</w:t>
      </w:r>
    </w:p>
    <w:p w:rsidR="00435CD3" w:rsidRDefault="00435CD3">
      <w:pPr>
        <w:spacing w:line="295" w:lineRule="auto"/>
        <w:rPr>
          <w:sz w:val="20"/>
        </w:rPr>
        <w:sectPr w:rsidR="00435CD3">
          <w:pgSz w:w="12240" w:h="15840"/>
          <w:pgMar w:top="1300" w:right="1280" w:bottom="280" w:left="1360" w:header="720" w:footer="720" w:gutter="0"/>
          <w:cols w:space="720"/>
        </w:sectPr>
      </w:pPr>
    </w:p>
    <w:p w:rsidR="00435CD3" w:rsidRDefault="002A7C9F">
      <w:pPr>
        <w:tabs>
          <w:tab w:val="left" w:pos="2458"/>
        </w:tabs>
        <w:spacing w:before="75"/>
        <w:ind w:left="224"/>
        <w:rPr>
          <w:b/>
          <w:i/>
          <w:sz w:val="20"/>
        </w:rPr>
      </w:pPr>
      <w:r>
        <w:rPr>
          <w:i/>
          <w:sz w:val="20"/>
          <w:u w:val="single"/>
        </w:rPr>
        <w:lastRenderedPageBreak/>
        <w:t>Proforma</w:t>
      </w:r>
      <w:r>
        <w:rPr>
          <w:i/>
          <w:spacing w:val="-13"/>
          <w:sz w:val="20"/>
          <w:u w:val="single"/>
        </w:rPr>
        <w:t xml:space="preserve"> </w:t>
      </w:r>
      <w:r>
        <w:rPr>
          <w:i/>
          <w:sz w:val="20"/>
          <w:u w:val="single"/>
        </w:rPr>
        <w:t>for</w:t>
      </w:r>
      <w:r>
        <w:rPr>
          <w:i/>
          <w:spacing w:val="-14"/>
          <w:sz w:val="20"/>
          <w:u w:val="single"/>
        </w:rPr>
        <w:t xml:space="preserve"> </w:t>
      </w:r>
      <w:r>
        <w:rPr>
          <w:i/>
          <w:sz w:val="20"/>
          <w:u w:val="single"/>
        </w:rPr>
        <w:t>ledger</w:t>
      </w:r>
      <w:r>
        <w:rPr>
          <w:i/>
          <w:sz w:val="20"/>
        </w:rPr>
        <w:t>:</w:t>
      </w:r>
      <w:r>
        <w:rPr>
          <w:i/>
          <w:sz w:val="20"/>
        </w:rPr>
        <w:tab/>
      </w:r>
      <w:r>
        <w:rPr>
          <w:b/>
          <w:i/>
          <w:sz w:val="20"/>
          <w:u w:val="thick"/>
        </w:rPr>
        <w:t>LEDGER</w:t>
      </w:r>
      <w:r>
        <w:rPr>
          <w:b/>
          <w:i/>
          <w:sz w:val="20"/>
          <w:u w:val="thick"/>
        </w:rPr>
        <w:t xml:space="preserve"> BOOK</w:t>
      </w:r>
    </w:p>
    <w:p w:rsidR="00435CD3" w:rsidRDefault="00435CD3">
      <w:pPr>
        <w:pStyle w:val="BodyText"/>
        <w:spacing w:before="6"/>
        <w:rPr>
          <w:b/>
          <w:i/>
          <w:sz w:val="21"/>
        </w:rPr>
      </w:pPr>
    </w:p>
    <w:p w:rsidR="00435CD3" w:rsidRDefault="002A7C9F">
      <w:pPr>
        <w:pStyle w:val="BodyText"/>
        <w:spacing w:before="99"/>
        <w:ind w:left="2920"/>
      </w:pPr>
      <w:r>
        <w:t>Particulars account</w:t>
      </w:r>
    </w:p>
    <w:p w:rsidR="00435CD3" w:rsidRDefault="00435CD3">
      <w:pPr>
        <w:pStyle w:val="BodyText"/>
        <w:spacing w:before="12"/>
        <w:rPr>
          <w:sz w:val="2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53"/>
        <w:gridCol w:w="1616"/>
        <w:gridCol w:w="629"/>
        <w:gridCol w:w="1008"/>
        <w:gridCol w:w="956"/>
        <w:gridCol w:w="1246"/>
        <w:gridCol w:w="627"/>
        <w:gridCol w:w="1427"/>
      </w:tblGrid>
      <w:tr w:rsidR="00435CD3">
        <w:trPr>
          <w:trHeight w:val="299"/>
        </w:trPr>
        <w:tc>
          <w:tcPr>
            <w:tcW w:w="953" w:type="dxa"/>
          </w:tcPr>
          <w:p w:rsidR="00435CD3" w:rsidRDefault="002A7C9F">
            <w:pPr>
              <w:pStyle w:val="TableParagraph"/>
              <w:spacing w:before="31"/>
              <w:ind w:left="105"/>
              <w:rPr>
                <w:sz w:val="20"/>
              </w:rPr>
            </w:pPr>
            <w:r>
              <w:rPr>
                <w:sz w:val="20"/>
              </w:rPr>
              <w:t>Date</w:t>
            </w:r>
          </w:p>
        </w:tc>
        <w:tc>
          <w:tcPr>
            <w:tcW w:w="1616" w:type="dxa"/>
          </w:tcPr>
          <w:p w:rsidR="00435CD3" w:rsidRDefault="002A7C9F">
            <w:pPr>
              <w:pStyle w:val="TableParagraph"/>
              <w:spacing w:before="31"/>
              <w:ind w:left="109"/>
              <w:rPr>
                <w:sz w:val="20"/>
              </w:rPr>
            </w:pPr>
            <w:r>
              <w:rPr>
                <w:sz w:val="20"/>
              </w:rPr>
              <w:t>Particulars</w:t>
            </w:r>
          </w:p>
        </w:tc>
        <w:tc>
          <w:tcPr>
            <w:tcW w:w="629" w:type="dxa"/>
          </w:tcPr>
          <w:p w:rsidR="00435CD3" w:rsidRDefault="002A7C9F">
            <w:pPr>
              <w:pStyle w:val="TableParagraph"/>
              <w:spacing w:before="31"/>
              <w:ind w:left="109"/>
              <w:rPr>
                <w:sz w:val="20"/>
              </w:rPr>
            </w:pPr>
            <w:r>
              <w:rPr>
                <w:sz w:val="20"/>
              </w:rPr>
              <w:t>Lfno</w:t>
            </w:r>
          </w:p>
        </w:tc>
        <w:tc>
          <w:tcPr>
            <w:tcW w:w="1008" w:type="dxa"/>
            <w:tcBorders>
              <w:right w:val="thickThinMediumGap" w:sz="1" w:space="0" w:color="000000"/>
            </w:tcBorders>
          </w:tcPr>
          <w:p w:rsidR="00435CD3" w:rsidRDefault="002A7C9F">
            <w:pPr>
              <w:pStyle w:val="TableParagraph"/>
              <w:spacing w:before="31"/>
              <w:ind w:left="107"/>
              <w:rPr>
                <w:sz w:val="20"/>
              </w:rPr>
            </w:pPr>
            <w:r>
              <w:rPr>
                <w:sz w:val="20"/>
              </w:rPr>
              <w:t>Amount</w:t>
            </w:r>
          </w:p>
        </w:tc>
        <w:tc>
          <w:tcPr>
            <w:tcW w:w="956" w:type="dxa"/>
            <w:tcBorders>
              <w:left w:val="thinThickMediumGap" w:sz="1" w:space="0" w:color="000000"/>
            </w:tcBorders>
          </w:tcPr>
          <w:p w:rsidR="00435CD3" w:rsidRDefault="002A7C9F">
            <w:pPr>
              <w:pStyle w:val="TableParagraph"/>
              <w:spacing w:before="31"/>
              <w:ind w:left="105"/>
              <w:rPr>
                <w:sz w:val="20"/>
              </w:rPr>
            </w:pPr>
            <w:r>
              <w:rPr>
                <w:sz w:val="20"/>
              </w:rPr>
              <w:t>Date</w:t>
            </w:r>
          </w:p>
        </w:tc>
        <w:tc>
          <w:tcPr>
            <w:tcW w:w="1246" w:type="dxa"/>
          </w:tcPr>
          <w:p w:rsidR="00435CD3" w:rsidRDefault="002A7C9F">
            <w:pPr>
              <w:pStyle w:val="TableParagraph"/>
              <w:spacing w:before="31"/>
              <w:ind w:left="104"/>
              <w:rPr>
                <w:sz w:val="20"/>
              </w:rPr>
            </w:pPr>
            <w:r>
              <w:rPr>
                <w:sz w:val="20"/>
              </w:rPr>
              <w:t>Particulars</w:t>
            </w:r>
          </w:p>
        </w:tc>
        <w:tc>
          <w:tcPr>
            <w:tcW w:w="627" w:type="dxa"/>
          </w:tcPr>
          <w:p w:rsidR="00435CD3" w:rsidRDefault="002A7C9F">
            <w:pPr>
              <w:pStyle w:val="TableParagraph"/>
              <w:spacing w:before="31"/>
              <w:ind w:left="106"/>
              <w:rPr>
                <w:sz w:val="20"/>
              </w:rPr>
            </w:pPr>
            <w:r>
              <w:rPr>
                <w:sz w:val="20"/>
              </w:rPr>
              <w:t>Lfno</w:t>
            </w:r>
          </w:p>
        </w:tc>
        <w:tc>
          <w:tcPr>
            <w:tcW w:w="1427" w:type="dxa"/>
          </w:tcPr>
          <w:p w:rsidR="00435CD3" w:rsidRDefault="002A7C9F">
            <w:pPr>
              <w:pStyle w:val="TableParagraph"/>
              <w:spacing w:before="31"/>
              <w:ind w:left="105"/>
              <w:rPr>
                <w:sz w:val="20"/>
              </w:rPr>
            </w:pPr>
            <w:r>
              <w:rPr>
                <w:sz w:val="20"/>
              </w:rPr>
              <w:t>amount</w:t>
            </w:r>
          </w:p>
        </w:tc>
      </w:tr>
      <w:tr w:rsidR="00435CD3">
        <w:trPr>
          <w:trHeight w:val="1113"/>
        </w:trPr>
        <w:tc>
          <w:tcPr>
            <w:tcW w:w="953" w:type="dxa"/>
          </w:tcPr>
          <w:p w:rsidR="00435CD3" w:rsidRDefault="00435CD3">
            <w:pPr>
              <w:pStyle w:val="TableParagraph"/>
              <w:rPr>
                <w:rFonts w:ascii="Times New Roman"/>
                <w:sz w:val="18"/>
              </w:rPr>
            </w:pPr>
          </w:p>
        </w:tc>
        <w:tc>
          <w:tcPr>
            <w:tcW w:w="1616" w:type="dxa"/>
          </w:tcPr>
          <w:p w:rsidR="00435CD3" w:rsidRDefault="00435CD3">
            <w:pPr>
              <w:pStyle w:val="TableParagraph"/>
              <w:rPr>
                <w:rFonts w:ascii="Times New Roman"/>
                <w:sz w:val="18"/>
              </w:rPr>
            </w:pPr>
          </w:p>
        </w:tc>
        <w:tc>
          <w:tcPr>
            <w:tcW w:w="629" w:type="dxa"/>
          </w:tcPr>
          <w:p w:rsidR="00435CD3" w:rsidRDefault="00435CD3">
            <w:pPr>
              <w:pStyle w:val="TableParagraph"/>
              <w:rPr>
                <w:rFonts w:ascii="Times New Roman"/>
                <w:sz w:val="18"/>
              </w:rPr>
            </w:pPr>
          </w:p>
        </w:tc>
        <w:tc>
          <w:tcPr>
            <w:tcW w:w="1008" w:type="dxa"/>
            <w:tcBorders>
              <w:right w:val="thickThinMediumGap" w:sz="1" w:space="0" w:color="000000"/>
            </w:tcBorders>
          </w:tcPr>
          <w:p w:rsidR="00435CD3" w:rsidRDefault="00435CD3">
            <w:pPr>
              <w:pStyle w:val="TableParagraph"/>
              <w:rPr>
                <w:rFonts w:ascii="Times New Roman"/>
                <w:sz w:val="18"/>
              </w:rPr>
            </w:pPr>
          </w:p>
        </w:tc>
        <w:tc>
          <w:tcPr>
            <w:tcW w:w="956" w:type="dxa"/>
            <w:tcBorders>
              <w:left w:val="thinThickMediumGap" w:sz="1" w:space="0" w:color="000000"/>
            </w:tcBorders>
          </w:tcPr>
          <w:p w:rsidR="00435CD3" w:rsidRDefault="00435CD3">
            <w:pPr>
              <w:pStyle w:val="TableParagraph"/>
              <w:rPr>
                <w:rFonts w:ascii="Times New Roman"/>
                <w:sz w:val="18"/>
              </w:rPr>
            </w:pPr>
          </w:p>
        </w:tc>
        <w:tc>
          <w:tcPr>
            <w:tcW w:w="1246" w:type="dxa"/>
          </w:tcPr>
          <w:p w:rsidR="00435CD3" w:rsidRDefault="00435CD3">
            <w:pPr>
              <w:pStyle w:val="TableParagraph"/>
              <w:rPr>
                <w:rFonts w:ascii="Times New Roman"/>
                <w:sz w:val="18"/>
              </w:rPr>
            </w:pPr>
          </w:p>
        </w:tc>
        <w:tc>
          <w:tcPr>
            <w:tcW w:w="627" w:type="dxa"/>
          </w:tcPr>
          <w:p w:rsidR="00435CD3" w:rsidRDefault="00435CD3">
            <w:pPr>
              <w:pStyle w:val="TableParagraph"/>
              <w:rPr>
                <w:rFonts w:ascii="Times New Roman"/>
                <w:sz w:val="18"/>
              </w:rPr>
            </w:pPr>
          </w:p>
        </w:tc>
        <w:tc>
          <w:tcPr>
            <w:tcW w:w="1427" w:type="dxa"/>
          </w:tcPr>
          <w:p w:rsidR="00435CD3" w:rsidRDefault="00435CD3">
            <w:pPr>
              <w:pStyle w:val="TableParagraph"/>
              <w:rPr>
                <w:rFonts w:ascii="Times New Roman"/>
                <w:sz w:val="18"/>
              </w:rPr>
            </w:pPr>
          </w:p>
        </w:tc>
      </w:tr>
    </w:tbl>
    <w:p w:rsidR="00435CD3" w:rsidRDefault="00435CD3">
      <w:pPr>
        <w:pStyle w:val="BodyText"/>
        <w:rPr>
          <w:sz w:val="24"/>
        </w:rPr>
      </w:pPr>
    </w:p>
    <w:p w:rsidR="00435CD3" w:rsidRDefault="00435CD3">
      <w:pPr>
        <w:pStyle w:val="BodyText"/>
        <w:spacing w:before="9"/>
        <w:rPr>
          <w:sz w:val="28"/>
        </w:rPr>
      </w:pPr>
    </w:p>
    <w:p w:rsidR="00435CD3" w:rsidRDefault="002A7C9F">
      <w:pPr>
        <w:pStyle w:val="BodyText"/>
        <w:ind w:left="2927"/>
      </w:pPr>
      <w:r>
        <w:t>sales account</w:t>
      </w:r>
    </w:p>
    <w:p w:rsidR="00435CD3" w:rsidRDefault="00435CD3">
      <w:pPr>
        <w:pStyle w:val="BodyText"/>
        <w:spacing w:before="2" w:after="1"/>
        <w:rPr>
          <w:sz w:val="26"/>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53"/>
        <w:gridCol w:w="1616"/>
        <w:gridCol w:w="629"/>
        <w:gridCol w:w="1008"/>
        <w:gridCol w:w="956"/>
        <w:gridCol w:w="1246"/>
        <w:gridCol w:w="627"/>
        <w:gridCol w:w="1427"/>
      </w:tblGrid>
      <w:tr w:rsidR="00435CD3">
        <w:trPr>
          <w:trHeight w:val="299"/>
        </w:trPr>
        <w:tc>
          <w:tcPr>
            <w:tcW w:w="953" w:type="dxa"/>
          </w:tcPr>
          <w:p w:rsidR="00435CD3" w:rsidRDefault="002A7C9F">
            <w:pPr>
              <w:pStyle w:val="TableParagraph"/>
              <w:spacing w:before="31"/>
              <w:ind w:left="105"/>
              <w:rPr>
                <w:sz w:val="20"/>
              </w:rPr>
            </w:pPr>
            <w:r>
              <w:rPr>
                <w:sz w:val="20"/>
              </w:rPr>
              <w:t>Date</w:t>
            </w:r>
          </w:p>
        </w:tc>
        <w:tc>
          <w:tcPr>
            <w:tcW w:w="1616" w:type="dxa"/>
          </w:tcPr>
          <w:p w:rsidR="00435CD3" w:rsidRDefault="002A7C9F">
            <w:pPr>
              <w:pStyle w:val="TableParagraph"/>
              <w:spacing w:before="31"/>
              <w:ind w:left="109"/>
              <w:rPr>
                <w:sz w:val="20"/>
              </w:rPr>
            </w:pPr>
            <w:r>
              <w:rPr>
                <w:sz w:val="20"/>
              </w:rPr>
              <w:t>Particulars</w:t>
            </w:r>
          </w:p>
        </w:tc>
        <w:tc>
          <w:tcPr>
            <w:tcW w:w="629" w:type="dxa"/>
          </w:tcPr>
          <w:p w:rsidR="00435CD3" w:rsidRDefault="002A7C9F">
            <w:pPr>
              <w:pStyle w:val="TableParagraph"/>
              <w:spacing w:before="31"/>
              <w:ind w:left="109"/>
              <w:rPr>
                <w:sz w:val="20"/>
              </w:rPr>
            </w:pPr>
            <w:r>
              <w:rPr>
                <w:sz w:val="20"/>
              </w:rPr>
              <w:t>Lfno</w:t>
            </w:r>
          </w:p>
        </w:tc>
        <w:tc>
          <w:tcPr>
            <w:tcW w:w="1008" w:type="dxa"/>
            <w:tcBorders>
              <w:right w:val="thickThinMediumGap" w:sz="1" w:space="0" w:color="000000"/>
            </w:tcBorders>
          </w:tcPr>
          <w:p w:rsidR="00435CD3" w:rsidRDefault="002A7C9F">
            <w:pPr>
              <w:pStyle w:val="TableParagraph"/>
              <w:spacing w:before="31"/>
              <w:ind w:left="107"/>
              <w:rPr>
                <w:sz w:val="20"/>
              </w:rPr>
            </w:pPr>
            <w:r>
              <w:rPr>
                <w:sz w:val="20"/>
              </w:rPr>
              <w:t>Amount</w:t>
            </w:r>
          </w:p>
        </w:tc>
        <w:tc>
          <w:tcPr>
            <w:tcW w:w="956" w:type="dxa"/>
            <w:tcBorders>
              <w:left w:val="thinThickMediumGap" w:sz="1" w:space="0" w:color="000000"/>
            </w:tcBorders>
          </w:tcPr>
          <w:p w:rsidR="00435CD3" w:rsidRDefault="002A7C9F">
            <w:pPr>
              <w:pStyle w:val="TableParagraph"/>
              <w:spacing w:before="31"/>
              <w:ind w:left="105"/>
              <w:rPr>
                <w:sz w:val="20"/>
              </w:rPr>
            </w:pPr>
            <w:r>
              <w:rPr>
                <w:sz w:val="20"/>
              </w:rPr>
              <w:t>Date</w:t>
            </w:r>
          </w:p>
        </w:tc>
        <w:tc>
          <w:tcPr>
            <w:tcW w:w="1246" w:type="dxa"/>
          </w:tcPr>
          <w:p w:rsidR="00435CD3" w:rsidRDefault="002A7C9F">
            <w:pPr>
              <w:pStyle w:val="TableParagraph"/>
              <w:spacing w:before="31"/>
              <w:ind w:left="104"/>
              <w:rPr>
                <w:sz w:val="20"/>
              </w:rPr>
            </w:pPr>
            <w:r>
              <w:rPr>
                <w:sz w:val="20"/>
              </w:rPr>
              <w:t>Particulars</w:t>
            </w:r>
          </w:p>
        </w:tc>
        <w:tc>
          <w:tcPr>
            <w:tcW w:w="627" w:type="dxa"/>
          </w:tcPr>
          <w:p w:rsidR="00435CD3" w:rsidRDefault="002A7C9F">
            <w:pPr>
              <w:pStyle w:val="TableParagraph"/>
              <w:spacing w:before="31"/>
              <w:ind w:left="106"/>
              <w:rPr>
                <w:sz w:val="20"/>
              </w:rPr>
            </w:pPr>
            <w:r>
              <w:rPr>
                <w:sz w:val="20"/>
              </w:rPr>
              <w:t>Lfno</w:t>
            </w:r>
          </w:p>
        </w:tc>
        <w:tc>
          <w:tcPr>
            <w:tcW w:w="1427" w:type="dxa"/>
          </w:tcPr>
          <w:p w:rsidR="00435CD3" w:rsidRDefault="002A7C9F">
            <w:pPr>
              <w:pStyle w:val="TableParagraph"/>
              <w:spacing w:before="31"/>
              <w:ind w:left="105"/>
              <w:rPr>
                <w:sz w:val="20"/>
              </w:rPr>
            </w:pPr>
            <w:r>
              <w:rPr>
                <w:sz w:val="20"/>
              </w:rPr>
              <w:t>amount</w:t>
            </w:r>
          </w:p>
        </w:tc>
      </w:tr>
      <w:tr w:rsidR="00435CD3">
        <w:trPr>
          <w:trHeight w:val="1113"/>
        </w:trPr>
        <w:tc>
          <w:tcPr>
            <w:tcW w:w="953" w:type="dxa"/>
          </w:tcPr>
          <w:p w:rsidR="00435CD3" w:rsidRDefault="00435CD3">
            <w:pPr>
              <w:pStyle w:val="TableParagraph"/>
              <w:rPr>
                <w:rFonts w:ascii="Times New Roman"/>
                <w:sz w:val="18"/>
              </w:rPr>
            </w:pPr>
          </w:p>
        </w:tc>
        <w:tc>
          <w:tcPr>
            <w:tcW w:w="1616" w:type="dxa"/>
          </w:tcPr>
          <w:p w:rsidR="00435CD3" w:rsidRDefault="00435CD3">
            <w:pPr>
              <w:pStyle w:val="TableParagraph"/>
              <w:rPr>
                <w:rFonts w:ascii="Times New Roman"/>
                <w:sz w:val="18"/>
              </w:rPr>
            </w:pPr>
          </w:p>
        </w:tc>
        <w:tc>
          <w:tcPr>
            <w:tcW w:w="629" w:type="dxa"/>
          </w:tcPr>
          <w:p w:rsidR="00435CD3" w:rsidRDefault="00435CD3">
            <w:pPr>
              <w:pStyle w:val="TableParagraph"/>
              <w:rPr>
                <w:rFonts w:ascii="Times New Roman"/>
                <w:sz w:val="18"/>
              </w:rPr>
            </w:pPr>
          </w:p>
        </w:tc>
        <w:tc>
          <w:tcPr>
            <w:tcW w:w="1008" w:type="dxa"/>
            <w:tcBorders>
              <w:right w:val="thickThinMediumGap" w:sz="1" w:space="0" w:color="000000"/>
            </w:tcBorders>
          </w:tcPr>
          <w:p w:rsidR="00435CD3" w:rsidRDefault="00435CD3">
            <w:pPr>
              <w:pStyle w:val="TableParagraph"/>
              <w:rPr>
                <w:rFonts w:ascii="Times New Roman"/>
                <w:sz w:val="18"/>
              </w:rPr>
            </w:pPr>
          </w:p>
        </w:tc>
        <w:tc>
          <w:tcPr>
            <w:tcW w:w="956" w:type="dxa"/>
            <w:tcBorders>
              <w:left w:val="thinThickMediumGap" w:sz="1" w:space="0" w:color="000000"/>
            </w:tcBorders>
          </w:tcPr>
          <w:p w:rsidR="00435CD3" w:rsidRDefault="00435CD3">
            <w:pPr>
              <w:pStyle w:val="TableParagraph"/>
              <w:rPr>
                <w:rFonts w:ascii="Times New Roman"/>
                <w:sz w:val="18"/>
              </w:rPr>
            </w:pPr>
          </w:p>
        </w:tc>
        <w:tc>
          <w:tcPr>
            <w:tcW w:w="1246" w:type="dxa"/>
          </w:tcPr>
          <w:p w:rsidR="00435CD3" w:rsidRDefault="00435CD3">
            <w:pPr>
              <w:pStyle w:val="TableParagraph"/>
              <w:rPr>
                <w:rFonts w:ascii="Times New Roman"/>
                <w:sz w:val="18"/>
              </w:rPr>
            </w:pPr>
          </w:p>
        </w:tc>
        <w:tc>
          <w:tcPr>
            <w:tcW w:w="627" w:type="dxa"/>
          </w:tcPr>
          <w:p w:rsidR="00435CD3" w:rsidRDefault="00435CD3">
            <w:pPr>
              <w:pStyle w:val="TableParagraph"/>
              <w:rPr>
                <w:rFonts w:ascii="Times New Roman"/>
                <w:sz w:val="18"/>
              </w:rPr>
            </w:pPr>
          </w:p>
        </w:tc>
        <w:tc>
          <w:tcPr>
            <w:tcW w:w="1427" w:type="dxa"/>
          </w:tcPr>
          <w:p w:rsidR="00435CD3" w:rsidRDefault="00435CD3">
            <w:pPr>
              <w:pStyle w:val="TableParagraph"/>
              <w:rPr>
                <w:rFonts w:ascii="Times New Roman"/>
                <w:sz w:val="18"/>
              </w:rPr>
            </w:pPr>
          </w:p>
        </w:tc>
      </w:tr>
    </w:tbl>
    <w:p w:rsidR="00435CD3" w:rsidRDefault="00435CD3">
      <w:pPr>
        <w:pStyle w:val="BodyText"/>
        <w:rPr>
          <w:sz w:val="24"/>
        </w:rPr>
      </w:pPr>
    </w:p>
    <w:p w:rsidR="00435CD3" w:rsidRDefault="00435CD3">
      <w:pPr>
        <w:pStyle w:val="BodyText"/>
        <w:spacing w:before="11"/>
        <w:rPr>
          <w:sz w:val="28"/>
        </w:rPr>
      </w:pPr>
    </w:p>
    <w:p w:rsidR="00435CD3" w:rsidRDefault="002A7C9F">
      <w:pPr>
        <w:pStyle w:val="BodyText"/>
        <w:ind w:left="2925"/>
      </w:pPr>
      <w:r>
        <w:t>cash account</w:t>
      </w:r>
    </w:p>
    <w:p w:rsidR="00435CD3" w:rsidRDefault="00435CD3">
      <w:pPr>
        <w:pStyle w:val="BodyText"/>
        <w:spacing w:before="10"/>
        <w:rPr>
          <w:sz w:val="2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53"/>
        <w:gridCol w:w="1616"/>
        <w:gridCol w:w="629"/>
        <w:gridCol w:w="1008"/>
        <w:gridCol w:w="956"/>
        <w:gridCol w:w="1246"/>
        <w:gridCol w:w="627"/>
        <w:gridCol w:w="1427"/>
      </w:tblGrid>
      <w:tr w:rsidR="00435CD3">
        <w:trPr>
          <w:trHeight w:val="301"/>
        </w:trPr>
        <w:tc>
          <w:tcPr>
            <w:tcW w:w="953" w:type="dxa"/>
          </w:tcPr>
          <w:p w:rsidR="00435CD3" w:rsidRDefault="002A7C9F">
            <w:pPr>
              <w:pStyle w:val="TableParagraph"/>
              <w:spacing w:before="31"/>
              <w:ind w:left="105"/>
              <w:rPr>
                <w:sz w:val="20"/>
              </w:rPr>
            </w:pPr>
            <w:r>
              <w:rPr>
                <w:sz w:val="20"/>
              </w:rPr>
              <w:t>Date</w:t>
            </w:r>
          </w:p>
        </w:tc>
        <w:tc>
          <w:tcPr>
            <w:tcW w:w="1616" w:type="dxa"/>
          </w:tcPr>
          <w:p w:rsidR="00435CD3" w:rsidRDefault="002A7C9F">
            <w:pPr>
              <w:pStyle w:val="TableParagraph"/>
              <w:spacing w:before="31"/>
              <w:ind w:left="109"/>
              <w:rPr>
                <w:sz w:val="20"/>
              </w:rPr>
            </w:pPr>
            <w:r>
              <w:rPr>
                <w:sz w:val="20"/>
              </w:rPr>
              <w:t>Particulars</w:t>
            </w:r>
          </w:p>
        </w:tc>
        <w:tc>
          <w:tcPr>
            <w:tcW w:w="629" w:type="dxa"/>
          </w:tcPr>
          <w:p w:rsidR="00435CD3" w:rsidRDefault="002A7C9F">
            <w:pPr>
              <w:pStyle w:val="TableParagraph"/>
              <w:spacing w:before="31"/>
              <w:ind w:left="109"/>
              <w:rPr>
                <w:sz w:val="20"/>
              </w:rPr>
            </w:pPr>
            <w:r>
              <w:rPr>
                <w:sz w:val="20"/>
              </w:rPr>
              <w:t>Lfno</w:t>
            </w:r>
          </w:p>
        </w:tc>
        <w:tc>
          <w:tcPr>
            <w:tcW w:w="1008" w:type="dxa"/>
            <w:tcBorders>
              <w:right w:val="thickThinMediumGap" w:sz="1" w:space="0" w:color="000000"/>
            </w:tcBorders>
          </w:tcPr>
          <w:p w:rsidR="00435CD3" w:rsidRDefault="002A7C9F">
            <w:pPr>
              <w:pStyle w:val="TableParagraph"/>
              <w:spacing w:before="31"/>
              <w:ind w:left="107"/>
              <w:rPr>
                <w:sz w:val="20"/>
              </w:rPr>
            </w:pPr>
            <w:r>
              <w:rPr>
                <w:sz w:val="20"/>
              </w:rPr>
              <w:t>Amount</w:t>
            </w:r>
          </w:p>
        </w:tc>
        <w:tc>
          <w:tcPr>
            <w:tcW w:w="956" w:type="dxa"/>
            <w:tcBorders>
              <w:left w:val="thinThickMediumGap" w:sz="1" w:space="0" w:color="000000"/>
            </w:tcBorders>
          </w:tcPr>
          <w:p w:rsidR="00435CD3" w:rsidRDefault="002A7C9F">
            <w:pPr>
              <w:pStyle w:val="TableParagraph"/>
              <w:spacing w:before="31"/>
              <w:ind w:left="105"/>
              <w:rPr>
                <w:sz w:val="20"/>
              </w:rPr>
            </w:pPr>
            <w:r>
              <w:rPr>
                <w:sz w:val="20"/>
              </w:rPr>
              <w:t>Date</w:t>
            </w:r>
          </w:p>
        </w:tc>
        <w:tc>
          <w:tcPr>
            <w:tcW w:w="1246" w:type="dxa"/>
          </w:tcPr>
          <w:p w:rsidR="00435CD3" w:rsidRDefault="002A7C9F">
            <w:pPr>
              <w:pStyle w:val="TableParagraph"/>
              <w:spacing w:before="31"/>
              <w:ind w:left="104"/>
              <w:rPr>
                <w:sz w:val="20"/>
              </w:rPr>
            </w:pPr>
            <w:r>
              <w:rPr>
                <w:sz w:val="20"/>
              </w:rPr>
              <w:t>Particulars</w:t>
            </w:r>
          </w:p>
        </w:tc>
        <w:tc>
          <w:tcPr>
            <w:tcW w:w="627" w:type="dxa"/>
          </w:tcPr>
          <w:p w:rsidR="00435CD3" w:rsidRDefault="002A7C9F">
            <w:pPr>
              <w:pStyle w:val="TableParagraph"/>
              <w:spacing w:before="31"/>
              <w:ind w:left="106"/>
              <w:rPr>
                <w:sz w:val="20"/>
              </w:rPr>
            </w:pPr>
            <w:r>
              <w:rPr>
                <w:sz w:val="20"/>
              </w:rPr>
              <w:t>Lfno</w:t>
            </w:r>
          </w:p>
        </w:tc>
        <w:tc>
          <w:tcPr>
            <w:tcW w:w="1427" w:type="dxa"/>
          </w:tcPr>
          <w:p w:rsidR="00435CD3" w:rsidRDefault="002A7C9F">
            <w:pPr>
              <w:pStyle w:val="TableParagraph"/>
              <w:spacing w:before="31"/>
              <w:ind w:left="105"/>
              <w:rPr>
                <w:sz w:val="20"/>
              </w:rPr>
            </w:pPr>
            <w:r>
              <w:rPr>
                <w:sz w:val="20"/>
              </w:rPr>
              <w:t>amount</w:t>
            </w:r>
          </w:p>
        </w:tc>
      </w:tr>
      <w:tr w:rsidR="00435CD3">
        <w:trPr>
          <w:trHeight w:val="1113"/>
        </w:trPr>
        <w:tc>
          <w:tcPr>
            <w:tcW w:w="953" w:type="dxa"/>
          </w:tcPr>
          <w:p w:rsidR="00435CD3" w:rsidRDefault="00435CD3">
            <w:pPr>
              <w:pStyle w:val="TableParagraph"/>
              <w:rPr>
                <w:rFonts w:ascii="Times New Roman"/>
                <w:sz w:val="18"/>
              </w:rPr>
            </w:pPr>
          </w:p>
        </w:tc>
        <w:tc>
          <w:tcPr>
            <w:tcW w:w="1616" w:type="dxa"/>
          </w:tcPr>
          <w:p w:rsidR="00435CD3" w:rsidRDefault="00435CD3">
            <w:pPr>
              <w:pStyle w:val="TableParagraph"/>
              <w:rPr>
                <w:rFonts w:ascii="Times New Roman"/>
                <w:sz w:val="18"/>
              </w:rPr>
            </w:pPr>
          </w:p>
        </w:tc>
        <w:tc>
          <w:tcPr>
            <w:tcW w:w="629" w:type="dxa"/>
          </w:tcPr>
          <w:p w:rsidR="00435CD3" w:rsidRDefault="00435CD3">
            <w:pPr>
              <w:pStyle w:val="TableParagraph"/>
              <w:rPr>
                <w:rFonts w:ascii="Times New Roman"/>
                <w:sz w:val="18"/>
              </w:rPr>
            </w:pPr>
          </w:p>
        </w:tc>
        <w:tc>
          <w:tcPr>
            <w:tcW w:w="1008" w:type="dxa"/>
            <w:tcBorders>
              <w:right w:val="thickThinMediumGap" w:sz="1" w:space="0" w:color="000000"/>
            </w:tcBorders>
          </w:tcPr>
          <w:p w:rsidR="00435CD3" w:rsidRDefault="00435CD3">
            <w:pPr>
              <w:pStyle w:val="TableParagraph"/>
              <w:rPr>
                <w:rFonts w:ascii="Times New Roman"/>
                <w:sz w:val="18"/>
              </w:rPr>
            </w:pPr>
          </w:p>
        </w:tc>
        <w:tc>
          <w:tcPr>
            <w:tcW w:w="956" w:type="dxa"/>
            <w:tcBorders>
              <w:left w:val="thinThickMediumGap" w:sz="1" w:space="0" w:color="000000"/>
            </w:tcBorders>
          </w:tcPr>
          <w:p w:rsidR="00435CD3" w:rsidRDefault="00435CD3">
            <w:pPr>
              <w:pStyle w:val="TableParagraph"/>
              <w:rPr>
                <w:rFonts w:ascii="Times New Roman"/>
                <w:sz w:val="18"/>
              </w:rPr>
            </w:pPr>
          </w:p>
        </w:tc>
        <w:tc>
          <w:tcPr>
            <w:tcW w:w="1246" w:type="dxa"/>
          </w:tcPr>
          <w:p w:rsidR="00435CD3" w:rsidRDefault="00435CD3">
            <w:pPr>
              <w:pStyle w:val="TableParagraph"/>
              <w:rPr>
                <w:rFonts w:ascii="Times New Roman"/>
                <w:sz w:val="18"/>
              </w:rPr>
            </w:pPr>
          </w:p>
        </w:tc>
        <w:tc>
          <w:tcPr>
            <w:tcW w:w="627" w:type="dxa"/>
          </w:tcPr>
          <w:p w:rsidR="00435CD3" w:rsidRDefault="00435CD3">
            <w:pPr>
              <w:pStyle w:val="TableParagraph"/>
              <w:rPr>
                <w:rFonts w:ascii="Times New Roman"/>
                <w:sz w:val="18"/>
              </w:rPr>
            </w:pPr>
          </w:p>
        </w:tc>
        <w:tc>
          <w:tcPr>
            <w:tcW w:w="1427" w:type="dxa"/>
          </w:tcPr>
          <w:p w:rsidR="00435CD3" w:rsidRDefault="00435CD3">
            <w:pPr>
              <w:pStyle w:val="TableParagraph"/>
              <w:rPr>
                <w:rFonts w:ascii="Times New Roman"/>
                <w:sz w:val="18"/>
              </w:rPr>
            </w:pPr>
          </w:p>
        </w:tc>
      </w:tr>
    </w:tbl>
    <w:p w:rsidR="00435CD3" w:rsidRDefault="00435CD3">
      <w:pPr>
        <w:pStyle w:val="BodyText"/>
        <w:spacing w:before="10"/>
        <w:rPr>
          <w:sz w:val="27"/>
        </w:rPr>
      </w:pPr>
    </w:p>
    <w:p w:rsidR="00435CD3" w:rsidRDefault="002A7C9F">
      <w:pPr>
        <w:pStyle w:val="Heading6"/>
        <w:rPr>
          <w:u w:val="none"/>
        </w:rPr>
      </w:pPr>
      <w:r>
        <w:rPr>
          <w:u w:val="thick"/>
        </w:rPr>
        <w:t>TRAIL BALANCE</w:t>
      </w:r>
    </w:p>
    <w:p w:rsidR="00435CD3" w:rsidRDefault="00435CD3">
      <w:pPr>
        <w:pStyle w:val="BodyText"/>
        <w:spacing w:before="5"/>
        <w:rPr>
          <w:b/>
          <w:sz w:val="21"/>
        </w:rPr>
      </w:pPr>
    </w:p>
    <w:p w:rsidR="00435CD3" w:rsidRDefault="002A7C9F">
      <w:pPr>
        <w:pStyle w:val="BodyText"/>
        <w:spacing w:before="100" w:line="297" w:lineRule="auto"/>
        <w:ind w:left="224" w:right="305"/>
        <w:jc w:val="both"/>
      </w:pPr>
      <w:r>
        <w:t>The</w:t>
      </w:r>
      <w:r>
        <w:rPr>
          <w:spacing w:val="-6"/>
        </w:rPr>
        <w:t xml:space="preserve"> </w:t>
      </w:r>
      <w:r>
        <w:t>first</w:t>
      </w:r>
      <w:r>
        <w:rPr>
          <w:spacing w:val="-4"/>
        </w:rPr>
        <w:t xml:space="preserve"> </w:t>
      </w:r>
      <w:r>
        <w:t>step</w:t>
      </w:r>
      <w:r>
        <w:rPr>
          <w:spacing w:val="-4"/>
        </w:rPr>
        <w:t xml:space="preserve"> </w:t>
      </w:r>
      <w:r>
        <w:t>in the</w:t>
      </w:r>
      <w:r>
        <w:rPr>
          <w:spacing w:val="-7"/>
        </w:rPr>
        <w:t xml:space="preserve"> </w:t>
      </w:r>
      <w:r>
        <w:t>preparation</w:t>
      </w:r>
      <w:r>
        <w:rPr>
          <w:spacing w:val="-1"/>
        </w:rPr>
        <w:t xml:space="preserve"> </w:t>
      </w:r>
      <w:r>
        <w:t>of</w:t>
      </w:r>
      <w:r>
        <w:rPr>
          <w:spacing w:val="-5"/>
        </w:rPr>
        <w:t xml:space="preserve"> </w:t>
      </w:r>
      <w:r>
        <w:t>final accounts</w:t>
      </w:r>
      <w:r>
        <w:rPr>
          <w:spacing w:val="-6"/>
        </w:rPr>
        <w:t xml:space="preserve"> </w:t>
      </w:r>
      <w:r>
        <w:t>is</w:t>
      </w:r>
      <w:r>
        <w:rPr>
          <w:spacing w:val="-3"/>
        </w:rPr>
        <w:t xml:space="preserve"> </w:t>
      </w:r>
      <w:r>
        <w:t>the</w:t>
      </w:r>
      <w:r>
        <w:rPr>
          <w:spacing w:val="-6"/>
        </w:rPr>
        <w:t xml:space="preserve"> </w:t>
      </w:r>
      <w:r>
        <w:t>preparation</w:t>
      </w:r>
      <w:r>
        <w:rPr>
          <w:spacing w:val="-4"/>
        </w:rPr>
        <w:t xml:space="preserve"> </w:t>
      </w:r>
      <w:r>
        <w:t>of</w:t>
      </w:r>
      <w:r>
        <w:rPr>
          <w:spacing w:val="-5"/>
        </w:rPr>
        <w:t xml:space="preserve"> </w:t>
      </w:r>
      <w:r>
        <w:t>trail</w:t>
      </w:r>
      <w:r>
        <w:rPr>
          <w:spacing w:val="-2"/>
        </w:rPr>
        <w:t xml:space="preserve"> </w:t>
      </w:r>
      <w:r>
        <w:t>balance.</w:t>
      </w:r>
      <w:r>
        <w:rPr>
          <w:spacing w:val="-3"/>
        </w:rPr>
        <w:t xml:space="preserve"> </w:t>
      </w:r>
      <w:r>
        <w:t>In</w:t>
      </w:r>
      <w:r>
        <w:rPr>
          <w:spacing w:val="-3"/>
        </w:rPr>
        <w:t xml:space="preserve"> </w:t>
      </w:r>
      <w:r>
        <w:t>the double</w:t>
      </w:r>
      <w:r>
        <w:rPr>
          <w:spacing w:val="-9"/>
        </w:rPr>
        <w:t xml:space="preserve"> </w:t>
      </w:r>
      <w:r>
        <w:t>entry</w:t>
      </w:r>
      <w:r>
        <w:rPr>
          <w:spacing w:val="-6"/>
        </w:rPr>
        <w:t xml:space="preserve"> </w:t>
      </w:r>
      <w:r>
        <w:t>system</w:t>
      </w:r>
      <w:r>
        <w:rPr>
          <w:spacing w:val="-5"/>
        </w:rPr>
        <w:t xml:space="preserve"> </w:t>
      </w:r>
      <w:r>
        <w:t>of</w:t>
      </w:r>
      <w:r>
        <w:rPr>
          <w:spacing w:val="-6"/>
        </w:rPr>
        <w:t xml:space="preserve"> </w:t>
      </w:r>
      <w:r>
        <w:t>book</w:t>
      </w:r>
      <w:r>
        <w:rPr>
          <w:spacing w:val="-6"/>
        </w:rPr>
        <w:t xml:space="preserve"> </w:t>
      </w:r>
      <w:r>
        <w:t>keeping,</w:t>
      </w:r>
      <w:r>
        <w:rPr>
          <w:spacing w:val="-7"/>
        </w:rPr>
        <w:t xml:space="preserve"> </w:t>
      </w:r>
      <w:r>
        <w:t>there</w:t>
      </w:r>
      <w:r>
        <w:rPr>
          <w:spacing w:val="-8"/>
        </w:rPr>
        <w:t xml:space="preserve"> </w:t>
      </w:r>
      <w:r>
        <w:t>will</w:t>
      </w:r>
      <w:r>
        <w:rPr>
          <w:spacing w:val="-7"/>
        </w:rPr>
        <w:t xml:space="preserve"> </w:t>
      </w:r>
      <w:r>
        <w:t>be</w:t>
      </w:r>
      <w:r>
        <w:rPr>
          <w:spacing w:val="-7"/>
        </w:rPr>
        <w:t xml:space="preserve"> </w:t>
      </w:r>
      <w:r>
        <w:t>credit</w:t>
      </w:r>
      <w:r>
        <w:rPr>
          <w:spacing w:val="-6"/>
        </w:rPr>
        <w:t xml:space="preserve"> </w:t>
      </w:r>
      <w:r>
        <w:t>for</w:t>
      </w:r>
      <w:r>
        <w:rPr>
          <w:spacing w:val="-7"/>
        </w:rPr>
        <w:t xml:space="preserve"> </w:t>
      </w:r>
      <w:r>
        <w:t>every</w:t>
      </w:r>
      <w:r>
        <w:rPr>
          <w:spacing w:val="-8"/>
        </w:rPr>
        <w:t xml:space="preserve"> </w:t>
      </w:r>
      <w:r>
        <w:t>debit</w:t>
      </w:r>
      <w:r>
        <w:rPr>
          <w:spacing w:val="-7"/>
        </w:rPr>
        <w:t xml:space="preserve"> </w:t>
      </w:r>
      <w:r>
        <w:t>and</w:t>
      </w:r>
      <w:r>
        <w:rPr>
          <w:spacing w:val="-7"/>
        </w:rPr>
        <w:t xml:space="preserve"> </w:t>
      </w:r>
      <w:r>
        <w:t>there</w:t>
      </w:r>
      <w:r>
        <w:rPr>
          <w:spacing w:val="-9"/>
        </w:rPr>
        <w:t xml:space="preserve"> </w:t>
      </w:r>
      <w:r>
        <w:t>will</w:t>
      </w:r>
      <w:r>
        <w:rPr>
          <w:spacing w:val="-5"/>
        </w:rPr>
        <w:t xml:space="preserve"> </w:t>
      </w:r>
      <w:r>
        <w:t>not be any debit without credit. When this principle is followed in writing journal entries, the total amount of all debits is equal to the total amount all</w:t>
      </w:r>
      <w:r>
        <w:rPr>
          <w:spacing w:val="-42"/>
        </w:rPr>
        <w:t xml:space="preserve"> </w:t>
      </w:r>
      <w:r>
        <w:t>credits.</w:t>
      </w:r>
    </w:p>
    <w:p w:rsidR="00435CD3" w:rsidRDefault="00435CD3">
      <w:pPr>
        <w:pStyle w:val="BodyText"/>
        <w:spacing w:before="5"/>
        <w:rPr>
          <w:sz w:val="24"/>
        </w:rPr>
      </w:pPr>
    </w:p>
    <w:p w:rsidR="00435CD3" w:rsidRDefault="002A7C9F">
      <w:pPr>
        <w:pStyle w:val="BodyText"/>
        <w:spacing w:line="297" w:lineRule="auto"/>
        <w:ind w:left="224" w:right="307"/>
        <w:jc w:val="both"/>
      </w:pPr>
      <w:r>
        <w:t>A trail balance is a statement of debit and credit balances. It is prepared on a particular date</w:t>
      </w:r>
      <w:r>
        <w:rPr>
          <w:spacing w:val="-9"/>
        </w:rPr>
        <w:t xml:space="preserve"> </w:t>
      </w:r>
      <w:r>
        <w:t>with</w:t>
      </w:r>
      <w:r>
        <w:rPr>
          <w:spacing w:val="-7"/>
        </w:rPr>
        <w:t xml:space="preserve"> </w:t>
      </w:r>
      <w:r>
        <w:t>the</w:t>
      </w:r>
      <w:r>
        <w:rPr>
          <w:spacing w:val="-9"/>
        </w:rPr>
        <w:t xml:space="preserve"> </w:t>
      </w:r>
      <w:r>
        <w:t>object</w:t>
      </w:r>
      <w:r>
        <w:rPr>
          <w:spacing w:val="-4"/>
        </w:rPr>
        <w:t xml:space="preserve"> </w:t>
      </w:r>
      <w:r>
        <w:t>of</w:t>
      </w:r>
      <w:r>
        <w:rPr>
          <w:spacing w:val="-5"/>
        </w:rPr>
        <w:t xml:space="preserve"> </w:t>
      </w:r>
      <w:r>
        <w:t>checking</w:t>
      </w:r>
      <w:r>
        <w:rPr>
          <w:spacing w:val="-6"/>
        </w:rPr>
        <w:t xml:space="preserve"> </w:t>
      </w:r>
      <w:r>
        <w:t>the</w:t>
      </w:r>
      <w:r>
        <w:rPr>
          <w:spacing w:val="-10"/>
        </w:rPr>
        <w:t xml:space="preserve"> </w:t>
      </w:r>
      <w:r>
        <w:t>accuracy</w:t>
      </w:r>
      <w:r>
        <w:rPr>
          <w:spacing w:val="-9"/>
        </w:rPr>
        <w:t xml:space="preserve"> </w:t>
      </w:r>
      <w:r>
        <w:t>of</w:t>
      </w:r>
      <w:r>
        <w:rPr>
          <w:spacing w:val="-4"/>
        </w:rPr>
        <w:t xml:space="preserve"> </w:t>
      </w:r>
      <w:r>
        <w:t>the</w:t>
      </w:r>
      <w:r>
        <w:rPr>
          <w:spacing w:val="-8"/>
        </w:rPr>
        <w:t xml:space="preserve"> </w:t>
      </w:r>
      <w:r>
        <w:t>books</w:t>
      </w:r>
      <w:r>
        <w:rPr>
          <w:spacing w:val="-5"/>
        </w:rPr>
        <w:t xml:space="preserve"> </w:t>
      </w:r>
      <w:r>
        <w:t>of</w:t>
      </w:r>
      <w:r>
        <w:rPr>
          <w:spacing w:val="-6"/>
        </w:rPr>
        <w:t xml:space="preserve"> </w:t>
      </w:r>
      <w:r>
        <w:t>accounts.</w:t>
      </w:r>
      <w:r>
        <w:rPr>
          <w:spacing w:val="-6"/>
        </w:rPr>
        <w:t xml:space="preserve"> </w:t>
      </w:r>
      <w:r>
        <w:t>It</w:t>
      </w:r>
      <w:r>
        <w:rPr>
          <w:spacing w:val="-7"/>
        </w:rPr>
        <w:t xml:space="preserve"> </w:t>
      </w:r>
      <w:r>
        <w:t>indicates</w:t>
      </w:r>
      <w:r>
        <w:rPr>
          <w:spacing w:val="-9"/>
        </w:rPr>
        <w:t xml:space="preserve"> </w:t>
      </w:r>
      <w:r>
        <w:t>that</w:t>
      </w:r>
      <w:r>
        <w:rPr>
          <w:spacing w:val="-7"/>
        </w:rPr>
        <w:t xml:space="preserve"> </w:t>
      </w:r>
      <w:r>
        <w:t xml:space="preserve">all the transactions for a particular period have been duly entered in the book, properly posted and balanced. The trail balance doesn’t include stock in hand at the end of the period. All adjustments required to be done at the end of the period including </w:t>
      </w:r>
      <w:r>
        <w:t>closing stock are generally given under the trail</w:t>
      </w:r>
      <w:r>
        <w:rPr>
          <w:spacing w:val="-33"/>
        </w:rPr>
        <w:t xml:space="preserve"> </w:t>
      </w:r>
      <w:r>
        <w:t>balance.</w:t>
      </w:r>
    </w:p>
    <w:p w:rsidR="00435CD3" w:rsidRDefault="00435CD3">
      <w:pPr>
        <w:pStyle w:val="BodyText"/>
        <w:spacing w:before="7"/>
        <w:rPr>
          <w:sz w:val="24"/>
        </w:rPr>
      </w:pPr>
    </w:p>
    <w:p w:rsidR="00435CD3" w:rsidRDefault="002A7C9F">
      <w:pPr>
        <w:spacing w:line="292" w:lineRule="auto"/>
        <w:ind w:left="224" w:right="312"/>
        <w:jc w:val="both"/>
        <w:rPr>
          <w:sz w:val="20"/>
        </w:rPr>
      </w:pPr>
      <w:r>
        <w:rPr>
          <w:i/>
          <w:sz w:val="20"/>
          <w:u w:val="single"/>
        </w:rPr>
        <w:t>DEFINITIONS</w:t>
      </w:r>
      <w:r>
        <w:rPr>
          <w:i/>
          <w:sz w:val="20"/>
        </w:rPr>
        <w:t xml:space="preserve">: </w:t>
      </w:r>
      <w:r>
        <w:rPr>
          <w:i/>
          <w:sz w:val="20"/>
          <w:u w:val="single"/>
        </w:rPr>
        <w:t>SPICER AND POGLAR :</w:t>
      </w:r>
      <w:r>
        <w:rPr>
          <w:sz w:val="20"/>
        </w:rPr>
        <w:t>A trail balance is a list of  all  the  balances standing</w:t>
      </w:r>
      <w:r>
        <w:rPr>
          <w:spacing w:val="-11"/>
          <w:sz w:val="20"/>
        </w:rPr>
        <w:t xml:space="preserve"> </w:t>
      </w:r>
      <w:r>
        <w:rPr>
          <w:sz w:val="20"/>
        </w:rPr>
        <w:t>on</w:t>
      </w:r>
      <w:r>
        <w:rPr>
          <w:spacing w:val="-6"/>
          <w:sz w:val="20"/>
        </w:rPr>
        <w:t xml:space="preserve"> </w:t>
      </w:r>
      <w:r>
        <w:rPr>
          <w:sz w:val="20"/>
        </w:rPr>
        <w:t>the</w:t>
      </w:r>
      <w:r>
        <w:rPr>
          <w:spacing w:val="-7"/>
          <w:sz w:val="20"/>
        </w:rPr>
        <w:t xml:space="preserve"> </w:t>
      </w:r>
      <w:r>
        <w:rPr>
          <w:sz w:val="20"/>
        </w:rPr>
        <w:t>ledger</w:t>
      </w:r>
      <w:r>
        <w:rPr>
          <w:spacing w:val="-4"/>
          <w:sz w:val="20"/>
        </w:rPr>
        <w:t xml:space="preserve"> </w:t>
      </w:r>
      <w:r>
        <w:rPr>
          <w:sz w:val="20"/>
        </w:rPr>
        <w:t>accounts</w:t>
      </w:r>
      <w:r>
        <w:rPr>
          <w:spacing w:val="-4"/>
          <w:sz w:val="20"/>
        </w:rPr>
        <w:t xml:space="preserve"> </w:t>
      </w:r>
      <w:r>
        <w:rPr>
          <w:sz w:val="20"/>
        </w:rPr>
        <w:t>and</w:t>
      </w:r>
      <w:r>
        <w:rPr>
          <w:spacing w:val="-9"/>
          <w:sz w:val="20"/>
        </w:rPr>
        <w:t xml:space="preserve"> </w:t>
      </w:r>
      <w:r>
        <w:rPr>
          <w:sz w:val="20"/>
        </w:rPr>
        <w:t>cash</w:t>
      </w:r>
      <w:r>
        <w:rPr>
          <w:spacing w:val="-2"/>
          <w:sz w:val="20"/>
        </w:rPr>
        <w:t xml:space="preserve"> </w:t>
      </w:r>
      <w:r>
        <w:rPr>
          <w:sz w:val="20"/>
        </w:rPr>
        <w:t>book</w:t>
      </w:r>
      <w:r>
        <w:rPr>
          <w:spacing w:val="-2"/>
          <w:sz w:val="20"/>
        </w:rPr>
        <w:t xml:space="preserve"> </w:t>
      </w:r>
      <w:r>
        <w:rPr>
          <w:sz w:val="20"/>
        </w:rPr>
        <w:t>of</w:t>
      </w:r>
      <w:r>
        <w:rPr>
          <w:spacing w:val="-5"/>
          <w:sz w:val="20"/>
        </w:rPr>
        <w:t xml:space="preserve"> </w:t>
      </w:r>
      <w:r>
        <w:rPr>
          <w:sz w:val="20"/>
        </w:rPr>
        <w:t>a</w:t>
      </w:r>
      <w:r>
        <w:rPr>
          <w:spacing w:val="-3"/>
          <w:sz w:val="20"/>
        </w:rPr>
        <w:t xml:space="preserve"> </w:t>
      </w:r>
      <w:r>
        <w:rPr>
          <w:sz w:val="20"/>
        </w:rPr>
        <w:t>concern</w:t>
      </w:r>
      <w:r>
        <w:rPr>
          <w:spacing w:val="-8"/>
          <w:sz w:val="20"/>
        </w:rPr>
        <w:t xml:space="preserve"> </w:t>
      </w:r>
      <w:r>
        <w:rPr>
          <w:sz w:val="20"/>
        </w:rPr>
        <w:t>at</w:t>
      </w:r>
      <w:r>
        <w:rPr>
          <w:spacing w:val="-6"/>
          <w:sz w:val="20"/>
        </w:rPr>
        <w:t xml:space="preserve"> </w:t>
      </w:r>
      <w:r>
        <w:rPr>
          <w:sz w:val="20"/>
        </w:rPr>
        <w:t>any</w:t>
      </w:r>
      <w:r>
        <w:rPr>
          <w:spacing w:val="-11"/>
          <w:sz w:val="20"/>
        </w:rPr>
        <w:t xml:space="preserve"> </w:t>
      </w:r>
      <w:r>
        <w:rPr>
          <w:sz w:val="20"/>
        </w:rPr>
        <w:t>given</w:t>
      </w:r>
      <w:r>
        <w:rPr>
          <w:spacing w:val="-5"/>
          <w:sz w:val="20"/>
        </w:rPr>
        <w:t xml:space="preserve"> </w:t>
      </w:r>
      <w:r>
        <w:rPr>
          <w:sz w:val="20"/>
        </w:rPr>
        <w:t>date.</w:t>
      </w:r>
    </w:p>
    <w:p w:rsidR="00435CD3" w:rsidRDefault="00435CD3">
      <w:pPr>
        <w:spacing w:line="292" w:lineRule="auto"/>
        <w:jc w:val="both"/>
        <w:rPr>
          <w:sz w:val="20"/>
        </w:rPr>
        <w:sectPr w:rsidR="00435CD3">
          <w:pgSz w:w="12240" w:h="15840"/>
          <w:pgMar w:top="1300" w:right="1280" w:bottom="280" w:left="1360" w:header="720" w:footer="720" w:gutter="0"/>
          <w:cols w:space="720"/>
        </w:sectPr>
      </w:pPr>
    </w:p>
    <w:p w:rsidR="00435CD3" w:rsidRDefault="002A7C9F">
      <w:pPr>
        <w:spacing w:before="75"/>
        <w:ind w:left="224"/>
        <w:rPr>
          <w:i/>
          <w:sz w:val="20"/>
        </w:rPr>
      </w:pPr>
      <w:r>
        <w:rPr>
          <w:i/>
          <w:sz w:val="20"/>
          <w:u w:val="single"/>
        </w:rPr>
        <w:lastRenderedPageBreak/>
        <w:t>J.R.BATLIBOI:</w:t>
      </w:r>
    </w:p>
    <w:p w:rsidR="00435CD3" w:rsidRDefault="00435CD3">
      <w:pPr>
        <w:pStyle w:val="BodyText"/>
        <w:spacing w:before="6"/>
        <w:rPr>
          <w:i/>
          <w:sz w:val="21"/>
        </w:rPr>
      </w:pPr>
    </w:p>
    <w:p w:rsidR="00435CD3" w:rsidRDefault="002A7C9F">
      <w:pPr>
        <w:pStyle w:val="BodyText"/>
        <w:spacing w:before="99" w:line="295" w:lineRule="auto"/>
        <w:ind w:left="224"/>
      </w:pPr>
      <w:r>
        <w:t>A</w:t>
      </w:r>
      <w:r>
        <w:rPr>
          <w:spacing w:val="-11"/>
        </w:rPr>
        <w:t xml:space="preserve"> </w:t>
      </w:r>
      <w:r>
        <w:t>trail</w:t>
      </w:r>
      <w:r>
        <w:rPr>
          <w:spacing w:val="-9"/>
        </w:rPr>
        <w:t xml:space="preserve"> </w:t>
      </w:r>
      <w:r>
        <w:t>bala</w:t>
      </w:r>
      <w:r>
        <w:t>nce</w:t>
      </w:r>
      <w:r>
        <w:rPr>
          <w:spacing w:val="-13"/>
        </w:rPr>
        <w:t xml:space="preserve"> </w:t>
      </w:r>
      <w:r>
        <w:t>is</w:t>
      </w:r>
      <w:r>
        <w:rPr>
          <w:spacing w:val="-12"/>
        </w:rPr>
        <w:t xml:space="preserve"> </w:t>
      </w:r>
      <w:r>
        <w:t>a</w:t>
      </w:r>
      <w:r>
        <w:rPr>
          <w:spacing w:val="-11"/>
        </w:rPr>
        <w:t xml:space="preserve"> </w:t>
      </w:r>
      <w:r>
        <w:t>statement</w:t>
      </w:r>
      <w:r>
        <w:rPr>
          <w:spacing w:val="-9"/>
        </w:rPr>
        <w:t xml:space="preserve"> </w:t>
      </w:r>
      <w:r>
        <w:t>of</w:t>
      </w:r>
      <w:r>
        <w:rPr>
          <w:spacing w:val="-12"/>
        </w:rPr>
        <w:t xml:space="preserve"> </w:t>
      </w:r>
      <w:r>
        <w:t>debit</w:t>
      </w:r>
      <w:r>
        <w:rPr>
          <w:spacing w:val="-11"/>
        </w:rPr>
        <w:t xml:space="preserve"> </w:t>
      </w:r>
      <w:r>
        <w:t>and</w:t>
      </w:r>
      <w:r>
        <w:rPr>
          <w:spacing w:val="-11"/>
        </w:rPr>
        <w:t xml:space="preserve"> </w:t>
      </w:r>
      <w:r>
        <w:t>credit</w:t>
      </w:r>
      <w:r>
        <w:rPr>
          <w:spacing w:val="-10"/>
        </w:rPr>
        <w:t xml:space="preserve"> </w:t>
      </w:r>
      <w:r>
        <w:t>balances</w:t>
      </w:r>
      <w:r>
        <w:rPr>
          <w:spacing w:val="-5"/>
        </w:rPr>
        <w:t xml:space="preserve"> </w:t>
      </w:r>
      <w:r>
        <w:t>extracted</w:t>
      </w:r>
      <w:r>
        <w:rPr>
          <w:spacing w:val="-7"/>
        </w:rPr>
        <w:t xml:space="preserve"> </w:t>
      </w:r>
      <w:r>
        <w:t>from</w:t>
      </w:r>
      <w:r>
        <w:rPr>
          <w:spacing w:val="-11"/>
        </w:rPr>
        <w:t xml:space="preserve"> </w:t>
      </w:r>
      <w:r>
        <w:t>the</w:t>
      </w:r>
      <w:r>
        <w:rPr>
          <w:spacing w:val="-12"/>
        </w:rPr>
        <w:t xml:space="preserve"> </w:t>
      </w:r>
      <w:r>
        <w:t>ledger</w:t>
      </w:r>
      <w:r>
        <w:rPr>
          <w:spacing w:val="-10"/>
        </w:rPr>
        <w:t xml:space="preserve"> </w:t>
      </w:r>
      <w:r>
        <w:t>with</w:t>
      </w:r>
      <w:r>
        <w:rPr>
          <w:spacing w:val="-11"/>
        </w:rPr>
        <w:t xml:space="preserve"> </w:t>
      </w:r>
      <w:r>
        <w:t>a view to test the arithmetical accuracy of the</w:t>
      </w:r>
      <w:r>
        <w:rPr>
          <w:spacing w:val="-29"/>
        </w:rPr>
        <w:t xml:space="preserve"> </w:t>
      </w:r>
      <w:r>
        <w:t>books.</w:t>
      </w:r>
    </w:p>
    <w:p w:rsidR="00435CD3" w:rsidRDefault="00435CD3">
      <w:pPr>
        <w:pStyle w:val="BodyText"/>
        <w:spacing w:before="10"/>
        <w:rPr>
          <w:sz w:val="24"/>
        </w:rPr>
      </w:pPr>
    </w:p>
    <w:p w:rsidR="00435CD3" w:rsidRDefault="002A7C9F">
      <w:pPr>
        <w:pStyle w:val="BodyText"/>
        <w:spacing w:line="295" w:lineRule="auto"/>
        <w:ind w:left="224" w:right="427"/>
      </w:pPr>
      <w:r>
        <w:t>Thus a trail balance is a list of balances of the ledger accounts’ and cash book of a business concern at any given date.</w:t>
      </w:r>
    </w:p>
    <w:p w:rsidR="00435CD3" w:rsidRDefault="00435CD3">
      <w:pPr>
        <w:pStyle w:val="BodyText"/>
        <w:spacing w:before="11"/>
        <w:rPr>
          <w:sz w:val="24"/>
        </w:rPr>
      </w:pPr>
    </w:p>
    <w:p w:rsidR="00435CD3" w:rsidRDefault="002A7C9F">
      <w:pPr>
        <w:ind w:left="224"/>
        <w:rPr>
          <w:sz w:val="20"/>
        </w:rPr>
      </w:pPr>
      <w:r>
        <w:rPr>
          <w:i/>
          <w:sz w:val="20"/>
          <w:u w:val="single"/>
        </w:rPr>
        <w:t>PROFORMA FOR TRAIL BALANCE</w:t>
      </w:r>
      <w:r>
        <w:rPr>
          <w:sz w:val="20"/>
        </w:rPr>
        <w:t>:</w:t>
      </w:r>
    </w:p>
    <w:p w:rsidR="00435CD3" w:rsidRDefault="002A7C9F">
      <w:pPr>
        <w:pStyle w:val="BodyText"/>
        <w:spacing w:before="57" w:after="25"/>
        <w:ind w:left="224"/>
      </w:pPr>
      <w:r>
        <w:t>Trail balance for MR…………………………………… as on …………</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
        <w:gridCol w:w="2600"/>
        <w:gridCol w:w="2732"/>
        <w:gridCol w:w="2732"/>
      </w:tblGrid>
      <w:tr w:rsidR="00435CD3">
        <w:trPr>
          <w:trHeight w:val="601"/>
        </w:trPr>
        <w:tc>
          <w:tcPr>
            <w:tcW w:w="509" w:type="dxa"/>
          </w:tcPr>
          <w:p w:rsidR="00435CD3" w:rsidRDefault="002A7C9F">
            <w:pPr>
              <w:pStyle w:val="TableParagraph"/>
              <w:spacing w:before="41"/>
              <w:ind w:left="107"/>
              <w:rPr>
                <w:sz w:val="20"/>
              </w:rPr>
            </w:pPr>
            <w:r>
              <w:rPr>
                <w:sz w:val="20"/>
              </w:rPr>
              <w:t>NO</w:t>
            </w:r>
          </w:p>
        </w:tc>
        <w:tc>
          <w:tcPr>
            <w:tcW w:w="2600" w:type="dxa"/>
          </w:tcPr>
          <w:p w:rsidR="00435CD3" w:rsidRDefault="002A7C9F">
            <w:pPr>
              <w:pStyle w:val="TableParagraph"/>
              <w:spacing w:before="2" w:line="300" w:lineRule="exact"/>
              <w:ind w:left="105"/>
              <w:rPr>
                <w:sz w:val="20"/>
              </w:rPr>
            </w:pPr>
            <w:r>
              <w:rPr>
                <w:sz w:val="20"/>
              </w:rPr>
              <w:t>NAME OF ACCOUNT (PARTICULARS)</w:t>
            </w:r>
          </w:p>
        </w:tc>
        <w:tc>
          <w:tcPr>
            <w:tcW w:w="2732" w:type="dxa"/>
          </w:tcPr>
          <w:p w:rsidR="00435CD3" w:rsidRDefault="002A7C9F">
            <w:pPr>
              <w:pStyle w:val="TableParagraph"/>
              <w:spacing w:before="2" w:line="300" w:lineRule="exact"/>
              <w:ind w:left="104" w:right="742"/>
              <w:rPr>
                <w:sz w:val="20"/>
              </w:rPr>
            </w:pPr>
            <w:r>
              <w:rPr>
                <w:sz w:val="20"/>
              </w:rPr>
              <w:t xml:space="preserve">DEBIT </w:t>
            </w:r>
            <w:r>
              <w:rPr>
                <w:w w:val="90"/>
                <w:sz w:val="20"/>
              </w:rPr>
              <w:t>AMOUNT(RS.)</w:t>
            </w:r>
          </w:p>
        </w:tc>
        <w:tc>
          <w:tcPr>
            <w:tcW w:w="2732" w:type="dxa"/>
          </w:tcPr>
          <w:p w:rsidR="00435CD3" w:rsidRDefault="002A7C9F">
            <w:pPr>
              <w:pStyle w:val="TableParagraph"/>
              <w:spacing w:before="2" w:line="300" w:lineRule="exact"/>
              <w:ind w:left="104" w:right="742"/>
              <w:rPr>
                <w:sz w:val="20"/>
              </w:rPr>
            </w:pPr>
            <w:r>
              <w:rPr>
                <w:sz w:val="20"/>
              </w:rPr>
              <w:t xml:space="preserve">CREDIT </w:t>
            </w:r>
            <w:r>
              <w:rPr>
                <w:w w:val="90"/>
                <w:sz w:val="20"/>
              </w:rPr>
              <w:t>AMOUNT(RS.)</w:t>
            </w:r>
          </w:p>
        </w:tc>
      </w:tr>
      <w:tr w:rsidR="00435CD3">
        <w:trPr>
          <w:trHeight w:val="820"/>
        </w:trPr>
        <w:tc>
          <w:tcPr>
            <w:tcW w:w="509" w:type="dxa"/>
          </w:tcPr>
          <w:p w:rsidR="00435CD3" w:rsidRDefault="00435CD3">
            <w:pPr>
              <w:pStyle w:val="TableParagraph"/>
              <w:rPr>
                <w:rFonts w:ascii="Times New Roman"/>
                <w:sz w:val="18"/>
              </w:rPr>
            </w:pPr>
          </w:p>
        </w:tc>
        <w:tc>
          <w:tcPr>
            <w:tcW w:w="2600" w:type="dxa"/>
          </w:tcPr>
          <w:p w:rsidR="00435CD3" w:rsidRDefault="00435CD3">
            <w:pPr>
              <w:pStyle w:val="TableParagraph"/>
              <w:rPr>
                <w:rFonts w:ascii="Times New Roman"/>
                <w:sz w:val="18"/>
              </w:rPr>
            </w:pPr>
          </w:p>
        </w:tc>
        <w:tc>
          <w:tcPr>
            <w:tcW w:w="2732" w:type="dxa"/>
          </w:tcPr>
          <w:p w:rsidR="00435CD3" w:rsidRDefault="00435CD3">
            <w:pPr>
              <w:pStyle w:val="TableParagraph"/>
              <w:rPr>
                <w:rFonts w:ascii="Times New Roman"/>
                <w:sz w:val="18"/>
              </w:rPr>
            </w:pPr>
          </w:p>
        </w:tc>
        <w:tc>
          <w:tcPr>
            <w:tcW w:w="2732" w:type="dxa"/>
          </w:tcPr>
          <w:p w:rsidR="00435CD3" w:rsidRDefault="00435CD3">
            <w:pPr>
              <w:pStyle w:val="TableParagraph"/>
              <w:rPr>
                <w:rFonts w:ascii="Times New Roman"/>
                <w:sz w:val="18"/>
              </w:rPr>
            </w:pPr>
          </w:p>
        </w:tc>
      </w:tr>
    </w:tbl>
    <w:p w:rsidR="00435CD3" w:rsidRDefault="00435CD3">
      <w:pPr>
        <w:pStyle w:val="BodyText"/>
        <w:rPr>
          <w:sz w:val="24"/>
        </w:rPr>
      </w:pPr>
    </w:p>
    <w:p w:rsidR="00435CD3" w:rsidRDefault="00435CD3">
      <w:pPr>
        <w:pStyle w:val="BodyText"/>
        <w:spacing w:before="6"/>
        <w:rPr>
          <w:sz w:val="32"/>
        </w:rPr>
      </w:pPr>
    </w:p>
    <w:p w:rsidR="00435CD3" w:rsidRDefault="002A7C9F">
      <w:pPr>
        <w:pStyle w:val="Heading6"/>
        <w:rPr>
          <w:u w:val="none"/>
        </w:rPr>
      </w:pPr>
      <w:r>
        <w:rPr>
          <w:u w:val="none"/>
        </w:rPr>
        <w:t>Trail Balance</w:t>
      </w:r>
    </w:p>
    <w:p w:rsidR="00435CD3" w:rsidRDefault="00435CD3">
      <w:pPr>
        <w:pStyle w:val="BodyText"/>
        <w:spacing w:before="4"/>
        <w:rPr>
          <w:b/>
          <w:sz w:val="29"/>
        </w:rPr>
      </w:pPr>
    </w:p>
    <w:p w:rsidR="00435CD3" w:rsidRDefault="002A7C9F">
      <w:pPr>
        <w:spacing w:before="1"/>
        <w:ind w:left="1076" w:right="1129"/>
        <w:jc w:val="center"/>
        <w:rPr>
          <w:b/>
          <w:sz w:val="20"/>
        </w:rPr>
      </w:pPr>
      <w:r>
        <w:rPr>
          <w:b/>
          <w:sz w:val="20"/>
        </w:rPr>
        <w:t>Specimen of trial balance</w:t>
      </w:r>
    </w:p>
    <w:p w:rsidR="00435CD3" w:rsidRDefault="00435CD3">
      <w:pPr>
        <w:pStyle w:val="BodyText"/>
        <w:spacing w:before="1" w:after="1"/>
        <w:rPr>
          <w:b/>
          <w:sz w:val="26"/>
        </w:rPr>
      </w:pPr>
    </w:p>
    <w:tbl>
      <w:tblPr>
        <w:tblW w:w="0" w:type="auto"/>
        <w:tblInd w:w="1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7"/>
        <w:gridCol w:w="3718"/>
        <w:gridCol w:w="993"/>
        <w:gridCol w:w="1318"/>
      </w:tblGrid>
      <w:tr w:rsidR="00435CD3">
        <w:trPr>
          <w:trHeight w:val="299"/>
        </w:trPr>
        <w:tc>
          <w:tcPr>
            <w:tcW w:w="607" w:type="dxa"/>
          </w:tcPr>
          <w:p w:rsidR="00435CD3" w:rsidRDefault="002A7C9F">
            <w:pPr>
              <w:pStyle w:val="TableParagraph"/>
              <w:spacing w:before="29"/>
              <w:ind w:left="15"/>
              <w:jc w:val="center"/>
              <w:rPr>
                <w:sz w:val="20"/>
              </w:rPr>
            </w:pPr>
            <w:r>
              <w:rPr>
                <w:w w:val="97"/>
                <w:sz w:val="20"/>
              </w:rPr>
              <w:t>1</w:t>
            </w:r>
          </w:p>
        </w:tc>
        <w:tc>
          <w:tcPr>
            <w:tcW w:w="3718" w:type="dxa"/>
          </w:tcPr>
          <w:p w:rsidR="00435CD3" w:rsidRDefault="002A7C9F">
            <w:pPr>
              <w:pStyle w:val="TableParagraph"/>
              <w:spacing w:before="29"/>
              <w:ind w:left="108"/>
              <w:rPr>
                <w:sz w:val="20"/>
              </w:rPr>
            </w:pPr>
            <w:r>
              <w:rPr>
                <w:sz w:val="20"/>
              </w:rPr>
              <w:t>Capital</w:t>
            </w:r>
          </w:p>
        </w:tc>
        <w:tc>
          <w:tcPr>
            <w:tcW w:w="993" w:type="dxa"/>
          </w:tcPr>
          <w:p w:rsidR="00435CD3" w:rsidRDefault="002A7C9F">
            <w:pPr>
              <w:pStyle w:val="TableParagraph"/>
              <w:spacing w:before="29"/>
              <w:ind w:left="108"/>
              <w:rPr>
                <w:sz w:val="20"/>
              </w:rPr>
            </w:pPr>
            <w:r>
              <w:rPr>
                <w:sz w:val="20"/>
              </w:rPr>
              <w:t>Credit</w:t>
            </w:r>
          </w:p>
        </w:tc>
        <w:tc>
          <w:tcPr>
            <w:tcW w:w="1318" w:type="dxa"/>
          </w:tcPr>
          <w:p w:rsidR="00435CD3" w:rsidRDefault="002A7C9F">
            <w:pPr>
              <w:pStyle w:val="TableParagraph"/>
              <w:spacing w:before="29"/>
              <w:ind w:left="106"/>
              <w:rPr>
                <w:sz w:val="20"/>
              </w:rPr>
            </w:pPr>
            <w:r>
              <w:rPr>
                <w:sz w:val="20"/>
              </w:rPr>
              <w:t>Loan</w:t>
            </w:r>
          </w:p>
        </w:tc>
      </w:tr>
      <w:tr w:rsidR="00435CD3">
        <w:trPr>
          <w:trHeight w:val="297"/>
        </w:trPr>
        <w:tc>
          <w:tcPr>
            <w:tcW w:w="607" w:type="dxa"/>
          </w:tcPr>
          <w:p w:rsidR="00435CD3" w:rsidRDefault="002A7C9F">
            <w:pPr>
              <w:pStyle w:val="TableParagraph"/>
              <w:spacing w:before="29"/>
              <w:ind w:left="15"/>
              <w:jc w:val="center"/>
              <w:rPr>
                <w:sz w:val="20"/>
              </w:rPr>
            </w:pPr>
            <w:r>
              <w:rPr>
                <w:w w:val="97"/>
                <w:sz w:val="20"/>
              </w:rPr>
              <w:t>2</w:t>
            </w:r>
          </w:p>
        </w:tc>
        <w:tc>
          <w:tcPr>
            <w:tcW w:w="3718" w:type="dxa"/>
          </w:tcPr>
          <w:p w:rsidR="00435CD3" w:rsidRDefault="002A7C9F">
            <w:pPr>
              <w:pStyle w:val="TableParagraph"/>
              <w:spacing w:before="29"/>
              <w:ind w:left="108"/>
              <w:rPr>
                <w:sz w:val="20"/>
              </w:rPr>
            </w:pPr>
            <w:r>
              <w:rPr>
                <w:sz w:val="20"/>
              </w:rPr>
              <w:t>Opening stock</w:t>
            </w:r>
          </w:p>
        </w:tc>
        <w:tc>
          <w:tcPr>
            <w:tcW w:w="993" w:type="dxa"/>
          </w:tcPr>
          <w:p w:rsidR="00435CD3" w:rsidRDefault="002A7C9F">
            <w:pPr>
              <w:pStyle w:val="TableParagraph"/>
              <w:spacing w:before="29"/>
              <w:ind w:left="108"/>
              <w:rPr>
                <w:sz w:val="20"/>
              </w:rPr>
            </w:pPr>
            <w:r>
              <w:rPr>
                <w:sz w:val="20"/>
              </w:rPr>
              <w:t>Debit</w:t>
            </w:r>
          </w:p>
        </w:tc>
        <w:tc>
          <w:tcPr>
            <w:tcW w:w="1318" w:type="dxa"/>
          </w:tcPr>
          <w:p w:rsidR="00435CD3" w:rsidRDefault="002A7C9F">
            <w:pPr>
              <w:pStyle w:val="TableParagraph"/>
              <w:spacing w:before="29"/>
              <w:ind w:left="106"/>
              <w:rPr>
                <w:sz w:val="20"/>
              </w:rPr>
            </w:pPr>
            <w:r>
              <w:rPr>
                <w:sz w:val="20"/>
              </w:rPr>
              <w:t>Asset</w:t>
            </w:r>
          </w:p>
        </w:tc>
      </w:tr>
      <w:tr w:rsidR="00435CD3">
        <w:trPr>
          <w:trHeight w:val="302"/>
        </w:trPr>
        <w:tc>
          <w:tcPr>
            <w:tcW w:w="607" w:type="dxa"/>
          </w:tcPr>
          <w:p w:rsidR="00435CD3" w:rsidRDefault="002A7C9F">
            <w:pPr>
              <w:pStyle w:val="TableParagraph"/>
              <w:spacing w:before="32"/>
              <w:ind w:left="15"/>
              <w:jc w:val="center"/>
              <w:rPr>
                <w:sz w:val="20"/>
              </w:rPr>
            </w:pPr>
            <w:r>
              <w:rPr>
                <w:w w:val="97"/>
                <w:sz w:val="20"/>
              </w:rPr>
              <w:t>3</w:t>
            </w:r>
          </w:p>
        </w:tc>
        <w:tc>
          <w:tcPr>
            <w:tcW w:w="3718" w:type="dxa"/>
          </w:tcPr>
          <w:p w:rsidR="00435CD3" w:rsidRDefault="002A7C9F">
            <w:pPr>
              <w:pStyle w:val="TableParagraph"/>
              <w:spacing w:before="32"/>
              <w:ind w:left="108"/>
              <w:rPr>
                <w:sz w:val="20"/>
              </w:rPr>
            </w:pPr>
            <w:r>
              <w:rPr>
                <w:sz w:val="20"/>
              </w:rPr>
              <w:t>Purchases</w:t>
            </w:r>
          </w:p>
        </w:tc>
        <w:tc>
          <w:tcPr>
            <w:tcW w:w="993" w:type="dxa"/>
          </w:tcPr>
          <w:p w:rsidR="00435CD3" w:rsidRDefault="002A7C9F">
            <w:pPr>
              <w:pStyle w:val="TableParagraph"/>
              <w:spacing w:before="32"/>
              <w:ind w:left="108"/>
              <w:rPr>
                <w:sz w:val="20"/>
              </w:rPr>
            </w:pPr>
            <w:r>
              <w:rPr>
                <w:sz w:val="20"/>
              </w:rPr>
              <w:t>Debit</w:t>
            </w:r>
          </w:p>
        </w:tc>
        <w:tc>
          <w:tcPr>
            <w:tcW w:w="1318" w:type="dxa"/>
          </w:tcPr>
          <w:p w:rsidR="00435CD3" w:rsidRDefault="002A7C9F">
            <w:pPr>
              <w:pStyle w:val="TableParagraph"/>
              <w:spacing w:before="32"/>
              <w:ind w:left="106"/>
              <w:rPr>
                <w:sz w:val="20"/>
              </w:rPr>
            </w:pPr>
            <w:r>
              <w:rPr>
                <w:sz w:val="20"/>
              </w:rPr>
              <w:t>Expense</w:t>
            </w:r>
          </w:p>
        </w:tc>
      </w:tr>
      <w:tr w:rsidR="00435CD3">
        <w:trPr>
          <w:trHeight w:val="297"/>
        </w:trPr>
        <w:tc>
          <w:tcPr>
            <w:tcW w:w="607" w:type="dxa"/>
          </w:tcPr>
          <w:p w:rsidR="00435CD3" w:rsidRDefault="002A7C9F">
            <w:pPr>
              <w:pStyle w:val="TableParagraph"/>
              <w:spacing w:before="31"/>
              <w:ind w:left="15"/>
              <w:jc w:val="center"/>
              <w:rPr>
                <w:sz w:val="20"/>
              </w:rPr>
            </w:pPr>
            <w:r>
              <w:rPr>
                <w:w w:val="97"/>
                <w:sz w:val="20"/>
              </w:rPr>
              <w:t>4</w:t>
            </w:r>
          </w:p>
        </w:tc>
        <w:tc>
          <w:tcPr>
            <w:tcW w:w="3718" w:type="dxa"/>
          </w:tcPr>
          <w:p w:rsidR="00435CD3" w:rsidRDefault="002A7C9F">
            <w:pPr>
              <w:pStyle w:val="TableParagraph"/>
              <w:spacing w:before="31"/>
              <w:ind w:left="108"/>
              <w:rPr>
                <w:sz w:val="20"/>
              </w:rPr>
            </w:pPr>
            <w:r>
              <w:rPr>
                <w:sz w:val="20"/>
              </w:rPr>
              <w:t>Sales</w:t>
            </w:r>
          </w:p>
        </w:tc>
        <w:tc>
          <w:tcPr>
            <w:tcW w:w="993" w:type="dxa"/>
          </w:tcPr>
          <w:p w:rsidR="00435CD3" w:rsidRDefault="002A7C9F">
            <w:pPr>
              <w:pStyle w:val="TableParagraph"/>
              <w:spacing w:before="31"/>
              <w:ind w:left="108"/>
              <w:rPr>
                <w:sz w:val="20"/>
              </w:rPr>
            </w:pPr>
            <w:r>
              <w:rPr>
                <w:sz w:val="20"/>
              </w:rPr>
              <w:t>Credit</w:t>
            </w:r>
          </w:p>
        </w:tc>
        <w:tc>
          <w:tcPr>
            <w:tcW w:w="1318" w:type="dxa"/>
          </w:tcPr>
          <w:p w:rsidR="00435CD3" w:rsidRDefault="002A7C9F">
            <w:pPr>
              <w:pStyle w:val="TableParagraph"/>
              <w:spacing w:before="31"/>
              <w:ind w:left="106"/>
              <w:rPr>
                <w:sz w:val="20"/>
              </w:rPr>
            </w:pPr>
            <w:r>
              <w:rPr>
                <w:sz w:val="20"/>
              </w:rPr>
              <w:t>Gain</w:t>
            </w:r>
          </w:p>
        </w:tc>
      </w:tr>
      <w:tr w:rsidR="00435CD3">
        <w:trPr>
          <w:trHeight w:val="301"/>
        </w:trPr>
        <w:tc>
          <w:tcPr>
            <w:tcW w:w="607" w:type="dxa"/>
          </w:tcPr>
          <w:p w:rsidR="00435CD3" w:rsidRDefault="002A7C9F">
            <w:pPr>
              <w:pStyle w:val="TableParagraph"/>
              <w:spacing w:before="31"/>
              <w:ind w:left="15"/>
              <w:jc w:val="center"/>
              <w:rPr>
                <w:sz w:val="20"/>
              </w:rPr>
            </w:pPr>
            <w:r>
              <w:rPr>
                <w:w w:val="97"/>
                <w:sz w:val="20"/>
              </w:rPr>
              <w:t>5</w:t>
            </w:r>
          </w:p>
        </w:tc>
        <w:tc>
          <w:tcPr>
            <w:tcW w:w="3718" w:type="dxa"/>
          </w:tcPr>
          <w:p w:rsidR="00435CD3" w:rsidRDefault="002A7C9F">
            <w:pPr>
              <w:pStyle w:val="TableParagraph"/>
              <w:spacing w:before="31"/>
              <w:ind w:left="108"/>
              <w:rPr>
                <w:sz w:val="20"/>
              </w:rPr>
            </w:pPr>
            <w:r>
              <w:rPr>
                <w:sz w:val="20"/>
              </w:rPr>
              <w:t>Returns inwards</w:t>
            </w:r>
          </w:p>
        </w:tc>
        <w:tc>
          <w:tcPr>
            <w:tcW w:w="993" w:type="dxa"/>
          </w:tcPr>
          <w:p w:rsidR="00435CD3" w:rsidRDefault="002A7C9F">
            <w:pPr>
              <w:pStyle w:val="TableParagraph"/>
              <w:spacing w:before="31"/>
              <w:ind w:left="108"/>
              <w:rPr>
                <w:sz w:val="20"/>
              </w:rPr>
            </w:pPr>
            <w:r>
              <w:rPr>
                <w:sz w:val="20"/>
              </w:rPr>
              <w:t>Debit</w:t>
            </w:r>
          </w:p>
        </w:tc>
        <w:tc>
          <w:tcPr>
            <w:tcW w:w="1318" w:type="dxa"/>
          </w:tcPr>
          <w:p w:rsidR="00435CD3" w:rsidRDefault="002A7C9F">
            <w:pPr>
              <w:pStyle w:val="TableParagraph"/>
              <w:spacing w:before="31"/>
              <w:ind w:left="106"/>
              <w:rPr>
                <w:sz w:val="20"/>
              </w:rPr>
            </w:pPr>
            <w:r>
              <w:rPr>
                <w:sz w:val="20"/>
              </w:rPr>
              <w:t>Loss</w:t>
            </w:r>
          </w:p>
        </w:tc>
      </w:tr>
      <w:tr w:rsidR="00435CD3">
        <w:trPr>
          <w:trHeight w:val="297"/>
        </w:trPr>
        <w:tc>
          <w:tcPr>
            <w:tcW w:w="607" w:type="dxa"/>
          </w:tcPr>
          <w:p w:rsidR="00435CD3" w:rsidRDefault="002A7C9F">
            <w:pPr>
              <w:pStyle w:val="TableParagraph"/>
              <w:spacing w:before="29"/>
              <w:ind w:left="15"/>
              <w:jc w:val="center"/>
              <w:rPr>
                <w:sz w:val="20"/>
              </w:rPr>
            </w:pPr>
            <w:r>
              <w:rPr>
                <w:w w:val="97"/>
                <w:sz w:val="20"/>
              </w:rPr>
              <w:t>6</w:t>
            </w:r>
          </w:p>
        </w:tc>
        <w:tc>
          <w:tcPr>
            <w:tcW w:w="3718" w:type="dxa"/>
          </w:tcPr>
          <w:p w:rsidR="00435CD3" w:rsidRDefault="002A7C9F">
            <w:pPr>
              <w:pStyle w:val="TableParagraph"/>
              <w:spacing w:before="29"/>
              <w:ind w:left="108"/>
              <w:rPr>
                <w:sz w:val="20"/>
              </w:rPr>
            </w:pPr>
            <w:r>
              <w:rPr>
                <w:sz w:val="20"/>
              </w:rPr>
              <w:t>Returns outwards</w:t>
            </w:r>
          </w:p>
        </w:tc>
        <w:tc>
          <w:tcPr>
            <w:tcW w:w="993" w:type="dxa"/>
          </w:tcPr>
          <w:p w:rsidR="00435CD3" w:rsidRDefault="002A7C9F">
            <w:pPr>
              <w:pStyle w:val="TableParagraph"/>
              <w:spacing w:before="29"/>
              <w:ind w:left="108"/>
              <w:rPr>
                <w:sz w:val="20"/>
              </w:rPr>
            </w:pPr>
            <w:r>
              <w:rPr>
                <w:sz w:val="20"/>
              </w:rPr>
              <w:t>Debit</w:t>
            </w:r>
          </w:p>
        </w:tc>
        <w:tc>
          <w:tcPr>
            <w:tcW w:w="1318" w:type="dxa"/>
          </w:tcPr>
          <w:p w:rsidR="00435CD3" w:rsidRDefault="002A7C9F">
            <w:pPr>
              <w:pStyle w:val="TableParagraph"/>
              <w:spacing w:before="29"/>
              <w:ind w:left="106"/>
              <w:rPr>
                <w:sz w:val="20"/>
              </w:rPr>
            </w:pPr>
            <w:r>
              <w:rPr>
                <w:sz w:val="20"/>
              </w:rPr>
              <w:t>Gain</w:t>
            </w:r>
          </w:p>
        </w:tc>
      </w:tr>
      <w:tr w:rsidR="00435CD3">
        <w:trPr>
          <w:trHeight w:val="302"/>
        </w:trPr>
        <w:tc>
          <w:tcPr>
            <w:tcW w:w="607" w:type="dxa"/>
          </w:tcPr>
          <w:p w:rsidR="00435CD3" w:rsidRDefault="002A7C9F">
            <w:pPr>
              <w:pStyle w:val="TableParagraph"/>
              <w:spacing w:before="31"/>
              <w:ind w:left="15"/>
              <w:jc w:val="center"/>
              <w:rPr>
                <w:sz w:val="20"/>
              </w:rPr>
            </w:pPr>
            <w:r>
              <w:rPr>
                <w:w w:val="97"/>
                <w:sz w:val="20"/>
              </w:rPr>
              <w:t>7</w:t>
            </w:r>
          </w:p>
        </w:tc>
        <w:tc>
          <w:tcPr>
            <w:tcW w:w="3718" w:type="dxa"/>
          </w:tcPr>
          <w:p w:rsidR="00435CD3" w:rsidRDefault="002A7C9F">
            <w:pPr>
              <w:pStyle w:val="TableParagraph"/>
              <w:spacing w:before="31"/>
              <w:ind w:left="108"/>
              <w:rPr>
                <w:sz w:val="20"/>
              </w:rPr>
            </w:pPr>
            <w:r>
              <w:rPr>
                <w:sz w:val="20"/>
              </w:rPr>
              <w:t>Wages</w:t>
            </w:r>
          </w:p>
        </w:tc>
        <w:tc>
          <w:tcPr>
            <w:tcW w:w="993" w:type="dxa"/>
          </w:tcPr>
          <w:p w:rsidR="00435CD3" w:rsidRDefault="002A7C9F">
            <w:pPr>
              <w:pStyle w:val="TableParagraph"/>
              <w:spacing w:before="31"/>
              <w:ind w:left="108"/>
              <w:rPr>
                <w:sz w:val="20"/>
              </w:rPr>
            </w:pPr>
            <w:r>
              <w:rPr>
                <w:sz w:val="20"/>
              </w:rPr>
              <w:t>Debit</w:t>
            </w:r>
          </w:p>
        </w:tc>
        <w:tc>
          <w:tcPr>
            <w:tcW w:w="1318" w:type="dxa"/>
          </w:tcPr>
          <w:p w:rsidR="00435CD3" w:rsidRDefault="002A7C9F">
            <w:pPr>
              <w:pStyle w:val="TableParagraph"/>
              <w:spacing w:before="31"/>
              <w:ind w:left="106"/>
              <w:rPr>
                <w:sz w:val="20"/>
              </w:rPr>
            </w:pPr>
            <w:r>
              <w:rPr>
                <w:sz w:val="20"/>
              </w:rPr>
              <w:t>Expense</w:t>
            </w:r>
          </w:p>
        </w:tc>
      </w:tr>
      <w:tr w:rsidR="00435CD3">
        <w:trPr>
          <w:trHeight w:val="299"/>
        </w:trPr>
        <w:tc>
          <w:tcPr>
            <w:tcW w:w="607" w:type="dxa"/>
          </w:tcPr>
          <w:p w:rsidR="00435CD3" w:rsidRDefault="002A7C9F">
            <w:pPr>
              <w:pStyle w:val="TableParagraph"/>
              <w:spacing w:before="31"/>
              <w:ind w:left="15"/>
              <w:jc w:val="center"/>
              <w:rPr>
                <w:sz w:val="20"/>
              </w:rPr>
            </w:pPr>
            <w:r>
              <w:rPr>
                <w:w w:val="97"/>
                <w:sz w:val="20"/>
              </w:rPr>
              <w:t>8</w:t>
            </w:r>
          </w:p>
        </w:tc>
        <w:tc>
          <w:tcPr>
            <w:tcW w:w="3718" w:type="dxa"/>
          </w:tcPr>
          <w:p w:rsidR="00435CD3" w:rsidRDefault="002A7C9F">
            <w:pPr>
              <w:pStyle w:val="TableParagraph"/>
              <w:spacing w:before="31"/>
              <w:ind w:left="108"/>
              <w:rPr>
                <w:sz w:val="20"/>
              </w:rPr>
            </w:pPr>
            <w:r>
              <w:rPr>
                <w:sz w:val="20"/>
              </w:rPr>
              <w:t>Freight</w:t>
            </w:r>
          </w:p>
        </w:tc>
        <w:tc>
          <w:tcPr>
            <w:tcW w:w="993" w:type="dxa"/>
          </w:tcPr>
          <w:p w:rsidR="00435CD3" w:rsidRDefault="002A7C9F">
            <w:pPr>
              <w:pStyle w:val="TableParagraph"/>
              <w:spacing w:before="31"/>
              <w:ind w:left="108"/>
              <w:rPr>
                <w:sz w:val="20"/>
              </w:rPr>
            </w:pPr>
            <w:r>
              <w:rPr>
                <w:sz w:val="20"/>
              </w:rPr>
              <w:t>Debit</w:t>
            </w:r>
          </w:p>
        </w:tc>
        <w:tc>
          <w:tcPr>
            <w:tcW w:w="1318" w:type="dxa"/>
          </w:tcPr>
          <w:p w:rsidR="00435CD3" w:rsidRDefault="002A7C9F">
            <w:pPr>
              <w:pStyle w:val="TableParagraph"/>
              <w:spacing w:before="31"/>
              <w:ind w:left="106"/>
              <w:rPr>
                <w:sz w:val="20"/>
              </w:rPr>
            </w:pPr>
            <w:r>
              <w:rPr>
                <w:sz w:val="20"/>
              </w:rPr>
              <w:t>Expense</w:t>
            </w:r>
          </w:p>
        </w:tc>
      </w:tr>
      <w:tr w:rsidR="00435CD3">
        <w:trPr>
          <w:trHeight w:val="299"/>
        </w:trPr>
        <w:tc>
          <w:tcPr>
            <w:tcW w:w="607" w:type="dxa"/>
          </w:tcPr>
          <w:p w:rsidR="00435CD3" w:rsidRDefault="002A7C9F">
            <w:pPr>
              <w:pStyle w:val="TableParagraph"/>
              <w:spacing w:before="29"/>
              <w:ind w:left="15"/>
              <w:jc w:val="center"/>
              <w:rPr>
                <w:sz w:val="20"/>
              </w:rPr>
            </w:pPr>
            <w:r>
              <w:rPr>
                <w:w w:val="97"/>
                <w:sz w:val="20"/>
              </w:rPr>
              <w:t>9</w:t>
            </w:r>
          </w:p>
        </w:tc>
        <w:tc>
          <w:tcPr>
            <w:tcW w:w="3718" w:type="dxa"/>
          </w:tcPr>
          <w:p w:rsidR="00435CD3" w:rsidRDefault="002A7C9F">
            <w:pPr>
              <w:pStyle w:val="TableParagraph"/>
              <w:spacing w:before="29"/>
              <w:ind w:left="108"/>
              <w:rPr>
                <w:sz w:val="20"/>
              </w:rPr>
            </w:pPr>
            <w:r>
              <w:rPr>
                <w:sz w:val="20"/>
              </w:rPr>
              <w:t>Transport expenses</w:t>
            </w:r>
          </w:p>
        </w:tc>
        <w:tc>
          <w:tcPr>
            <w:tcW w:w="993" w:type="dxa"/>
          </w:tcPr>
          <w:p w:rsidR="00435CD3" w:rsidRDefault="002A7C9F">
            <w:pPr>
              <w:pStyle w:val="TableParagraph"/>
              <w:spacing w:before="29"/>
              <w:ind w:left="108"/>
              <w:rPr>
                <w:sz w:val="20"/>
              </w:rPr>
            </w:pPr>
            <w:r>
              <w:rPr>
                <w:sz w:val="20"/>
              </w:rPr>
              <w:t>Debit</w:t>
            </w:r>
          </w:p>
        </w:tc>
        <w:tc>
          <w:tcPr>
            <w:tcW w:w="1318" w:type="dxa"/>
          </w:tcPr>
          <w:p w:rsidR="00435CD3" w:rsidRDefault="002A7C9F">
            <w:pPr>
              <w:pStyle w:val="TableParagraph"/>
              <w:spacing w:before="29"/>
              <w:ind w:left="106"/>
              <w:rPr>
                <w:sz w:val="20"/>
              </w:rPr>
            </w:pPr>
            <w:r>
              <w:rPr>
                <w:sz w:val="20"/>
              </w:rPr>
              <w:t>Expense</w:t>
            </w:r>
          </w:p>
        </w:tc>
      </w:tr>
      <w:tr w:rsidR="00435CD3">
        <w:trPr>
          <w:trHeight w:val="297"/>
        </w:trPr>
        <w:tc>
          <w:tcPr>
            <w:tcW w:w="607" w:type="dxa"/>
          </w:tcPr>
          <w:p w:rsidR="00435CD3" w:rsidRDefault="002A7C9F">
            <w:pPr>
              <w:pStyle w:val="TableParagraph"/>
              <w:spacing w:before="29"/>
              <w:ind w:left="161" w:right="140"/>
              <w:jc w:val="center"/>
              <w:rPr>
                <w:sz w:val="20"/>
              </w:rPr>
            </w:pPr>
            <w:r>
              <w:rPr>
                <w:sz w:val="20"/>
              </w:rPr>
              <w:t>10</w:t>
            </w:r>
          </w:p>
        </w:tc>
        <w:tc>
          <w:tcPr>
            <w:tcW w:w="3718" w:type="dxa"/>
          </w:tcPr>
          <w:p w:rsidR="00435CD3" w:rsidRDefault="002A7C9F">
            <w:pPr>
              <w:pStyle w:val="TableParagraph"/>
              <w:spacing w:before="29"/>
              <w:ind w:left="108"/>
              <w:rPr>
                <w:sz w:val="20"/>
              </w:rPr>
            </w:pPr>
            <w:r>
              <w:rPr>
                <w:sz w:val="20"/>
              </w:rPr>
              <w:t>Royalities on production</w:t>
            </w:r>
          </w:p>
        </w:tc>
        <w:tc>
          <w:tcPr>
            <w:tcW w:w="993" w:type="dxa"/>
          </w:tcPr>
          <w:p w:rsidR="00435CD3" w:rsidRDefault="002A7C9F">
            <w:pPr>
              <w:pStyle w:val="TableParagraph"/>
              <w:spacing w:before="29"/>
              <w:ind w:left="108"/>
              <w:rPr>
                <w:sz w:val="20"/>
              </w:rPr>
            </w:pPr>
            <w:r>
              <w:rPr>
                <w:sz w:val="20"/>
              </w:rPr>
              <w:t>Debit</w:t>
            </w:r>
          </w:p>
        </w:tc>
        <w:tc>
          <w:tcPr>
            <w:tcW w:w="1318" w:type="dxa"/>
          </w:tcPr>
          <w:p w:rsidR="00435CD3" w:rsidRDefault="002A7C9F">
            <w:pPr>
              <w:pStyle w:val="TableParagraph"/>
              <w:spacing w:before="29"/>
              <w:ind w:left="106"/>
              <w:rPr>
                <w:sz w:val="20"/>
              </w:rPr>
            </w:pPr>
            <w:r>
              <w:rPr>
                <w:sz w:val="20"/>
              </w:rPr>
              <w:t>Expense</w:t>
            </w:r>
          </w:p>
        </w:tc>
      </w:tr>
      <w:tr w:rsidR="00435CD3">
        <w:trPr>
          <w:trHeight w:val="301"/>
        </w:trPr>
        <w:tc>
          <w:tcPr>
            <w:tcW w:w="607" w:type="dxa"/>
          </w:tcPr>
          <w:p w:rsidR="00435CD3" w:rsidRDefault="002A7C9F">
            <w:pPr>
              <w:pStyle w:val="TableParagraph"/>
              <w:spacing w:before="31"/>
              <w:ind w:left="161" w:right="140"/>
              <w:jc w:val="center"/>
              <w:rPr>
                <w:sz w:val="20"/>
              </w:rPr>
            </w:pPr>
            <w:r>
              <w:rPr>
                <w:sz w:val="20"/>
              </w:rPr>
              <w:t>11</w:t>
            </w:r>
          </w:p>
        </w:tc>
        <w:tc>
          <w:tcPr>
            <w:tcW w:w="3718" w:type="dxa"/>
          </w:tcPr>
          <w:p w:rsidR="00435CD3" w:rsidRDefault="002A7C9F">
            <w:pPr>
              <w:pStyle w:val="TableParagraph"/>
              <w:spacing w:before="31"/>
              <w:ind w:left="108"/>
              <w:rPr>
                <w:sz w:val="20"/>
              </w:rPr>
            </w:pPr>
            <w:r>
              <w:rPr>
                <w:sz w:val="20"/>
              </w:rPr>
              <w:t>Gas, fuel</w:t>
            </w:r>
          </w:p>
        </w:tc>
        <w:tc>
          <w:tcPr>
            <w:tcW w:w="993" w:type="dxa"/>
          </w:tcPr>
          <w:p w:rsidR="00435CD3" w:rsidRDefault="002A7C9F">
            <w:pPr>
              <w:pStyle w:val="TableParagraph"/>
              <w:spacing w:before="31"/>
              <w:ind w:left="108"/>
              <w:rPr>
                <w:sz w:val="20"/>
              </w:rPr>
            </w:pPr>
            <w:r>
              <w:rPr>
                <w:sz w:val="20"/>
              </w:rPr>
              <w:t>Debit</w:t>
            </w:r>
          </w:p>
        </w:tc>
        <w:tc>
          <w:tcPr>
            <w:tcW w:w="1318" w:type="dxa"/>
          </w:tcPr>
          <w:p w:rsidR="00435CD3" w:rsidRDefault="002A7C9F">
            <w:pPr>
              <w:pStyle w:val="TableParagraph"/>
              <w:spacing w:before="31"/>
              <w:ind w:left="106"/>
              <w:rPr>
                <w:sz w:val="20"/>
              </w:rPr>
            </w:pPr>
            <w:r>
              <w:rPr>
                <w:sz w:val="20"/>
              </w:rPr>
              <w:t>Expense</w:t>
            </w:r>
          </w:p>
        </w:tc>
      </w:tr>
      <w:tr w:rsidR="00435CD3">
        <w:trPr>
          <w:trHeight w:val="299"/>
        </w:trPr>
        <w:tc>
          <w:tcPr>
            <w:tcW w:w="607" w:type="dxa"/>
          </w:tcPr>
          <w:p w:rsidR="00435CD3" w:rsidRDefault="002A7C9F">
            <w:pPr>
              <w:pStyle w:val="TableParagraph"/>
              <w:spacing w:before="31"/>
              <w:ind w:left="161" w:right="140"/>
              <w:jc w:val="center"/>
              <w:rPr>
                <w:sz w:val="20"/>
              </w:rPr>
            </w:pPr>
            <w:r>
              <w:rPr>
                <w:sz w:val="20"/>
              </w:rPr>
              <w:t>12</w:t>
            </w:r>
          </w:p>
        </w:tc>
        <w:tc>
          <w:tcPr>
            <w:tcW w:w="3718" w:type="dxa"/>
          </w:tcPr>
          <w:p w:rsidR="00435CD3" w:rsidRDefault="002A7C9F">
            <w:pPr>
              <w:pStyle w:val="TableParagraph"/>
              <w:spacing w:before="31"/>
              <w:ind w:left="108"/>
              <w:rPr>
                <w:sz w:val="20"/>
              </w:rPr>
            </w:pPr>
            <w:r>
              <w:rPr>
                <w:sz w:val="20"/>
              </w:rPr>
              <w:t>Discount received</w:t>
            </w:r>
          </w:p>
        </w:tc>
        <w:tc>
          <w:tcPr>
            <w:tcW w:w="993" w:type="dxa"/>
          </w:tcPr>
          <w:p w:rsidR="00435CD3" w:rsidRDefault="002A7C9F">
            <w:pPr>
              <w:pStyle w:val="TableParagraph"/>
              <w:spacing w:before="31"/>
              <w:ind w:left="108"/>
              <w:rPr>
                <w:sz w:val="20"/>
              </w:rPr>
            </w:pPr>
            <w:r>
              <w:rPr>
                <w:sz w:val="20"/>
              </w:rPr>
              <w:t>Credit</w:t>
            </w:r>
          </w:p>
        </w:tc>
        <w:tc>
          <w:tcPr>
            <w:tcW w:w="1318" w:type="dxa"/>
          </w:tcPr>
          <w:p w:rsidR="00435CD3" w:rsidRDefault="002A7C9F">
            <w:pPr>
              <w:pStyle w:val="TableParagraph"/>
              <w:spacing w:before="31"/>
              <w:ind w:left="106"/>
              <w:rPr>
                <w:sz w:val="20"/>
              </w:rPr>
            </w:pPr>
            <w:r>
              <w:rPr>
                <w:sz w:val="20"/>
              </w:rPr>
              <w:t>Revenue</w:t>
            </w:r>
          </w:p>
        </w:tc>
      </w:tr>
      <w:tr w:rsidR="00435CD3">
        <w:trPr>
          <w:trHeight w:val="299"/>
        </w:trPr>
        <w:tc>
          <w:tcPr>
            <w:tcW w:w="607" w:type="dxa"/>
          </w:tcPr>
          <w:p w:rsidR="00435CD3" w:rsidRDefault="002A7C9F">
            <w:pPr>
              <w:pStyle w:val="TableParagraph"/>
              <w:spacing w:before="29"/>
              <w:ind w:left="161" w:right="140"/>
              <w:jc w:val="center"/>
              <w:rPr>
                <w:sz w:val="20"/>
              </w:rPr>
            </w:pPr>
            <w:r>
              <w:rPr>
                <w:sz w:val="20"/>
              </w:rPr>
              <w:t>13</w:t>
            </w:r>
          </w:p>
        </w:tc>
        <w:tc>
          <w:tcPr>
            <w:tcW w:w="3718" w:type="dxa"/>
          </w:tcPr>
          <w:p w:rsidR="00435CD3" w:rsidRDefault="002A7C9F">
            <w:pPr>
              <w:pStyle w:val="TableParagraph"/>
              <w:spacing w:before="29"/>
              <w:ind w:left="108"/>
              <w:rPr>
                <w:sz w:val="20"/>
              </w:rPr>
            </w:pPr>
            <w:r>
              <w:rPr>
                <w:sz w:val="20"/>
              </w:rPr>
              <w:t>Discount allowed</w:t>
            </w:r>
          </w:p>
        </w:tc>
        <w:tc>
          <w:tcPr>
            <w:tcW w:w="993" w:type="dxa"/>
          </w:tcPr>
          <w:p w:rsidR="00435CD3" w:rsidRDefault="002A7C9F">
            <w:pPr>
              <w:pStyle w:val="TableParagraph"/>
              <w:spacing w:before="29"/>
              <w:ind w:left="108"/>
              <w:rPr>
                <w:sz w:val="20"/>
              </w:rPr>
            </w:pPr>
            <w:r>
              <w:rPr>
                <w:sz w:val="20"/>
              </w:rPr>
              <w:t>Debit</w:t>
            </w:r>
          </w:p>
        </w:tc>
        <w:tc>
          <w:tcPr>
            <w:tcW w:w="1318" w:type="dxa"/>
          </w:tcPr>
          <w:p w:rsidR="00435CD3" w:rsidRDefault="002A7C9F">
            <w:pPr>
              <w:pStyle w:val="TableParagraph"/>
              <w:spacing w:before="29"/>
              <w:ind w:left="106"/>
              <w:rPr>
                <w:sz w:val="20"/>
              </w:rPr>
            </w:pPr>
            <w:r>
              <w:rPr>
                <w:sz w:val="20"/>
              </w:rPr>
              <w:t>Loss</w:t>
            </w:r>
          </w:p>
        </w:tc>
      </w:tr>
      <w:tr w:rsidR="00435CD3">
        <w:trPr>
          <w:trHeight w:val="297"/>
        </w:trPr>
        <w:tc>
          <w:tcPr>
            <w:tcW w:w="607" w:type="dxa"/>
          </w:tcPr>
          <w:p w:rsidR="00435CD3" w:rsidRDefault="002A7C9F">
            <w:pPr>
              <w:pStyle w:val="TableParagraph"/>
              <w:spacing w:before="29"/>
              <w:ind w:left="161" w:right="140"/>
              <w:jc w:val="center"/>
              <w:rPr>
                <w:sz w:val="20"/>
              </w:rPr>
            </w:pPr>
            <w:r>
              <w:rPr>
                <w:sz w:val="20"/>
              </w:rPr>
              <w:t>14</w:t>
            </w:r>
          </w:p>
        </w:tc>
        <w:tc>
          <w:tcPr>
            <w:tcW w:w="3718" w:type="dxa"/>
          </w:tcPr>
          <w:p w:rsidR="00435CD3" w:rsidRDefault="002A7C9F">
            <w:pPr>
              <w:pStyle w:val="TableParagraph"/>
              <w:spacing w:before="29"/>
              <w:ind w:left="108"/>
              <w:rPr>
                <w:sz w:val="20"/>
              </w:rPr>
            </w:pPr>
            <w:r>
              <w:rPr>
                <w:sz w:val="20"/>
              </w:rPr>
              <w:t>Bas debts</w:t>
            </w:r>
          </w:p>
        </w:tc>
        <w:tc>
          <w:tcPr>
            <w:tcW w:w="993" w:type="dxa"/>
          </w:tcPr>
          <w:p w:rsidR="00435CD3" w:rsidRDefault="002A7C9F">
            <w:pPr>
              <w:pStyle w:val="TableParagraph"/>
              <w:spacing w:before="29"/>
              <w:ind w:left="108"/>
              <w:rPr>
                <w:sz w:val="20"/>
              </w:rPr>
            </w:pPr>
            <w:r>
              <w:rPr>
                <w:sz w:val="20"/>
              </w:rPr>
              <w:t>Debit</w:t>
            </w:r>
          </w:p>
        </w:tc>
        <w:tc>
          <w:tcPr>
            <w:tcW w:w="1318" w:type="dxa"/>
          </w:tcPr>
          <w:p w:rsidR="00435CD3" w:rsidRDefault="002A7C9F">
            <w:pPr>
              <w:pStyle w:val="TableParagraph"/>
              <w:spacing w:before="29"/>
              <w:ind w:left="106"/>
              <w:rPr>
                <w:sz w:val="20"/>
              </w:rPr>
            </w:pPr>
            <w:r>
              <w:rPr>
                <w:sz w:val="20"/>
              </w:rPr>
              <w:t>Loss</w:t>
            </w:r>
          </w:p>
        </w:tc>
      </w:tr>
      <w:tr w:rsidR="00435CD3">
        <w:trPr>
          <w:trHeight w:val="302"/>
        </w:trPr>
        <w:tc>
          <w:tcPr>
            <w:tcW w:w="607" w:type="dxa"/>
          </w:tcPr>
          <w:p w:rsidR="00435CD3" w:rsidRDefault="002A7C9F">
            <w:pPr>
              <w:pStyle w:val="TableParagraph"/>
              <w:spacing w:before="31"/>
              <w:ind w:left="161" w:right="140"/>
              <w:jc w:val="center"/>
              <w:rPr>
                <w:sz w:val="20"/>
              </w:rPr>
            </w:pPr>
            <w:r>
              <w:rPr>
                <w:sz w:val="20"/>
              </w:rPr>
              <w:t>15</w:t>
            </w:r>
          </w:p>
        </w:tc>
        <w:tc>
          <w:tcPr>
            <w:tcW w:w="3718" w:type="dxa"/>
          </w:tcPr>
          <w:p w:rsidR="00435CD3" w:rsidRDefault="002A7C9F">
            <w:pPr>
              <w:pStyle w:val="TableParagraph"/>
              <w:spacing w:before="31"/>
              <w:ind w:left="108"/>
              <w:rPr>
                <w:sz w:val="20"/>
              </w:rPr>
            </w:pPr>
            <w:r>
              <w:rPr>
                <w:sz w:val="20"/>
              </w:rPr>
              <w:t>Dab debts reserve</w:t>
            </w:r>
          </w:p>
        </w:tc>
        <w:tc>
          <w:tcPr>
            <w:tcW w:w="993" w:type="dxa"/>
          </w:tcPr>
          <w:p w:rsidR="00435CD3" w:rsidRDefault="002A7C9F">
            <w:pPr>
              <w:pStyle w:val="TableParagraph"/>
              <w:spacing w:before="31"/>
              <w:ind w:left="108"/>
              <w:rPr>
                <w:sz w:val="20"/>
              </w:rPr>
            </w:pPr>
            <w:r>
              <w:rPr>
                <w:sz w:val="20"/>
              </w:rPr>
              <w:t>Credit</w:t>
            </w:r>
          </w:p>
        </w:tc>
        <w:tc>
          <w:tcPr>
            <w:tcW w:w="1318" w:type="dxa"/>
          </w:tcPr>
          <w:p w:rsidR="00435CD3" w:rsidRDefault="002A7C9F">
            <w:pPr>
              <w:pStyle w:val="TableParagraph"/>
              <w:spacing w:before="31"/>
              <w:ind w:left="106"/>
              <w:rPr>
                <w:sz w:val="20"/>
              </w:rPr>
            </w:pPr>
            <w:r>
              <w:rPr>
                <w:sz w:val="20"/>
              </w:rPr>
              <w:t>Gain</w:t>
            </w:r>
          </w:p>
        </w:tc>
      </w:tr>
      <w:tr w:rsidR="00435CD3">
        <w:trPr>
          <w:trHeight w:val="299"/>
        </w:trPr>
        <w:tc>
          <w:tcPr>
            <w:tcW w:w="607" w:type="dxa"/>
          </w:tcPr>
          <w:p w:rsidR="00435CD3" w:rsidRDefault="002A7C9F">
            <w:pPr>
              <w:pStyle w:val="TableParagraph"/>
              <w:spacing w:before="31"/>
              <w:ind w:left="161" w:right="140"/>
              <w:jc w:val="center"/>
              <w:rPr>
                <w:sz w:val="20"/>
              </w:rPr>
            </w:pPr>
            <w:r>
              <w:rPr>
                <w:sz w:val="20"/>
              </w:rPr>
              <w:t>16</w:t>
            </w:r>
          </w:p>
        </w:tc>
        <w:tc>
          <w:tcPr>
            <w:tcW w:w="3718" w:type="dxa"/>
          </w:tcPr>
          <w:p w:rsidR="00435CD3" w:rsidRDefault="002A7C9F">
            <w:pPr>
              <w:pStyle w:val="TableParagraph"/>
              <w:spacing w:before="31"/>
              <w:ind w:left="108"/>
              <w:rPr>
                <w:sz w:val="20"/>
              </w:rPr>
            </w:pPr>
            <w:r>
              <w:rPr>
                <w:sz w:val="20"/>
              </w:rPr>
              <w:t>Commission received</w:t>
            </w:r>
          </w:p>
        </w:tc>
        <w:tc>
          <w:tcPr>
            <w:tcW w:w="993" w:type="dxa"/>
          </w:tcPr>
          <w:p w:rsidR="00435CD3" w:rsidRDefault="002A7C9F">
            <w:pPr>
              <w:pStyle w:val="TableParagraph"/>
              <w:spacing w:before="31"/>
              <w:ind w:left="108"/>
              <w:rPr>
                <w:sz w:val="20"/>
              </w:rPr>
            </w:pPr>
            <w:r>
              <w:rPr>
                <w:sz w:val="20"/>
              </w:rPr>
              <w:t>Credit</w:t>
            </w:r>
          </w:p>
        </w:tc>
        <w:tc>
          <w:tcPr>
            <w:tcW w:w="1318" w:type="dxa"/>
          </w:tcPr>
          <w:p w:rsidR="00435CD3" w:rsidRDefault="002A7C9F">
            <w:pPr>
              <w:pStyle w:val="TableParagraph"/>
              <w:spacing w:before="31"/>
              <w:ind w:left="106"/>
              <w:rPr>
                <w:sz w:val="20"/>
              </w:rPr>
            </w:pPr>
            <w:r>
              <w:rPr>
                <w:sz w:val="20"/>
              </w:rPr>
              <w:t>Revenue</w:t>
            </w:r>
          </w:p>
        </w:tc>
      </w:tr>
      <w:tr w:rsidR="00435CD3">
        <w:trPr>
          <w:trHeight w:val="299"/>
        </w:trPr>
        <w:tc>
          <w:tcPr>
            <w:tcW w:w="607" w:type="dxa"/>
          </w:tcPr>
          <w:p w:rsidR="00435CD3" w:rsidRDefault="002A7C9F">
            <w:pPr>
              <w:pStyle w:val="TableParagraph"/>
              <w:spacing w:before="29"/>
              <w:ind w:left="161" w:right="140"/>
              <w:jc w:val="center"/>
              <w:rPr>
                <w:sz w:val="20"/>
              </w:rPr>
            </w:pPr>
            <w:r>
              <w:rPr>
                <w:sz w:val="20"/>
              </w:rPr>
              <w:t>17</w:t>
            </w:r>
          </w:p>
        </w:tc>
        <w:tc>
          <w:tcPr>
            <w:tcW w:w="3718" w:type="dxa"/>
          </w:tcPr>
          <w:p w:rsidR="00435CD3" w:rsidRDefault="002A7C9F">
            <w:pPr>
              <w:pStyle w:val="TableParagraph"/>
              <w:spacing w:before="29"/>
              <w:ind w:left="108"/>
              <w:rPr>
                <w:sz w:val="20"/>
              </w:rPr>
            </w:pPr>
            <w:r>
              <w:rPr>
                <w:sz w:val="20"/>
              </w:rPr>
              <w:t>Repairs</w:t>
            </w:r>
          </w:p>
        </w:tc>
        <w:tc>
          <w:tcPr>
            <w:tcW w:w="993" w:type="dxa"/>
          </w:tcPr>
          <w:p w:rsidR="00435CD3" w:rsidRDefault="002A7C9F">
            <w:pPr>
              <w:pStyle w:val="TableParagraph"/>
              <w:spacing w:before="29"/>
              <w:ind w:left="108"/>
              <w:rPr>
                <w:sz w:val="20"/>
              </w:rPr>
            </w:pPr>
            <w:r>
              <w:rPr>
                <w:sz w:val="20"/>
              </w:rPr>
              <w:t>Debit</w:t>
            </w:r>
          </w:p>
        </w:tc>
        <w:tc>
          <w:tcPr>
            <w:tcW w:w="1318" w:type="dxa"/>
          </w:tcPr>
          <w:p w:rsidR="00435CD3" w:rsidRDefault="002A7C9F">
            <w:pPr>
              <w:pStyle w:val="TableParagraph"/>
              <w:spacing w:before="29"/>
              <w:ind w:left="106"/>
              <w:rPr>
                <w:sz w:val="20"/>
              </w:rPr>
            </w:pPr>
            <w:r>
              <w:rPr>
                <w:sz w:val="20"/>
              </w:rPr>
              <w:t>Expense</w:t>
            </w:r>
          </w:p>
        </w:tc>
      </w:tr>
      <w:tr w:rsidR="00435CD3">
        <w:trPr>
          <w:trHeight w:val="297"/>
        </w:trPr>
        <w:tc>
          <w:tcPr>
            <w:tcW w:w="607" w:type="dxa"/>
          </w:tcPr>
          <w:p w:rsidR="00435CD3" w:rsidRDefault="002A7C9F">
            <w:pPr>
              <w:pStyle w:val="TableParagraph"/>
              <w:spacing w:before="29"/>
              <w:ind w:left="161" w:right="140"/>
              <w:jc w:val="center"/>
              <w:rPr>
                <w:sz w:val="20"/>
              </w:rPr>
            </w:pPr>
            <w:r>
              <w:rPr>
                <w:sz w:val="20"/>
              </w:rPr>
              <w:t>18</w:t>
            </w:r>
          </w:p>
        </w:tc>
        <w:tc>
          <w:tcPr>
            <w:tcW w:w="3718" w:type="dxa"/>
          </w:tcPr>
          <w:p w:rsidR="00435CD3" w:rsidRDefault="002A7C9F">
            <w:pPr>
              <w:pStyle w:val="TableParagraph"/>
              <w:spacing w:before="29"/>
              <w:ind w:left="108"/>
              <w:rPr>
                <w:sz w:val="20"/>
              </w:rPr>
            </w:pPr>
            <w:r>
              <w:rPr>
                <w:sz w:val="20"/>
              </w:rPr>
              <w:t>Rent</w:t>
            </w:r>
          </w:p>
        </w:tc>
        <w:tc>
          <w:tcPr>
            <w:tcW w:w="993" w:type="dxa"/>
          </w:tcPr>
          <w:p w:rsidR="00435CD3" w:rsidRDefault="002A7C9F">
            <w:pPr>
              <w:pStyle w:val="TableParagraph"/>
              <w:spacing w:before="29"/>
              <w:ind w:left="108"/>
              <w:rPr>
                <w:sz w:val="20"/>
              </w:rPr>
            </w:pPr>
            <w:r>
              <w:rPr>
                <w:sz w:val="20"/>
              </w:rPr>
              <w:t>Debit</w:t>
            </w:r>
          </w:p>
        </w:tc>
        <w:tc>
          <w:tcPr>
            <w:tcW w:w="1318" w:type="dxa"/>
          </w:tcPr>
          <w:p w:rsidR="00435CD3" w:rsidRDefault="002A7C9F">
            <w:pPr>
              <w:pStyle w:val="TableParagraph"/>
              <w:spacing w:before="29"/>
              <w:ind w:left="106"/>
              <w:rPr>
                <w:sz w:val="20"/>
              </w:rPr>
            </w:pPr>
            <w:r>
              <w:rPr>
                <w:sz w:val="20"/>
              </w:rPr>
              <w:t>Expense</w:t>
            </w:r>
          </w:p>
        </w:tc>
      </w:tr>
      <w:tr w:rsidR="00435CD3">
        <w:trPr>
          <w:trHeight w:val="302"/>
        </w:trPr>
        <w:tc>
          <w:tcPr>
            <w:tcW w:w="607" w:type="dxa"/>
          </w:tcPr>
          <w:p w:rsidR="00435CD3" w:rsidRDefault="002A7C9F">
            <w:pPr>
              <w:pStyle w:val="TableParagraph"/>
              <w:spacing w:before="31"/>
              <w:ind w:left="161" w:right="140"/>
              <w:jc w:val="center"/>
              <w:rPr>
                <w:sz w:val="20"/>
              </w:rPr>
            </w:pPr>
            <w:r>
              <w:rPr>
                <w:sz w:val="20"/>
              </w:rPr>
              <w:t>19</w:t>
            </w:r>
          </w:p>
        </w:tc>
        <w:tc>
          <w:tcPr>
            <w:tcW w:w="3718" w:type="dxa"/>
          </w:tcPr>
          <w:p w:rsidR="00435CD3" w:rsidRDefault="002A7C9F">
            <w:pPr>
              <w:pStyle w:val="TableParagraph"/>
              <w:spacing w:before="31"/>
              <w:ind w:left="108"/>
              <w:rPr>
                <w:sz w:val="20"/>
              </w:rPr>
            </w:pPr>
            <w:r>
              <w:rPr>
                <w:sz w:val="20"/>
              </w:rPr>
              <w:t>Salaries</w:t>
            </w:r>
          </w:p>
        </w:tc>
        <w:tc>
          <w:tcPr>
            <w:tcW w:w="993" w:type="dxa"/>
          </w:tcPr>
          <w:p w:rsidR="00435CD3" w:rsidRDefault="002A7C9F">
            <w:pPr>
              <w:pStyle w:val="TableParagraph"/>
              <w:spacing w:before="31"/>
              <w:ind w:left="108"/>
              <w:rPr>
                <w:sz w:val="20"/>
              </w:rPr>
            </w:pPr>
            <w:r>
              <w:rPr>
                <w:sz w:val="20"/>
              </w:rPr>
              <w:t>Debit</w:t>
            </w:r>
          </w:p>
        </w:tc>
        <w:tc>
          <w:tcPr>
            <w:tcW w:w="1318" w:type="dxa"/>
          </w:tcPr>
          <w:p w:rsidR="00435CD3" w:rsidRDefault="002A7C9F">
            <w:pPr>
              <w:pStyle w:val="TableParagraph"/>
              <w:spacing w:before="31"/>
              <w:ind w:left="106"/>
              <w:rPr>
                <w:sz w:val="20"/>
              </w:rPr>
            </w:pPr>
            <w:r>
              <w:rPr>
                <w:sz w:val="20"/>
              </w:rPr>
              <w:t>Expense</w:t>
            </w:r>
          </w:p>
        </w:tc>
      </w:tr>
      <w:tr w:rsidR="00435CD3">
        <w:trPr>
          <w:trHeight w:val="299"/>
        </w:trPr>
        <w:tc>
          <w:tcPr>
            <w:tcW w:w="607" w:type="dxa"/>
          </w:tcPr>
          <w:p w:rsidR="00435CD3" w:rsidRDefault="002A7C9F">
            <w:pPr>
              <w:pStyle w:val="TableParagraph"/>
              <w:spacing w:before="31"/>
              <w:ind w:left="161" w:right="140"/>
              <w:jc w:val="center"/>
              <w:rPr>
                <w:sz w:val="20"/>
              </w:rPr>
            </w:pPr>
            <w:r>
              <w:rPr>
                <w:sz w:val="20"/>
              </w:rPr>
              <w:t>20</w:t>
            </w:r>
          </w:p>
        </w:tc>
        <w:tc>
          <w:tcPr>
            <w:tcW w:w="3718" w:type="dxa"/>
          </w:tcPr>
          <w:p w:rsidR="00435CD3" w:rsidRDefault="002A7C9F">
            <w:pPr>
              <w:pStyle w:val="TableParagraph"/>
              <w:spacing w:before="31"/>
              <w:ind w:left="108"/>
              <w:rPr>
                <w:sz w:val="20"/>
              </w:rPr>
            </w:pPr>
            <w:r>
              <w:rPr>
                <w:sz w:val="20"/>
              </w:rPr>
              <w:t>Loan Taken</w:t>
            </w:r>
          </w:p>
        </w:tc>
        <w:tc>
          <w:tcPr>
            <w:tcW w:w="993" w:type="dxa"/>
          </w:tcPr>
          <w:p w:rsidR="00435CD3" w:rsidRDefault="002A7C9F">
            <w:pPr>
              <w:pStyle w:val="TableParagraph"/>
              <w:spacing w:before="31"/>
              <w:ind w:left="108"/>
              <w:rPr>
                <w:sz w:val="20"/>
              </w:rPr>
            </w:pPr>
            <w:r>
              <w:rPr>
                <w:sz w:val="20"/>
              </w:rPr>
              <w:t>Credit</w:t>
            </w:r>
          </w:p>
        </w:tc>
        <w:tc>
          <w:tcPr>
            <w:tcW w:w="1318" w:type="dxa"/>
          </w:tcPr>
          <w:p w:rsidR="00435CD3" w:rsidRDefault="002A7C9F">
            <w:pPr>
              <w:pStyle w:val="TableParagraph"/>
              <w:spacing w:before="31"/>
              <w:ind w:left="106"/>
              <w:rPr>
                <w:sz w:val="20"/>
              </w:rPr>
            </w:pPr>
            <w:r>
              <w:rPr>
                <w:sz w:val="20"/>
              </w:rPr>
              <w:t>Loan</w:t>
            </w:r>
          </w:p>
        </w:tc>
      </w:tr>
      <w:tr w:rsidR="00435CD3">
        <w:trPr>
          <w:trHeight w:val="299"/>
        </w:trPr>
        <w:tc>
          <w:tcPr>
            <w:tcW w:w="607" w:type="dxa"/>
          </w:tcPr>
          <w:p w:rsidR="00435CD3" w:rsidRDefault="002A7C9F">
            <w:pPr>
              <w:pStyle w:val="TableParagraph"/>
              <w:spacing w:before="29"/>
              <w:ind w:left="161" w:right="140"/>
              <w:jc w:val="center"/>
              <w:rPr>
                <w:sz w:val="20"/>
              </w:rPr>
            </w:pPr>
            <w:r>
              <w:rPr>
                <w:sz w:val="20"/>
              </w:rPr>
              <w:t>21</w:t>
            </w:r>
          </w:p>
        </w:tc>
        <w:tc>
          <w:tcPr>
            <w:tcW w:w="3718" w:type="dxa"/>
          </w:tcPr>
          <w:p w:rsidR="00435CD3" w:rsidRDefault="002A7C9F">
            <w:pPr>
              <w:pStyle w:val="TableParagraph"/>
              <w:spacing w:before="29"/>
              <w:ind w:left="108"/>
              <w:rPr>
                <w:sz w:val="20"/>
              </w:rPr>
            </w:pPr>
            <w:r>
              <w:rPr>
                <w:sz w:val="20"/>
              </w:rPr>
              <w:t>Interest received</w:t>
            </w:r>
          </w:p>
        </w:tc>
        <w:tc>
          <w:tcPr>
            <w:tcW w:w="993" w:type="dxa"/>
          </w:tcPr>
          <w:p w:rsidR="00435CD3" w:rsidRDefault="002A7C9F">
            <w:pPr>
              <w:pStyle w:val="TableParagraph"/>
              <w:spacing w:before="29"/>
              <w:ind w:left="108"/>
              <w:rPr>
                <w:sz w:val="20"/>
              </w:rPr>
            </w:pPr>
            <w:r>
              <w:rPr>
                <w:sz w:val="20"/>
              </w:rPr>
              <w:t>Credit</w:t>
            </w:r>
          </w:p>
        </w:tc>
        <w:tc>
          <w:tcPr>
            <w:tcW w:w="1318" w:type="dxa"/>
          </w:tcPr>
          <w:p w:rsidR="00435CD3" w:rsidRDefault="002A7C9F">
            <w:pPr>
              <w:pStyle w:val="TableParagraph"/>
              <w:spacing w:before="29"/>
              <w:ind w:left="106"/>
              <w:rPr>
                <w:sz w:val="20"/>
              </w:rPr>
            </w:pPr>
            <w:r>
              <w:rPr>
                <w:sz w:val="20"/>
              </w:rPr>
              <w:t>Revenue</w:t>
            </w:r>
          </w:p>
        </w:tc>
      </w:tr>
    </w:tbl>
    <w:p w:rsidR="00435CD3" w:rsidRDefault="00435CD3">
      <w:pPr>
        <w:rPr>
          <w:sz w:val="20"/>
        </w:rPr>
        <w:sectPr w:rsidR="00435CD3">
          <w:pgSz w:w="12240" w:h="15840"/>
          <w:pgMar w:top="1300" w:right="1280" w:bottom="280" w:left="1360" w:header="720" w:footer="720" w:gutter="0"/>
          <w:cols w:space="720"/>
        </w:sectPr>
      </w:pPr>
    </w:p>
    <w:tbl>
      <w:tblPr>
        <w:tblW w:w="0" w:type="auto"/>
        <w:tblInd w:w="1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7"/>
        <w:gridCol w:w="3718"/>
        <w:gridCol w:w="993"/>
        <w:gridCol w:w="1318"/>
      </w:tblGrid>
      <w:tr w:rsidR="00435CD3">
        <w:trPr>
          <w:trHeight w:val="299"/>
        </w:trPr>
        <w:tc>
          <w:tcPr>
            <w:tcW w:w="607" w:type="dxa"/>
          </w:tcPr>
          <w:p w:rsidR="00435CD3" w:rsidRDefault="002A7C9F">
            <w:pPr>
              <w:pStyle w:val="TableParagraph"/>
              <w:spacing w:before="23"/>
              <w:ind w:left="161" w:right="140"/>
              <w:jc w:val="center"/>
              <w:rPr>
                <w:sz w:val="20"/>
              </w:rPr>
            </w:pPr>
            <w:r>
              <w:rPr>
                <w:sz w:val="20"/>
              </w:rPr>
              <w:lastRenderedPageBreak/>
              <w:t>22</w:t>
            </w:r>
          </w:p>
        </w:tc>
        <w:tc>
          <w:tcPr>
            <w:tcW w:w="3718" w:type="dxa"/>
          </w:tcPr>
          <w:p w:rsidR="00435CD3" w:rsidRDefault="002A7C9F">
            <w:pPr>
              <w:pStyle w:val="TableParagraph"/>
              <w:spacing w:before="23"/>
              <w:ind w:left="108"/>
              <w:rPr>
                <w:sz w:val="20"/>
              </w:rPr>
            </w:pPr>
            <w:r>
              <w:rPr>
                <w:sz w:val="20"/>
              </w:rPr>
              <w:t>Interest paid</w:t>
            </w:r>
          </w:p>
        </w:tc>
        <w:tc>
          <w:tcPr>
            <w:tcW w:w="993" w:type="dxa"/>
          </w:tcPr>
          <w:p w:rsidR="00435CD3" w:rsidRDefault="002A7C9F">
            <w:pPr>
              <w:pStyle w:val="TableParagraph"/>
              <w:spacing w:before="23"/>
              <w:ind w:left="108"/>
              <w:rPr>
                <w:sz w:val="20"/>
              </w:rPr>
            </w:pPr>
            <w:r>
              <w:rPr>
                <w:sz w:val="20"/>
              </w:rPr>
              <w:t>Debit</w:t>
            </w:r>
          </w:p>
        </w:tc>
        <w:tc>
          <w:tcPr>
            <w:tcW w:w="1318" w:type="dxa"/>
          </w:tcPr>
          <w:p w:rsidR="00435CD3" w:rsidRDefault="002A7C9F">
            <w:pPr>
              <w:pStyle w:val="TableParagraph"/>
              <w:spacing w:before="23"/>
              <w:ind w:left="106"/>
              <w:rPr>
                <w:sz w:val="20"/>
              </w:rPr>
            </w:pPr>
            <w:r>
              <w:rPr>
                <w:sz w:val="20"/>
              </w:rPr>
              <w:t>Expense</w:t>
            </w:r>
          </w:p>
        </w:tc>
      </w:tr>
      <w:tr w:rsidR="00435CD3">
        <w:trPr>
          <w:trHeight w:val="297"/>
        </w:trPr>
        <w:tc>
          <w:tcPr>
            <w:tcW w:w="607" w:type="dxa"/>
          </w:tcPr>
          <w:p w:rsidR="00435CD3" w:rsidRDefault="002A7C9F">
            <w:pPr>
              <w:pStyle w:val="TableParagraph"/>
              <w:spacing w:before="24"/>
              <w:ind w:left="161" w:right="140"/>
              <w:jc w:val="center"/>
              <w:rPr>
                <w:sz w:val="20"/>
              </w:rPr>
            </w:pPr>
            <w:r>
              <w:rPr>
                <w:sz w:val="20"/>
              </w:rPr>
              <w:t>23</w:t>
            </w:r>
          </w:p>
        </w:tc>
        <w:tc>
          <w:tcPr>
            <w:tcW w:w="3718" w:type="dxa"/>
          </w:tcPr>
          <w:p w:rsidR="00435CD3" w:rsidRDefault="002A7C9F">
            <w:pPr>
              <w:pStyle w:val="TableParagraph"/>
              <w:spacing w:before="24"/>
              <w:ind w:left="108"/>
              <w:rPr>
                <w:sz w:val="20"/>
              </w:rPr>
            </w:pPr>
            <w:r>
              <w:rPr>
                <w:sz w:val="20"/>
              </w:rPr>
              <w:t>Insurance</w:t>
            </w:r>
          </w:p>
        </w:tc>
        <w:tc>
          <w:tcPr>
            <w:tcW w:w="993" w:type="dxa"/>
          </w:tcPr>
          <w:p w:rsidR="00435CD3" w:rsidRDefault="002A7C9F">
            <w:pPr>
              <w:pStyle w:val="TableParagraph"/>
              <w:spacing w:before="24"/>
              <w:ind w:left="108"/>
              <w:rPr>
                <w:sz w:val="20"/>
              </w:rPr>
            </w:pPr>
            <w:r>
              <w:rPr>
                <w:sz w:val="20"/>
              </w:rPr>
              <w:t>Debit</w:t>
            </w:r>
          </w:p>
        </w:tc>
        <w:tc>
          <w:tcPr>
            <w:tcW w:w="1318" w:type="dxa"/>
          </w:tcPr>
          <w:p w:rsidR="00435CD3" w:rsidRDefault="002A7C9F">
            <w:pPr>
              <w:pStyle w:val="TableParagraph"/>
              <w:spacing w:before="24"/>
              <w:ind w:left="106"/>
              <w:rPr>
                <w:sz w:val="20"/>
              </w:rPr>
            </w:pPr>
            <w:r>
              <w:rPr>
                <w:sz w:val="20"/>
              </w:rPr>
              <w:t>Expense</w:t>
            </w:r>
          </w:p>
        </w:tc>
      </w:tr>
      <w:tr w:rsidR="00435CD3">
        <w:trPr>
          <w:trHeight w:val="302"/>
        </w:trPr>
        <w:tc>
          <w:tcPr>
            <w:tcW w:w="607" w:type="dxa"/>
          </w:tcPr>
          <w:p w:rsidR="00435CD3" w:rsidRDefault="002A7C9F">
            <w:pPr>
              <w:pStyle w:val="TableParagraph"/>
              <w:spacing w:before="26"/>
              <w:ind w:left="161" w:right="140"/>
              <w:jc w:val="center"/>
              <w:rPr>
                <w:sz w:val="20"/>
              </w:rPr>
            </w:pPr>
            <w:r>
              <w:rPr>
                <w:sz w:val="20"/>
              </w:rPr>
              <w:t>24</w:t>
            </w:r>
          </w:p>
        </w:tc>
        <w:tc>
          <w:tcPr>
            <w:tcW w:w="3718" w:type="dxa"/>
          </w:tcPr>
          <w:p w:rsidR="00435CD3" w:rsidRDefault="002A7C9F">
            <w:pPr>
              <w:pStyle w:val="TableParagraph"/>
              <w:spacing w:before="26"/>
              <w:ind w:left="108"/>
              <w:rPr>
                <w:sz w:val="20"/>
              </w:rPr>
            </w:pPr>
            <w:r>
              <w:rPr>
                <w:sz w:val="20"/>
              </w:rPr>
              <w:t>Carriage outwards</w:t>
            </w:r>
          </w:p>
        </w:tc>
        <w:tc>
          <w:tcPr>
            <w:tcW w:w="993" w:type="dxa"/>
          </w:tcPr>
          <w:p w:rsidR="00435CD3" w:rsidRDefault="002A7C9F">
            <w:pPr>
              <w:pStyle w:val="TableParagraph"/>
              <w:spacing w:before="26"/>
              <w:ind w:left="108"/>
              <w:rPr>
                <w:sz w:val="20"/>
              </w:rPr>
            </w:pPr>
            <w:r>
              <w:rPr>
                <w:sz w:val="20"/>
              </w:rPr>
              <w:t>Debit</w:t>
            </w:r>
          </w:p>
        </w:tc>
        <w:tc>
          <w:tcPr>
            <w:tcW w:w="1318" w:type="dxa"/>
          </w:tcPr>
          <w:p w:rsidR="00435CD3" w:rsidRDefault="002A7C9F">
            <w:pPr>
              <w:pStyle w:val="TableParagraph"/>
              <w:spacing w:before="26"/>
              <w:ind w:left="106"/>
              <w:rPr>
                <w:sz w:val="20"/>
              </w:rPr>
            </w:pPr>
            <w:r>
              <w:rPr>
                <w:sz w:val="20"/>
              </w:rPr>
              <w:t>Expense</w:t>
            </w:r>
          </w:p>
        </w:tc>
      </w:tr>
      <w:tr w:rsidR="00435CD3">
        <w:trPr>
          <w:trHeight w:val="299"/>
        </w:trPr>
        <w:tc>
          <w:tcPr>
            <w:tcW w:w="607" w:type="dxa"/>
          </w:tcPr>
          <w:p w:rsidR="00435CD3" w:rsidRDefault="002A7C9F">
            <w:pPr>
              <w:pStyle w:val="TableParagraph"/>
              <w:spacing w:before="26"/>
              <w:ind w:left="161" w:right="140"/>
              <w:jc w:val="center"/>
              <w:rPr>
                <w:sz w:val="20"/>
              </w:rPr>
            </w:pPr>
            <w:r>
              <w:rPr>
                <w:sz w:val="20"/>
              </w:rPr>
              <w:t>25</w:t>
            </w:r>
          </w:p>
        </w:tc>
        <w:tc>
          <w:tcPr>
            <w:tcW w:w="3718" w:type="dxa"/>
          </w:tcPr>
          <w:p w:rsidR="00435CD3" w:rsidRDefault="002A7C9F">
            <w:pPr>
              <w:pStyle w:val="TableParagraph"/>
              <w:spacing w:before="26"/>
              <w:ind w:left="108"/>
              <w:rPr>
                <w:sz w:val="20"/>
              </w:rPr>
            </w:pPr>
            <w:r>
              <w:rPr>
                <w:sz w:val="20"/>
              </w:rPr>
              <w:t>Advertisements</w:t>
            </w:r>
          </w:p>
        </w:tc>
        <w:tc>
          <w:tcPr>
            <w:tcW w:w="993" w:type="dxa"/>
          </w:tcPr>
          <w:p w:rsidR="00435CD3" w:rsidRDefault="002A7C9F">
            <w:pPr>
              <w:pStyle w:val="TableParagraph"/>
              <w:spacing w:before="26"/>
              <w:ind w:left="108"/>
              <w:rPr>
                <w:sz w:val="20"/>
              </w:rPr>
            </w:pPr>
            <w:r>
              <w:rPr>
                <w:sz w:val="20"/>
              </w:rPr>
              <w:t>Debit</w:t>
            </w:r>
          </w:p>
        </w:tc>
        <w:tc>
          <w:tcPr>
            <w:tcW w:w="1318" w:type="dxa"/>
          </w:tcPr>
          <w:p w:rsidR="00435CD3" w:rsidRDefault="002A7C9F">
            <w:pPr>
              <w:pStyle w:val="TableParagraph"/>
              <w:spacing w:before="26"/>
              <w:ind w:left="106"/>
              <w:rPr>
                <w:sz w:val="20"/>
              </w:rPr>
            </w:pPr>
            <w:r>
              <w:rPr>
                <w:sz w:val="20"/>
              </w:rPr>
              <w:t>Expense</w:t>
            </w:r>
          </w:p>
        </w:tc>
      </w:tr>
      <w:tr w:rsidR="00435CD3">
        <w:trPr>
          <w:trHeight w:val="299"/>
        </w:trPr>
        <w:tc>
          <w:tcPr>
            <w:tcW w:w="607" w:type="dxa"/>
          </w:tcPr>
          <w:p w:rsidR="00435CD3" w:rsidRDefault="002A7C9F">
            <w:pPr>
              <w:pStyle w:val="TableParagraph"/>
              <w:spacing w:before="23"/>
              <w:ind w:left="161" w:right="140"/>
              <w:jc w:val="center"/>
              <w:rPr>
                <w:sz w:val="20"/>
              </w:rPr>
            </w:pPr>
            <w:r>
              <w:rPr>
                <w:sz w:val="20"/>
              </w:rPr>
              <w:t>26</w:t>
            </w:r>
          </w:p>
        </w:tc>
        <w:tc>
          <w:tcPr>
            <w:tcW w:w="3718" w:type="dxa"/>
          </w:tcPr>
          <w:p w:rsidR="00435CD3" w:rsidRDefault="002A7C9F">
            <w:pPr>
              <w:pStyle w:val="TableParagraph"/>
              <w:spacing w:before="23"/>
              <w:ind w:left="108"/>
              <w:rPr>
                <w:sz w:val="20"/>
              </w:rPr>
            </w:pPr>
            <w:r>
              <w:rPr>
                <w:sz w:val="20"/>
              </w:rPr>
              <w:t>Petty expenses</w:t>
            </w:r>
          </w:p>
        </w:tc>
        <w:tc>
          <w:tcPr>
            <w:tcW w:w="993" w:type="dxa"/>
          </w:tcPr>
          <w:p w:rsidR="00435CD3" w:rsidRDefault="002A7C9F">
            <w:pPr>
              <w:pStyle w:val="TableParagraph"/>
              <w:spacing w:before="23"/>
              <w:ind w:left="108"/>
              <w:rPr>
                <w:sz w:val="20"/>
              </w:rPr>
            </w:pPr>
            <w:r>
              <w:rPr>
                <w:sz w:val="20"/>
              </w:rPr>
              <w:t>Debit</w:t>
            </w:r>
          </w:p>
        </w:tc>
        <w:tc>
          <w:tcPr>
            <w:tcW w:w="1318" w:type="dxa"/>
          </w:tcPr>
          <w:p w:rsidR="00435CD3" w:rsidRDefault="002A7C9F">
            <w:pPr>
              <w:pStyle w:val="TableParagraph"/>
              <w:spacing w:before="23"/>
              <w:ind w:left="106"/>
              <w:rPr>
                <w:sz w:val="20"/>
              </w:rPr>
            </w:pPr>
            <w:r>
              <w:rPr>
                <w:sz w:val="20"/>
              </w:rPr>
              <w:t>Expense</w:t>
            </w:r>
          </w:p>
        </w:tc>
      </w:tr>
      <w:tr w:rsidR="00435CD3">
        <w:trPr>
          <w:trHeight w:val="297"/>
        </w:trPr>
        <w:tc>
          <w:tcPr>
            <w:tcW w:w="607" w:type="dxa"/>
          </w:tcPr>
          <w:p w:rsidR="00435CD3" w:rsidRDefault="002A7C9F">
            <w:pPr>
              <w:pStyle w:val="TableParagraph"/>
              <w:spacing w:before="23"/>
              <w:ind w:left="161" w:right="140"/>
              <w:jc w:val="center"/>
              <w:rPr>
                <w:sz w:val="20"/>
              </w:rPr>
            </w:pPr>
            <w:r>
              <w:rPr>
                <w:sz w:val="20"/>
              </w:rPr>
              <w:t>27</w:t>
            </w:r>
          </w:p>
        </w:tc>
        <w:tc>
          <w:tcPr>
            <w:tcW w:w="3718" w:type="dxa"/>
          </w:tcPr>
          <w:p w:rsidR="00435CD3" w:rsidRDefault="002A7C9F">
            <w:pPr>
              <w:pStyle w:val="TableParagraph"/>
              <w:spacing w:before="23"/>
              <w:ind w:left="108"/>
              <w:rPr>
                <w:sz w:val="20"/>
              </w:rPr>
            </w:pPr>
            <w:r>
              <w:rPr>
                <w:sz w:val="20"/>
              </w:rPr>
              <w:t>Trade expenses</w:t>
            </w:r>
          </w:p>
        </w:tc>
        <w:tc>
          <w:tcPr>
            <w:tcW w:w="993" w:type="dxa"/>
          </w:tcPr>
          <w:p w:rsidR="00435CD3" w:rsidRDefault="002A7C9F">
            <w:pPr>
              <w:pStyle w:val="TableParagraph"/>
              <w:spacing w:before="23"/>
              <w:ind w:left="108"/>
              <w:rPr>
                <w:sz w:val="20"/>
              </w:rPr>
            </w:pPr>
            <w:r>
              <w:rPr>
                <w:sz w:val="20"/>
              </w:rPr>
              <w:t>Debit</w:t>
            </w:r>
          </w:p>
        </w:tc>
        <w:tc>
          <w:tcPr>
            <w:tcW w:w="1318" w:type="dxa"/>
          </w:tcPr>
          <w:p w:rsidR="00435CD3" w:rsidRDefault="002A7C9F">
            <w:pPr>
              <w:pStyle w:val="TableParagraph"/>
              <w:spacing w:before="23"/>
              <w:ind w:left="106"/>
              <w:rPr>
                <w:sz w:val="20"/>
              </w:rPr>
            </w:pPr>
            <w:r>
              <w:rPr>
                <w:sz w:val="20"/>
              </w:rPr>
              <w:t>Expense</w:t>
            </w:r>
          </w:p>
        </w:tc>
      </w:tr>
      <w:tr w:rsidR="00435CD3">
        <w:trPr>
          <w:trHeight w:val="302"/>
        </w:trPr>
        <w:tc>
          <w:tcPr>
            <w:tcW w:w="607" w:type="dxa"/>
          </w:tcPr>
          <w:p w:rsidR="00435CD3" w:rsidRDefault="002A7C9F">
            <w:pPr>
              <w:pStyle w:val="TableParagraph"/>
              <w:spacing w:before="28"/>
              <w:ind w:left="161" w:right="140"/>
              <w:jc w:val="center"/>
              <w:rPr>
                <w:sz w:val="20"/>
              </w:rPr>
            </w:pPr>
            <w:r>
              <w:rPr>
                <w:sz w:val="20"/>
              </w:rPr>
              <w:t>28</w:t>
            </w:r>
          </w:p>
        </w:tc>
        <w:tc>
          <w:tcPr>
            <w:tcW w:w="3718" w:type="dxa"/>
          </w:tcPr>
          <w:p w:rsidR="00435CD3" w:rsidRDefault="002A7C9F">
            <w:pPr>
              <w:pStyle w:val="TableParagraph"/>
              <w:spacing w:before="28"/>
              <w:ind w:left="108"/>
              <w:rPr>
                <w:sz w:val="20"/>
              </w:rPr>
            </w:pPr>
            <w:r>
              <w:rPr>
                <w:sz w:val="20"/>
              </w:rPr>
              <w:t>Petty receipts</w:t>
            </w:r>
          </w:p>
        </w:tc>
        <w:tc>
          <w:tcPr>
            <w:tcW w:w="993" w:type="dxa"/>
          </w:tcPr>
          <w:p w:rsidR="00435CD3" w:rsidRDefault="002A7C9F">
            <w:pPr>
              <w:pStyle w:val="TableParagraph"/>
              <w:spacing w:before="28"/>
              <w:ind w:left="108"/>
              <w:rPr>
                <w:sz w:val="20"/>
              </w:rPr>
            </w:pPr>
            <w:r>
              <w:rPr>
                <w:sz w:val="20"/>
              </w:rPr>
              <w:t>Credit</w:t>
            </w:r>
          </w:p>
        </w:tc>
        <w:tc>
          <w:tcPr>
            <w:tcW w:w="1318" w:type="dxa"/>
          </w:tcPr>
          <w:p w:rsidR="00435CD3" w:rsidRDefault="002A7C9F">
            <w:pPr>
              <w:pStyle w:val="TableParagraph"/>
              <w:spacing w:before="28"/>
              <w:ind w:left="106"/>
              <w:rPr>
                <w:sz w:val="20"/>
              </w:rPr>
            </w:pPr>
            <w:r>
              <w:rPr>
                <w:sz w:val="20"/>
              </w:rPr>
              <w:t>Revenue</w:t>
            </w:r>
          </w:p>
        </w:tc>
      </w:tr>
      <w:tr w:rsidR="00435CD3">
        <w:trPr>
          <w:trHeight w:val="299"/>
        </w:trPr>
        <w:tc>
          <w:tcPr>
            <w:tcW w:w="607" w:type="dxa"/>
          </w:tcPr>
          <w:p w:rsidR="00435CD3" w:rsidRDefault="002A7C9F">
            <w:pPr>
              <w:pStyle w:val="TableParagraph"/>
              <w:spacing w:before="28"/>
              <w:ind w:left="161" w:right="140"/>
              <w:jc w:val="center"/>
              <w:rPr>
                <w:sz w:val="20"/>
              </w:rPr>
            </w:pPr>
            <w:r>
              <w:rPr>
                <w:sz w:val="20"/>
              </w:rPr>
              <w:t>29</w:t>
            </w:r>
          </w:p>
        </w:tc>
        <w:tc>
          <w:tcPr>
            <w:tcW w:w="3718" w:type="dxa"/>
          </w:tcPr>
          <w:p w:rsidR="00435CD3" w:rsidRDefault="002A7C9F">
            <w:pPr>
              <w:pStyle w:val="TableParagraph"/>
              <w:spacing w:before="28"/>
              <w:ind w:left="108"/>
              <w:rPr>
                <w:sz w:val="20"/>
              </w:rPr>
            </w:pPr>
            <w:r>
              <w:rPr>
                <w:sz w:val="20"/>
              </w:rPr>
              <w:t>Income tax</w:t>
            </w:r>
          </w:p>
        </w:tc>
        <w:tc>
          <w:tcPr>
            <w:tcW w:w="993" w:type="dxa"/>
          </w:tcPr>
          <w:p w:rsidR="00435CD3" w:rsidRDefault="002A7C9F">
            <w:pPr>
              <w:pStyle w:val="TableParagraph"/>
              <w:spacing w:before="28"/>
              <w:ind w:left="108"/>
              <w:rPr>
                <w:sz w:val="20"/>
              </w:rPr>
            </w:pPr>
            <w:r>
              <w:rPr>
                <w:sz w:val="20"/>
              </w:rPr>
              <w:t>Debit</w:t>
            </w:r>
          </w:p>
        </w:tc>
        <w:tc>
          <w:tcPr>
            <w:tcW w:w="1318" w:type="dxa"/>
          </w:tcPr>
          <w:p w:rsidR="00435CD3" w:rsidRDefault="002A7C9F">
            <w:pPr>
              <w:pStyle w:val="TableParagraph"/>
              <w:spacing w:before="28"/>
              <w:ind w:left="106"/>
              <w:rPr>
                <w:sz w:val="20"/>
              </w:rPr>
            </w:pPr>
            <w:r>
              <w:rPr>
                <w:sz w:val="20"/>
              </w:rPr>
              <w:t>Drawings</w:t>
            </w:r>
          </w:p>
        </w:tc>
      </w:tr>
      <w:tr w:rsidR="00435CD3">
        <w:trPr>
          <w:trHeight w:val="299"/>
        </w:trPr>
        <w:tc>
          <w:tcPr>
            <w:tcW w:w="607" w:type="dxa"/>
          </w:tcPr>
          <w:p w:rsidR="00435CD3" w:rsidRDefault="002A7C9F">
            <w:pPr>
              <w:pStyle w:val="TableParagraph"/>
              <w:spacing w:before="23"/>
              <w:ind w:left="161" w:right="140"/>
              <w:jc w:val="center"/>
              <w:rPr>
                <w:sz w:val="20"/>
              </w:rPr>
            </w:pPr>
            <w:r>
              <w:rPr>
                <w:sz w:val="20"/>
              </w:rPr>
              <w:t>30</w:t>
            </w:r>
          </w:p>
        </w:tc>
        <w:tc>
          <w:tcPr>
            <w:tcW w:w="3718" w:type="dxa"/>
          </w:tcPr>
          <w:p w:rsidR="00435CD3" w:rsidRDefault="002A7C9F">
            <w:pPr>
              <w:pStyle w:val="TableParagraph"/>
              <w:spacing w:before="23"/>
              <w:ind w:left="108"/>
              <w:rPr>
                <w:sz w:val="20"/>
              </w:rPr>
            </w:pPr>
            <w:r>
              <w:rPr>
                <w:sz w:val="20"/>
              </w:rPr>
              <w:t>Office expenses</w:t>
            </w:r>
          </w:p>
        </w:tc>
        <w:tc>
          <w:tcPr>
            <w:tcW w:w="993" w:type="dxa"/>
          </w:tcPr>
          <w:p w:rsidR="00435CD3" w:rsidRDefault="002A7C9F">
            <w:pPr>
              <w:pStyle w:val="TableParagraph"/>
              <w:spacing w:before="23"/>
              <w:ind w:left="108"/>
              <w:rPr>
                <w:sz w:val="20"/>
              </w:rPr>
            </w:pPr>
            <w:r>
              <w:rPr>
                <w:sz w:val="20"/>
              </w:rPr>
              <w:t>Debit</w:t>
            </w:r>
          </w:p>
        </w:tc>
        <w:tc>
          <w:tcPr>
            <w:tcW w:w="1318" w:type="dxa"/>
          </w:tcPr>
          <w:p w:rsidR="00435CD3" w:rsidRDefault="002A7C9F">
            <w:pPr>
              <w:pStyle w:val="TableParagraph"/>
              <w:spacing w:before="23"/>
              <w:ind w:left="106"/>
              <w:rPr>
                <w:sz w:val="20"/>
              </w:rPr>
            </w:pPr>
            <w:r>
              <w:rPr>
                <w:sz w:val="20"/>
              </w:rPr>
              <w:t>Expense</w:t>
            </w:r>
          </w:p>
        </w:tc>
      </w:tr>
      <w:tr w:rsidR="00435CD3">
        <w:trPr>
          <w:trHeight w:val="299"/>
        </w:trPr>
        <w:tc>
          <w:tcPr>
            <w:tcW w:w="607" w:type="dxa"/>
          </w:tcPr>
          <w:p w:rsidR="00435CD3" w:rsidRDefault="002A7C9F">
            <w:pPr>
              <w:pStyle w:val="TableParagraph"/>
              <w:spacing w:before="23"/>
              <w:ind w:left="161" w:right="140"/>
              <w:jc w:val="center"/>
              <w:rPr>
                <w:sz w:val="20"/>
              </w:rPr>
            </w:pPr>
            <w:r>
              <w:rPr>
                <w:sz w:val="20"/>
              </w:rPr>
              <w:t>31</w:t>
            </w:r>
          </w:p>
        </w:tc>
        <w:tc>
          <w:tcPr>
            <w:tcW w:w="3718" w:type="dxa"/>
          </w:tcPr>
          <w:p w:rsidR="00435CD3" w:rsidRDefault="002A7C9F">
            <w:pPr>
              <w:pStyle w:val="TableParagraph"/>
              <w:spacing w:before="23"/>
              <w:ind w:left="108"/>
              <w:rPr>
                <w:sz w:val="20"/>
              </w:rPr>
            </w:pPr>
            <w:r>
              <w:rPr>
                <w:sz w:val="20"/>
              </w:rPr>
              <w:t>Customs duty</w:t>
            </w:r>
          </w:p>
        </w:tc>
        <w:tc>
          <w:tcPr>
            <w:tcW w:w="993" w:type="dxa"/>
          </w:tcPr>
          <w:p w:rsidR="00435CD3" w:rsidRDefault="002A7C9F">
            <w:pPr>
              <w:pStyle w:val="TableParagraph"/>
              <w:spacing w:before="23"/>
              <w:ind w:left="108"/>
              <w:rPr>
                <w:sz w:val="20"/>
              </w:rPr>
            </w:pPr>
            <w:r>
              <w:rPr>
                <w:sz w:val="20"/>
              </w:rPr>
              <w:t>Debit</w:t>
            </w:r>
          </w:p>
        </w:tc>
        <w:tc>
          <w:tcPr>
            <w:tcW w:w="1318" w:type="dxa"/>
          </w:tcPr>
          <w:p w:rsidR="00435CD3" w:rsidRDefault="002A7C9F">
            <w:pPr>
              <w:pStyle w:val="TableParagraph"/>
              <w:spacing w:before="23"/>
              <w:ind w:left="106"/>
              <w:rPr>
                <w:sz w:val="20"/>
              </w:rPr>
            </w:pPr>
            <w:r>
              <w:rPr>
                <w:sz w:val="20"/>
              </w:rPr>
              <w:t>Expense</w:t>
            </w:r>
          </w:p>
        </w:tc>
      </w:tr>
      <w:tr w:rsidR="00435CD3">
        <w:trPr>
          <w:trHeight w:val="301"/>
        </w:trPr>
        <w:tc>
          <w:tcPr>
            <w:tcW w:w="607" w:type="dxa"/>
          </w:tcPr>
          <w:p w:rsidR="00435CD3" w:rsidRDefault="002A7C9F">
            <w:pPr>
              <w:pStyle w:val="TableParagraph"/>
              <w:spacing w:before="26"/>
              <w:ind w:left="161" w:right="140"/>
              <w:jc w:val="center"/>
              <w:rPr>
                <w:sz w:val="20"/>
              </w:rPr>
            </w:pPr>
            <w:r>
              <w:rPr>
                <w:sz w:val="20"/>
              </w:rPr>
              <w:t>32</w:t>
            </w:r>
          </w:p>
        </w:tc>
        <w:tc>
          <w:tcPr>
            <w:tcW w:w="3718" w:type="dxa"/>
          </w:tcPr>
          <w:p w:rsidR="00435CD3" w:rsidRDefault="002A7C9F">
            <w:pPr>
              <w:pStyle w:val="TableParagraph"/>
              <w:spacing w:before="26"/>
              <w:ind w:left="108"/>
              <w:rPr>
                <w:sz w:val="20"/>
              </w:rPr>
            </w:pPr>
            <w:r>
              <w:rPr>
                <w:sz w:val="20"/>
              </w:rPr>
              <w:t>Sales tax</w:t>
            </w:r>
          </w:p>
        </w:tc>
        <w:tc>
          <w:tcPr>
            <w:tcW w:w="993" w:type="dxa"/>
          </w:tcPr>
          <w:p w:rsidR="00435CD3" w:rsidRDefault="002A7C9F">
            <w:pPr>
              <w:pStyle w:val="TableParagraph"/>
              <w:spacing w:before="26"/>
              <w:ind w:left="108"/>
              <w:rPr>
                <w:sz w:val="20"/>
              </w:rPr>
            </w:pPr>
            <w:r>
              <w:rPr>
                <w:sz w:val="20"/>
              </w:rPr>
              <w:t>Debit</w:t>
            </w:r>
          </w:p>
        </w:tc>
        <w:tc>
          <w:tcPr>
            <w:tcW w:w="1318" w:type="dxa"/>
          </w:tcPr>
          <w:p w:rsidR="00435CD3" w:rsidRDefault="002A7C9F">
            <w:pPr>
              <w:pStyle w:val="TableParagraph"/>
              <w:spacing w:before="26"/>
              <w:ind w:left="106"/>
              <w:rPr>
                <w:sz w:val="20"/>
              </w:rPr>
            </w:pPr>
            <w:r>
              <w:rPr>
                <w:sz w:val="20"/>
              </w:rPr>
              <w:t>Expense</w:t>
            </w:r>
          </w:p>
        </w:tc>
      </w:tr>
      <w:tr w:rsidR="00435CD3">
        <w:trPr>
          <w:trHeight w:val="297"/>
        </w:trPr>
        <w:tc>
          <w:tcPr>
            <w:tcW w:w="607" w:type="dxa"/>
          </w:tcPr>
          <w:p w:rsidR="00435CD3" w:rsidRDefault="002A7C9F">
            <w:pPr>
              <w:pStyle w:val="TableParagraph"/>
              <w:spacing w:before="26"/>
              <w:ind w:left="161" w:right="140"/>
              <w:jc w:val="center"/>
              <w:rPr>
                <w:sz w:val="20"/>
              </w:rPr>
            </w:pPr>
            <w:r>
              <w:rPr>
                <w:sz w:val="20"/>
              </w:rPr>
              <w:t>33</w:t>
            </w:r>
          </w:p>
        </w:tc>
        <w:tc>
          <w:tcPr>
            <w:tcW w:w="3718" w:type="dxa"/>
          </w:tcPr>
          <w:p w:rsidR="00435CD3" w:rsidRDefault="002A7C9F">
            <w:pPr>
              <w:pStyle w:val="TableParagraph"/>
              <w:spacing w:before="26"/>
              <w:ind w:left="108"/>
              <w:rPr>
                <w:sz w:val="20"/>
              </w:rPr>
            </w:pPr>
            <w:r>
              <w:rPr>
                <w:sz w:val="20"/>
              </w:rPr>
              <w:t>Provision for discount on debtors</w:t>
            </w:r>
          </w:p>
        </w:tc>
        <w:tc>
          <w:tcPr>
            <w:tcW w:w="993" w:type="dxa"/>
          </w:tcPr>
          <w:p w:rsidR="00435CD3" w:rsidRDefault="002A7C9F">
            <w:pPr>
              <w:pStyle w:val="TableParagraph"/>
              <w:spacing w:before="26"/>
              <w:ind w:left="108"/>
              <w:rPr>
                <w:sz w:val="20"/>
              </w:rPr>
            </w:pPr>
            <w:r>
              <w:rPr>
                <w:sz w:val="20"/>
              </w:rPr>
              <w:t>Debit</w:t>
            </w:r>
          </w:p>
        </w:tc>
        <w:tc>
          <w:tcPr>
            <w:tcW w:w="1318" w:type="dxa"/>
          </w:tcPr>
          <w:p w:rsidR="00435CD3" w:rsidRDefault="002A7C9F">
            <w:pPr>
              <w:pStyle w:val="TableParagraph"/>
              <w:spacing w:before="26"/>
              <w:ind w:left="106"/>
              <w:rPr>
                <w:sz w:val="20"/>
              </w:rPr>
            </w:pPr>
            <w:r>
              <w:rPr>
                <w:sz w:val="20"/>
              </w:rPr>
              <w:t>Liability</w:t>
            </w:r>
          </w:p>
        </w:tc>
      </w:tr>
      <w:tr w:rsidR="00435CD3">
        <w:trPr>
          <w:trHeight w:val="301"/>
        </w:trPr>
        <w:tc>
          <w:tcPr>
            <w:tcW w:w="607" w:type="dxa"/>
          </w:tcPr>
          <w:p w:rsidR="00435CD3" w:rsidRDefault="002A7C9F">
            <w:pPr>
              <w:pStyle w:val="TableParagraph"/>
              <w:spacing w:before="26"/>
              <w:ind w:left="161" w:right="140"/>
              <w:jc w:val="center"/>
              <w:rPr>
                <w:sz w:val="20"/>
              </w:rPr>
            </w:pPr>
            <w:r>
              <w:rPr>
                <w:sz w:val="20"/>
              </w:rPr>
              <w:t>34</w:t>
            </w:r>
          </w:p>
        </w:tc>
        <w:tc>
          <w:tcPr>
            <w:tcW w:w="3718" w:type="dxa"/>
          </w:tcPr>
          <w:p w:rsidR="00435CD3" w:rsidRDefault="002A7C9F">
            <w:pPr>
              <w:pStyle w:val="TableParagraph"/>
              <w:spacing w:before="26"/>
              <w:ind w:left="108"/>
              <w:rPr>
                <w:sz w:val="20"/>
              </w:rPr>
            </w:pPr>
            <w:r>
              <w:rPr>
                <w:sz w:val="20"/>
              </w:rPr>
              <w:t>Provision for discount on creditors</w:t>
            </w:r>
          </w:p>
        </w:tc>
        <w:tc>
          <w:tcPr>
            <w:tcW w:w="993" w:type="dxa"/>
          </w:tcPr>
          <w:p w:rsidR="00435CD3" w:rsidRDefault="002A7C9F">
            <w:pPr>
              <w:pStyle w:val="TableParagraph"/>
              <w:spacing w:before="26"/>
              <w:ind w:left="108"/>
              <w:rPr>
                <w:sz w:val="20"/>
              </w:rPr>
            </w:pPr>
            <w:r>
              <w:rPr>
                <w:sz w:val="20"/>
              </w:rPr>
              <w:t>Debit</w:t>
            </w:r>
          </w:p>
        </w:tc>
        <w:tc>
          <w:tcPr>
            <w:tcW w:w="1318" w:type="dxa"/>
          </w:tcPr>
          <w:p w:rsidR="00435CD3" w:rsidRDefault="002A7C9F">
            <w:pPr>
              <w:pStyle w:val="TableParagraph"/>
              <w:spacing w:before="26"/>
              <w:ind w:left="106"/>
              <w:rPr>
                <w:sz w:val="20"/>
              </w:rPr>
            </w:pPr>
            <w:r>
              <w:rPr>
                <w:sz w:val="20"/>
              </w:rPr>
              <w:t>Asset</w:t>
            </w:r>
          </w:p>
        </w:tc>
      </w:tr>
      <w:tr w:rsidR="00435CD3">
        <w:trPr>
          <w:trHeight w:val="297"/>
        </w:trPr>
        <w:tc>
          <w:tcPr>
            <w:tcW w:w="607" w:type="dxa"/>
          </w:tcPr>
          <w:p w:rsidR="00435CD3" w:rsidRDefault="002A7C9F">
            <w:pPr>
              <w:pStyle w:val="TableParagraph"/>
              <w:spacing w:before="23"/>
              <w:ind w:left="161" w:right="140"/>
              <w:jc w:val="center"/>
              <w:rPr>
                <w:sz w:val="20"/>
              </w:rPr>
            </w:pPr>
            <w:r>
              <w:rPr>
                <w:sz w:val="20"/>
              </w:rPr>
              <w:t>35</w:t>
            </w:r>
          </w:p>
        </w:tc>
        <w:tc>
          <w:tcPr>
            <w:tcW w:w="3718" w:type="dxa"/>
          </w:tcPr>
          <w:p w:rsidR="00435CD3" w:rsidRDefault="002A7C9F">
            <w:pPr>
              <w:pStyle w:val="TableParagraph"/>
              <w:spacing w:before="23"/>
              <w:ind w:left="108"/>
              <w:rPr>
                <w:sz w:val="20"/>
              </w:rPr>
            </w:pPr>
            <w:r>
              <w:rPr>
                <w:sz w:val="20"/>
              </w:rPr>
              <w:t>Debtors</w:t>
            </w:r>
          </w:p>
        </w:tc>
        <w:tc>
          <w:tcPr>
            <w:tcW w:w="993" w:type="dxa"/>
          </w:tcPr>
          <w:p w:rsidR="00435CD3" w:rsidRDefault="002A7C9F">
            <w:pPr>
              <w:pStyle w:val="TableParagraph"/>
              <w:spacing w:before="23"/>
              <w:ind w:left="108"/>
              <w:rPr>
                <w:sz w:val="20"/>
              </w:rPr>
            </w:pPr>
            <w:r>
              <w:rPr>
                <w:sz w:val="20"/>
              </w:rPr>
              <w:t>Debit</w:t>
            </w:r>
          </w:p>
        </w:tc>
        <w:tc>
          <w:tcPr>
            <w:tcW w:w="1318" w:type="dxa"/>
          </w:tcPr>
          <w:p w:rsidR="00435CD3" w:rsidRDefault="002A7C9F">
            <w:pPr>
              <w:pStyle w:val="TableParagraph"/>
              <w:spacing w:before="23"/>
              <w:ind w:left="106"/>
              <w:rPr>
                <w:sz w:val="20"/>
              </w:rPr>
            </w:pPr>
            <w:r>
              <w:rPr>
                <w:sz w:val="20"/>
              </w:rPr>
              <w:t>Asset</w:t>
            </w:r>
          </w:p>
        </w:tc>
      </w:tr>
      <w:tr w:rsidR="00435CD3">
        <w:trPr>
          <w:trHeight w:val="302"/>
        </w:trPr>
        <w:tc>
          <w:tcPr>
            <w:tcW w:w="607" w:type="dxa"/>
          </w:tcPr>
          <w:p w:rsidR="00435CD3" w:rsidRDefault="002A7C9F">
            <w:pPr>
              <w:pStyle w:val="TableParagraph"/>
              <w:spacing w:before="26"/>
              <w:ind w:left="161" w:right="140"/>
              <w:jc w:val="center"/>
              <w:rPr>
                <w:sz w:val="20"/>
              </w:rPr>
            </w:pPr>
            <w:r>
              <w:rPr>
                <w:sz w:val="20"/>
              </w:rPr>
              <w:t>36</w:t>
            </w:r>
          </w:p>
        </w:tc>
        <w:tc>
          <w:tcPr>
            <w:tcW w:w="3718" w:type="dxa"/>
          </w:tcPr>
          <w:p w:rsidR="00435CD3" w:rsidRDefault="002A7C9F">
            <w:pPr>
              <w:pStyle w:val="TableParagraph"/>
              <w:spacing w:before="26"/>
              <w:ind w:left="108"/>
              <w:rPr>
                <w:sz w:val="20"/>
              </w:rPr>
            </w:pPr>
            <w:r>
              <w:rPr>
                <w:sz w:val="20"/>
              </w:rPr>
              <w:t>Creditors</w:t>
            </w:r>
          </w:p>
        </w:tc>
        <w:tc>
          <w:tcPr>
            <w:tcW w:w="993" w:type="dxa"/>
          </w:tcPr>
          <w:p w:rsidR="00435CD3" w:rsidRDefault="002A7C9F">
            <w:pPr>
              <w:pStyle w:val="TableParagraph"/>
              <w:spacing w:before="26"/>
              <w:ind w:left="108"/>
              <w:rPr>
                <w:sz w:val="20"/>
              </w:rPr>
            </w:pPr>
            <w:r>
              <w:rPr>
                <w:sz w:val="20"/>
              </w:rPr>
              <w:t>Credit</w:t>
            </w:r>
          </w:p>
        </w:tc>
        <w:tc>
          <w:tcPr>
            <w:tcW w:w="1318" w:type="dxa"/>
          </w:tcPr>
          <w:p w:rsidR="00435CD3" w:rsidRDefault="002A7C9F">
            <w:pPr>
              <w:pStyle w:val="TableParagraph"/>
              <w:spacing w:before="26"/>
              <w:ind w:left="106"/>
              <w:rPr>
                <w:sz w:val="20"/>
              </w:rPr>
            </w:pPr>
            <w:r>
              <w:rPr>
                <w:sz w:val="20"/>
              </w:rPr>
              <w:t>Liability</w:t>
            </w:r>
          </w:p>
        </w:tc>
      </w:tr>
      <w:tr w:rsidR="00435CD3">
        <w:trPr>
          <w:trHeight w:val="299"/>
        </w:trPr>
        <w:tc>
          <w:tcPr>
            <w:tcW w:w="607" w:type="dxa"/>
          </w:tcPr>
          <w:p w:rsidR="00435CD3" w:rsidRDefault="002A7C9F">
            <w:pPr>
              <w:pStyle w:val="TableParagraph"/>
              <w:spacing w:before="26"/>
              <w:ind w:left="161" w:right="140"/>
              <w:jc w:val="center"/>
              <w:rPr>
                <w:sz w:val="20"/>
              </w:rPr>
            </w:pPr>
            <w:r>
              <w:rPr>
                <w:sz w:val="20"/>
              </w:rPr>
              <w:t>37</w:t>
            </w:r>
          </w:p>
        </w:tc>
        <w:tc>
          <w:tcPr>
            <w:tcW w:w="3718" w:type="dxa"/>
          </w:tcPr>
          <w:p w:rsidR="00435CD3" w:rsidRDefault="002A7C9F">
            <w:pPr>
              <w:pStyle w:val="TableParagraph"/>
              <w:spacing w:before="26"/>
              <w:ind w:left="108"/>
              <w:rPr>
                <w:sz w:val="20"/>
              </w:rPr>
            </w:pPr>
            <w:r>
              <w:rPr>
                <w:sz w:val="20"/>
              </w:rPr>
              <w:t>Goodwill</w:t>
            </w:r>
          </w:p>
        </w:tc>
        <w:tc>
          <w:tcPr>
            <w:tcW w:w="993" w:type="dxa"/>
          </w:tcPr>
          <w:p w:rsidR="00435CD3" w:rsidRDefault="002A7C9F">
            <w:pPr>
              <w:pStyle w:val="TableParagraph"/>
              <w:spacing w:before="26"/>
              <w:ind w:left="108"/>
              <w:rPr>
                <w:sz w:val="20"/>
              </w:rPr>
            </w:pPr>
            <w:r>
              <w:rPr>
                <w:sz w:val="20"/>
              </w:rPr>
              <w:t>Debit</w:t>
            </w:r>
          </w:p>
        </w:tc>
        <w:tc>
          <w:tcPr>
            <w:tcW w:w="1318" w:type="dxa"/>
          </w:tcPr>
          <w:p w:rsidR="00435CD3" w:rsidRDefault="002A7C9F">
            <w:pPr>
              <w:pStyle w:val="TableParagraph"/>
              <w:spacing w:before="26"/>
              <w:ind w:left="106"/>
              <w:rPr>
                <w:sz w:val="20"/>
              </w:rPr>
            </w:pPr>
            <w:r>
              <w:rPr>
                <w:sz w:val="20"/>
              </w:rPr>
              <w:t>Asset</w:t>
            </w:r>
          </w:p>
        </w:tc>
      </w:tr>
      <w:tr w:rsidR="00435CD3">
        <w:trPr>
          <w:trHeight w:val="299"/>
        </w:trPr>
        <w:tc>
          <w:tcPr>
            <w:tcW w:w="607" w:type="dxa"/>
          </w:tcPr>
          <w:p w:rsidR="00435CD3" w:rsidRDefault="002A7C9F">
            <w:pPr>
              <w:pStyle w:val="TableParagraph"/>
              <w:spacing w:before="23"/>
              <w:ind w:left="161" w:right="140"/>
              <w:jc w:val="center"/>
              <w:rPr>
                <w:sz w:val="20"/>
              </w:rPr>
            </w:pPr>
            <w:r>
              <w:rPr>
                <w:sz w:val="20"/>
              </w:rPr>
              <w:t>38</w:t>
            </w:r>
          </w:p>
        </w:tc>
        <w:tc>
          <w:tcPr>
            <w:tcW w:w="3718" w:type="dxa"/>
          </w:tcPr>
          <w:p w:rsidR="00435CD3" w:rsidRDefault="002A7C9F">
            <w:pPr>
              <w:pStyle w:val="TableParagraph"/>
              <w:spacing w:before="23"/>
              <w:ind w:left="108"/>
              <w:rPr>
                <w:sz w:val="20"/>
              </w:rPr>
            </w:pPr>
            <w:r>
              <w:rPr>
                <w:sz w:val="20"/>
              </w:rPr>
              <w:t>Plant, machinery</w:t>
            </w:r>
          </w:p>
        </w:tc>
        <w:tc>
          <w:tcPr>
            <w:tcW w:w="993" w:type="dxa"/>
          </w:tcPr>
          <w:p w:rsidR="00435CD3" w:rsidRDefault="002A7C9F">
            <w:pPr>
              <w:pStyle w:val="TableParagraph"/>
              <w:spacing w:before="23"/>
              <w:ind w:left="108"/>
              <w:rPr>
                <w:sz w:val="20"/>
              </w:rPr>
            </w:pPr>
            <w:r>
              <w:rPr>
                <w:sz w:val="20"/>
              </w:rPr>
              <w:t>Debit</w:t>
            </w:r>
          </w:p>
        </w:tc>
        <w:tc>
          <w:tcPr>
            <w:tcW w:w="1318" w:type="dxa"/>
          </w:tcPr>
          <w:p w:rsidR="00435CD3" w:rsidRDefault="002A7C9F">
            <w:pPr>
              <w:pStyle w:val="TableParagraph"/>
              <w:spacing w:before="23"/>
              <w:ind w:left="106"/>
              <w:rPr>
                <w:sz w:val="20"/>
              </w:rPr>
            </w:pPr>
            <w:r>
              <w:rPr>
                <w:sz w:val="20"/>
              </w:rPr>
              <w:t>Asset</w:t>
            </w:r>
          </w:p>
        </w:tc>
      </w:tr>
      <w:tr w:rsidR="00435CD3">
        <w:trPr>
          <w:trHeight w:val="297"/>
        </w:trPr>
        <w:tc>
          <w:tcPr>
            <w:tcW w:w="607" w:type="dxa"/>
          </w:tcPr>
          <w:p w:rsidR="00435CD3" w:rsidRDefault="002A7C9F">
            <w:pPr>
              <w:pStyle w:val="TableParagraph"/>
              <w:spacing w:before="23"/>
              <w:ind w:left="161" w:right="140"/>
              <w:jc w:val="center"/>
              <w:rPr>
                <w:sz w:val="20"/>
              </w:rPr>
            </w:pPr>
            <w:r>
              <w:rPr>
                <w:sz w:val="20"/>
              </w:rPr>
              <w:t>39</w:t>
            </w:r>
          </w:p>
        </w:tc>
        <w:tc>
          <w:tcPr>
            <w:tcW w:w="3718" w:type="dxa"/>
          </w:tcPr>
          <w:p w:rsidR="00435CD3" w:rsidRDefault="002A7C9F">
            <w:pPr>
              <w:pStyle w:val="TableParagraph"/>
              <w:spacing w:before="23"/>
              <w:ind w:left="108"/>
              <w:rPr>
                <w:sz w:val="20"/>
              </w:rPr>
            </w:pPr>
            <w:r>
              <w:rPr>
                <w:sz w:val="20"/>
              </w:rPr>
              <w:t>Land, buildings</w:t>
            </w:r>
          </w:p>
        </w:tc>
        <w:tc>
          <w:tcPr>
            <w:tcW w:w="993" w:type="dxa"/>
          </w:tcPr>
          <w:p w:rsidR="00435CD3" w:rsidRDefault="002A7C9F">
            <w:pPr>
              <w:pStyle w:val="TableParagraph"/>
              <w:spacing w:before="23"/>
              <w:ind w:left="108"/>
              <w:rPr>
                <w:sz w:val="20"/>
              </w:rPr>
            </w:pPr>
            <w:r>
              <w:rPr>
                <w:sz w:val="20"/>
              </w:rPr>
              <w:t>Debit</w:t>
            </w:r>
          </w:p>
        </w:tc>
        <w:tc>
          <w:tcPr>
            <w:tcW w:w="1318" w:type="dxa"/>
          </w:tcPr>
          <w:p w:rsidR="00435CD3" w:rsidRDefault="002A7C9F">
            <w:pPr>
              <w:pStyle w:val="TableParagraph"/>
              <w:spacing w:before="23"/>
              <w:ind w:left="106"/>
              <w:rPr>
                <w:sz w:val="20"/>
              </w:rPr>
            </w:pPr>
            <w:r>
              <w:rPr>
                <w:sz w:val="20"/>
              </w:rPr>
              <w:t>Asset</w:t>
            </w:r>
          </w:p>
        </w:tc>
      </w:tr>
      <w:tr w:rsidR="00435CD3">
        <w:trPr>
          <w:trHeight w:val="302"/>
        </w:trPr>
        <w:tc>
          <w:tcPr>
            <w:tcW w:w="607" w:type="dxa"/>
          </w:tcPr>
          <w:p w:rsidR="00435CD3" w:rsidRDefault="002A7C9F">
            <w:pPr>
              <w:pStyle w:val="TableParagraph"/>
              <w:spacing w:before="26"/>
              <w:ind w:left="161" w:right="140"/>
              <w:jc w:val="center"/>
              <w:rPr>
                <w:sz w:val="20"/>
              </w:rPr>
            </w:pPr>
            <w:r>
              <w:rPr>
                <w:sz w:val="20"/>
              </w:rPr>
              <w:t>40</w:t>
            </w:r>
          </w:p>
        </w:tc>
        <w:tc>
          <w:tcPr>
            <w:tcW w:w="3718" w:type="dxa"/>
          </w:tcPr>
          <w:p w:rsidR="00435CD3" w:rsidRDefault="002A7C9F">
            <w:pPr>
              <w:pStyle w:val="TableParagraph"/>
              <w:spacing w:before="26"/>
              <w:ind w:left="108"/>
              <w:rPr>
                <w:sz w:val="20"/>
              </w:rPr>
            </w:pPr>
            <w:r>
              <w:rPr>
                <w:sz w:val="20"/>
              </w:rPr>
              <w:t>Furniture, fittings</w:t>
            </w:r>
          </w:p>
        </w:tc>
        <w:tc>
          <w:tcPr>
            <w:tcW w:w="993" w:type="dxa"/>
          </w:tcPr>
          <w:p w:rsidR="00435CD3" w:rsidRDefault="002A7C9F">
            <w:pPr>
              <w:pStyle w:val="TableParagraph"/>
              <w:spacing w:before="26"/>
              <w:ind w:left="108"/>
              <w:rPr>
                <w:sz w:val="20"/>
              </w:rPr>
            </w:pPr>
            <w:r>
              <w:rPr>
                <w:sz w:val="20"/>
              </w:rPr>
              <w:t>Debit</w:t>
            </w:r>
          </w:p>
        </w:tc>
        <w:tc>
          <w:tcPr>
            <w:tcW w:w="1318" w:type="dxa"/>
          </w:tcPr>
          <w:p w:rsidR="00435CD3" w:rsidRDefault="002A7C9F">
            <w:pPr>
              <w:pStyle w:val="TableParagraph"/>
              <w:spacing w:before="26"/>
              <w:ind w:left="106"/>
              <w:rPr>
                <w:sz w:val="20"/>
              </w:rPr>
            </w:pPr>
            <w:r>
              <w:rPr>
                <w:sz w:val="20"/>
              </w:rPr>
              <w:t>Asset</w:t>
            </w:r>
          </w:p>
        </w:tc>
      </w:tr>
      <w:tr w:rsidR="00435CD3">
        <w:trPr>
          <w:trHeight w:val="297"/>
        </w:trPr>
        <w:tc>
          <w:tcPr>
            <w:tcW w:w="607" w:type="dxa"/>
          </w:tcPr>
          <w:p w:rsidR="00435CD3" w:rsidRDefault="002A7C9F">
            <w:pPr>
              <w:pStyle w:val="TableParagraph"/>
              <w:spacing w:before="26"/>
              <w:ind w:left="161" w:right="140"/>
              <w:jc w:val="center"/>
              <w:rPr>
                <w:sz w:val="20"/>
              </w:rPr>
            </w:pPr>
            <w:r>
              <w:rPr>
                <w:sz w:val="20"/>
              </w:rPr>
              <w:t>41</w:t>
            </w:r>
          </w:p>
        </w:tc>
        <w:tc>
          <w:tcPr>
            <w:tcW w:w="3718" w:type="dxa"/>
          </w:tcPr>
          <w:p w:rsidR="00435CD3" w:rsidRDefault="002A7C9F">
            <w:pPr>
              <w:pStyle w:val="TableParagraph"/>
              <w:spacing w:before="26"/>
              <w:ind w:left="108"/>
              <w:rPr>
                <w:sz w:val="20"/>
              </w:rPr>
            </w:pPr>
            <w:r>
              <w:rPr>
                <w:sz w:val="20"/>
              </w:rPr>
              <w:t>Investments</w:t>
            </w:r>
          </w:p>
        </w:tc>
        <w:tc>
          <w:tcPr>
            <w:tcW w:w="993" w:type="dxa"/>
          </w:tcPr>
          <w:p w:rsidR="00435CD3" w:rsidRDefault="002A7C9F">
            <w:pPr>
              <w:pStyle w:val="TableParagraph"/>
              <w:spacing w:before="26"/>
              <w:ind w:left="108"/>
              <w:rPr>
                <w:sz w:val="20"/>
              </w:rPr>
            </w:pPr>
            <w:r>
              <w:rPr>
                <w:sz w:val="20"/>
              </w:rPr>
              <w:t>Debit</w:t>
            </w:r>
          </w:p>
        </w:tc>
        <w:tc>
          <w:tcPr>
            <w:tcW w:w="1318" w:type="dxa"/>
          </w:tcPr>
          <w:p w:rsidR="00435CD3" w:rsidRDefault="002A7C9F">
            <w:pPr>
              <w:pStyle w:val="TableParagraph"/>
              <w:spacing w:before="26"/>
              <w:ind w:left="106"/>
              <w:rPr>
                <w:sz w:val="20"/>
              </w:rPr>
            </w:pPr>
            <w:r>
              <w:rPr>
                <w:sz w:val="20"/>
              </w:rPr>
              <w:t>Asset</w:t>
            </w:r>
          </w:p>
        </w:tc>
      </w:tr>
      <w:tr w:rsidR="00435CD3">
        <w:trPr>
          <w:trHeight w:val="302"/>
        </w:trPr>
        <w:tc>
          <w:tcPr>
            <w:tcW w:w="607" w:type="dxa"/>
          </w:tcPr>
          <w:p w:rsidR="00435CD3" w:rsidRDefault="002A7C9F">
            <w:pPr>
              <w:pStyle w:val="TableParagraph"/>
              <w:spacing w:before="26"/>
              <w:ind w:left="161" w:right="140"/>
              <w:jc w:val="center"/>
              <w:rPr>
                <w:sz w:val="20"/>
              </w:rPr>
            </w:pPr>
            <w:r>
              <w:rPr>
                <w:sz w:val="20"/>
              </w:rPr>
              <w:t>42</w:t>
            </w:r>
          </w:p>
        </w:tc>
        <w:tc>
          <w:tcPr>
            <w:tcW w:w="3718" w:type="dxa"/>
          </w:tcPr>
          <w:p w:rsidR="00435CD3" w:rsidRDefault="002A7C9F">
            <w:pPr>
              <w:pStyle w:val="TableParagraph"/>
              <w:spacing w:before="26"/>
              <w:ind w:left="108"/>
              <w:rPr>
                <w:sz w:val="20"/>
              </w:rPr>
            </w:pPr>
            <w:r>
              <w:rPr>
                <w:sz w:val="20"/>
              </w:rPr>
              <w:t>Cash in hand</w:t>
            </w:r>
          </w:p>
        </w:tc>
        <w:tc>
          <w:tcPr>
            <w:tcW w:w="993" w:type="dxa"/>
          </w:tcPr>
          <w:p w:rsidR="00435CD3" w:rsidRDefault="002A7C9F">
            <w:pPr>
              <w:pStyle w:val="TableParagraph"/>
              <w:spacing w:before="26"/>
              <w:ind w:left="108"/>
              <w:rPr>
                <w:sz w:val="20"/>
              </w:rPr>
            </w:pPr>
            <w:r>
              <w:rPr>
                <w:sz w:val="20"/>
              </w:rPr>
              <w:t>Debit</w:t>
            </w:r>
          </w:p>
        </w:tc>
        <w:tc>
          <w:tcPr>
            <w:tcW w:w="1318" w:type="dxa"/>
          </w:tcPr>
          <w:p w:rsidR="00435CD3" w:rsidRDefault="002A7C9F">
            <w:pPr>
              <w:pStyle w:val="TableParagraph"/>
              <w:spacing w:before="26"/>
              <w:ind w:left="106"/>
              <w:rPr>
                <w:sz w:val="20"/>
              </w:rPr>
            </w:pPr>
            <w:r>
              <w:rPr>
                <w:sz w:val="20"/>
              </w:rPr>
              <w:t>Asset</w:t>
            </w:r>
          </w:p>
        </w:tc>
      </w:tr>
      <w:tr w:rsidR="00435CD3">
        <w:trPr>
          <w:trHeight w:val="297"/>
        </w:trPr>
        <w:tc>
          <w:tcPr>
            <w:tcW w:w="607" w:type="dxa"/>
          </w:tcPr>
          <w:p w:rsidR="00435CD3" w:rsidRDefault="002A7C9F">
            <w:pPr>
              <w:pStyle w:val="TableParagraph"/>
              <w:spacing w:before="23"/>
              <w:ind w:left="161" w:right="140"/>
              <w:jc w:val="center"/>
              <w:rPr>
                <w:sz w:val="20"/>
              </w:rPr>
            </w:pPr>
            <w:r>
              <w:rPr>
                <w:sz w:val="20"/>
              </w:rPr>
              <w:t>43</w:t>
            </w:r>
          </w:p>
        </w:tc>
        <w:tc>
          <w:tcPr>
            <w:tcW w:w="3718" w:type="dxa"/>
          </w:tcPr>
          <w:p w:rsidR="00435CD3" w:rsidRDefault="002A7C9F">
            <w:pPr>
              <w:pStyle w:val="TableParagraph"/>
              <w:spacing w:before="23"/>
              <w:ind w:left="108"/>
              <w:rPr>
                <w:sz w:val="20"/>
              </w:rPr>
            </w:pPr>
            <w:r>
              <w:rPr>
                <w:sz w:val="20"/>
              </w:rPr>
              <w:t>Cash at bank</w:t>
            </w:r>
          </w:p>
        </w:tc>
        <w:tc>
          <w:tcPr>
            <w:tcW w:w="993" w:type="dxa"/>
          </w:tcPr>
          <w:p w:rsidR="00435CD3" w:rsidRDefault="002A7C9F">
            <w:pPr>
              <w:pStyle w:val="TableParagraph"/>
              <w:spacing w:before="23"/>
              <w:ind w:left="108"/>
              <w:rPr>
                <w:sz w:val="20"/>
              </w:rPr>
            </w:pPr>
            <w:r>
              <w:rPr>
                <w:sz w:val="20"/>
              </w:rPr>
              <w:t>Debit</w:t>
            </w:r>
          </w:p>
        </w:tc>
        <w:tc>
          <w:tcPr>
            <w:tcW w:w="1318" w:type="dxa"/>
          </w:tcPr>
          <w:p w:rsidR="00435CD3" w:rsidRDefault="002A7C9F">
            <w:pPr>
              <w:pStyle w:val="TableParagraph"/>
              <w:spacing w:before="23"/>
              <w:ind w:left="106"/>
              <w:rPr>
                <w:sz w:val="20"/>
              </w:rPr>
            </w:pPr>
            <w:r>
              <w:rPr>
                <w:sz w:val="20"/>
              </w:rPr>
              <w:t>Asset</w:t>
            </w:r>
          </w:p>
        </w:tc>
      </w:tr>
      <w:tr w:rsidR="00435CD3">
        <w:trPr>
          <w:trHeight w:val="302"/>
        </w:trPr>
        <w:tc>
          <w:tcPr>
            <w:tcW w:w="607" w:type="dxa"/>
          </w:tcPr>
          <w:p w:rsidR="00435CD3" w:rsidRDefault="002A7C9F">
            <w:pPr>
              <w:pStyle w:val="TableParagraph"/>
              <w:spacing w:before="26"/>
              <w:ind w:left="161" w:right="140"/>
              <w:jc w:val="center"/>
              <w:rPr>
                <w:sz w:val="20"/>
              </w:rPr>
            </w:pPr>
            <w:r>
              <w:rPr>
                <w:sz w:val="20"/>
              </w:rPr>
              <w:t>44</w:t>
            </w:r>
          </w:p>
        </w:tc>
        <w:tc>
          <w:tcPr>
            <w:tcW w:w="3718" w:type="dxa"/>
          </w:tcPr>
          <w:p w:rsidR="00435CD3" w:rsidRDefault="002A7C9F">
            <w:pPr>
              <w:pStyle w:val="TableParagraph"/>
              <w:spacing w:before="26"/>
              <w:ind w:left="108"/>
              <w:rPr>
                <w:sz w:val="20"/>
              </w:rPr>
            </w:pPr>
            <w:r>
              <w:rPr>
                <w:sz w:val="20"/>
              </w:rPr>
              <w:t>Reserve fund</w:t>
            </w:r>
          </w:p>
        </w:tc>
        <w:tc>
          <w:tcPr>
            <w:tcW w:w="993" w:type="dxa"/>
          </w:tcPr>
          <w:p w:rsidR="00435CD3" w:rsidRDefault="002A7C9F">
            <w:pPr>
              <w:pStyle w:val="TableParagraph"/>
              <w:spacing w:before="26"/>
              <w:ind w:left="108"/>
              <w:rPr>
                <w:sz w:val="20"/>
              </w:rPr>
            </w:pPr>
            <w:r>
              <w:rPr>
                <w:sz w:val="20"/>
              </w:rPr>
              <w:t>Credit</w:t>
            </w:r>
          </w:p>
        </w:tc>
        <w:tc>
          <w:tcPr>
            <w:tcW w:w="1318" w:type="dxa"/>
          </w:tcPr>
          <w:p w:rsidR="00435CD3" w:rsidRDefault="002A7C9F">
            <w:pPr>
              <w:pStyle w:val="TableParagraph"/>
              <w:spacing w:before="26"/>
              <w:ind w:left="106"/>
              <w:rPr>
                <w:sz w:val="20"/>
              </w:rPr>
            </w:pPr>
            <w:r>
              <w:rPr>
                <w:sz w:val="20"/>
              </w:rPr>
              <w:t>Liability</w:t>
            </w:r>
          </w:p>
        </w:tc>
      </w:tr>
      <w:tr w:rsidR="00435CD3">
        <w:trPr>
          <w:trHeight w:val="299"/>
        </w:trPr>
        <w:tc>
          <w:tcPr>
            <w:tcW w:w="607" w:type="dxa"/>
          </w:tcPr>
          <w:p w:rsidR="00435CD3" w:rsidRDefault="002A7C9F">
            <w:pPr>
              <w:pStyle w:val="TableParagraph"/>
              <w:spacing w:before="26"/>
              <w:ind w:left="161" w:right="140"/>
              <w:jc w:val="center"/>
              <w:rPr>
                <w:sz w:val="20"/>
              </w:rPr>
            </w:pPr>
            <w:r>
              <w:rPr>
                <w:sz w:val="20"/>
              </w:rPr>
              <w:t>45</w:t>
            </w:r>
          </w:p>
        </w:tc>
        <w:tc>
          <w:tcPr>
            <w:tcW w:w="3718" w:type="dxa"/>
          </w:tcPr>
          <w:p w:rsidR="00435CD3" w:rsidRDefault="002A7C9F">
            <w:pPr>
              <w:pStyle w:val="TableParagraph"/>
              <w:spacing w:before="26"/>
              <w:ind w:left="108"/>
              <w:rPr>
                <w:sz w:val="20"/>
              </w:rPr>
            </w:pPr>
            <w:r>
              <w:rPr>
                <w:sz w:val="20"/>
              </w:rPr>
              <w:t>Loan advances</w:t>
            </w:r>
          </w:p>
        </w:tc>
        <w:tc>
          <w:tcPr>
            <w:tcW w:w="993" w:type="dxa"/>
          </w:tcPr>
          <w:p w:rsidR="00435CD3" w:rsidRDefault="002A7C9F">
            <w:pPr>
              <w:pStyle w:val="TableParagraph"/>
              <w:spacing w:before="26"/>
              <w:ind w:left="108"/>
              <w:rPr>
                <w:sz w:val="20"/>
              </w:rPr>
            </w:pPr>
            <w:r>
              <w:rPr>
                <w:sz w:val="20"/>
              </w:rPr>
              <w:t>Debit</w:t>
            </w:r>
          </w:p>
        </w:tc>
        <w:tc>
          <w:tcPr>
            <w:tcW w:w="1318" w:type="dxa"/>
          </w:tcPr>
          <w:p w:rsidR="00435CD3" w:rsidRDefault="002A7C9F">
            <w:pPr>
              <w:pStyle w:val="TableParagraph"/>
              <w:spacing w:before="26"/>
              <w:ind w:left="106"/>
              <w:rPr>
                <w:sz w:val="20"/>
              </w:rPr>
            </w:pPr>
            <w:r>
              <w:rPr>
                <w:sz w:val="20"/>
              </w:rPr>
              <w:t>Asset</w:t>
            </w:r>
          </w:p>
        </w:tc>
      </w:tr>
      <w:tr w:rsidR="00435CD3">
        <w:trPr>
          <w:trHeight w:val="299"/>
        </w:trPr>
        <w:tc>
          <w:tcPr>
            <w:tcW w:w="607" w:type="dxa"/>
          </w:tcPr>
          <w:p w:rsidR="00435CD3" w:rsidRDefault="002A7C9F">
            <w:pPr>
              <w:pStyle w:val="TableParagraph"/>
              <w:spacing w:before="23"/>
              <w:ind w:left="161" w:right="140"/>
              <w:jc w:val="center"/>
              <w:rPr>
                <w:sz w:val="20"/>
              </w:rPr>
            </w:pPr>
            <w:r>
              <w:rPr>
                <w:sz w:val="20"/>
              </w:rPr>
              <w:t>46</w:t>
            </w:r>
          </w:p>
        </w:tc>
        <w:tc>
          <w:tcPr>
            <w:tcW w:w="3718" w:type="dxa"/>
          </w:tcPr>
          <w:p w:rsidR="00435CD3" w:rsidRDefault="002A7C9F">
            <w:pPr>
              <w:pStyle w:val="TableParagraph"/>
              <w:spacing w:before="23"/>
              <w:ind w:left="108"/>
              <w:rPr>
                <w:sz w:val="20"/>
              </w:rPr>
            </w:pPr>
            <w:r>
              <w:rPr>
                <w:sz w:val="20"/>
              </w:rPr>
              <w:t>Horse, carts</w:t>
            </w:r>
          </w:p>
        </w:tc>
        <w:tc>
          <w:tcPr>
            <w:tcW w:w="993" w:type="dxa"/>
          </w:tcPr>
          <w:p w:rsidR="00435CD3" w:rsidRDefault="002A7C9F">
            <w:pPr>
              <w:pStyle w:val="TableParagraph"/>
              <w:spacing w:before="23"/>
              <w:ind w:left="108"/>
              <w:rPr>
                <w:sz w:val="20"/>
              </w:rPr>
            </w:pPr>
            <w:r>
              <w:rPr>
                <w:sz w:val="20"/>
              </w:rPr>
              <w:t>Debit</w:t>
            </w:r>
          </w:p>
        </w:tc>
        <w:tc>
          <w:tcPr>
            <w:tcW w:w="1318" w:type="dxa"/>
          </w:tcPr>
          <w:p w:rsidR="00435CD3" w:rsidRDefault="002A7C9F">
            <w:pPr>
              <w:pStyle w:val="TableParagraph"/>
              <w:spacing w:before="23"/>
              <w:ind w:left="106"/>
              <w:rPr>
                <w:sz w:val="20"/>
              </w:rPr>
            </w:pPr>
            <w:r>
              <w:rPr>
                <w:sz w:val="20"/>
              </w:rPr>
              <w:t>Asset</w:t>
            </w:r>
          </w:p>
        </w:tc>
      </w:tr>
      <w:tr w:rsidR="00435CD3">
        <w:trPr>
          <w:trHeight w:val="297"/>
        </w:trPr>
        <w:tc>
          <w:tcPr>
            <w:tcW w:w="607" w:type="dxa"/>
          </w:tcPr>
          <w:p w:rsidR="00435CD3" w:rsidRDefault="002A7C9F">
            <w:pPr>
              <w:pStyle w:val="TableParagraph"/>
              <w:spacing w:before="23"/>
              <w:ind w:left="161" w:right="140"/>
              <w:jc w:val="center"/>
              <w:rPr>
                <w:sz w:val="20"/>
              </w:rPr>
            </w:pPr>
            <w:r>
              <w:rPr>
                <w:sz w:val="20"/>
              </w:rPr>
              <w:t>47</w:t>
            </w:r>
          </w:p>
        </w:tc>
        <w:tc>
          <w:tcPr>
            <w:tcW w:w="3718" w:type="dxa"/>
          </w:tcPr>
          <w:p w:rsidR="00435CD3" w:rsidRDefault="002A7C9F">
            <w:pPr>
              <w:pStyle w:val="TableParagraph"/>
              <w:spacing w:before="23"/>
              <w:ind w:left="108"/>
              <w:rPr>
                <w:sz w:val="20"/>
              </w:rPr>
            </w:pPr>
            <w:r>
              <w:rPr>
                <w:sz w:val="20"/>
              </w:rPr>
              <w:t>Excise duty</w:t>
            </w:r>
          </w:p>
        </w:tc>
        <w:tc>
          <w:tcPr>
            <w:tcW w:w="993" w:type="dxa"/>
          </w:tcPr>
          <w:p w:rsidR="00435CD3" w:rsidRDefault="002A7C9F">
            <w:pPr>
              <w:pStyle w:val="TableParagraph"/>
              <w:spacing w:before="23"/>
              <w:ind w:left="108"/>
              <w:rPr>
                <w:sz w:val="20"/>
              </w:rPr>
            </w:pPr>
            <w:r>
              <w:rPr>
                <w:sz w:val="20"/>
              </w:rPr>
              <w:t>Debit</w:t>
            </w:r>
          </w:p>
        </w:tc>
        <w:tc>
          <w:tcPr>
            <w:tcW w:w="1318" w:type="dxa"/>
          </w:tcPr>
          <w:p w:rsidR="00435CD3" w:rsidRDefault="002A7C9F">
            <w:pPr>
              <w:pStyle w:val="TableParagraph"/>
              <w:spacing w:before="23"/>
              <w:ind w:left="106"/>
              <w:rPr>
                <w:sz w:val="20"/>
              </w:rPr>
            </w:pPr>
            <w:r>
              <w:rPr>
                <w:sz w:val="20"/>
              </w:rPr>
              <w:t>Expense</w:t>
            </w:r>
          </w:p>
        </w:tc>
      </w:tr>
      <w:tr w:rsidR="00435CD3">
        <w:trPr>
          <w:trHeight w:val="302"/>
        </w:trPr>
        <w:tc>
          <w:tcPr>
            <w:tcW w:w="607" w:type="dxa"/>
          </w:tcPr>
          <w:p w:rsidR="00435CD3" w:rsidRDefault="002A7C9F">
            <w:pPr>
              <w:pStyle w:val="TableParagraph"/>
              <w:spacing w:before="26"/>
              <w:ind w:left="161" w:right="140"/>
              <w:jc w:val="center"/>
              <w:rPr>
                <w:sz w:val="20"/>
              </w:rPr>
            </w:pPr>
            <w:r>
              <w:rPr>
                <w:sz w:val="20"/>
              </w:rPr>
              <w:t>48</w:t>
            </w:r>
          </w:p>
        </w:tc>
        <w:tc>
          <w:tcPr>
            <w:tcW w:w="3718" w:type="dxa"/>
          </w:tcPr>
          <w:p w:rsidR="00435CD3" w:rsidRDefault="002A7C9F">
            <w:pPr>
              <w:pStyle w:val="TableParagraph"/>
              <w:spacing w:before="26"/>
              <w:ind w:left="108"/>
              <w:rPr>
                <w:sz w:val="20"/>
              </w:rPr>
            </w:pPr>
            <w:r>
              <w:rPr>
                <w:sz w:val="20"/>
              </w:rPr>
              <w:t>General reserve</w:t>
            </w:r>
          </w:p>
        </w:tc>
        <w:tc>
          <w:tcPr>
            <w:tcW w:w="993" w:type="dxa"/>
          </w:tcPr>
          <w:p w:rsidR="00435CD3" w:rsidRDefault="002A7C9F">
            <w:pPr>
              <w:pStyle w:val="TableParagraph"/>
              <w:spacing w:before="26"/>
              <w:ind w:left="108"/>
              <w:rPr>
                <w:sz w:val="20"/>
              </w:rPr>
            </w:pPr>
            <w:r>
              <w:rPr>
                <w:sz w:val="20"/>
              </w:rPr>
              <w:t>Credit</w:t>
            </w:r>
          </w:p>
        </w:tc>
        <w:tc>
          <w:tcPr>
            <w:tcW w:w="1318" w:type="dxa"/>
          </w:tcPr>
          <w:p w:rsidR="00435CD3" w:rsidRDefault="002A7C9F">
            <w:pPr>
              <w:pStyle w:val="TableParagraph"/>
              <w:spacing w:before="26"/>
              <w:ind w:left="106"/>
              <w:rPr>
                <w:sz w:val="20"/>
              </w:rPr>
            </w:pPr>
            <w:r>
              <w:rPr>
                <w:sz w:val="20"/>
              </w:rPr>
              <w:t>Liability</w:t>
            </w:r>
          </w:p>
        </w:tc>
      </w:tr>
      <w:tr w:rsidR="00435CD3">
        <w:trPr>
          <w:trHeight w:val="299"/>
        </w:trPr>
        <w:tc>
          <w:tcPr>
            <w:tcW w:w="607" w:type="dxa"/>
          </w:tcPr>
          <w:p w:rsidR="00435CD3" w:rsidRDefault="002A7C9F">
            <w:pPr>
              <w:pStyle w:val="TableParagraph"/>
              <w:spacing w:before="26"/>
              <w:ind w:left="161" w:right="140"/>
              <w:jc w:val="center"/>
              <w:rPr>
                <w:sz w:val="20"/>
              </w:rPr>
            </w:pPr>
            <w:r>
              <w:rPr>
                <w:sz w:val="20"/>
              </w:rPr>
              <w:t>49</w:t>
            </w:r>
          </w:p>
        </w:tc>
        <w:tc>
          <w:tcPr>
            <w:tcW w:w="3718" w:type="dxa"/>
          </w:tcPr>
          <w:p w:rsidR="00435CD3" w:rsidRDefault="002A7C9F">
            <w:pPr>
              <w:pStyle w:val="TableParagraph"/>
              <w:spacing w:before="26"/>
              <w:ind w:left="108"/>
              <w:rPr>
                <w:sz w:val="20"/>
              </w:rPr>
            </w:pPr>
            <w:r>
              <w:rPr>
                <w:sz w:val="20"/>
              </w:rPr>
              <w:t>Provision for depreciation</w:t>
            </w:r>
          </w:p>
        </w:tc>
        <w:tc>
          <w:tcPr>
            <w:tcW w:w="993" w:type="dxa"/>
          </w:tcPr>
          <w:p w:rsidR="00435CD3" w:rsidRDefault="002A7C9F">
            <w:pPr>
              <w:pStyle w:val="TableParagraph"/>
              <w:spacing w:before="26"/>
              <w:ind w:left="108"/>
              <w:rPr>
                <w:sz w:val="20"/>
              </w:rPr>
            </w:pPr>
            <w:r>
              <w:rPr>
                <w:sz w:val="20"/>
              </w:rPr>
              <w:t>Credit</w:t>
            </w:r>
          </w:p>
        </w:tc>
        <w:tc>
          <w:tcPr>
            <w:tcW w:w="1318" w:type="dxa"/>
          </w:tcPr>
          <w:p w:rsidR="00435CD3" w:rsidRDefault="002A7C9F">
            <w:pPr>
              <w:pStyle w:val="TableParagraph"/>
              <w:spacing w:before="26"/>
              <w:ind w:left="106"/>
              <w:rPr>
                <w:sz w:val="20"/>
              </w:rPr>
            </w:pPr>
            <w:r>
              <w:rPr>
                <w:sz w:val="20"/>
              </w:rPr>
              <w:t>Liability</w:t>
            </w:r>
          </w:p>
        </w:tc>
      </w:tr>
      <w:tr w:rsidR="00435CD3">
        <w:trPr>
          <w:trHeight w:val="299"/>
        </w:trPr>
        <w:tc>
          <w:tcPr>
            <w:tcW w:w="607" w:type="dxa"/>
          </w:tcPr>
          <w:p w:rsidR="00435CD3" w:rsidRDefault="002A7C9F">
            <w:pPr>
              <w:pStyle w:val="TableParagraph"/>
              <w:spacing w:before="23"/>
              <w:ind w:left="161" w:right="140"/>
              <w:jc w:val="center"/>
              <w:rPr>
                <w:sz w:val="20"/>
              </w:rPr>
            </w:pPr>
            <w:r>
              <w:rPr>
                <w:sz w:val="20"/>
              </w:rPr>
              <w:t>50</w:t>
            </w:r>
          </w:p>
        </w:tc>
        <w:tc>
          <w:tcPr>
            <w:tcW w:w="3718" w:type="dxa"/>
          </w:tcPr>
          <w:p w:rsidR="00435CD3" w:rsidRDefault="002A7C9F">
            <w:pPr>
              <w:pStyle w:val="TableParagraph"/>
              <w:spacing w:before="23"/>
              <w:ind w:left="108"/>
              <w:rPr>
                <w:sz w:val="20"/>
              </w:rPr>
            </w:pPr>
            <w:r>
              <w:rPr>
                <w:sz w:val="20"/>
              </w:rPr>
              <w:t>Bills receivable</w:t>
            </w:r>
          </w:p>
        </w:tc>
        <w:tc>
          <w:tcPr>
            <w:tcW w:w="993" w:type="dxa"/>
          </w:tcPr>
          <w:p w:rsidR="00435CD3" w:rsidRDefault="002A7C9F">
            <w:pPr>
              <w:pStyle w:val="TableParagraph"/>
              <w:spacing w:before="23"/>
              <w:ind w:left="108"/>
              <w:rPr>
                <w:sz w:val="20"/>
              </w:rPr>
            </w:pPr>
            <w:r>
              <w:rPr>
                <w:sz w:val="20"/>
              </w:rPr>
              <w:t>Debit</w:t>
            </w:r>
          </w:p>
        </w:tc>
        <w:tc>
          <w:tcPr>
            <w:tcW w:w="1318" w:type="dxa"/>
          </w:tcPr>
          <w:p w:rsidR="00435CD3" w:rsidRDefault="002A7C9F">
            <w:pPr>
              <w:pStyle w:val="TableParagraph"/>
              <w:spacing w:before="23"/>
              <w:ind w:left="106"/>
              <w:rPr>
                <w:sz w:val="20"/>
              </w:rPr>
            </w:pPr>
            <w:r>
              <w:rPr>
                <w:sz w:val="20"/>
              </w:rPr>
              <w:t>Asset</w:t>
            </w:r>
          </w:p>
        </w:tc>
      </w:tr>
      <w:tr w:rsidR="00435CD3">
        <w:trPr>
          <w:trHeight w:val="297"/>
        </w:trPr>
        <w:tc>
          <w:tcPr>
            <w:tcW w:w="607" w:type="dxa"/>
          </w:tcPr>
          <w:p w:rsidR="00435CD3" w:rsidRDefault="002A7C9F">
            <w:pPr>
              <w:pStyle w:val="TableParagraph"/>
              <w:spacing w:before="23"/>
              <w:ind w:left="161" w:right="140"/>
              <w:jc w:val="center"/>
              <w:rPr>
                <w:sz w:val="20"/>
              </w:rPr>
            </w:pPr>
            <w:r>
              <w:rPr>
                <w:sz w:val="20"/>
              </w:rPr>
              <w:t>51</w:t>
            </w:r>
          </w:p>
        </w:tc>
        <w:tc>
          <w:tcPr>
            <w:tcW w:w="3718" w:type="dxa"/>
          </w:tcPr>
          <w:p w:rsidR="00435CD3" w:rsidRDefault="002A7C9F">
            <w:pPr>
              <w:pStyle w:val="TableParagraph"/>
              <w:spacing w:before="23"/>
              <w:ind w:left="108"/>
              <w:rPr>
                <w:sz w:val="20"/>
              </w:rPr>
            </w:pPr>
            <w:r>
              <w:rPr>
                <w:sz w:val="20"/>
              </w:rPr>
              <w:t>Bills payable</w:t>
            </w:r>
          </w:p>
        </w:tc>
        <w:tc>
          <w:tcPr>
            <w:tcW w:w="993" w:type="dxa"/>
          </w:tcPr>
          <w:p w:rsidR="00435CD3" w:rsidRDefault="002A7C9F">
            <w:pPr>
              <w:pStyle w:val="TableParagraph"/>
              <w:spacing w:before="23"/>
              <w:ind w:left="108"/>
              <w:rPr>
                <w:sz w:val="20"/>
              </w:rPr>
            </w:pPr>
            <w:r>
              <w:rPr>
                <w:sz w:val="20"/>
              </w:rPr>
              <w:t>Credit</w:t>
            </w:r>
          </w:p>
        </w:tc>
        <w:tc>
          <w:tcPr>
            <w:tcW w:w="1318" w:type="dxa"/>
          </w:tcPr>
          <w:p w:rsidR="00435CD3" w:rsidRDefault="002A7C9F">
            <w:pPr>
              <w:pStyle w:val="TableParagraph"/>
              <w:spacing w:before="23"/>
              <w:ind w:left="106"/>
              <w:rPr>
                <w:sz w:val="20"/>
              </w:rPr>
            </w:pPr>
            <w:r>
              <w:rPr>
                <w:sz w:val="20"/>
              </w:rPr>
              <w:t>Liability</w:t>
            </w:r>
          </w:p>
        </w:tc>
      </w:tr>
      <w:tr w:rsidR="00435CD3">
        <w:trPr>
          <w:trHeight w:val="301"/>
        </w:trPr>
        <w:tc>
          <w:tcPr>
            <w:tcW w:w="607" w:type="dxa"/>
          </w:tcPr>
          <w:p w:rsidR="00435CD3" w:rsidRDefault="002A7C9F">
            <w:pPr>
              <w:pStyle w:val="TableParagraph"/>
              <w:spacing w:before="28"/>
              <w:ind w:left="161" w:right="140"/>
              <w:jc w:val="center"/>
              <w:rPr>
                <w:sz w:val="20"/>
              </w:rPr>
            </w:pPr>
            <w:r>
              <w:rPr>
                <w:sz w:val="20"/>
              </w:rPr>
              <w:t>52</w:t>
            </w:r>
          </w:p>
        </w:tc>
        <w:tc>
          <w:tcPr>
            <w:tcW w:w="3718" w:type="dxa"/>
          </w:tcPr>
          <w:p w:rsidR="00435CD3" w:rsidRDefault="002A7C9F">
            <w:pPr>
              <w:pStyle w:val="TableParagraph"/>
              <w:spacing w:before="28"/>
              <w:ind w:left="108"/>
              <w:rPr>
                <w:sz w:val="20"/>
              </w:rPr>
            </w:pPr>
            <w:r>
              <w:rPr>
                <w:sz w:val="20"/>
              </w:rPr>
              <w:t>Depreciation</w:t>
            </w:r>
          </w:p>
        </w:tc>
        <w:tc>
          <w:tcPr>
            <w:tcW w:w="993" w:type="dxa"/>
          </w:tcPr>
          <w:p w:rsidR="00435CD3" w:rsidRDefault="002A7C9F">
            <w:pPr>
              <w:pStyle w:val="TableParagraph"/>
              <w:spacing w:before="28"/>
              <w:ind w:left="108"/>
              <w:rPr>
                <w:sz w:val="20"/>
              </w:rPr>
            </w:pPr>
            <w:r>
              <w:rPr>
                <w:sz w:val="20"/>
              </w:rPr>
              <w:t>Debit</w:t>
            </w:r>
          </w:p>
        </w:tc>
        <w:tc>
          <w:tcPr>
            <w:tcW w:w="1318" w:type="dxa"/>
          </w:tcPr>
          <w:p w:rsidR="00435CD3" w:rsidRDefault="002A7C9F">
            <w:pPr>
              <w:pStyle w:val="TableParagraph"/>
              <w:spacing w:before="28"/>
              <w:ind w:left="106"/>
              <w:rPr>
                <w:sz w:val="20"/>
              </w:rPr>
            </w:pPr>
            <w:r>
              <w:rPr>
                <w:sz w:val="20"/>
              </w:rPr>
              <w:t>Loss</w:t>
            </w:r>
          </w:p>
        </w:tc>
      </w:tr>
      <w:tr w:rsidR="00435CD3">
        <w:trPr>
          <w:trHeight w:val="299"/>
        </w:trPr>
        <w:tc>
          <w:tcPr>
            <w:tcW w:w="607" w:type="dxa"/>
          </w:tcPr>
          <w:p w:rsidR="00435CD3" w:rsidRDefault="002A7C9F">
            <w:pPr>
              <w:pStyle w:val="TableParagraph"/>
              <w:spacing w:before="26"/>
              <w:ind w:left="161" w:right="140"/>
              <w:jc w:val="center"/>
              <w:rPr>
                <w:sz w:val="20"/>
              </w:rPr>
            </w:pPr>
            <w:r>
              <w:rPr>
                <w:sz w:val="20"/>
              </w:rPr>
              <w:t>53</w:t>
            </w:r>
          </w:p>
        </w:tc>
        <w:tc>
          <w:tcPr>
            <w:tcW w:w="3718" w:type="dxa"/>
          </w:tcPr>
          <w:p w:rsidR="00435CD3" w:rsidRDefault="002A7C9F">
            <w:pPr>
              <w:pStyle w:val="TableParagraph"/>
              <w:spacing w:before="26"/>
              <w:ind w:left="108"/>
              <w:rPr>
                <w:sz w:val="20"/>
              </w:rPr>
            </w:pPr>
            <w:r>
              <w:rPr>
                <w:sz w:val="20"/>
              </w:rPr>
              <w:t>Bank overdraft</w:t>
            </w:r>
          </w:p>
        </w:tc>
        <w:tc>
          <w:tcPr>
            <w:tcW w:w="993" w:type="dxa"/>
          </w:tcPr>
          <w:p w:rsidR="00435CD3" w:rsidRDefault="002A7C9F">
            <w:pPr>
              <w:pStyle w:val="TableParagraph"/>
              <w:spacing w:before="26"/>
              <w:ind w:left="108"/>
              <w:rPr>
                <w:sz w:val="20"/>
              </w:rPr>
            </w:pPr>
            <w:r>
              <w:rPr>
                <w:sz w:val="20"/>
              </w:rPr>
              <w:t>Credit</w:t>
            </w:r>
          </w:p>
        </w:tc>
        <w:tc>
          <w:tcPr>
            <w:tcW w:w="1318" w:type="dxa"/>
          </w:tcPr>
          <w:p w:rsidR="00435CD3" w:rsidRDefault="002A7C9F">
            <w:pPr>
              <w:pStyle w:val="TableParagraph"/>
              <w:spacing w:before="26"/>
              <w:ind w:left="106"/>
              <w:rPr>
                <w:sz w:val="20"/>
              </w:rPr>
            </w:pPr>
            <w:r>
              <w:rPr>
                <w:sz w:val="20"/>
              </w:rPr>
              <w:t>Liability</w:t>
            </w:r>
          </w:p>
        </w:tc>
      </w:tr>
      <w:tr w:rsidR="00435CD3">
        <w:trPr>
          <w:trHeight w:val="299"/>
        </w:trPr>
        <w:tc>
          <w:tcPr>
            <w:tcW w:w="607" w:type="dxa"/>
          </w:tcPr>
          <w:p w:rsidR="00435CD3" w:rsidRDefault="002A7C9F">
            <w:pPr>
              <w:pStyle w:val="TableParagraph"/>
              <w:spacing w:before="23"/>
              <w:ind w:left="161" w:right="140"/>
              <w:jc w:val="center"/>
              <w:rPr>
                <w:sz w:val="20"/>
              </w:rPr>
            </w:pPr>
            <w:r>
              <w:rPr>
                <w:sz w:val="20"/>
              </w:rPr>
              <w:t>54</w:t>
            </w:r>
          </w:p>
        </w:tc>
        <w:tc>
          <w:tcPr>
            <w:tcW w:w="3718" w:type="dxa"/>
          </w:tcPr>
          <w:p w:rsidR="00435CD3" w:rsidRDefault="002A7C9F">
            <w:pPr>
              <w:pStyle w:val="TableParagraph"/>
              <w:spacing w:before="23"/>
              <w:ind w:left="108"/>
              <w:rPr>
                <w:sz w:val="20"/>
              </w:rPr>
            </w:pPr>
            <w:r>
              <w:rPr>
                <w:sz w:val="20"/>
              </w:rPr>
              <w:t>Outstanding salaries</w:t>
            </w:r>
          </w:p>
        </w:tc>
        <w:tc>
          <w:tcPr>
            <w:tcW w:w="993" w:type="dxa"/>
          </w:tcPr>
          <w:p w:rsidR="00435CD3" w:rsidRDefault="002A7C9F">
            <w:pPr>
              <w:pStyle w:val="TableParagraph"/>
              <w:spacing w:before="23"/>
              <w:ind w:left="108"/>
              <w:rPr>
                <w:sz w:val="20"/>
              </w:rPr>
            </w:pPr>
            <w:r>
              <w:rPr>
                <w:sz w:val="20"/>
              </w:rPr>
              <w:t>Credit</w:t>
            </w:r>
          </w:p>
        </w:tc>
        <w:tc>
          <w:tcPr>
            <w:tcW w:w="1318" w:type="dxa"/>
          </w:tcPr>
          <w:p w:rsidR="00435CD3" w:rsidRDefault="002A7C9F">
            <w:pPr>
              <w:pStyle w:val="TableParagraph"/>
              <w:spacing w:before="23"/>
              <w:ind w:left="106"/>
              <w:rPr>
                <w:sz w:val="20"/>
              </w:rPr>
            </w:pPr>
            <w:r>
              <w:rPr>
                <w:sz w:val="20"/>
              </w:rPr>
              <w:t>Liability</w:t>
            </w:r>
          </w:p>
        </w:tc>
      </w:tr>
      <w:tr w:rsidR="00435CD3">
        <w:trPr>
          <w:trHeight w:val="297"/>
        </w:trPr>
        <w:tc>
          <w:tcPr>
            <w:tcW w:w="607" w:type="dxa"/>
          </w:tcPr>
          <w:p w:rsidR="00435CD3" w:rsidRDefault="002A7C9F">
            <w:pPr>
              <w:pStyle w:val="TableParagraph"/>
              <w:spacing w:before="24"/>
              <w:ind w:left="161" w:right="140"/>
              <w:jc w:val="center"/>
              <w:rPr>
                <w:sz w:val="20"/>
              </w:rPr>
            </w:pPr>
            <w:r>
              <w:rPr>
                <w:sz w:val="20"/>
              </w:rPr>
              <w:t>55</w:t>
            </w:r>
          </w:p>
        </w:tc>
        <w:tc>
          <w:tcPr>
            <w:tcW w:w="3718" w:type="dxa"/>
          </w:tcPr>
          <w:p w:rsidR="00435CD3" w:rsidRDefault="002A7C9F">
            <w:pPr>
              <w:pStyle w:val="TableParagraph"/>
              <w:spacing w:before="24"/>
              <w:ind w:left="108"/>
              <w:rPr>
                <w:sz w:val="20"/>
              </w:rPr>
            </w:pPr>
            <w:r>
              <w:rPr>
                <w:sz w:val="20"/>
              </w:rPr>
              <w:t>Prepaid insurance</w:t>
            </w:r>
          </w:p>
        </w:tc>
        <w:tc>
          <w:tcPr>
            <w:tcW w:w="993" w:type="dxa"/>
          </w:tcPr>
          <w:p w:rsidR="00435CD3" w:rsidRDefault="002A7C9F">
            <w:pPr>
              <w:pStyle w:val="TableParagraph"/>
              <w:spacing w:before="24"/>
              <w:ind w:left="108"/>
              <w:rPr>
                <w:sz w:val="20"/>
              </w:rPr>
            </w:pPr>
            <w:r>
              <w:rPr>
                <w:sz w:val="20"/>
              </w:rPr>
              <w:t>Debit</w:t>
            </w:r>
          </w:p>
        </w:tc>
        <w:tc>
          <w:tcPr>
            <w:tcW w:w="1318" w:type="dxa"/>
          </w:tcPr>
          <w:p w:rsidR="00435CD3" w:rsidRDefault="002A7C9F">
            <w:pPr>
              <w:pStyle w:val="TableParagraph"/>
              <w:spacing w:before="24"/>
              <w:ind w:left="106"/>
              <w:rPr>
                <w:sz w:val="20"/>
              </w:rPr>
            </w:pPr>
            <w:r>
              <w:rPr>
                <w:sz w:val="20"/>
              </w:rPr>
              <w:t>Asset</w:t>
            </w:r>
          </w:p>
        </w:tc>
      </w:tr>
      <w:tr w:rsidR="00435CD3">
        <w:trPr>
          <w:trHeight w:val="302"/>
        </w:trPr>
        <w:tc>
          <w:tcPr>
            <w:tcW w:w="607" w:type="dxa"/>
          </w:tcPr>
          <w:p w:rsidR="00435CD3" w:rsidRDefault="002A7C9F">
            <w:pPr>
              <w:pStyle w:val="TableParagraph"/>
              <w:spacing w:before="26"/>
              <w:ind w:left="161" w:right="140"/>
              <w:jc w:val="center"/>
              <w:rPr>
                <w:sz w:val="20"/>
              </w:rPr>
            </w:pPr>
            <w:r>
              <w:rPr>
                <w:sz w:val="20"/>
              </w:rPr>
              <w:t>56</w:t>
            </w:r>
          </w:p>
        </w:tc>
        <w:tc>
          <w:tcPr>
            <w:tcW w:w="3718" w:type="dxa"/>
          </w:tcPr>
          <w:p w:rsidR="00435CD3" w:rsidRDefault="002A7C9F">
            <w:pPr>
              <w:pStyle w:val="TableParagraph"/>
              <w:spacing w:before="26"/>
              <w:ind w:left="108"/>
              <w:rPr>
                <w:sz w:val="20"/>
              </w:rPr>
            </w:pPr>
            <w:r>
              <w:rPr>
                <w:sz w:val="20"/>
              </w:rPr>
              <w:t>Bad debt reserve</w:t>
            </w:r>
          </w:p>
        </w:tc>
        <w:tc>
          <w:tcPr>
            <w:tcW w:w="993" w:type="dxa"/>
          </w:tcPr>
          <w:p w:rsidR="00435CD3" w:rsidRDefault="002A7C9F">
            <w:pPr>
              <w:pStyle w:val="TableParagraph"/>
              <w:spacing w:before="26"/>
              <w:ind w:left="108"/>
              <w:rPr>
                <w:sz w:val="20"/>
              </w:rPr>
            </w:pPr>
            <w:r>
              <w:rPr>
                <w:sz w:val="20"/>
              </w:rPr>
              <w:t>Credit</w:t>
            </w:r>
          </w:p>
        </w:tc>
        <w:tc>
          <w:tcPr>
            <w:tcW w:w="1318" w:type="dxa"/>
          </w:tcPr>
          <w:p w:rsidR="00435CD3" w:rsidRDefault="002A7C9F">
            <w:pPr>
              <w:pStyle w:val="TableParagraph"/>
              <w:spacing w:before="26"/>
              <w:ind w:left="106"/>
              <w:rPr>
                <w:sz w:val="20"/>
              </w:rPr>
            </w:pPr>
            <w:r>
              <w:rPr>
                <w:sz w:val="20"/>
              </w:rPr>
              <w:t>Revenue</w:t>
            </w:r>
          </w:p>
        </w:tc>
      </w:tr>
      <w:tr w:rsidR="00435CD3">
        <w:trPr>
          <w:trHeight w:val="299"/>
        </w:trPr>
        <w:tc>
          <w:tcPr>
            <w:tcW w:w="607" w:type="dxa"/>
          </w:tcPr>
          <w:p w:rsidR="00435CD3" w:rsidRDefault="002A7C9F">
            <w:pPr>
              <w:pStyle w:val="TableParagraph"/>
              <w:spacing w:before="26"/>
              <w:ind w:left="161" w:right="140"/>
              <w:jc w:val="center"/>
              <w:rPr>
                <w:sz w:val="20"/>
              </w:rPr>
            </w:pPr>
            <w:r>
              <w:rPr>
                <w:sz w:val="20"/>
              </w:rPr>
              <w:t>57</w:t>
            </w:r>
          </w:p>
        </w:tc>
        <w:tc>
          <w:tcPr>
            <w:tcW w:w="3718" w:type="dxa"/>
          </w:tcPr>
          <w:p w:rsidR="00435CD3" w:rsidRDefault="002A7C9F">
            <w:pPr>
              <w:pStyle w:val="TableParagraph"/>
              <w:spacing w:before="26"/>
              <w:ind w:left="108"/>
              <w:rPr>
                <w:sz w:val="20"/>
              </w:rPr>
            </w:pPr>
            <w:r>
              <w:rPr>
                <w:sz w:val="20"/>
              </w:rPr>
              <w:t>Patents &amp; Trademarks</w:t>
            </w:r>
          </w:p>
        </w:tc>
        <w:tc>
          <w:tcPr>
            <w:tcW w:w="993" w:type="dxa"/>
          </w:tcPr>
          <w:p w:rsidR="00435CD3" w:rsidRDefault="002A7C9F">
            <w:pPr>
              <w:pStyle w:val="TableParagraph"/>
              <w:spacing w:before="26"/>
              <w:ind w:left="108"/>
              <w:rPr>
                <w:sz w:val="20"/>
              </w:rPr>
            </w:pPr>
            <w:r>
              <w:rPr>
                <w:sz w:val="20"/>
              </w:rPr>
              <w:t>Debit</w:t>
            </w:r>
          </w:p>
        </w:tc>
        <w:tc>
          <w:tcPr>
            <w:tcW w:w="1318" w:type="dxa"/>
          </w:tcPr>
          <w:p w:rsidR="00435CD3" w:rsidRDefault="002A7C9F">
            <w:pPr>
              <w:pStyle w:val="TableParagraph"/>
              <w:spacing w:before="26"/>
              <w:ind w:left="106"/>
              <w:rPr>
                <w:sz w:val="20"/>
              </w:rPr>
            </w:pPr>
            <w:r>
              <w:rPr>
                <w:sz w:val="20"/>
              </w:rPr>
              <w:t>Asset</w:t>
            </w:r>
          </w:p>
        </w:tc>
      </w:tr>
      <w:tr w:rsidR="00435CD3">
        <w:trPr>
          <w:trHeight w:val="299"/>
        </w:trPr>
        <w:tc>
          <w:tcPr>
            <w:tcW w:w="607" w:type="dxa"/>
          </w:tcPr>
          <w:p w:rsidR="00435CD3" w:rsidRDefault="002A7C9F">
            <w:pPr>
              <w:pStyle w:val="TableParagraph"/>
              <w:spacing w:before="23"/>
              <w:ind w:left="161" w:right="140"/>
              <w:jc w:val="center"/>
              <w:rPr>
                <w:sz w:val="20"/>
              </w:rPr>
            </w:pPr>
            <w:r>
              <w:rPr>
                <w:sz w:val="20"/>
              </w:rPr>
              <w:t>58</w:t>
            </w:r>
          </w:p>
        </w:tc>
        <w:tc>
          <w:tcPr>
            <w:tcW w:w="3718" w:type="dxa"/>
          </w:tcPr>
          <w:p w:rsidR="00435CD3" w:rsidRDefault="002A7C9F">
            <w:pPr>
              <w:pStyle w:val="TableParagraph"/>
              <w:spacing w:before="23"/>
              <w:ind w:left="108"/>
              <w:rPr>
                <w:sz w:val="20"/>
              </w:rPr>
            </w:pPr>
            <w:r>
              <w:rPr>
                <w:sz w:val="20"/>
              </w:rPr>
              <w:t>Motor vehicle</w:t>
            </w:r>
          </w:p>
        </w:tc>
        <w:tc>
          <w:tcPr>
            <w:tcW w:w="993" w:type="dxa"/>
          </w:tcPr>
          <w:p w:rsidR="00435CD3" w:rsidRDefault="002A7C9F">
            <w:pPr>
              <w:pStyle w:val="TableParagraph"/>
              <w:spacing w:before="23"/>
              <w:ind w:left="108"/>
              <w:rPr>
                <w:sz w:val="20"/>
              </w:rPr>
            </w:pPr>
            <w:r>
              <w:rPr>
                <w:sz w:val="20"/>
              </w:rPr>
              <w:t>Debit</w:t>
            </w:r>
          </w:p>
        </w:tc>
        <w:tc>
          <w:tcPr>
            <w:tcW w:w="1318" w:type="dxa"/>
          </w:tcPr>
          <w:p w:rsidR="00435CD3" w:rsidRDefault="002A7C9F">
            <w:pPr>
              <w:pStyle w:val="TableParagraph"/>
              <w:spacing w:before="23"/>
              <w:ind w:left="106"/>
              <w:rPr>
                <w:sz w:val="20"/>
              </w:rPr>
            </w:pPr>
            <w:r>
              <w:rPr>
                <w:sz w:val="20"/>
              </w:rPr>
              <w:t>Asset</w:t>
            </w:r>
          </w:p>
        </w:tc>
      </w:tr>
      <w:tr w:rsidR="00435CD3">
        <w:trPr>
          <w:trHeight w:val="299"/>
        </w:trPr>
        <w:tc>
          <w:tcPr>
            <w:tcW w:w="607" w:type="dxa"/>
          </w:tcPr>
          <w:p w:rsidR="00435CD3" w:rsidRDefault="002A7C9F">
            <w:pPr>
              <w:pStyle w:val="TableParagraph"/>
              <w:spacing w:before="23"/>
              <w:ind w:left="161" w:right="140"/>
              <w:jc w:val="center"/>
              <w:rPr>
                <w:sz w:val="20"/>
              </w:rPr>
            </w:pPr>
            <w:r>
              <w:rPr>
                <w:sz w:val="20"/>
              </w:rPr>
              <w:t>59</w:t>
            </w:r>
          </w:p>
        </w:tc>
        <w:tc>
          <w:tcPr>
            <w:tcW w:w="3718" w:type="dxa"/>
          </w:tcPr>
          <w:p w:rsidR="00435CD3" w:rsidRDefault="002A7C9F">
            <w:pPr>
              <w:pStyle w:val="TableParagraph"/>
              <w:spacing w:before="23"/>
              <w:ind w:left="108"/>
              <w:rPr>
                <w:sz w:val="20"/>
              </w:rPr>
            </w:pPr>
            <w:r>
              <w:rPr>
                <w:sz w:val="20"/>
              </w:rPr>
              <w:t>Outstanding rent</w:t>
            </w:r>
          </w:p>
        </w:tc>
        <w:tc>
          <w:tcPr>
            <w:tcW w:w="993" w:type="dxa"/>
          </w:tcPr>
          <w:p w:rsidR="00435CD3" w:rsidRDefault="002A7C9F">
            <w:pPr>
              <w:pStyle w:val="TableParagraph"/>
              <w:spacing w:before="23"/>
              <w:ind w:left="108"/>
              <w:rPr>
                <w:sz w:val="20"/>
              </w:rPr>
            </w:pPr>
            <w:r>
              <w:rPr>
                <w:sz w:val="20"/>
              </w:rPr>
              <w:t>Credit</w:t>
            </w:r>
          </w:p>
        </w:tc>
        <w:tc>
          <w:tcPr>
            <w:tcW w:w="1318" w:type="dxa"/>
          </w:tcPr>
          <w:p w:rsidR="00435CD3" w:rsidRDefault="002A7C9F">
            <w:pPr>
              <w:pStyle w:val="TableParagraph"/>
              <w:spacing w:before="23"/>
              <w:ind w:left="106"/>
              <w:rPr>
                <w:sz w:val="20"/>
              </w:rPr>
            </w:pPr>
            <w:r>
              <w:rPr>
                <w:sz w:val="20"/>
              </w:rPr>
              <w:t>Revenue</w:t>
            </w:r>
          </w:p>
        </w:tc>
      </w:tr>
    </w:tbl>
    <w:p w:rsidR="00435CD3" w:rsidRDefault="00435CD3">
      <w:pPr>
        <w:rPr>
          <w:sz w:val="20"/>
        </w:rPr>
        <w:sectPr w:rsidR="00435CD3">
          <w:pgSz w:w="12240" w:h="15840"/>
          <w:pgMar w:top="1340" w:right="1280" w:bottom="280" w:left="1360" w:header="720" w:footer="720" w:gutter="0"/>
          <w:cols w:space="720"/>
        </w:sectPr>
      </w:pPr>
    </w:p>
    <w:p w:rsidR="00435CD3" w:rsidRDefault="002A7C9F">
      <w:pPr>
        <w:spacing w:before="75"/>
        <w:ind w:left="224"/>
        <w:rPr>
          <w:b/>
          <w:sz w:val="20"/>
        </w:rPr>
      </w:pPr>
      <w:r>
        <w:rPr>
          <w:b/>
          <w:sz w:val="20"/>
          <w:u w:val="thick"/>
        </w:rPr>
        <w:lastRenderedPageBreak/>
        <w:t>FINAL ACCOUNTS</w:t>
      </w:r>
    </w:p>
    <w:p w:rsidR="00435CD3" w:rsidRDefault="00435CD3">
      <w:pPr>
        <w:pStyle w:val="BodyText"/>
        <w:spacing w:before="6"/>
        <w:rPr>
          <w:b/>
          <w:sz w:val="21"/>
        </w:rPr>
      </w:pPr>
    </w:p>
    <w:p w:rsidR="00435CD3" w:rsidRDefault="002A7C9F">
      <w:pPr>
        <w:pStyle w:val="BodyText"/>
        <w:spacing w:before="99" w:line="295" w:lineRule="auto"/>
        <w:ind w:left="224" w:right="306" w:firstLine="674"/>
        <w:jc w:val="both"/>
      </w:pPr>
      <w:r>
        <w:t>In every business, the business man is interested in knowing whether the business has resulted in profit or loss and what the financial position of the business is at a given time.</w:t>
      </w:r>
      <w:r>
        <w:rPr>
          <w:spacing w:val="-6"/>
        </w:rPr>
        <w:t xml:space="preserve"> </w:t>
      </w:r>
      <w:r>
        <w:t>In</w:t>
      </w:r>
      <w:r>
        <w:rPr>
          <w:spacing w:val="-4"/>
        </w:rPr>
        <w:t xml:space="preserve"> </w:t>
      </w:r>
      <w:r>
        <w:t>brief,</w:t>
      </w:r>
      <w:r>
        <w:rPr>
          <w:spacing w:val="-5"/>
        </w:rPr>
        <w:t xml:space="preserve"> </w:t>
      </w:r>
      <w:r>
        <w:t>he</w:t>
      </w:r>
      <w:r>
        <w:rPr>
          <w:spacing w:val="-4"/>
        </w:rPr>
        <w:t xml:space="preserve"> </w:t>
      </w:r>
      <w:r>
        <w:t>wants to</w:t>
      </w:r>
      <w:r>
        <w:rPr>
          <w:spacing w:val="-7"/>
        </w:rPr>
        <w:t xml:space="preserve"> </w:t>
      </w:r>
      <w:r>
        <w:t>know</w:t>
      </w:r>
      <w:r>
        <w:rPr>
          <w:spacing w:val="-2"/>
        </w:rPr>
        <w:t xml:space="preserve"> </w:t>
      </w:r>
      <w:r>
        <w:t>(i)The</w:t>
      </w:r>
      <w:r>
        <w:rPr>
          <w:spacing w:val="-6"/>
        </w:rPr>
        <w:t xml:space="preserve"> </w:t>
      </w:r>
      <w:r>
        <w:t>profitability</w:t>
      </w:r>
      <w:r>
        <w:rPr>
          <w:spacing w:val="-5"/>
        </w:rPr>
        <w:t xml:space="preserve"> </w:t>
      </w:r>
      <w:r>
        <w:t>of the</w:t>
      </w:r>
      <w:r>
        <w:rPr>
          <w:spacing w:val="-6"/>
        </w:rPr>
        <w:t xml:space="preserve"> </w:t>
      </w:r>
      <w:r>
        <w:t>business</w:t>
      </w:r>
      <w:r>
        <w:rPr>
          <w:spacing w:val="-6"/>
        </w:rPr>
        <w:t xml:space="preserve"> </w:t>
      </w:r>
      <w:r>
        <w:t>and</w:t>
      </w:r>
      <w:r>
        <w:rPr>
          <w:spacing w:val="-4"/>
        </w:rPr>
        <w:t xml:space="preserve"> </w:t>
      </w:r>
      <w:r>
        <w:t>(ii)</w:t>
      </w:r>
      <w:r>
        <w:rPr>
          <w:spacing w:val="-4"/>
        </w:rPr>
        <w:t xml:space="preserve"> </w:t>
      </w:r>
      <w:r>
        <w:t>Th</w:t>
      </w:r>
      <w:r>
        <w:t>e</w:t>
      </w:r>
      <w:r>
        <w:rPr>
          <w:spacing w:val="-6"/>
        </w:rPr>
        <w:t xml:space="preserve"> </w:t>
      </w:r>
      <w:r>
        <w:t>soundness of the</w:t>
      </w:r>
      <w:r>
        <w:rPr>
          <w:spacing w:val="-10"/>
        </w:rPr>
        <w:t xml:space="preserve"> </w:t>
      </w:r>
      <w:r>
        <w:t>business.</w:t>
      </w:r>
    </w:p>
    <w:p w:rsidR="00435CD3" w:rsidRDefault="002A7C9F">
      <w:pPr>
        <w:pStyle w:val="BodyText"/>
        <w:spacing w:before="6" w:line="297" w:lineRule="auto"/>
        <w:ind w:left="224" w:right="301" w:firstLine="674"/>
        <w:jc w:val="both"/>
      </w:pPr>
      <w:r>
        <w:t>The</w:t>
      </w:r>
      <w:r>
        <w:rPr>
          <w:spacing w:val="-9"/>
        </w:rPr>
        <w:t xml:space="preserve"> </w:t>
      </w:r>
      <w:r>
        <w:t>trader</w:t>
      </w:r>
      <w:r>
        <w:rPr>
          <w:spacing w:val="-5"/>
        </w:rPr>
        <w:t xml:space="preserve"> </w:t>
      </w:r>
      <w:r>
        <w:t>can</w:t>
      </w:r>
      <w:r>
        <w:rPr>
          <w:spacing w:val="-6"/>
        </w:rPr>
        <w:t xml:space="preserve"> </w:t>
      </w:r>
      <w:r>
        <w:t>ascertain</w:t>
      </w:r>
      <w:r>
        <w:rPr>
          <w:spacing w:val="-8"/>
        </w:rPr>
        <w:t xml:space="preserve"> </w:t>
      </w:r>
      <w:r>
        <w:t>this</w:t>
      </w:r>
      <w:r>
        <w:rPr>
          <w:spacing w:val="-7"/>
        </w:rPr>
        <w:t xml:space="preserve"> </w:t>
      </w:r>
      <w:r>
        <w:t>by</w:t>
      </w:r>
      <w:r>
        <w:rPr>
          <w:spacing w:val="-7"/>
        </w:rPr>
        <w:t xml:space="preserve"> </w:t>
      </w:r>
      <w:r>
        <w:t>preparing</w:t>
      </w:r>
      <w:r>
        <w:rPr>
          <w:spacing w:val="-5"/>
        </w:rPr>
        <w:t xml:space="preserve"> </w:t>
      </w:r>
      <w:r>
        <w:t>the</w:t>
      </w:r>
      <w:r>
        <w:rPr>
          <w:spacing w:val="-8"/>
        </w:rPr>
        <w:t xml:space="preserve"> </w:t>
      </w:r>
      <w:r>
        <w:t>final</w:t>
      </w:r>
      <w:r>
        <w:rPr>
          <w:spacing w:val="-5"/>
        </w:rPr>
        <w:t xml:space="preserve"> </w:t>
      </w:r>
      <w:r>
        <w:t>accounts.</w:t>
      </w:r>
      <w:r>
        <w:rPr>
          <w:spacing w:val="-8"/>
        </w:rPr>
        <w:t xml:space="preserve"> </w:t>
      </w:r>
      <w:r>
        <w:t>The</w:t>
      </w:r>
      <w:r>
        <w:rPr>
          <w:spacing w:val="-5"/>
        </w:rPr>
        <w:t xml:space="preserve"> </w:t>
      </w:r>
      <w:r>
        <w:t>final</w:t>
      </w:r>
      <w:r>
        <w:rPr>
          <w:spacing w:val="-4"/>
        </w:rPr>
        <w:t xml:space="preserve"> </w:t>
      </w:r>
      <w:r>
        <w:t>accounts</w:t>
      </w:r>
      <w:r>
        <w:rPr>
          <w:spacing w:val="-5"/>
        </w:rPr>
        <w:t xml:space="preserve"> </w:t>
      </w:r>
      <w:r>
        <w:t>are prepared from the trial balance. Hence the trial balance is said to be the link between the ledger</w:t>
      </w:r>
      <w:r>
        <w:rPr>
          <w:spacing w:val="-12"/>
        </w:rPr>
        <w:t xml:space="preserve"> </w:t>
      </w:r>
      <w:r>
        <w:t>accounts</w:t>
      </w:r>
      <w:r>
        <w:rPr>
          <w:spacing w:val="-11"/>
        </w:rPr>
        <w:t xml:space="preserve"> </w:t>
      </w:r>
      <w:r>
        <w:t>and</w:t>
      </w:r>
      <w:r>
        <w:rPr>
          <w:spacing w:val="-10"/>
        </w:rPr>
        <w:t xml:space="preserve"> </w:t>
      </w:r>
      <w:r>
        <w:t>the</w:t>
      </w:r>
      <w:r>
        <w:rPr>
          <w:spacing w:val="-6"/>
        </w:rPr>
        <w:t xml:space="preserve"> </w:t>
      </w:r>
      <w:r>
        <w:t>final</w:t>
      </w:r>
      <w:r>
        <w:rPr>
          <w:spacing w:val="-10"/>
        </w:rPr>
        <w:t xml:space="preserve"> </w:t>
      </w:r>
      <w:r>
        <w:t>accounts.</w:t>
      </w:r>
      <w:r>
        <w:rPr>
          <w:spacing w:val="-9"/>
        </w:rPr>
        <w:t xml:space="preserve"> </w:t>
      </w:r>
      <w:r>
        <w:t>The</w:t>
      </w:r>
      <w:r>
        <w:rPr>
          <w:spacing w:val="-6"/>
        </w:rPr>
        <w:t xml:space="preserve"> </w:t>
      </w:r>
      <w:r>
        <w:t>final</w:t>
      </w:r>
      <w:r>
        <w:rPr>
          <w:spacing w:val="-7"/>
        </w:rPr>
        <w:t xml:space="preserve"> </w:t>
      </w:r>
      <w:r>
        <w:t>accounts</w:t>
      </w:r>
      <w:r>
        <w:rPr>
          <w:spacing w:val="-9"/>
        </w:rPr>
        <w:t xml:space="preserve"> </w:t>
      </w:r>
      <w:r>
        <w:t>of</w:t>
      </w:r>
      <w:r>
        <w:rPr>
          <w:spacing w:val="-11"/>
        </w:rPr>
        <w:t xml:space="preserve"> </w:t>
      </w:r>
      <w:r>
        <w:t>a</w:t>
      </w:r>
      <w:r>
        <w:rPr>
          <w:spacing w:val="-8"/>
        </w:rPr>
        <w:t xml:space="preserve"> </w:t>
      </w:r>
      <w:r>
        <w:t>firm</w:t>
      </w:r>
      <w:r>
        <w:rPr>
          <w:spacing w:val="-8"/>
        </w:rPr>
        <w:t xml:space="preserve"> </w:t>
      </w:r>
      <w:r>
        <w:t>can</w:t>
      </w:r>
      <w:r>
        <w:rPr>
          <w:spacing w:val="-5"/>
        </w:rPr>
        <w:t xml:space="preserve"> </w:t>
      </w:r>
      <w:r>
        <w:t>be</w:t>
      </w:r>
      <w:r>
        <w:rPr>
          <w:spacing w:val="-11"/>
        </w:rPr>
        <w:t xml:space="preserve"> </w:t>
      </w:r>
      <w:r>
        <w:t>divided</w:t>
      </w:r>
      <w:r>
        <w:rPr>
          <w:spacing w:val="-6"/>
        </w:rPr>
        <w:t xml:space="preserve"> </w:t>
      </w:r>
      <w:r>
        <w:t>into</w:t>
      </w:r>
      <w:r>
        <w:rPr>
          <w:spacing w:val="-9"/>
        </w:rPr>
        <w:t xml:space="preserve"> </w:t>
      </w:r>
      <w:r>
        <w:t>two stages.</w:t>
      </w:r>
      <w:r>
        <w:rPr>
          <w:spacing w:val="-5"/>
        </w:rPr>
        <w:t xml:space="preserve"> </w:t>
      </w:r>
      <w:r>
        <w:t>The</w:t>
      </w:r>
      <w:r>
        <w:rPr>
          <w:spacing w:val="-5"/>
        </w:rPr>
        <w:t xml:space="preserve"> </w:t>
      </w:r>
      <w:r>
        <w:t>first</w:t>
      </w:r>
      <w:r>
        <w:rPr>
          <w:spacing w:val="-5"/>
        </w:rPr>
        <w:t xml:space="preserve"> </w:t>
      </w:r>
      <w:r>
        <w:t>stage</w:t>
      </w:r>
      <w:r>
        <w:rPr>
          <w:spacing w:val="-5"/>
        </w:rPr>
        <w:t xml:space="preserve"> </w:t>
      </w:r>
      <w:r>
        <w:t>is</w:t>
      </w:r>
      <w:r>
        <w:rPr>
          <w:spacing w:val="-3"/>
        </w:rPr>
        <w:t xml:space="preserve"> </w:t>
      </w:r>
      <w:r>
        <w:t>preparing</w:t>
      </w:r>
      <w:r>
        <w:rPr>
          <w:spacing w:val="-1"/>
        </w:rPr>
        <w:t xml:space="preserve"> </w:t>
      </w:r>
      <w:r>
        <w:t>the</w:t>
      </w:r>
      <w:r>
        <w:rPr>
          <w:spacing w:val="-5"/>
        </w:rPr>
        <w:t xml:space="preserve"> </w:t>
      </w:r>
      <w:r>
        <w:t>trading</w:t>
      </w:r>
      <w:r>
        <w:rPr>
          <w:spacing w:val="-6"/>
        </w:rPr>
        <w:t xml:space="preserve"> </w:t>
      </w:r>
      <w:r>
        <w:t>and</w:t>
      </w:r>
      <w:r>
        <w:rPr>
          <w:spacing w:val="1"/>
        </w:rPr>
        <w:t xml:space="preserve"> </w:t>
      </w:r>
      <w:r>
        <w:t>profit</w:t>
      </w:r>
      <w:r>
        <w:rPr>
          <w:spacing w:val="-1"/>
        </w:rPr>
        <w:t xml:space="preserve"> </w:t>
      </w:r>
      <w:r>
        <w:t>and</w:t>
      </w:r>
      <w:r>
        <w:rPr>
          <w:spacing w:val="-4"/>
        </w:rPr>
        <w:t xml:space="preserve"> </w:t>
      </w:r>
      <w:r>
        <w:t>loss</w:t>
      </w:r>
      <w:r>
        <w:rPr>
          <w:spacing w:val="-4"/>
        </w:rPr>
        <w:t xml:space="preserve"> </w:t>
      </w:r>
      <w:r>
        <w:t>account</w:t>
      </w:r>
      <w:r>
        <w:rPr>
          <w:spacing w:val="-3"/>
        </w:rPr>
        <w:t xml:space="preserve"> </w:t>
      </w:r>
      <w:r>
        <w:t>and</w:t>
      </w:r>
      <w:r>
        <w:rPr>
          <w:spacing w:val="-1"/>
        </w:rPr>
        <w:t xml:space="preserve"> </w:t>
      </w:r>
      <w:r>
        <w:t>the</w:t>
      </w:r>
      <w:r>
        <w:rPr>
          <w:spacing w:val="-5"/>
        </w:rPr>
        <w:t xml:space="preserve"> </w:t>
      </w:r>
      <w:r>
        <w:t>second stage is preparing the balance</w:t>
      </w:r>
      <w:r>
        <w:rPr>
          <w:spacing w:val="-22"/>
        </w:rPr>
        <w:t xml:space="preserve"> </w:t>
      </w:r>
      <w:r>
        <w:t>sheet.</w:t>
      </w:r>
    </w:p>
    <w:p w:rsidR="00435CD3" w:rsidRDefault="00435CD3">
      <w:pPr>
        <w:pStyle w:val="BodyText"/>
        <w:spacing w:before="9"/>
        <w:rPr>
          <w:sz w:val="24"/>
        </w:rPr>
      </w:pPr>
    </w:p>
    <w:p w:rsidR="00435CD3" w:rsidRDefault="002A7C9F">
      <w:pPr>
        <w:pStyle w:val="Heading6"/>
        <w:spacing w:before="1"/>
        <w:jc w:val="both"/>
        <w:rPr>
          <w:u w:val="none"/>
        </w:rPr>
      </w:pPr>
      <w:r>
        <w:rPr>
          <w:u w:val="thick"/>
        </w:rPr>
        <w:t>TRADING ACCOUNT</w:t>
      </w:r>
    </w:p>
    <w:p w:rsidR="00435CD3" w:rsidRDefault="002A7C9F">
      <w:pPr>
        <w:pStyle w:val="BodyText"/>
        <w:spacing w:before="54" w:line="297" w:lineRule="auto"/>
        <w:ind w:left="224" w:right="310" w:firstLine="674"/>
        <w:jc w:val="both"/>
      </w:pPr>
      <w:r>
        <w:t>The first step in the preparation of final account is the preparation of trading account. The main purpose of preparing the trading account is to ascertain gross profit or gross loss as a result of buying and selling the goods.</w:t>
      </w:r>
    </w:p>
    <w:p w:rsidR="00435CD3" w:rsidRDefault="002A7C9F">
      <w:pPr>
        <w:spacing w:line="232" w:lineRule="exact"/>
        <w:ind w:left="224"/>
        <w:jc w:val="both"/>
        <w:rPr>
          <w:i/>
          <w:sz w:val="20"/>
        </w:rPr>
      </w:pPr>
      <w:r>
        <w:rPr>
          <w:i/>
          <w:sz w:val="20"/>
        </w:rPr>
        <w:t>Trading account of MR…………………</w:t>
      </w:r>
      <w:r>
        <w:rPr>
          <w:i/>
          <w:sz w:val="20"/>
        </w:rPr>
        <w:t>…. for the year ended ……………………</w:t>
      </w:r>
    </w:p>
    <w:p w:rsidR="00435CD3" w:rsidRDefault="00435CD3">
      <w:pPr>
        <w:pStyle w:val="BodyText"/>
        <w:spacing w:before="9"/>
        <w:rPr>
          <w:i/>
          <w:sz w:val="2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36"/>
        <w:gridCol w:w="1464"/>
        <w:gridCol w:w="2939"/>
        <w:gridCol w:w="1647"/>
      </w:tblGrid>
      <w:tr w:rsidR="00435CD3">
        <w:trPr>
          <w:trHeight w:val="602"/>
        </w:trPr>
        <w:tc>
          <w:tcPr>
            <w:tcW w:w="2936" w:type="dxa"/>
          </w:tcPr>
          <w:p w:rsidR="00435CD3" w:rsidRDefault="002A7C9F">
            <w:pPr>
              <w:pStyle w:val="TableParagraph"/>
              <w:spacing w:before="41"/>
              <w:ind w:left="107"/>
              <w:rPr>
                <w:sz w:val="20"/>
              </w:rPr>
            </w:pPr>
            <w:r>
              <w:rPr>
                <w:sz w:val="20"/>
              </w:rPr>
              <w:t>Particulars</w:t>
            </w:r>
          </w:p>
        </w:tc>
        <w:tc>
          <w:tcPr>
            <w:tcW w:w="1464" w:type="dxa"/>
            <w:tcBorders>
              <w:right w:val="thickThinMediumGap" w:sz="1" w:space="0" w:color="000000"/>
            </w:tcBorders>
          </w:tcPr>
          <w:p w:rsidR="00435CD3" w:rsidRDefault="002A7C9F">
            <w:pPr>
              <w:pStyle w:val="TableParagraph"/>
              <w:spacing w:before="41"/>
              <w:ind w:left="105"/>
              <w:rPr>
                <w:sz w:val="20"/>
              </w:rPr>
            </w:pPr>
            <w:r>
              <w:rPr>
                <w:sz w:val="20"/>
              </w:rPr>
              <w:t>Amount</w:t>
            </w:r>
          </w:p>
        </w:tc>
        <w:tc>
          <w:tcPr>
            <w:tcW w:w="2939" w:type="dxa"/>
            <w:tcBorders>
              <w:left w:val="thinThickMediumGap" w:sz="1" w:space="0" w:color="000000"/>
            </w:tcBorders>
          </w:tcPr>
          <w:p w:rsidR="00435CD3" w:rsidRDefault="002A7C9F">
            <w:pPr>
              <w:pStyle w:val="TableParagraph"/>
              <w:spacing w:before="41"/>
              <w:ind w:left="106"/>
              <w:rPr>
                <w:sz w:val="20"/>
              </w:rPr>
            </w:pPr>
            <w:r>
              <w:rPr>
                <w:sz w:val="20"/>
              </w:rPr>
              <w:t>Particulars</w:t>
            </w:r>
          </w:p>
        </w:tc>
        <w:tc>
          <w:tcPr>
            <w:tcW w:w="1647" w:type="dxa"/>
          </w:tcPr>
          <w:p w:rsidR="00435CD3" w:rsidRDefault="002A7C9F">
            <w:pPr>
              <w:pStyle w:val="TableParagraph"/>
              <w:spacing w:before="41"/>
              <w:ind w:left="99"/>
              <w:rPr>
                <w:sz w:val="20"/>
              </w:rPr>
            </w:pPr>
            <w:r>
              <w:rPr>
                <w:sz w:val="20"/>
              </w:rPr>
              <w:t>Amount</w:t>
            </w:r>
          </w:p>
        </w:tc>
      </w:tr>
      <w:tr w:rsidR="00435CD3">
        <w:trPr>
          <w:trHeight w:val="309"/>
        </w:trPr>
        <w:tc>
          <w:tcPr>
            <w:tcW w:w="2936" w:type="dxa"/>
            <w:tcBorders>
              <w:bottom w:val="nil"/>
            </w:tcBorders>
          </w:tcPr>
          <w:p w:rsidR="00435CD3" w:rsidRDefault="002A7C9F">
            <w:pPr>
              <w:pStyle w:val="TableParagraph"/>
              <w:spacing w:before="38"/>
              <w:ind w:left="107"/>
              <w:rPr>
                <w:sz w:val="20"/>
              </w:rPr>
            </w:pPr>
            <w:r>
              <w:rPr>
                <w:sz w:val="20"/>
              </w:rPr>
              <w:t>To opening stock</w:t>
            </w:r>
          </w:p>
        </w:tc>
        <w:tc>
          <w:tcPr>
            <w:tcW w:w="1464" w:type="dxa"/>
            <w:tcBorders>
              <w:bottom w:val="nil"/>
              <w:right w:val="thickThinMediumGap" w:sz="1" w:space="0" w:color="000000"/>
            </w:tcBorders>
          </w:tcPr>
          <w:p w:rsidR="00435CD3" w:rsidRDefault="002A7C9F">
            <w:pPr>
              <w:pStyle w:val="TableParagraph"/>
              <w:spacing w:before="38"/>
              <w:ind w:left="105"/>
              <w:rPr>
                <w:sz w:val="20"/>
              </w:rPr>
            </w:pPr>
            <w:r>
              <w:rPr>
                <w:sz w:val="20"/>
              </w:rPr>
              <w:t>Xxxx</w:t>
            </w:r>
          </w:p>
        </w:tc>
        <w:tc>
          <w:tcPr>
            <w:tcW w:w="2939" w:type="dxa"/>
            <w:tcBorders>
              <w:left w:val="thinThickMediumGap" w:sz="1" w:space="0" w:color="000000"/>
              <w:bottom w:val="nil"/>
            </w:tcBorders>
          </w:tcPr>
          <w:p w:rsidR="00435CD3" w:rsidRDefault="002A7C9F">
            <w:pPr>
              <w:pStyle w:val="TableParagraph"/>
              <w:tabs>
                <w:tab w:val="right" w:pos="1813"/>
              </w:tabs>
              <w:spacing w:before="38"/>
              <w:ind w:left="106"/>
              <w:rPr>
                <w:sz w:val="20"/>
              </w:rPr>
            </w:pPr>
            <w:r>
              <w:rPr>
                <w:sz w:val="20"/>
              </w:rPr>
              <w:t>By</w:t>
            </w:r>
            <w:r>
              <w:rPr>
                <w:spacing w:val="-5"/>
                <w:sz w:val="20"/>
              </w:rPr>
              <w:t xml:space="preserve"> </w:t>
            </w:r>
            <w:r>
              <w:rPr>
                <w:sz w:val="20"/>
              </w:rPr>
              <w:t>sales</w:t>
            </w:r>
            <w:r>
              <w:rPr>
                <w:sz w:val="20"/>
              </w:rPr>
              <w:tab/>
              <w:t>xxxx</w:t>
            </w:r>
          </w:p>
        </w:tc>
        <w:tc>
          <w:tcPr>
            <w:tcW w:w="1647" w:type="dxa"/>
            <w:tcBorders>
              <w:bottom w:val="nil"/>
            </w:tcBorders>
          </w:tcPr>
          <w:p w:rsidR="00435CD3" w:rsidRDefault="00435CD3">
            <w:pPr>
              <w:pStyle w:val="TableParagraph"/>
              <w:rPr>
                <w:rFonts w:ascii="Times New Roman"/>
                <w:sz w:val="18"/>
              </w:rPr>
            </w:pPr>
          </w:p>
        </w:tc>
      </w:tr>
      <w:tr w:rsidR="00435CD3">
        <w:trPr>
          <w:trHeight w:val="301"/>
        </w:trPr>
        <w:tc>
          <w:tcPr>
            <w:tcW w:w="2936" w:type="dxa"/>
            <w:tcBorders>
              <w:top w:val="nil"/>
              <w:bottom w:val="nil"/>
            </w:tcBorders>
          </w:tcPr>
          <w:p w:rsidR="00435CD3" w:rsidRDefault="002A7C9F">
            <w:pPr>
              <w:pStyle w:val="TableParagraph"/>
              <w:tabs>
                <w:tab w:val="left" w:pos="1631"/>
              </w:tabs>
              <w:spacing w:before="27"/>
              <w:ind w:left="107"/>
              <w:rPr>
                <w:sz w:val="20"/>
              </w:rPr>
            </w:pPr>
            <w:r>
              <w:rPr>
                <w:sz w:val="20"/>
              </w:rPr>
              <w:t>To</w:t>
            </w:r>
            <w:r>
              <w:rPr>
                <w:spacing w:val="-11"/>
                <w:sz w:val="20"/>
              </w:rPr>
              <w:t xml:space="preserve"> </w:t>
            </w:r>
            <w:r>
              <w:rPr>
                <w:sz w:val="20"/>
              </w:rPr>
              <w:t>purchases</w:t>
            </w:r>
            <w:r>
              <w:rPr>
                <w:sz w:val="20"/>
              </w:rPr>
              <w:tab/>
              <w:t>xxxx</w:t>
            </w:r>
          </w:p>
        </w:tc>
        <w:tc>
          <w:tcPr>
            <w:tcW w:w="1464" w:type="dxa"/>
            <w:tcBorders>
              <w:top w:val="nil"/>
              <w:bottom w:val="nil"/>
              <w:right w:val="thickThinMediumGap" w:sz="1" w:space="0" w:color="000000"/>
            </w:tcBorders>
          </w:tcPr>
          <w:p w:rsidR="00435CD3" w:rsidRDefault="00435CD3">
            <w:pPr>
              <w:pStyle w:val="TableParagraph"/>
              <w:rPr>
                <w:rFonts w:ascii="Times New Roman"/>
                <w:sz w:val="18"/>
              </w:rPr>
            </w:pPr>
          </w:p>
        </w:tc>
        <w:tc>
          <w:tcPr>
            <w:tcW w:w="2939" w:type="dxa"/>
            <w:tcBorders>
              <w:top w:val="nil"/>
              <w:left w:val="thinThickMediumGap" w:sz="1" w:space="0" w:color="000000"/>
              <w:bottom w:val="nil"/>
            </w:tcBorders>
          </w:tcPr>
          <w:p w:rsidR="00435CD3" w:rsidRDefault="002A7C9F">
            <w:pPr>
              <w:pStyle w:val="TableParagraph"/>
              <w:spacing w:before="27"/>
              <w:ind w:left="106"/>
              <w:rPr>
                <w:sz w:val="20"/>
              </w:rPr>
            </w:pPr>
            <w:r>
              <w:rPr>
                <w:sz w:val="20"/>
              </w:rPr>
              <w:t>Less: returns</w:t>
            </w:r>
            <w:r>
              <w:rPr>
                <w:spacing w:val="61"/>
                <w:sz w:val="20"/>
              </w:rPr>
              <w:t xml:space="preserve"> </w:t>
            </w:r>
            <w:r>
              <w:rPr>
                <w:sz w:val="20"/>
              </w:rPr>
              <w:t>xxx</w:t>
            </w:r>
          </w:p>
        </w:tc>
        <w:tc>
          <w:tcPr>
            <w:tcW w:w="1647" w:type="dxa"/>
            <w:tcBorders>
              <w:top w:val="nil"/>
              <w:bottom w:val="nil"/>
            </w:tcBorders>
          </w:tcPr>
          <w:p w:rsidR="00435CD3" w:rsidRDefault="002A7C9F">
            <w:pPr>
              <w:pStyle w:val="TableParagraph"/>
              <w:spacing w:before="27"/>
              <w:ind w:left="99"/>
              <w:rPr>
                <w:sz w:val="20"/>
              </w:rPr>
            </w:pPr>
            <w:r>
              <w:rPr>
                <w:sz w:val="20"/>
              </w:rPr>
              <w:t>Xxxx</w:t>
            </w:r>
          </w:p>
        </w:tc>
      </w:tr>
      <w:tr w:rsidR="00435CD3">
        <w:trPr>
          <w:trHeight w:val="452"/>
        </w:trPr>
        <w:tc>
          <w:tcPr>
            <w:tcW w:w="2936" w:type="dxa"/>
            <w:tcBorders>
              <w:top w:val="nil"/>
              <w:bottom w:val="nil"/>
            </w:tcBorders>
          </w:tcPr>
          <w:p w:rsidR="00435CD3" w:rsidRDefault="002A7C9F">
            <w:pPr>
              <w:pStyle w:val="TableParagraph"/>
              <w:tabs>
                <w:tab w:val="left" w:pos="1696"/>
              </w:tabs>
              <w:spacing w:before="30"/>
              <w:ind w:left="107"/>
              <w:rPr>
                <w:sz w:val="20"/>
              </w:rPr>
            </w:pPr>
            <w:r>
              <w:rPr>
                <w:sz w:val="20"/>
              </w:rPr>
              <w:t>Less:</w:t>
            </w:r>
            <w:r>
              <w:rPr>
                <w:spacing w:val="-11"/>
                <w:sz w:val="20"/>
              </w:rPr>
              <w:t xml:space="preserve"> </w:t>
            </w:r>
            <w:r>
              <w:rPr>
                <w:sz w:val="20"/>
              </w:rPr>
              <w:t>returns</w:t>
            </w:r>
            <w:r>
              <w:rPr>
                <w:sz w:val="20"/>
              </w:rPr>
              <w:tab/>
              <w:t>xx</w:t>
            </w:r>
          </w:p>
        </w:tc>
        <w:tc>
          <w:tcPr>
            <w:tcW w:w="1464" w:type="dxa"/>
            <w:tcBorders>
              <w:top w:val="nil"/>
              <w:bottom w:val="nil"/>
              <w:right w:val="thickThinMediumGap" w:sz="1" w:space="0" w:color="000000"/>
            </w:tcBorders>
          </w:tcPr>
          <w:p w:rsidR="00435CD3" w:rsidRDefault="002A7C9F">
            <w:pPr>
              <w:pStyle w:val="TableParagraph"/>
              <w:spacing w:before="30"/>
              <w:ind w:left="105"/>
              <w:rPr>
                <w:sz w:val="20"/>
              </w:rPr>
            </w:pPr>
            <w:r>
              <w:rPr>
                <w:sz w:val="20"/>
              </w:rPr>
              <w:t>Xxxx</w:t>
            </w:r>
          </w:p>
        </w:tc>
        <w:tc>
          <w:tcPr>
            <w:tcW w:w="2939" w:type="dxa"/>
            <w:tcBorders>
              <w:top w:val="nil"/>
              <w:left w:val="thinThickMediumGap" w:sz="1" w:space="0" w:color="000000"/>
              <w:bottom w:val="nil"/>
            </w:tcBorders>
          </w:tcPr>
          <w:p w:rsidR="00435CD3" w:rsidRDefault="002A7C9F">
            <w:pPr>
              <w:pStyle w:val="TableParagraph"/>
              <w:spacing w:before="30"/>
              <w:ind w:left="106"/>
              <w:rPr>
                <w:sz w:val="20"/>
              </w:rPr>
            </w:pPr>
            <w:r>
              <w:rPr>
                <w:sz w:val="20"/>
              </w:rPr>
              <w:t>By closing stock</w:t>
            </w:r>
          </w:p>
        </w:tc>
        <w:tc>
          <w:tcPr>
            <w:tcW w:w="1647" w:type="dxa"/>
            <w:tcBorders>
              <w:top w:val="nil"/>
              <w:bottom w:val="nil"/>
            </w:tcBorders>
          </w:tcPr>
          <w:p w:rsidR="00435CD3" w:rsidRDefault="002A7C9F">
            <w:pPr>
              <w:pStyle w:val="TableParagraph"/>
              <w:spacing w:before="30"/>
              <w:ind w:left="99"/>
              <w:rPr>
                <w:sz w:val="20"/>
              </w:rPr>
            </w:pPr>
            <w:r>
              <w:rPr>
                <w:sz w:val="20"/>
              </w:rPr>
              <w:t>Xxxx</w:t>
            </w:r>
          </w:p>
        </w:tc>
      </w:tr>
      <w:tr w:rsidR="00435CD3">
        <w:trPr>
          <w:trHeight w:val="451"/>
        </w:trPr>
        <w:tc>
          <w:tcPr>
            <w:tcW w:w="2936" w:type="dxa"/>
            <w:tcBorders>
              <w:top w:val="nil"/>
              <w:bottom w:val="nil"/>
            </w:tcBorders>
          </w:tcPr>
          <w:p w:rsidR="00435CD3" w:rsidRDefault="002A7C9F">
            <w:pPr>
              <w:pStyle w:val="TableParagraph"/>
              <w:spacing w:before="178"/>
              <w:ind w:left="107"/>
              <w:rPr>
                <w:sz w:val="20"/>
              </w:rPr>
            </w:pPr>
            <w:r>
              <w:rPr>
                <w:sz w:val="20"/>
              </w:rPr>
              <w:t>To carriage inwards</w:t>
            </w:r>
          </w:p>
        </w:tc>
        <w:tc>
          <w:tcPr>
            <w:tcW w:w="1464" w:type="dxa"/>
            <w:tcBorders>
              <w:top w:val="nil"/>
              <w:bottom w:val="nil"/>
              <w:right w:val="thickThinMediumGap" w:sz="1" w:space="0" w:color="000000"/>
            </w:tcBorders>
          </w:tcPr>
          <w:p w:rsidR="00435CD3" w:rsidRDefault="002A7C9F">
            <w:pPr>
              <w:pStyle w:val="TableParagraph"/>
              <w:spacing w:before="178"/>
              <w:ind w:left="105"/>
              <w:rPr>
                <w:sz w:val="20"/>
              </w:rPr>
            </w:pPr>
            <w:r>
              <w:rPr>
                <w:sz w:val="20"/>
              </w:rPr>
              <w:t>Xxxx</w:t>
            </w:r>
          </w:p>
        </w:tc>
        <w:tc>
          <w:tcPr>
            <w:tcW w:w="2939" w:type="dxa"/>
            <w:tcBorders>
              <w:top w:val="nil"/>
              <w:left w:val="thinThickMediumGap" w:sz="1" w:space="0" w:color="000000"/>
              <w:bottom w:val="nil"/>
            </w:tcBorders>
          </w:tcPr>
          <w:p w:rsidR="00435CD3" w:rsidRDefault="00435CD3">
            <w:pPr>
              <w:pStyle w:val="TableParagraph"/>
              <w:rPr>
                <w:rFonts w:ascii="Times New Roman"/>
                <w:sz w:val="18"/>
              </w:rPr>
            </w:pPr>
          </w:p>
        </w:tc>
        <w:tc>
          <w:tcPr>
            <w:tcW w:w="1647" w:type="dxa"/>
            <w:tcBorders>
              <w:top w:val="nil"/>
              <w:bottom w:val="nil"/>
            </w:tcBorders>
          </w:tcPr>
          <w:p w:rsidR="00435CD3" w:rsidRDefault="00435CD3">
            <w:pPr>
              <w:pStyle w:val="TableParagraph"/>
              <w:rPr>
                <w:rFonts w:ascii="Times New Roman"/>
                <w:sz w:val="18"/>
              </w:rPr>
            </w:pPr>
          </w:p>
        </w:tc>
      </w:tr>
      <w:tr w:rsidR="00435CD3">
        <w:trPr>
          <w:trHeight w:val="300"/>
        </w:trPr>
        <w:tc>
          <w:tcPr>
            <w:tcW w:w="2936" w:type="dxa"/>
            <w:tcBorders>
              <w:top w:val="nil"/>
              <w:bottom w:val="nil"/>
            </w:tcBorders>
          </w:tcPr>
          <w:p w:rsidR="00435CD3" w:rsidRDefault="002A7C9F">
            <w:pPr>
              <w:pStyle w:val="TableParagraph"/>
              <w:spacing w:before="29"/>
              <w:ind w:left="107"/>
              <w:rPr>
                <w:sz w:val="20"/>
              </w:rPr>
            </w:pPr>
            <w:r>
              <w:rPr>
                <w:sz w:val="20"/>
              </w:rPr>
              <w:t>To wages</w:t>
            </w:r>
          </w:p>
        </w:tc>
        <w:tc>
          <w:tcPr>
            <w:tcW w:w="1464" w:type="dxa"/>
            <w:tcBorders>
              <w:top w:val="nil"/>
              <w:bottom w:val="nil"/>
              <w:right w:val="thickThinMediumGap" w:sz="1" w:space="0" w:color="000000"/>
            </w:tcBorders>
          </w:tcPr>
          <w:p w:rsidR="00435CD3" w:rsidRDefault="002A7C9F">
            <w:pPr>
              <w:pStyle w:val="TableParagraph"/>
              <w:spacing w:before="29"/>
              <w:ind w:left="105"/>
              <w:rPr>
                <w:sz w:val="20"/>
              </w:rPr>
            </w:pPr>
            <w:r>
              <w:rPr>
                <w:sz w:val="20"/>
              </w:rPr>
              <w:t>Xxxx</w:t>
            </w:r>
          </w:p>
        </w:tc>
        <w:tc>
          <w:tcPr>
            <w:tcW w:w="2939" w:type="dxa"/>
            <w:tcBorders>
              <w:top w:val="nil"/>
              <w:left w:val="thinThickMediumGap" w:sz="1" w:space="0" w:color="000000"/>
              <w:bottom w:val="nil"/>
            </w:tcBorders>
          </w:tcPr>
          <w:p w:rsidR="00435CD3" w:rsidRDefault="00435CD3">
            <w:pPr>
              <w:pStyle w:val="TableParagraph"/>
              <w:rPr>
                <w:rFonts w:ascii="Times New Roman"/>
                <w:sz w:val="18"/>
              </w:rPr>
            </w:pPr>
          </w:p>
        </w:tc>
        <w:tc>
          <w:tcPr>
            <w:tcW w:w="1647" w:type="dxa"/>
            <w:tcBorders>
              <w:top w:val="nil"/>
              <w:bottom w:val="nil"/>
            </w:tcBorders>
          </w:tcPr>
          <w:p w:rsidR="00435CD3" w:rsidRDefault="00435CD3">
            <w:pPr>
              <w:pStyle w:val="TableParagraph"/>
              <w:rPr>
                <w:rFonts w:ascii="Times New Roman"/>
                <w:sz w:val="18"/>
              </w:rPr>
            </w:pPr>
          </w:p>
        </w:tc>
      </w:tr>
      <w:tr w:rsidR="00435CD3">
        <w:trPr>
          <w:trHeight w:val="298"/>
        </w:trPr>
        <w:tc>
          <w:tcPr>
            <w:tcW w:w="2936" w:type="dxa"/>
            <w:tcBorders>
              <w:top w:val="nil"/>
              <w:bottom w:val="nil"/>
            </w:tcBorders>
          </w:tcPr>
          <w:p w:rsidR="00435CD3" w:rsidRDefault="002A7C9F">
            <w:pPr>
              <w:pStyle w:val="TableParagraph"/>
              <w:spacing w:before="27"/>
              <w:ind w:left="107"/>
              <w:rPr>
                <w:sz w:val="20"/>
              </w:rPr>
            </w:pPr>
            <w:r>
              <w:rPr>
                <w:sz w:val="20"/>
              </w:rPr>
              <w:t>To freight</w:t>
            </w:r>
          </w:p>
        </w:tc>
        <w:tc>
          <w:tcPr>
            <w:tcW w:w="1464" w:type="dxa"/>
            <w:tcBorders>
              <w:top w:val="nil"/>
              <w:bottom w:val="nil"/>
              <w:right w:val="thickThinMediumGap" w:sz="1" w:space="0" w:color="000000"/>
            </w:tcBorders>
          </w:tcPr>
          <w:p w:rsidR="00435CD3" w:rsidRDefault="002A7C9F">
            <w:pPr>
              <w:pStyle w:val="TableParagraph"/>
              <w:spacing w:before="27"/>
              <w:ind w:left="105"/>
              <w:rPr>
                <w:sz w:val="20"/>
              </w:rPr>
            </w:pPr>
            <w:r>
              <w:rPr>
                <w:sz w:val="20"/>
              </w:rPr>
              <w:t>Xxxx</w:t>
            </w:r>
          </w:p>
        </w:tc>
        <w:tc>
          <w:tcPr>
            <w:tcW w:w="2939" w:type="dxa"/>
            <w:tcBorders>
              <w:top w:val="nil"/>
              <w:left w:val="thinThickMediumGap" w:sz="1" w:space="0" w:color="000000"/>
              <w:bottom w:val="nil"/>
            </w:tcBorders>
          </w:tcPr>
          <w:p w:rsidR="00435CD3" w:rsidRDefault="00435CD3">
            <w:pPr>
              <w:pStyle w:val="TableParagraph"/>
              <w:rPr>
                <w:rFonts w:ascii="Times New Roman"/>
                <w:sz w:val="18"/>
              </w:rPr>
            </w:pPr>
          </w:p>
        </w:tc>
        <w:tc>
          <w:tcPr>
            <w:tcW w:w="1647" w:type="dxa"/>
            <w:tcBorders>
              <w:top w:val="nil"/>
              <w:bottom w:val="nil"/>
            </w:tcBorders>
          </w:tcPr>
          <w:p w:rsidR="00435CD3" w:rsidRDefault="00435CD3">
            <w:pPr>
              <w:pStyle w:val="TableParagraph"/>
              <w:rPr>
                <w:rFonts w:ascii="Times New Roman"/>
                <w:sz w:val="18"/>
              </w:rPr>
            </w:pPr>
          </w:p>
        </w:tc>
      </w:tr>
      <w:tr w:rsidR="00435CD3">
        <w:trPr>
          <w:trHeight w:val="451"/>
        </w:trPr>
        <w:tc>
          <w:tcPr>
            <w:tcW w:w="2936" w:type="dxa"/>
            <w:tcBorders>
              <w:top w:val="nil"/>
              <w:bottom w:val="nil"/>
            </w:tcBorders>
          </w:tcPr>
          <w:p w:rsidR="00435CD3" w:rsidRDefault="002A7C9F">
            <w:pPr>
              <w:pStyle w:val="TableParagraph"/>
              <w:spacing w:before="28"/>
              <w:ind w:left="107"/>
              <w:rPr>
                <w:sz w:val="20"/>
              </w:rPr>
            </w:pPr>
            <w:r>
              <w:rPr>
                <w:sz w:val="20"/>
              </w:rPr>
              <w:t>To customs duty, octroi</w:t>
            </w:r>
          </w:p>
        </w:tc>
        <w:tc>
          <w:tcPr>
            <w:tcW w:w="1464" w:type="dxa"/>
            <w:tcBorders>
              <w:top w:val="nil"/>
              <w:bottom w:val="nil"/>
              <w:right w:val="thickThinMediumGap" w:sz="1" w:space="0" w:color="000000"/>
            </w:tcBorders>
          </w:tcPr>
          <w:p w:rsidR="00435CD3" w:rsidRDefault="002A7C9F">
            <w:pPr>
              <w:pStyle w:val="TableParagraph"/>
              <w:spacing w:before="28"/>
              <w:ind w:left="105"/>
              <w:rPr>
                <w:sz w:val="20"/>
              </w:rPr>
            </w:pPr>
            <w:r>
              <w:rPr>
                <w:sz w:val="20"/>
              </w:rPr>
              <w:t>Xxxx</w:t>
            </w:r>
          </w:p>
        </w:tc>
        <w:tc>
          <w:tcPr>
            <w:tcW w:w="2939" w:type="dxa"/>
            <w:tcBorders>
              <w:top w:val="nil"/>
              <w:left w:val="thinThickMediumGap" w:sz="1" w:space="0" w:color="000000"/>
              <w:bottom w:val="nil"/>
            </w:tcBorders>
          </w:tcPr>
          <w:p w:rsidR="00435CD3" w:rsidRDefault="00435CD3">
            <w:pPr>
              <w:pStyle w:val="TableParagraph"/>
              <w:rPr>
                <w:rFonts w:ascii="Times New Roman"/>
                <w:sz w:val="18"/>
              </w:rPr>
            </w:pPr>
          </w:p>
        </w:tc>
        <w:tc>
          <w:tcPr>
            <w:tcW w:w="1647" w:type="dxa"/>
            <w:tcBorders>
              <w:top w:val="nil"/>
              <w:bottom w:val="nil"/>
            </w:tcBorders>
          </w:tcPr>
          <w:p w:rsidR="00435CD3" w:rsidRDefault="00435CD3">
            <w:pPr>
              <w:pStyle w:val="TableParagraph"/>
              <w:rPr>
                <w:rFonts w:ascii="Times New Roman"/>
                <w:sz w:val="18"/>
              </w:rPr>
            </w:pPr>
          </w:p>
        </w:tc>
      </w:tr>
      <w:tr w:rsidR="00435CD3">
        <w:trPr>
          <w:trHeight w:val="450"/>
        </w:trPr>
        <w:tc>
          <w:tcPr>
            <w:tcW w:w="2936" w:type="dxa"/>
            <w:tcBorders>
              <w:top w:val="nil"/>
              <w:bottom w:val="nil"/>
            </w:tcBorders>
          </w:tcPr>
          <w:p w:rsidR="00435CD3" w:rsidRDefault="002A7C9F">
            <w:pPr>
              <w:pStyle w:val="TableParagraph"/>
              <w:spacing w:before="179"/>
              <w:ind w:left="107"/>
              <w:rPr>
                <w:sz w:val="20"/>
              </w:rPr>
            </w:pPr>
            <w:r>
              <w:rPr>
                <w:sz w:val="20"/>
              </w:rPr>
              <w:t>To gas, fuel, coal,</w:t>
            </w:r>
          </w:p>
        </w:tc>
        <w:tc>
          <w:tcPr>
            <w:tcW w:w="1464" w:type="dxa"/>
            <w:tcBorders>
              <w:top w:val="nil"/>
              <w:bottom w:val="nil"/>
              <w:right w:val="thickThinMediumGap" w:sz="1" w:space="0" w:color="000000"/>
            </w:tcBorders>
          </w:tcPr>
          <w:p w:rsidR="00435CD3" w:rsidRDefault="00435CD3">
            <w:pPr>
              <w:pStyle w:val="TableParagraph"/>
              <w:rPr>
                <w:rFonts w:ascii="Times New Roman"/>
                <w:sz w:val="18"/>
              </w:rPr>
            </w:pPr>
          </w:p>
        </w:tc>
        <w:tc>
          <w:tcPr>
            <w:tcW w:w="2939" w:type="dxa"/>
            <w:tcBorders>
              <w:top w:val="nil"/>
              <w:left w:val="thinThickMediumGap" w:sz="1" w:space="0" w:color="000000"/>
              <w:bottom w:val="nil"/>
            </w:tcBorders>
          </w:tcPr>
          <w:p w:rsidR="00435CD3" w:rsidRDefault="00435CD3">
            <w:pPr>
              <w:pStyle w:val="TableParagraph"/>
              <w:rPr>
                <w:rFonts w:ascii="Times New Roman"/>
                <w:sz w:val="18"/>
              </w:rPr>
            </w:pPr>
          </w:p>
        </w:tc>
        <w:tc>
          <w:tcPr>
            <w:tcW w:w="1647" w:type="dxa"/>
            <w:tcBorders>
              <w:top w:val="nil"/>
              <w:bottom w:val="nil"/>
            </w:tcBorders>
          </w:tcPr>
          <w:p w:rsidR="00435CD3" w:rsidRDefault="00435CD3">
            <w:pPr>
              <w:pStyle w:val="TableParagraph"/>
              <w:rPr>
                <w:rFonts w:ascii="Times New Roman"/>
                <w:sz w:val="18"/>
              </w:rPr>
            </w:pPr>
          </w:p>
        </w:tc>
      </w:tr>
      <w:tr w:rsidR="00435CD3">
        <w:trPr>
          <w:trHeight w:val="450"/>
        </w:trPr>
        <w:tc>
          <w:tcPr>
            <w:tcW w:w="2936" w:type="dxa"/>
            <w:tcBorders>
              <w:top w:val="nil"/>
              <w:bottom w:val="nil"/>
            </w:tcBorders>
          </w:tcPr>
          <w:p w:rsidR="00435CD3" w:rsidRDefault="002A7C9F">
            <w:pPr>
              <w:pStyle w:val="TableParagraph"/>
              <w:spacing w:before="27"/>
              <w:ind w:left="107"/>
              <w:rPr>
                <w:sz w:val="20"/>
              </w:rPr>
            </w:pPr>
            <w:r>
              <w:rPr>
                <w:sz w:val="20"/>
              </w:rPr>
              <w:t>Water</w:t>
            </w:r>
          </w:p>
        </w:tc>
        <w:tc>
          <w:tcPr>
            <w:tcW w:w="1464" w:type="dxa"/>
            <w:tcBorders>
              <w:top w:val="nil"/>
              <w:bottom w:val="nil"/>
              <w:right w:val="thickThinMediumGap" w:sz="1" w:space="0" w:color="000000"/>
            </w:tcBorders>
          </w:tcPr>
          <w:p w:rsidR="00435CD3" w:rsidRDefault="002A7C9F">
            <w:pPr>
              <w:pStyle w:val="TableParagraph"/>
              <w:spacing w:before="27"/>
              <w:ind w:left="105"/>
              <w:rPr>
                <w:sz w:val="20"/>
              </w:rPr>
            </w:pPr>
            <w:r>
              <w:rPr>
                <w:sz w:val="20"/>
              </w:rPr>
              <w:t>Xxxx</w:t>
            </w:r>
          </w:p>
        </w:tc>
        <w:tc>
          <w:tcPr>
            <w:tcW w:w="2939" w:type="dxa"/>
            <w:tcBorders>
              <w:top w:val="nil"/>
              <w:left w:val="thinThickMediumGap" w:sz="1" w:space="0" w:color="000000"/>
              <w:bottom w:val="nil"/>
            </w:tcBorders>
          </w:tcPr>
          <w:p w:rsidR="00435CD3" w:rsidRDefault="00435CD3">
            <w:pPr>
              <w:pStyle w:val="TableParagraph"/>
              <w:rPr>
                <w:rFonts w:ascii="Times New Roman"/>
                <w:sz w:val="18"/>
              </w:rPr>
            </w:pPr>
          </w:p>
        </w:tc>
        <w:tc>
          <w:tcPr>
            <w:tcW w:w="1647" w:type="dxa"/>
            <w:tcBorders>
              <w:top w:val="nil"/>
              <w:bottom w:val="nil"/>
            </w:tcBorders>
          </w:tcPr>
          <w:p w:rsidR="00435CD3" w:rsidRDefault="00435CD3">
            <w:pPr>
              <w:pStyle w:val="TableParagraph"/>
              <w:rPr>
                <w:rFonts w:ascii="Times New Roman"/>
                <w:sz w:val="18"/>
              </w:rPr>
            </w:pPr>
          </w:p>
        </w:tc>
      </w:tr>
      <w:tr w:rsidR="00435CD3">
        <w:trPr>
          <w:trHeight w:val="451"/>
        </w:trPr>
        <w:tc>
          <w:tcPr>
            <w:tcW w:w="2936" w:type="dxa"/>
            <w:tcBorders>
              <w:top w:val="nil"/>
              <w:bottom w:val="nil"/>
            </w:tcBorders>
          </w:tcPr>
          <w:p w:rsidR="00435CD3" w:rsidRDefault="002A7C9F">
            <w:pPr>
              <w:pStyle w:val="TableParagraph"/>
              <w:spacing w:before="179"/>
              <w:ind w:left="107"/>
              <w:rPr>
                <w:sz w:val="20"/>
              </w:rPr>
            </w:pPr>
            <w:r>
              <w:rPr>
                <w:sz w:val="20"/>
              </w:rPr>
              <w:t>To factory expenses</w:t>
            </w:r>
          </w:p>
        </w:tc>
        <w:tc>
          <w:tcPr>
            <w:tcW w:w="1464" w:type="dxa"/>
            <w:tcBorders>
              <w:top w:val="nil"/>
              <w:bottom w:val="nil"/>
              <w:right w:val="thickThinMediumGap" w:sz="1" w:space="0" w:color="000000"/>
            </w:tcBorders>
          </w:tcPr>
          <w:p w:rsidR="00435CD3" w:rsidRDefault="00435CD3">
            <w:pPr>
              <w:pStyle w:val="TableParagraph"/>
              <w:rPr>
                <w:rFonts w:ascii="Times New Roman"/>
                <w:sz w:val="18"/>
              </w:rPr>
            </w:pPr>
          </w:p>
        </w:tc>
        <w:tc>
          <w:tcPr>
            <w:tcW w:w="2939" w:type="dxa"/>
            <w:tcBorders>
              <w:top w:val="nil"/>
              <w:left w:val="thinThickMediumGap" w:sz="1" w:space="0" w:color="000000"/>
              <w:bottom w:val="nil"/>
            </w:tcBorders>
          </w:tcPr>
          <w:p w:rsidR="00435CD3" w:rsidRDefault="00435CD3">
            <w:pPr>
              <w:pStyle w:val="TableParagraph"/>
              <w:rPr>
                <w:rFonts w:ascii="Times New Roman"/>
                <w:sz w:val="18"/>
              </w:rPr>
            </w:pPr>
          </w:p>
        </w:tc>
        <w:tc>
          <w:tcPr>
            <w:tcW w:w="1647" w:type="dxa"/>
            <w:tcBorders>
              <w:top w:val="nil"/>
              <w:bottom w:val="nil"/>
            </w:tcBorders>
          </w:tcPr>
          <w:p w:rsidR="00435CD3" w:rsidRDefault="00435CD3">
            <w:pPr>
              <w:pStyle w:val="TableParagraph"/>
              <w:rPr>
                <w:rFonts w:ascii="Times New Roman"/>
                <w:sz w:val="18"/>
              </w:rPr>
            </w:pPr>
          </w:p>
        </w:tc>
      </w:tr>
      <w:tr w:rsidR="00435CD3">
        <w:trPr>
          <w:trHeight w:val="302"/>
        </w:trPr>
        <w:tc>
          <w:tcPr>
            <w:tcW w:w="2936" w:type="dxa"/>
            <w:tcBorders>
              <w:top w:val="nil"/>
              <w:bottom w:val="nil"/>
            </w:tcBorders>
          </w:tcPr>
          <w:p w:rsidR="00435CD3" w:rsidRDefault="002A7C9F">
            <w:pPr>
              <w:pStyle w:val="TableParagraph"/>
              <w:spacing w:before="28"/>
              <w:ind w:left="107"/>
              <w:rPr>
                <w:sz w:val="20"/>
              </w:rPr>
            </w:pPr>
            <w:r>
              <w:rPr>
                <w:sz w:val="20"/>
              </w:rPr>
              <w:t>To other man. Expenses</w:t>
            </w:r>
          </w:p>
        </w:tc>
        <w:tc>
          <w:tcPr>
            <w:tcW w:w="1464" w:type="dxa"/>
            <w:tcBorders>
              <w:top w:val="nil"/>
              <w:bottom w:val="nil"/>
              <w:right w:val="thickThinMediumGap" w:sz="1" w:space="0" w:color="000000"/>
            </w:tcBorders>
          </w:tcPr>
          <w:p w:rsidR="00435CD3" w:rsidRDefault="002A7C9F">
            <w:pPr>
              <w:pStyle w:val="TableParagraph"/>
              <w:spacing w:before="28"/>
              <w:ind w:left="105"/>
              <w:rPr>
                <w:sz w:val="20"/>
              </w:rPr>
            </w:pPr>
            <w:r>
              <w:rPr>
                <w:sz w:val="20"/>
              </w:rPr>
              <w:t>Xxxx</w:t>
            </w:r>
          </w:p>
        </w:tc>
        <w:tc>
          <w:tcPr>
            <w:tcW w:w="2939" w:type="dxa"/>
            <w:tcBorders>
              <w:top w:val="nil"/>
              <w:left w:val="thinThickMediumGap" w:sz="1" w:space="0" w:color="000000"/>
              <w:bottom w:val="nil"/>
            </w:tcBorders>
          </w:tcPr>
          <w:p w:rsidR="00435CD3" w:rsidRDefault="00435CD3">
            <w:pPr>
              <w:pStyle w:val="TableParagraph"/>
              <w:rPr>
                <w:rFonts w:ascii="Times New Roman"/>
                <w:sz w:val="18"/>
              </w:rPr>
            </w:pPr>
          </w:p>
        </w:tc>
        <w:tc>
          <w:tcPr>
            <w:tcW w:w="1647" w:type="dxa"/>
            <w:tcBorders>
              <w:top w:val="nil"/>
              <w:bottom w:val="nil"/>
            </w:tcBorders>
          </w:tcPr>
          <w:p w:rsidR="00435CD3" w:rsidRDefault="00435CD3">
            <w:pPr>
              <w:pStyle w:val="TableParagraph"/>
              <w:rPr>
                <w:rFonts w:ascii="Times New Roman"/>
                <w:sz w:val="18"/>
              </w:rPr>
            </w:pPr>
          </w:p>
        </w:tc>
      </w:tr>
      <w:tr w:rsidR="00435CD3">
        <w:trPr>
          <w:trHeight w:val="301"/>
        </w:trPr>
        <w:tc>
          <w:tcPr>
            <w:tcW w:w="2936" w:type="dxa"/>
            <w:tcBorders>
              <w:top w:val="nil"/>
              <w:bottom w:val="nil"/>
            </w:tcBorders>
          </w:tcPr>
          <w:p w:rsidR="00435CD3" w:rsidRDefault="002A7C9F">
            <w:pPr>
              <w:pStyle w:val="TableParagraph"/>
              <w:spacing w:before="31"/>
              <w:ind w:left="107"/>
              <w:rPr>
                <w:sz w:val="20"/>
              </w:rPr>
            </w:pPr>
            <w:r>
              <w:rPr>
                <w:sz w:val="20"/>
              </w:rPr>
              <w:t>To productive expenses</w:t>
            </w:r>
          </w:p>
        </w:tc>
        <w:tc>
          <w:tcPr>
            <w:tcW w:w="1464" w:type="dxa"/>
            <w:tcBorders>
              <w:top w:val="nil"/>
              <w:bottom w:val="nil"/>
              <w:right w:val="thickThinMediumGap" w:sz="1" w:space="0" w:color="000000"/>
            </w:tcBorders>
          </w:tcPr>
          <w:p w:rsidR="00435CD3" w:rsidRDefault="002A7C9F">
            <w:pPr>
              <w:pStyle w:val="TableParagraph"/>
              <w:spacing w:before="31"/>
              <w:ind w:left="105"/>
              <w:rPr>
                <w:sz w:val="20"/>
              </w:rPr>
            </w:pPr>
            <w:r>
              <w:rPr>
                <w:sz w:val="20"/>
              </w:rPr>
              <w:t>Xxxx</w:t>
            </w:r>
          </w:p>
        </w:tc>
        <w:tc>
          <w:tcPr>
            <w:tcW w:w="2939" w:type="dxa"/>
            <w:tcBorders>
              <w:top w:val="nil"/>
              <w:left w:val="thinThickMediumGap" w:sz="1" w:space="0" w:color="000000"/>
              <w:bottom w:val="nil"/>
            </w:tcBorders>
          </w:tcPr>
          <w:p w:rsidR="00435CD3" w:rsidRDefault="00435CD3">
            <w:pPr>
              <w:pStyle w:val="TableParagraph"/>
              <w:rPr>
                <w:rFonts w:ascii="Times New Roman"/>
                <w:sz w:val="18"/>
              </w:rPr>
            </w:pPr>
          </w:p>
        </w:tc>
        <w:tc>
          <w:tcPr>
            <w:tcW w:w="1647" w:type="dxa"/>
            <w:tcBorders>
              <w:top w:val="nil"/>
              <w:bottom w:val="nil"/>
            </w:tcBorders>
          </w:tcPr>
          <w:p w:rsidR="00435CD3" w:rsidRDefault="00435CD3">
            <w:pPr>
              <w:pStyle w:val="TableParagraph"/>
              <w:rPr>
                <w:rFonts w:ascii="Times New Roman"/>
                <w:sz w:val="18"/>
              </w:rPr>
            </w:pPr>
          </w:p>
        </w:tc>
      </w:tr>
      <w:tr w:rsidR="00435CD3">
        <w:trPr>
          <w:trHeight w:val="381"/>
        </w:trPr>
        <w:tc>
          <w:tcPr>
            <w:tcW w:w="2936" w:type="dxa"/>
            <w:tcBorders>
              <w:top w:val="nil"/>
              <w:bottom w:val="nil"/>
            </w:tcBorders>
          </w:tcPr>
          <w:p w:rsidR="00435CD3" w:rsidRDefault="002A7C9F">
            <w:pPr>
              <w:pStyle w:val="TableParagraph"/>
              <w:spacing w:before="27"/>
              <w:ind w:left="107"/>
              <w:rPr>
                <w:sz w:val="20"/>
              </w:rPr>
            </w:pPr>
            <w:r>
              <w:rPr>
                <w:sz w:val="20"/>
              </w:rPr>
              <w:t>To gross profit c/d</w:t>
            </w:r>
          </w:p>
        </w:tc>
        <w:tc>
          <w:tcPr>
            <w:tcW w:w="1464" w:type="dxa"/>
            <w:vMerge w:val="restart"/>
            <w:tcBorders>
              <w:top w:val="nil"/>
              <w:bottom w:val="nil"/>
              <w:right w:val="thickThinMediumGap" w:sz="1" w:space="0" w:color="000000"/>
            </w:tcBorders>
          </w:tcPr>
          <w:p w:rsidR="00435CD3" w:rsidRDefault="00435CD3">
            <w:pPr>
              <w:pStyle w:val="TableParagraph"/>
              <w:spacing w:before="10"/>
              <w:rPr>
                <w:i/>
                <w:sz w:val="26"/>
              </w:rPr>
            </w:pPr>
          </w:p>
          <w:p w:rsidR="00435CD3" w:rsidRDefault="002A7C9F">
            <w:pPr>
              <w:pStyle w:val="TableParagraph"/>
              <w:spacing w:before="1"/>
              <w:ind w:left="105"/>
              <w:rPr>
                <w:sz w:val="20"/>
              </w:rPr>
            </w:pPr>
            <w:r>
              <w:rPr>
                <w:sz w:val="20"/>
              </w:rPr>
              <w:t>Xxxx</w:t>
            </w:r>
          </w:p>
        </w:tc>
        <w:tc>
          <w:tcPr>
            <w:tcW w:w="2939" w:type="dxa"/>
            <w:tcBorders>
              <w:top w:val="nil"/>
              <w:left w:val="thinThickMediumGap" w:sz="1" w:space="0" w:color="000000"/>
              <w:bottom w:val="nil"/>
            </w:tcBorders>
          </w:tcPr>
          <w:p w:rsidR="00435CD3" w:rsidRDefault="00435CD3">
            <w:pPr>
              <w:pStyle w:val="TableParagraph"/>
              <w:rPr>
                <w:rFonts w:ascii="Times New Roman"/>
                <w:sz w:val="18"/>
              </w:rPr>
            </w:pPr>
          </w:p>
        </w:tc>
        <w:tc>
          <w:tcPr>
            <w:tcW w:w="1647" w:type="dxa"/>
            <w:tcBorders>
              <w:top w:val="nil"/>
            </w:tcBorders>
          </w:tcPr>
          <w:p w:rsidR="00435CD3" w:rsidRDefault="00435CD3">
            <w:pPr>
              <w:pStyle w:val="TableParagraph"/>
              <w:rPr>
                <w:rFonts w:ascii="Times New Roman"/>
                <w:sz w:val="18"/>
              </w:rPr>
            </w:pPr>
          </w:p>
        </w:tc>
      </w:tr>
      <w:tr w:rsidR="00435CD3">
        <w:trPr>
          <w:trHeight w:val="352"/>
        </w:trPr>
        <w:tc>
          <w:tcPr>
            <w:tcW w:w="2936" w:type="dxa"/>
            <w:tcBorders>
              <w:top w:val="nil"/>
              <w:bottom w:val="nil"/>
            </w:tcBorders>
          </w:tcPr>
          <w:p w:rsidR="00435CD3" w:rsidRDefault="00435CD3">
            <w:pPr>
              <w:pStyle w:val="TableParagraph"/>
              <w:rPr>
                <w:rFonts w:ascii="Times New Roman"/>
                <w:sz w:val="18"/>
              </w:rPr>
            </w:pPr>
          </w:p>
        </w:tc>
        <w:tc>
          <w:tcPr>
            <w:tcW w:w="1464" w:type="dxa"/>
            <w:vMerge/>
            <w:tcBorders>
              <w:top w:val="nil"/>
              <w:bottom w:val="nil"/>
              <w:right w:val="thickThinMediumGap" w:sz="1" w:space="0" w:color="000000"/>
            </w:tcBorders>
          </w:tcPr>
          <w:p w:rsidR="00435CD3" w:rsidRDefault="00435CD3">
            <w:pPr>
              <w:rPr>
                <w:sz w:val="2"/>
                <w:szCs w:val="2"/>
              </w:rPr>
            </w:pPr>
          </w:p>
        </w:tc>
        <w:tc>
          <w:tcPr>
            <w:tcW w:w="2939" w:type="dxa"/>
            <w:tcBorders>
              <w:top w:val="nil"/>
              <w:left w:val="thinThickMediumGap" w:sz="1" w:space="0" w:color="000000"/>
              <w:bottom w:val="nil"/>
            </w:tcBorders>
          </w:tcPr>
          <w:p w:rsidR="00435CD3" w:rsidRDefault="00435CD3">
            <w:pPr>
              <w:pStyle w:val="TableParagraph"/>
              <w:rPr>
                <w:rFonts w:ascii="Times New Roman"/>
                <w:sz w:val="18"/>
              </w:rPr>
            </w:pPr>
          </w:p>
        </w:tc>
        <w:tc>
          <w:tcPr>
            <w:tcW w:w="1647" w:type="dxa"/>
            <w:vMerge w:val="restart"/>
          </w:tcPr>
          <w:p w:rsidR="00435CD3" w:rsidRDefault="002A7C9F">
            <w:pPr>
              <w:pStyle w:val="TableParagraph"/>
              <w:spacing w:before="38"/>
              <w:ind w:left="102"/>
              <w:rPr>
                <w:sz w:val="20"/>
              </w:rPr>
            </w:pPr>
            <w:r>
              <w:rPr>
                <w:sz w:val="20"/>
              </w:rPr>
              <w:t>Xxxx</w:t>
            </w:r>
          </w:p>
        </w:tc>
      </w:tr>
      <w:tr w:rsidR="00435CD3">
        <w:trPr>
          <w:trHeight w:val="736"/>
        </w:trPr>
        <w:tc>
          <w:tcPr>
            <w:tcW w:w="2936" w:type="dxa"/>
            <w:tcBorders>
              <w:top w:val="nil"/>
              <w:bottom w:val="nil"/>
            </w:tcBorders>
          </w:tcPr>
          <w:p w:rsidR="00435CD3" w:rsidRDefault="00435CD3">
            <w:pPr>
              <w:pStyle w:val="TableParagraph"/>
              <w:rPr>
                <w:rFonts w:ascii="Times New Roman"/>
                <w:sz w:val="18"/>
              </w:rPr>
            </w:pPr>
          </w:p>
        </w:tc>
        <w:tc>
          <w:tcPr>
            <w:tcW w:w="1464" w:type="dxa"/>
            <w:tcBorders>
              <w:top w:val="nil"/>
              <w:right w:val="thickThinMediumGap" w:sz="1" w:space="0" w:color="000000"/>
            </w:tcBorders>
          </w:tcPr>
          <w:p w:rsidR="00435CD3" w:rsidRDefault="002A7C9F">
            <w:pPr>
              <w:pStyle w:val="TableParagraph"/>
              <w:spacing w:before="173"/>
              <w:ind w:left="105"/>
              <w:rPr>
                <w:sz w:val="20"/>
              </w:rPr>
            </w:pPr>
            <w:r>
              <w:rPr>
                <w:sz w:val="20"/>
              </w:rPr>
              <w:t>Xxxx</w:t>
            </w:r>
          </w:p>
        </w:tc>
        <w:tc>
          <w:tcPr>
            <w:tcW w:w="2939" w:type="dxa"/>
            <w:tcBorders>
              <w:top w:val="nil"/>
              <w:left w:val="thinThickMediumGap" w:sz="1" w:space="0" w:color="000000"/>
              <w:bottom w:val="nil"/>
            </w:tcBorders>
          </w:tcPr>
          <w:p w:rsidR="00435CD3" w:rsidRDefault="00435CD3">
            <w:pPr>
              <w:pStyle w:val="TableParagraph"/>
              <w:rPr>
                <w:rFonts w:ascii="Times New Roman"/>
                <w:sz w:val="18"/>
              </w:rPr>
            </w:pPr>
          </w:p>
        </w:tc>
        <w:tc>
          <w:tcPr>
            <w:tcW w:w="1647" w:type="dxa"/>
            <w:vMerge/>
            <w:tcBorders>
              <w:top w:val="nil"/>
            </w:tcBorders>
          </w:tcPr>
          <w:p w:rsidR="00435CD3" w:rsidRDefault="00435CD3">
            <w:pPr>
              <w:rPr>
                <w:sz w:val="2"/>
                <w:szCs w:val="2"/>
              </w:rPr>
            </w:pPr>
          </w:p>
        </w:tc>
      </w:tr>
      <w:tr w:rsidR="00435CD3">
        <w:trPr>
          <w:trHeight w:val="661"/>
        </w:trPr>
        <w:tc>
          <w:tcPr>
            <w:tcW w:w="2936" w:type="dxa"/>
            <w:tcBorders>
              <w:top w:val="nil"/>
            </w:tcBorders>
          </w:tcPr>
          <w:p w:rsidR="00435CD3" w:rsidRDefault="00435CD3">
            <w:pPr>
              <w:pStyle w:val="TableParagraph"/>
              <w:rPr>
                <w:rFonts w:ascii="Times New Roman"/>
                <w:sz w:val="18"/>
              </w:rPr>
            </w:pPr>
          </w:p>
        </w:tc>
        <w:tc>
          <w:tcPr>
            <w:tcW w:w="1464" w:type="dxa"/>
            <w:tcBorders>
              <w:right w:val="thickThinMediumGap" w:sz="1" w:space="0" w:color="000000"/>
            </w:tcBorders>
          </w:tcPr>
          <w:p w:rsidR="00435CD3" w:rsidRDefault="002A7C9F">
            <w:pPr>
              <w:pStyle w:val="TableParagraph"/>
              <w:spacing w:before="41"/>
              <w:ind w:left="105"/>
              <w:rPr>
                <w:sz w:val="20"/>
              </w:rPr>
            </w:pPr>
            <w:r>
              <w:rPr>
                <w:sz w:val="20"/>
              </w:rPr>
              <w:t>Xxxx</w:t>
            </w:r>
          </w:p>
        </w:tc>
        <w:tc>
          <w:tcPr>
            <w:tcW w:w="2939" w:type="dxa"/>
            <w:tcBorders>
              <w:top w:val="nil"/>
              <w:left w:val="thinThickMediumGap" w:sz="1" w:space="0" w:color="000000"/>
            </w:tcBorders>
          </w:tcPr>
          <w:p w:rsidR="00435CD3" w:rsidRDefault="00435CD3">
            <w:pPr>
              <w:pStyle w:val="TableParagraph"/>
              <w:rPr>
                <w:rFonts w:ascii="Times New Roman"/>
                <w:sz w:val="18"/>
              </w:rPr>
            </w:pPr>
          </w:p>
        </w:tc>
        <w:tc>
          <w:tcPr>
            <w:tcW w:w="1647" w:type="dxa"/>
            <w:vMerge/>
            <w:tcBorders>
              <w:top w:val="nil"/>
            </w:tcBorders>
          </w:tcPr>
          <w:p w:rsidR="00435CD3" w:rsidRDefault="00435CD3">
            <w:pPr>
              <w:rPr>
                <w:sz w:val="2"/>
                <w:szCs w:val="2"/>
              </w:rPr>
            </w:pPr>
          </w:p>
        </w:tc>
      </w:tr>
    </w:tbl>
    <w:p w:rsidR="00435CD3" w:rsidRDefault="00435CD3">
      <w:pPr>
        <w:rPr>
          <w:sz w:val="2"/>
          <w:szCs w:val="2"/>
        </w:rPr>
        <w:sectPr w:rsidR="00435CD3">
          <w:pgSz w:w="12240" w:h="15840"/>
          <w:pgMar w:top="1300" w:right="1280" w:bottom="280" w:left="1360" w:header="720" w:footer="720" w:gutter="0"/>
          <w:cols w:space="720"/>
        </w:sectPr>
      </w:pPr>
    </w:p>
    <w:p w:rsidR="00435CD3" w:rsidRDefault="002A7C9F">
      <w:pPr>
        <w:pStyle w:val="BodyText"/>
        <w:spacing w:before="75" w:line="297" w:lineRule="auto"/>
        <w:ind w:left="224" w:right="301"/>
        <w:jc w:val="both"/>
      </w:pPr>
      <w:r>
        <w:lastRenderedPageBreak/>
        <w:t>Finally,</w:t>
      </w:r>
      <w:r>
        <w:rPr>
          <w:spacing w:val="-10"/>
        </w:rPr>
        <w:t xml:space="preserve"> </w:t>
      </w:r>
      <w:r>
        <w:t>a</w:t>
      </w:r>
      <w:r>
        <w:rPr>
          <w:spacing w:val="-11"/>
        </w:rPr>
        <w:t xml:space="preserve"> </w:t>
      </w:r>
      <w:r>
        <w:t>ledger</w:t>
      </w:r>
      <w:r>
        <w:rPr>
          <w:spacing w:val="-11"/>
        </w:rPr>
        <w:t xml:space="preserve"> </w:t>
      </w:r>
      <w:r>
        <w:t>may</w:t>
      </w:r>
      <w:r>
        <w:rPr>
          <w:spacing w:val="-9"/>
        </w:rPr>
        <w:t xml:space="preserve"> </w:t>
      </w:r>
      <w:r>
        <w:t>be</w:t>
      </w:r>
      <w:r>
        <w:rPr>
          <w:spacing w:val="-7"/>
        </w:rPr>
        <w:t xml:space="preserve"> </w:t>
      </w:r>
      <w:r>
        <w:t>defined</w:t>
      </w:r>
      <w:r>
        <w:rPr>
          <w:spacing w:val="-10"/>
        </w:rPr>
        <w:t xml:space="preserve"> </w:t>
      </w:r>
      <w:r>
        <w:t>as</w:t>
      </w:r>
      <w:r>
        <w:rPr>
          <w:spacing w:val="-10"/>
        </w:rPr>
        <w:t xml:space="preserve"> </w:t>
      </w:r>
      <w:r>
        <w:t>a</w:t>
      </w:r>
      <w:r>
        <w:rPr>
          <w:spacing w:val="-9"/>
        </w:rPr>
        <w:t xml:space="preserve"> </w:t>
      </w:r>
      <w:r>
        <w:t>summary</w:t>
      </w:r>
      <w:r>
        <w:rPr>
          <w:spacing w:val="-8"/>
        </w:rPr>
        <w:t xml:space="preserve"> </w:t>
      </w:r>
      <w:r>
        <w:t>statement</w:t>
      </w:r>
      <w:r>
        <w:rPr>
          <w:spacing w:val="-5"/>
        </w:rPr>
        <w:t xml:space="preserve"> </w:t>
      </w:r>
      <w:r>
        <w:t>of</w:t>
      </w:r>
      <w:r>
        <w:rPr>
          <w:spacing w:val="-11"/>
        </w:rPr>
        <w:t xml:space="preserve"> </w:t>
      </w:r>
      <w:r>
        <w:t>all</w:t>
      </w:r>
      <w:r>
        <w:rPr>
          <w:spacing w:val="-7"/>
        </w:rPr>
        <w:t xml:space="preserve"> </w:t>
      </w:r>
      <w:r>
        <w:t>the</w:t>
      </w:r>
      <w:r>
        <w:rPr>
          <w:spacing w:val="-11"/>
        </w:rPr>
        <w:t xml:space="preserve"> </w:t>
      </w:r>
      <w:r>
        <w:t>transactions</w:t>
      </w:r>
      <w:r>
        <w:rPr>
          <w:spacing w:val="-9"/>
        </w:rPr>
        <w:t xml:space="preserve"> </w:t>
      </w:r>
      <w:r>
        <w:t>relating</w:t>
      </w:r>
      <w:r>
        <w:rPr>
          <w:spacing w:val="-8"/>
        </w:rPr>
        <w:t xml:space="preserve"> </w:t>
      </w:r>
      <w:r>
        <w:t>to a</w:t>
      </w:r>
      <w:r>
        <w:rPr>
          <w:spacing w:val="-8"/>
        </w:rPr>
        <w:t xml:space="preserve"> </w:t>
      </w:r>
      <w:r>
        <w:t>person</w:t>
      </w:r>
      <w:r>
        <w:rPr>
          <w:spacing w:val="-3"/>
        </w:rPr>
        <w:t xml:space="preserve"> </w:t>
      </w:r>
      <w:r>
        <w:t>,</w:t>
      </w:r>
      <w:r>
        <w:rPr>
          <w:spacing w:val="-7"/>
        </w:rPr>
        <w:t xml:space="preserve"> </w:t>
      </w:r>
      <w:r>
        <w:t>asset,</w:t>
      </w:r>
      <w:r>
        <w:rPr>
          <w:spacing w:val="-8"/>
        </w:rPr>
        <w:t xml:space="preserve"> </w:t>
      </w:r>
      <w:r>
        <w:t>expense</w:t>
      </w:r>
      <w:r>
        <w:rPr>
          <w:spacing w:val="-7"/>
        </w:rPr>
        <w:t xml:space="preserve"> </w:t>
      </w:r>
      <w:r>
        <w:t>or</w:t>
      </w:r>
      <w:r>
        <w:rPr>
          <w:spacing w:val="-8"/>
        </w:rPr>
        <w:t xml:space="preserve"> </w:t>
      </w:r>
      <w:r>
        <w:t>income</w:t>
      </w:r>
      <w:r>
        <w:rPr>
          <w:spacing w:val="-7"/>
        </w:rPr>
        <w:t xml:space="preserve"> </w:t>
      </w:r>
      <w:r>
        <w:t>which</w:t>
      </w:r>
      <w:r>
        <w:rPr>
          <w:spacing w:val="-9"/>
        </w:rPr>
        <w:t xml:space="preserve"> </w:t>
      </w:r>
      <w:r>
        <w:t>have</w:t>
      </w:r>
      <w:r>
        <w:rPr>
          <w:spacing w:val="-6"/>
        </w:rPr>
        <w:t xml:space="preserve"> </w:t>
      </w:r>
      <w:r>
        <w:t>taken</w:t>
      </w:r>
      <w:r>
        <w:rPr>
          <w:spacing w:val="-8"/>
        </w:rPr>
        <w:t xml:space="preserve"> </w:t>
      </w:r>
      <w:r>
        <w:t>place</w:t>
      </w:r>
      <w:r>
        <w:rPr>
          <w:spacing w:val="-8"/>
        </w:rPr>
        <w:t xml:space="preserve"> </w:t>
      </w:r>
      <w:r>
        <w:t>during</w:t>
      </w:r>
      <w:r>
        <w:rPr>
          <w:spacing w:val="-7"/>
        </w:rPr>
        <w:t xml:space="preserve"> </w:t>
      </w:r>
      <w:r>
        <w:t>a</w:t>
      </w:r>
      <w:r>
        <w:rPr>
          <w:spacing w:val="-7"/>
        </w:rPr>
        <w:t xml:space="preserve"> </w:t>
      </w:r>
      <w:r>
        <w:t>given</w:t>
      </w:r>
      <w:r>
        <w:rPr>
          <w:spacing w:val="-5"/>
        </w:rPr>
        <w:t xml:space="preserve"> </w:t>
      </w:r>
      <w:r>
        <w:t>period</w:t>
      </w:r>
      <w:r>
        <w:rPr>
          <w:spacing w:val="-7"/>
        </w:rPr>
        <w:t xml:space="preserve"> </w:t>
      </w:r>
      <w:r>
        <w:t>of</w:t>
      </w:r>
      <w:r>
        <w:rPr>
          <w:spacing w:val="-7"/>
        </w:rPr>
        <w:t xml:space="preserve"> </w:t>
      </w:r>
      <w:r>
        <w:t>time. The</w:t>
      </w:r>
      <w:r>
        <w:rPr>
          <w:spacing w:val="-8"/>
        </w:rPr>
        <w:t xml:space="preserve"> </w:t>
      </w:r>
      <w:r>
        <w:t>up-to-date</w:t>
      </w:r>
      <w:r>
        <w:rPr>
          <w:spacing w:val="-8"/>
        </w:rPr>
        <w:t xml:space="preserve"> </w:t>
      </w:r>
      <w:r>
        <w:t>state</w:t>
      </w:r>
      <w:r>
        <w:rPr>
          <w:spacing w:val="-5"/>
        </w:rPr>
        <w:t xml:space="preserve"> </w:t>
      </w:r>
      <w:r>
        <w:t>of</w:t>
      </w:r>
      <w:r>
        <w:rPr>
          <w:spacing w:val="-9"/>
        </w:rPr>
        <w:t xml:space="preserve"> </w:t>
      </w:r>
      <w:r>
        <w:t>any</w:t>
      </w:r>
      <w:r>
        <w:rPr>
          <w:spacing w:val="-9"/>
        </w:rPr>
        <w:t xml:space="preserve"> </w:t>
      </w:r>
      <w:r>
        <w:t>account</w:t>
      </w:r>
      <w:r>
        <w:rPr>
          <w:spacing w:val="-6"/>
        </w:rPr>
        <w:t xml:space="preserve"> </w:t>
      </w:r>
      <w:r>
        <w:t>can</w:t>
      </w:r>
      <w:r>
        <w:rPr>
          <w:spacing w:val="-11"/>
        </w:rPr>
        <w:t xml:space="preserve"> </w:t>
      </w:r>
      <w:r>
        <w:t>be</w:t>
      </w:r>
      <w:r>
        <w:rPr>
          <w:spacing w:val="-6"/>
        </w:rPr>
        <w:t xml:space="preserve"> </w:t>
      </w:r>
      <w:r>
        <w:t>easily</w:t>
      </w:r>
      <w:r>
        <w:rPr>
          <w:spacing w:val="-10"/>
        </w:rPr>
        <w:t xml:space="preserve"> </w:t>
      </w:r>
      <w:r>
        <w:t>known</w:t>
      </w:r>
      <w:r>
        <w:rPr>
          <w:spacing w:val="-7"/>
        </w:rPr>
        <w:t xml:space="preserve"> </w:t>
      </w:r>
      <w:r>
        <w:t>by</w:t>
      </w:r>
      <w:r>
        <w:rPr>
          <w:spacing w:val="-7"/>
        </w:rPr>
        <w:t xml:space="preserve"> </w:t>
      </w:r>
      <w:r>
        <w:t>referring</w:t>
      </w:r>
      <w:r>
        <w:rPr>
          <w:spacing w:val="-8"/>
        </w:rPr>
        <w:t xml:space="preserve"> </w:t>
      </w:r>
      <w:r>
        <w:t>to</w:t>
      </w:r>
      <w:r>
        <w:rPr>
          <w:spacing w:val="-13"/>
        </w:rPr>
        <w:t xml:space="preserve"> </w:t>
      </w:r>
      <w:r>
        <w:t>the</w:t>
      </w:r>
      <w:r>
        <w:rPr>
          <w:spacing w:val="-10"/>
        </w:rPr>
        <w:t xml:space="preserve"> </w:t>
      </w:r>
      <w:r>
        <w:t>ledger.</w:t>
      </w:r>
    </w:p>
    <w:p w:rsidR="00435CD3" w:rsidRDefault="00435CD3">
      <w:pPr>
        <w:pStyle w:val="BodyText"/>
        <w:spacing w:before="7"/>
        <w:rPr>
          <w:sz w:val="24"/>
        </w:rPr>
      </w:pPr>
    </w:p>
    <w:p w:rsidR="00435CD3" w:rsidRDefault="002A7C9F">
      <w:pPr>
        <w:pStyle w:val="Heading6"/>
        <w:jc w:val="both"/>
        <w:rPr>
          <w:u w:val="none"/>
        </w:rPr>
      </w:pPr>
      <w:r>
        <w:rPr>
          <w:u w:val="thick"/>
        </w:rPr>
        <w:t>PROFIT AND LOSS ACCOUNT</w:t>
      </w:r>
    </w:p>
    <w:p w:rsidR="00435CD3" w:rsidRDefault="00435CD3">
      <w:pPr>
        <w:pStyle w:val="BodyText"/>
        <w:spacing w:before="3"/>
        <w:rPr>
          <w:b/>
          <w:sz w:val="21"/>
        </w:rPr>
      </w:pPr>
    </w:p>
    <w:p w:rsidR="00435CD3" w:rsidRDefault="002A7C9F">
      <w:pPr>
        <w:pStyle w:val="BodyText"/>
        <w:spacing w:before="99" w:line="297" w:lineRule="auto"/>
        <w:ind w:left="224" w:right="311"/>
        <w:jc w:val="both"/>
      </w:pPr>
      <w:r>
        <w:t xml:space="preserve">The business man is always interested in knowing his net income or net profit.Net profit represents the excess of gross profit plus the other revenue incomes over administrative, sales, Financial and other expenses. The debit side </w:t>
      </w:r>
      <w:r>
        <w:t>of profit and loss account shows the expenses and the credit side the incomes. If the total of the credit side is more, it will be the net profit. And if the debit side is more, it will be net loss.</w:t>
      </w:r>
    </w:p>
    <w:p w:rsidR="00435CD3" w:rsidRDefault="00435CD3">
      <w:pPr>
        <w:pStyle w:val="BodyText"/>
        <w:spacing w:before="7"/>
        <w:rPr>
          <w:sz w:val="24"/>
        </w:rPr>
      </w:pPr>
    </w:p>
    <w:p w:rsidR="00435CD3" w:rsidRDefault="002A7C9F">
      <w:pPr>
        <w:pStyle w:val="BodyText"/>
        <w:spacing w:after="16"/>
        <w:ind w:left="704"/>
      </w:pPr>
      <w:r>
        <w:t>PROFIT AND LOSS A/C OF MR…………………….FOR THE YEAR ENDED…………</w:t>
      </w:r>
    </w:p>
    <w:tbl>
      <w:tblPr>
        <w:tblW w:w="0" w:type="auto"/>
        <w:tblInd w:w="731" w:type="dxa"/>
        <w:tblLayout w:type="fixed"/>
        <w:tblCellMar>
          <w:left w:w="0" w:type="dxa"/>
          <w:right w:w="0" w:type="dxa"/>
        </w:tblCellMar>
        <w:tblLook w:val="01E0"/>
      </w:tblPr>
      <w:tblGrid>
        <w:gridCol w:w="3049"/>
        <w:gridCol w:w="1352"/>
        <w:gridCol w:w="2372"/>
        <w:gridCol w:w="1127"/>
      </w:tblGrid>
      <w:tr w:rsidR="00435CD3">
        <w:trPr>
          <w:trHeight w:val="338"/>
        </w:trPr>
        <w:tc>
          <w:tcPr>
            <w:tcW w:w="3049" w:type="dxa"/>
            <w:tcBorders>
              <w:top w:val="single" w:sz="4" w:space="0" w:color="000000"/>
              <w:left w:val="single" w:sz="4" w:space="0" w:color="000000"/>
              <w:bottom w:val="single" w:sz="4" w:space="0" w:color="000000"/>
              <w:right w:val="single" w:sz="4" w:space="0" w:color="000000"/>
            </w:tcBorders>
          </w:tcPr>
          <w:p w:rsidR="00435CD3" w:rsidRDefault="002A7C9F">
            <w:pPr>
              <w:pStyle w:val="TableParagraph"/>
              <w:spacing w:before="41"/>
              <w:ind w:left="107"/>
              <w:rPr>
                <w:sz w:val="20"/>
              </w:rPr>
            </w:pPr>
            <w:r>
              <w:rPr>
                <w:sz w:val="20"/>
              </w:rPr>
              <w:t>PARTICULARS</w:t>
            </w:r>
          </w:p>
        </w:tc>
        <w:tc>
          <w:tcPr>
            <w:tcW w:w="1352" w:type="dxa"/>
            <w:tcBorders>
              <w:top w:val="single" w:sz="4" w:space="0" w:color="000000"/>
              <w:left w:val="single" w:sz="4" w:space="0" w:color="000000"/>
              <w:bottom w:val="single" w:sz="4" w:space="0" w:color="000000"/>
              <w:right w:val="thickThinMediumGap" w:sz="1" w:space="0" w:color="000000"/>
            </w:tcBorders>
          </w:tcPr>
          <w:p w:rsidR="00435CD3" w:rsidRDefault="002A7C9F">
            <w:pPr>
              <w:pStyle w:val="TableParagraph"/>
              <w:spacing w:before="41"/>
              <w:ind w:left="105"/>
              <w:rPr>
                <w:sz w:val="20"/>
              </w:rPr>
            </w:pPr>
            <w:r>
              <w:rPr>
                <w:sz w:val="20"/>
              </w:rPr>
              <w:t>AMOUNT</w:t>
            </w:r>
          </w:p>
        </w:tc>
        <w:tc>
          <w:tcPr>
            <w:tcW w:w="2372" w:type="dxa"/>
            <w:tcBorders>
              <w:top w:val="single" w:sz="4" w:space="0" w:color="000000"/>
              <w:left w:val="thinThickMediumGap" w:sz="1" w:space="0" w:color="000000"/>
              <w:bottom w:val="single" w:sz="4" w:space="0" w:color="000000"/>
              <w:right w:val="single" w:sz="4" w:space="0" w:color="000000"/>
            </w:tcBorders>
          </w:tcPr>
          <w:p w:rsidR="00435CD3" w:rsidRDefault="002A7C9F">
            <w:pPr>
              <w:pStyle w:val="TableParagraph"/>
              <w:spacing w:before="41"/>
              <w:ind w:left="105"/>
              <w:rPr>
                <w:sz w:val="20"/>
              </w:rPr>
            </w:pPr>
            <w:r>
              <w:rPr>
                <w:sz w:val="20"/>
              </w:rPr>
              <w:t>PARTICULARS</w:t>
            </w:r>
          </w:p>
        </w:tc>
        <w:tc>
          <w:tcPr>
            <w:tcW w:w="1127" w:type="dxa"/>
            <w:tcBorders>
              <w:top w:val="single" w:sz="4" w:space="0" w:color="000000"/>
              <w:left w:val="single" w:sz="4" w:space="0" w:color="000000"/>
              <w:bottom w:val="single" w:sz="4" w:space="0" w:color="000000"/>
            </w:tcBorders>
          </w:tcPr>
          <w:p w:rsidR="00435CD3" w:rsidRDefault="002A7C9F">
            <w:pPr>
              <w:pStyle w:val="TableParagraph"/>
              <w:spacing w:before="41"/>
              <w:ind w:left="103"/>
              <w:rPr>
                <w:sz w:val="20"/>
              </w:rPr>
            </w:pPr>
            <w:r>
              <w:rPr>
                <w:sz w:val="20"/>
              </w:rPr>
              <w:t>AMOUNT</w:t>
            </w:r>
          </w:p>
        </w:tc>
      </w:tr>
      <w:tr w:rsidR="00435CD3">
        <w:trPr>
          <w:trHeight w:val="311"/>
        </w:trPr>
        <w:tc>
          <w:tcPr>
            <w:tcW w:w="3049" w:type="dxa"/>
            <w:tcBorders>
              <w:top w:val="single" w:sz="4" w:space="0" w:color="000000"/>
              <w:left w:val="single" w:sz="4" w:space="0" w:color="000000"/>
              <w:right w:val="single" w:sz="4" w:space="0" w:color="000000"/>
            </w:tcBorders>
          </w:tcPr>
          <w:p w:rsidR="00435CD3" w:rsidRDefault="002A7C9F">
            <w:pPr>
              <w:pStyle w:val="TableParagraph"/>
              <w:spacing w:before="41"/>
              <w:ind w:left="107"/>
              <w:rPr>
                <w:sz w:val="20"/>
              </w:rPr>
            </w:pPr>
            <w:r>
              <w:rPr>
                <w:sz w:val="20"/>
              </w:rPr>
              <w:t>TO office salaries</w:t>
            </w:r>
          </w:p>
        </w:tc>
        <w:tc>
          <w:tcPr>
            <w:tcW w:w="1352" w:type="dxa"/>
            <w:tcBorders>
              <w:top w:val="single" w:sz="4" w:space="0" w:color="000000"/>
              <w:left w:val="single" w:sz="4" w:space="0" w:color="000000"/>
              <w:right w:val="thickThinMediumGap" w:sz="1" w:space="0" w:color="000000"/>
            </w:tcBorders>
          </w:tcPr>
          <w:p w:rsidR="00435CD3" w:rsidRDefault="002A7C9F">
            <w:pPr>
              <w:pStyle w:val="TableParagraph"/>
              <w:spacing w:before="41"/>
              <w:ind w:left="105"/>
              <w:rPr>
                <w:sz w:val="20"/>
              </w:rPr>
            </w:pPr>
            <w:r>
              <w:rPr>
                <w:sz w:val="20"/>
              </w:rPr>
              <w:t>Xxxxxx</w:t>
            </w:r>
          </w:p>
        </w:tc>
        <w:tc>
          <w:tcPr>
            <w:tcW w:w="2372" w:type="dxa"/>
            <w:tcBorders>
              <w:top w:val="single" w:sz="4" w:space="0" w:color="000000"/>
              <w:left w:val="thinThickMediumGap" w:sz="1" w:space="0" w:color="000000"/>
              <w:right w:val="single" w:sz="4" w:space="0" w:color="000000"/>
            </w:tcBorders>
          </w:tcPr>
          <w:p w:rsidR="00435CD3" w:rsidRDefault="002A7C9F">
            <w:pPr>
              <w:pStyle w:val="TableParagraph"/>
              <w:spacing w:before="41"/>
              <w:ind w:left="105"/>
              <w:rPr>
                <w:sz w:val="20"/>
              </w:rPr>
            </w:pPr>
            <w:r>
              <w:rPr>
                <w:sz w:val="20"/>
              </w:rPr>
              <w:t>By gross profit b/d</w:t>
            </w:r>
          </w:p>
        </w:tc>
        <w:tc>
          <w:tcPr>
            <w:tcW w:w="1127" w:type="dxa"/>
            <w:tcBorders>
              <w:top w:val="single" w:sz="4" w:space="0" w:color="000000"/>
              <w:left w:val="single" w:sz="4" w:space="0" w:color="000000"/>
            </w:tcBorders>
          </w:tcPr>
          <w:p w:rsidR="00435CD3" w:rsidRDefault="002A7C9F">
            <w:pPr>
              <w:pStyle w:val="TableParagraph"/>
              <w:spacing w:before="41"/>
              <w:ind w:left="103"/>
              <w:rPr>
                <w:sz w:val="20"/>
              </w:rPr>
            </w:pPr>
            <w:r>
              <w:rPr>
                <w:sz w:val="20"/>
              </w:rPr>
              <w:t>Xxxxx</w:t>
            </w:r>
          </w:p>
        </w:tc>
      </w:tr>
      <w:tr w:rsidR="00435CD3">
        <w:trPr>
          <w:trHeight w:val="298"/>
        </w:trPr>
        <w:tc>
          <w:tcPr>
            <w:tcW w:w="3049" w:type="dxa"/>
            <w:tcBorders>
              <w:left w:val="single" w:sz="4" w:space="0" w:color="000000"/>
              <w:right w:val="single" w:sz="4" w:space="0" w:color="000000"/>
            </w:tcBorders>
          </w:tcPr>
          <w:p w:rsidR="00435CD3" w:rsidRDefault="002A7C9F">
            <w:pPr>
              <w:pStyle w:val="TableParagraph"/>
              <w:spacing w:before="27"/>
              <w:ind w:left="107"/>
              <w:rPr>
                <w:sz w:val="20"/>
              </w:rPr>
            </w:pPr>
            <w:r>
              <w:rPr>
                <w:sz w:val="20"/>
              </w:rPr>
              <w:t>TO rent,rates,taxes</w:t>
            </w:r>
          </w:p>
        </w:tc>
        <w:tc>
          <w:tcPr>
            <w:tcW w:w="1352" w:type="dxa"/>
            <w:tcBorders>
              <w:left w:val="single" w:sz="4" w:space="0" w:color="000000"/>
              <w:right w:val="thickThinMediumGap" w:sz="1" w:space="0" w:color="000000"/>
            </w:tcBorders>
          </w:tcPr>
          <w:p w:rsidR="00435CD3" w:rsidRDefault="002A7C9F">
            <w:pPr>
              <w:pStyle w:val="TableParagraph"/>
              <w:spacing w:before="27"/>
              <w:ind w:left="105"/>
              <w:rPr>
                <w:sz w:val="20"/>
              </w:rPr>
            </w:pPr>
            <w:r>
              <w:rPr>
                <w:sz w:val="20"/>
              </w:rPr>
              <w:t>Xxxxx</w:t>
            </w:r>
          </w:p>
        </w:tc>
        <w:tc>
          <w:tcPr>
            <w:tcW w:w="2372" w:type="dxa"/>
            <w:tcBorders>
              <w:left w:val="thinThickMediumGap" w:sz="1" w:space="0" w:color="000000"/>
              <w:right w:val="single" w:sz="4" w:space="0" w:color="000000"/>
            </w:tcBorders>
          </w:tcPr>
          <w:p w:rsidR="00435CD3" w:rsidRDefault="002A7C9F">
            <w:pPr>
              <w:pStyle w:val="TableParagraph"/>
              <w:spacing w:before="27"/>
              <w:ind w:left="105"/>
              <w:rPr>
                <w:sz w:val="20"/>
              </w:rPr>
            </w:pPr>
            <w:r>
              <w:rPr>
                <w:sz w:val="20"/>
              </w:rPr>
              <w:t>Interest received</w:t>
            </w:r>
          </w:p>
        </w:tc>
        <w:tc>
          <w:tcPr>
            <w:tcW w:w="1127" w:type="dxa"/>
            <w:tcBorders>
              <w:left w:val="single" w:sz="4" w:space="0" w:color="000000"/>
            </w:tcBorders>
          </w:tcPr>
          <w:p w:rsidR="00435CD3" w:rsidRDefault="002A7C9F">
            <w:pPr>
              <w:pStyle w:val="TableParagraph"/>
              <w:spacing w:before="27"/>
              <w:ind w:left="103"/>
              <w:rPr>
                <w:sz w:val="20"/>
              </w:rPr>
            </w:pPr>
            <w:r>
              <w:rPr>
                <w:sz w:val="20"/>
              </w:rPr>
              <w:t>Xxxxx</w:t>
            </w:r>
          </w:p>
        </w:tc>
      </w:tr>
      <w:tr w:rsidR="00435CD3">
        <w:trPr>
          <w:trHeight w:val="301"/>
        </w:trPr>
        <w:tc>
          <w:tcPr>
            <w:tcW w:w="3049" w:type="dxa"/>
            <w:tcBorders>
              <w:left w:val="single" w:sz="4" w:space="0" w:color="000000"/>
              <w:right w:val="single" w:sz="4" w:space="0" w:color="000000"/>
            </w:tcBorders>
          </w:tcPr>
          <w:p w:rsidR="00435CD3" w:rsidRDefault="002A7C9F">
            <w:pPr>
              <w:pStyle w:val="TableParagraph"/>
              <w:spacing w:before="28"/>
              <w:ind w:left="107"/>
              <w:rPr>
                <w:sz w:val="20"/>
              </w:rPr>
            </w:pPr>
            <w:r>
              <w:rPr>
                <w:sz w:val="20"/>
              </w:rPr>
              <w:t>TO Printing and stationery</w:t>
            </w:r>
          </w:p>
        </w:tc>
        <w:tc>
          <w:tcPr>
            <w:tcW w:w="1352" w:type="dxa"/>
            <w:tcBorders>
              <w:left w:val="single" w:sz="4" w:space="0" w:color="000000"/>
              <w:right w:val="thickThinMediumGap" w:sz="1" w:space="0" w:color="000000"/>
            </w:tcBorders>
          </w:tcPr>
          <w:p w:rsidR="00435CD3" w:rsidRDefault="002A7C9F">
            <w:pPr>
              <w:pStyle w:val="TableParagraph"/>
              <w:spacing w:before="28"/>
              <w:ind w:left="105"/>
              <w:rPr>
                <w:sz w:val="20"/>
              </w:rPr>
            </w:pPr>
            <w:r>
              <w:rPr>
                <w:sz w:val="20"/>
              </w:rPr>
              <w:t>Xxxxx</w:t>
            </w:r>
          </w:p>
        </w:tc>
        <w:tc>
          <w:tcPr>
            <w:tcW w:w="2372" w:type="dxa"/>
            <w:tcBorders>
              <w:left w:val="thinThickMediumGap" w:sz="1" w:space="0" w:color="000000"/>
              <w:right w:val="single" w:sz="4" w:space="0" w:color="000000"/>
            </w:tcBorders>
          </w:tcPr>
          <w:p w:rsidR="00435CD3" w:rsidRDefault="002A7C9F">
            <w:pPr>
              <w:pStyle w:val="TableParagraph"/>
              <w:spacing w:before="28"/>
              <w:ind w:left="105"/>
              <w:rPr>
                <w:sz w:val="20"/>
              </w:rPr>
            </w:pPr>
            <w:r>
              <w:rPr>
                <w:sz w:val="20"/>
              </w:rPr>
              <w:t>Discount received</w:t>
            </w:r>
          </w:p>
        </w:tc>
        <w:tc>
          <w:tcPr>
            <w:tcW w:w="1127" w:type="dxa"/>
            <w:tcBorders>
              <w:left w:val="single" w:sz="4" w:space="0" w:color="000000"/>
            </w:tcBorders>
          </w:tcPr>
          <w:p w:rsidR="00435CD3" w:rsidRDefault="002A7C9F">
            <w:pPr>
              <w:pStyle w:val="TableParagraph"/>
              <w:spacing w:before="28"/>
              <w:ind w:left="103"/>
              <w:rPr>
                <w:sz w:val="20"/>
              </w:rPr>
            </w:pPr>
            <w:r>
              <w:rPr>
                <w:sz w:val="20"/>
              </w:rPr>
              <w:t>Xxxx</w:t>
            </w:r>
          </w:p>
        </w:tc>
      </w:tr>
      <w:tr w:rsidR="00435CD3">
        <w:trPr>
          <w:trHeight w:val="301"/>
        </w:trPr>
        <w:tc>
          <w:tcPr>
            <w:tcW w:w="3049" w:type="dxa"/>
            <w:tcBorders>
              <w:left w:val="single" w:sz="4" w:space="0" w:color="000000"/>
              <w:right w:val="single" w:sz="4" w:space="0" w:color="000000"/>
            </w:tcBorders>
          </w:tcPr>
          <w:p w:rsidR="00435CD3" w:rsidRDefault="002A7C9F">
            <w:pPr>
              <w:pStyle w:val="TableParagraph"/>
              <w:spacing w:before="29"/>
              <w:ind w:left="107"/>
              <w:rPr>
                <w:sz w:val="20"/>
              </w:rPr>
            </w:pPr>
            <w:r>
              <w:rPr>
                <w:sz w:val="20"/>
              </w:rPr>
              <w:t>TO Legal charges</w:t>
            </w:r>
          </w:p>
        </w:tc>
        <w:tc>
          <w:tcPr>
            <w:tcW w:w="1352" w:type="dxa"/>
            <w:tcBorders>
              <w:left w:val="single" w:sz="4" w:space="0" w:color="000000"/>
              <w:right w:val="thickThinMediumGap" w:sz="1" w:space="0" w:color="000000"/>
            </w:tcBorders>
          </w:tcPr>
          <w:p w:rsidR="00435CD3" w:rsidRDefault="00435CD3">
            <w:pPr>
              <w:pStyle w:val="TableParagraph"/>
              <w:rPr>
                <w:rFonts w:ascii="Times New Roman"/>
                <w:sz w:val="18"/>
              </w:rPr>
            </w:pPr>
          </w:p>
        </w:tc>
        <w:tc>
          <w:tcPr>
            <w:tcW w:w="2372" w:type="dxa"/>
            <w:tcBorders>
              <w:left w:val="thinThickMediumGap" w:sz="1" w:space="0" w:color="000000"/>
              <w:right w:val="single" w:sz="4" w:space="0" w:color="000000"/>
            </w:tcBorders>
          </w:tcPr>
          <w:p w:rsidR="00435CD3" w:rsidRDefault="002A7C9F">
            <w:pPr>
              <w:pStyle w:val="TableParagraph"/>
              <w:spacing w:before="29"/>
              <w:ind w:left="105"/>
              <w:rPr>
                <w:sz w:val="20"/>
              </w:rPr>
            </w:pPr>
            <w:r>
              <w:rPr>
                <w:sz w:val="20"/>
              </w:rPr>
              <w:t>Commission received</w:t>
            </w:r>
          </w:p>
        </w:tc>
        <w:tc>
          <w:tcPr>
            <w:tcW w:w="1127" w:type="dxa"/>
            <w:tcBorders>
              <w:left w:val="single" w:sz="4" w:space="0" w:color="000000"/>
            </w:tcBorders>
          </w:tcPr>
          <w:p w:rsidR="00435CD3" w:rsidRDefault="002A7C9F">
            <w:pPr>
              <w:pStyle w:val="TableParagraph"/>
              <w:spacing w:before="29"/>
              <w:ind w:left="103"/>
              <w:rPr>
                <w:sz w:val="20"/>
              </w:rPr>
            </w:pPr>
            <w:r>
              <w:rPr>
                <w:sz w:val="20"/>
              </w:rPr>
              <w:t>Xxxxx</w:t>
            </w:r>
          </w:p>
        </w:tc>
      </w:tr>
      <w:tr w:rsidR="00435CD3">
        <w:trPr>
          <w:trHeight w:val="298"/>
        </w:trPr>
        <w:tc>
          <w:tcPr>
            <w:tcW w:w="3049" w:type="dxa"/>
            <w:tcBorders>
              <w:left w:val="single" w:sz="4" w:space="0" w:color="000000"/>
              <w:right w:val="single" w:sz="4" w:space="0" w:color="000000"/>
            </w:tcBorders>
          </w:tcPr>
          <w:p w:rsidR="00435CD3" w:rsidRDefault="002A7C9F">
            <w:pPr>
              <w:pStyle w:val="TableParagraph"/>
              <w:spacing w:before="28"/>
              <w:ind w:left="107"/>
              <w:rPr>
                <w:sz w:val="20"/>
              </w:rPr>
            </w:pPr>
            <w:r>
              <w:rPr>
                <w:sz w:val="20"/>
              </w:rPr>
              <w:t>Audit fee</w:t>
            </w:r>
          </w:p>
        </w:tc>
        <w:tc>
          <w:tcPr>
            <w:tcW w:w="1352" w:type="dxa"/>
            <w:tcBorders>
              <w:left w:val="single" w:sz="4" w:space="0" w:color="000000"/>
              <w:right w:val="thickThinMediumGap" w:sz="1" w:space="0" w:color="000000"/>
            </w:tcBorders>
          </w:tcPr>
          <w:p w:rsidR="00435CD3" w:rsidRDefault="002A7C9F">
            <w:pPr>
              <w:pStyle w:val="TableParagraph"/>
              <w:spacing w:before="28"/>
              <w:ind w:left="105"/>
              <w:rPr>
                <w:sz w:val="20"/>
              </w:rPr>
            </w:pPr>
            <w:r>
              <w:rPr>
                <w:sz w:val="20"/>
              </w:rPr>
              <w:t>Xxxx</w:t>
            </w:r>
          </w:p>
        </w:tc>
        <w:tc>
          <w:tcPr>
            <w:tcW w:w="2372" w:type="dxa"/>
            <w:tcBorders>
              <w:left w:val="thinThickMediumGap" w:sz="1" w:space="0" w:color="000000"/>
              <w:right w:val="single" w:sz="4" w:space="0" w:color="000000"/>
            </w:tcBorders>
          </w:tcPr>
          <w:p w:rsidR="00435CD3" w:rsidRDefault="002A7C9F">
            <w:pPr>
              <w:pStyle w:val="TableParagraph"/>
              <w:tabs>
                <w:tab w:val="left" w:pos="1807"/>
              </w:tabs>
              <w:spacing w:before="28"/>
              <w:ind w:left="105"/>
              <w:rPr>
                <w:sz w:val="20"/>
              </w:rPr>
            </w:pPr>
            <w:r>
              <w:rPr>
                <w:sz w:val="20"/>
              </w:rPr>
              <w:t>Income</w:t>
            </w:r>
            <w:r>
              <w:rPr>
                <w:sz w:val="20"/>
              </w:rPr>
              <w:tab/>
              <w:t>from</w:t>
            </w:r>
          </w:p>
        </w:tc>
        <w:tc>
          <w:tcPr>
            <w:tcW w:w="1127" w:type="dxa"/>
            <w:tcBorders>
              <w:left w:val="single" w:sz="4" w:space="0" w:color="000000"/>
            </w:tcBorders>
          </w:tcPr>
          <w:p w:rsidR="00435CD3" w:rsidRDefault="00435CD3">
            <w:pPr>
              <w:pStyle w:val="TableParagraph"/>
              <w:rPr>
                <w:rFonts w:ascii="Times New Roman"/>
                <w:sz w:val="18"/>
              </w:rPr>
            </w:pPr>
          </w:p>
        </w:tc>
      </w:tr>
      <w:tr w:rsidR="00435CD3">
        <w:trPr>
          <w:trHeight w:val="301"/>
        </w:trPr>
        <w:tc>
          <w:tcPr>
            <w:tcW w:w="3049" w:type="dxa"/>
            <w:tcBorders>
              <w:left w:val="single" w:sz="4" w:space="0" w:color="000000"/>
              <w:right w:val="single" w:sz="4" w:space="0" w:color="000000"/>
            </w:tcBorders>
          </w:tcPr>
          <w:p w:rsidR="00435CD3" w:rsidRDefault="002A7C9F">
            <w:pPr>
              <w:pStyle w:val="TableParagraph"/>
              <w:spacing w:before="27"/>
              <w:ind w:left="107"/>
              <w:rPr>
                <w:sz w:val="20"/>
              </w:rPr>
            </w:pPr>
            <w:r>
              <w:rPr>
                <w:sz w:val="20"/>
              </w:rPr>
              <w:t>TO Insurance</w:t>
            </w:r>
          </w:p>
        </w:tc>
        <w:tc>
          <w:tcPr>
            <w:tcW w:w="1352" w:type="dxa"/>
            <w:tcBorders>
              <w:left w:val="single" w:sz="4" w:space="0" w:color="000000"/>
              <w:right w:val="thickThinMediumGap" w:sz="1" w:space="0" w:color="000000"/>
            </w:tcBorders>
          </w:tcPr>
          <w:p w:rsidR="00435CD3" w:rsidRDefault="002A7C9F">
            <w:pPr>
              <w:pStyle w:val="TableParagraph"/>
              <w:spacing w:before="27"/>
              <w:ind w:left="105"/>
              <w:rPr>
                <w:sz w:val="20"/>
              </w:rPr>
            </w:pPr>
            <w:r>
              <w:rPr>
                <w:sz w:val="20"/>
              </w:rPr>
              <w:t>Xxxx</w:t>
            </w:r>
          </w:p>
        </w:tc>
        <w:tc>
          <w:tcPr>
            <w:tcW w:w="2372" w:type="dxa"/>
            <w:tcBorders>
              <w:left w:val="thinThickMediumGap" w:sz="1" w:space="0" w:color="000000"/>
              <w:right w:val="single" w:sz="4" w:space="0" w:color="000000"/>
            </w:tcBorders>
          </w:tcPr>
          <w:p w:rsidR="00435CD3" w:rsidRDefault="002A7C9F">
            <w:pPr>
              <w:pStyle w:val="TableParagraph"/>
              <w:spacing w:before="27"/>
              <w:ind w:left="105"/>
              <w:rPr>
                <w:sz w:val="20"/>
              </w:rPr>
            </w:pPr>
            <w:r>
              <w:rPr>
                <w:sz w:val="20"/>
              </w:rPr>
              <w:t>investments</w:t>
            </w:r>
          </w:p>
        </w:tc>
        <w:tc>
          <w:tcPr>
            <w:tcW w:w="1127" w:type="dxa"/>
            <w:tcBorders>
              <w:left w:val="single" w:sz="4" w:space="0" w:color="000000"/>
            </w:tcBorders>
          </w:tcPr>
          <w:p w:rsidR="00435CD3" w:rsidRDefault="00435CD3">
            <w:pPr>
              <w:pStyle w:val="TableParagraph"/>
              <w:rPr>
                <w:rFonts w:ascii="Times New Roman"/>
                <w:sz w:val="18"/>
              </w:rPr>
            </w:pPr>
          </w:p>
        </w:tc>
      </w:tr>
      <w:tr w:rsidR="00435CD3">
        <w:trPr>
          <w:trHeight w:val="301"/>
        </w:trPr>
        <w:tc>
          <w:tcPr>
            <w:tcW w:w="3049" w:type="dxa"/>
            <w:tcBorders>
              <w:left w:val="single" w:sz="4" w:space="0" w:color="000000"/>
              <w:right w:val="single" w:sz="4" w:space="0" w:color="000000"/>
            </w:tcBorders>
          </w:tcPr>
          <w:p w:rsidR="00435CD3" w:rsidRDefault="002A7C9F">
            <w:pPr>
              <w:pStyle w:val="TableParagraph"/>
              <w:spacing w:before="30"/>
              <w:ind w:left="107"/>
              <w:rPr>
                <w:sz w:val="20"/>
              </w:rPr>
            </w:pPr>
            <w:r>
              <w:rPr>
                <w:sz w:val="20"/>
              </w:rPr>
              <w:t>TO General expenses</w:t>
            </w:r>
          </w:p>
        </w:tc>
        <w:tc>
          <w:tcPr>
            <w:tcW w:w="1352" w:type="dxa"/>
            <w:tcBorders>
              <w:left w:val="single" w:sz="4" w:space="0" w:color="000000"/>
              <w:right w:val="thickThinMediumGap" w:sz="1" w:space="0" w:color="000000"/>
            </w:tcBorders>
          </w:tcPr>
          <w:p w:rsidR="00435CD3" w:rsidRDefault="002A7C9F">
            <w:pPr>
              <w:pStyle w:val="TableParagraph"/>
              <w:spacing w:before="30"/>
              <w:ind w:left="105"/>
              <w:rPr>
                <w:sz w:val="20"/>
              </w:rPr>
            </w:pPr>
            <w:r>
              <w:rPr>
                <w:sz w:val="20"/>
              </w:rPr>
              <w:t>Xxxx</w:t>
            </w:r>
          </w:p>
        </w:tc>
        <w:tc>
          <w:tcPr>
            <w:tcW w:w="2372" w:type="dxa"/>
            <w:tcBorders>
              <w:left w:val="thinThickMediumGap" w:sz="1" w:space="0" w:color="000000"/>
              <w:right w:val="single" w:sz="4" w:space="0" w:color="000000"/>
            </w:tcBorders>
          </w:tcPr>
          <w:p w:rsidR="00435CD3" w:rsidRDefault="002A7C9F">
            <w:pPr>
              <w:pStyle w:val="TableParagraph"/>
              <w:spacing w:before="30"/>
              <w:ind w:left="105"/>
              <w:rPr>
                <w:sz w:val="20"/>
              </w:rPr>
            </w:pPr>
            <w:r>
              <w:rPr>
                <w:sz w:val="20"/>
              </w:rPr>
              <w:t>Dividend on shares</w:t>
            </w:r>
          </w:p>
        </w:tc>
        <w:tc>
          <w:tcPr>
            <w:tcW w:w="1127" w:type="dxa"/>
            <w:tcBorders>
              <w:left w:val="single" w:sz="4" w:space="0" w:color="000000"/>
            </w:tcBorders>
          </w:tcPr>
          <w:p w:rsidR="00435CD3" w:rsidRDefault="002A7C9F">
            <w:pPr>
              <w:pStyle w:val="TableParagraph"/>
              <w:spacing w:before="30"/>
              <w:ind w:left="103"/>
              <w:rPr>
                <w:sz w:val="20"/>
              </w:rPr>
            </w:pPr>
            <w:r>
              <w:rPr>
                <w:sz w:val="20"/>
              </w:rPr>
              <w:t>Xxxx</w:t>
            </w:r>
          </w:p>
        </w:tc>
      </w:tr>
      <w:tr w:rsidR="00435CD3">
        <w:trPr>
          <w:trHeight w:val="298"/>
        </w:trPr>
        <w:tc>
          <w:tcPr>
            <w:tcW w:w="3049" w:type="dxa"/>
            <w:tcBorders>
              <w:left w:val="single" w:sz="4" w:space="0" w:color="000000"/>
              <w:right w:val="single" w:sz="4" w:space="0" w:color="000000"/>
            </w:tcBorders>
          </w:tcPr>
          <w:p w:rsidR="00435CD3" w:rsidRDefault="002A7C9F">
            <w:pPr>
              <w:pStyle w:val="TableParagraph"/>
              <w:spacing w:before="27"/>
              <w:ind w:left="107"/>
              <w:rPr>
                <w:sz w:val="20"/>
              </w:rPr>
            </w:pPr>
            <w:r>
              <w:rPr>
                <w:sz w:val="20"/>
              </w:rPr>
              <w:t>TO Advertisements</w:t>
            </w:r>
          </w:p>
        </w:tc>
        <w:tc>
          <w:tcPr>
            <w:tcW w:w="1352" w:type="dxa"/>
            <w:tcBorders>
              <w:left w:val="single" w:sz="4" w:space="0" w:color="000000"/>
              <w:right w:val="thickThinMediumGap" w:sz="1" w:space="0" w:color="000000"/>
            </w:tcBorders>
          </w:tcPr>
          <w:p w:rsidR="00435CD3" w:rsidRDefault="002A7C9F">
            <w:pPr>
              <w:pStyle w:val="TableParagraph"/>
              <w:spacing w:before="27"/>
              <w:ind w:left="105"/>
              <w:rPr>
                <w:sz w:val="20"/>
              </w:rPr>
            </w:pPr>
            <w:r>
              <w:rPr>
                <w:sz w:val="20"/>
              </w:rPr>
              <w:t>Xxxxx</w:t>
            </w:r>
          </w:p>
        </w:tc>
        <w:tc>
          <w:tcPr>
            <w:tcW w:w="2372" w:type="dxa"/>
            <w:tcBorders>
              <w:left w:val="thinThickMediumGap" w:sz="1" w:space="0" w:color="000000"/>
              <w:right w:val="single" w:sz="4" w:space="0" w:color="000000"/>
            </w:tcBorders>
          </w:tcPr>
          <w:p w:rsidR="00435CD3" w:rsidRDefault="002A7C9F">
            <w:pPr>
              <w:pStyle w:val="TableParagraph"/>
              <w:spacing w:before="27"/>
              <w:ind w:left="105"/>
              <w:rPr>
                <w:sz w:val="20"/>
              </w:rPr>
            </w:pPr>
            <w:r>
              <w:rPr>
                <w:sz w:val="20"/>
              </w:rPr>
              <w:t>Miscellaneous</w:t>
            </w:r>
          </w:p>
        </w:tc>
        <w:tc>
          <w:tcPr>
            <w:tcW w:w="1127" w:type="dxa"/>
            <w:tcBorders>
              <w:left w:val="single" w:sz="4" w:space="0" w:color="000000"/>
            </w:tcBorders>
          </w:tcPr>
          <w:p w:rsidR="00435CD3" w:rsidRDefault="002A7C9F">
            <w:pPr>
              <w:pStyle w:val="TableParagraph"/>
              <w:spacing w:before="27"/>
              <w:ind w:left="103"/>
              <w:rPr>
                <w:sz w:val="20"/>
              </w:rPr>
            </w:pPr>
            <w:r>
              <w:rPr>
                <w:sz w:val="20"/>
              </w:rPr>
              <w:t>Xxxx</w:t>
            </w:r>
          </w:p>
        </w:tc>
      </w:tr>
      <w:tr w:rsidR="00435CD3">
        <w:trPr>
          <w:trHeight w:val="301"/>
        </w:trPr>
        <w:tc>
          <w:tcPr>
            <w:tcW w:w="3049" w:type="dxa"/>
            <w:tcBorders>
              <w:left w:val="single" w:sz="4" w:space="0" w:color="000000"/>
              <w:right w:val="single" w:sz="4" w:space="0" w:color="000000"/>
            </w:tcBorders>
          </w:tcPr>
          <w:p w:rsidR="00435CD3" w:rsidRDefault="002A7C9F">
            <w:pPr>
              <w:pStyle w:val="TableParagraph"/>
              <w:spacing w:before="28"/>
              <w:ind w:left="107"/>
              <w:rPr>
                <w:sz w:val="20"/>
              </w:rPr>
            </w:pPr>
            <w:r>
              <w:rPr>
                <w:sz w:val="20"/>
              </w:rPr>
              <w:t>TO Bad debts</w:t>
            </w:r>
          </w:p>
        </w:tc>
        <w:tc>
          <w:tcPr>
            <w:tcW w:w="1352" w:type="dxa"/>
            <w:tcBorders>
              <w:left w:val="single" w:sz="4" w:space="0" w:color="000000"/>
              <w:right w:val="thickThinMediumGap" w:sz="1" w:space="0" w:color="000000"/>
            </w:tcBorders>
          </w:tcPr>
          <w:p w:rsidR="00435CD3" w:rsidRDefault="002A7C9F">
            <w:pPr>
              <w:pStyle w:val="TableParagraph"/>
              <w:spacing w:before="28"/>
              <w:ind w:left="105"/>
              <w:rPr>
                <w:sz w:val="20"/>
              </w:rPr>
            </w:pPr>
            <w:r>
              <w:rPr>
                <w:sz w:val="20"/>
              </w:rPr>
              <w:t>Xxxx</w:t>
            </w:r>
          </w:p>
        </w:tc>
        <w:tc>
          <w:tcPr>
            <w:tcW w:w="2372" w:type="dxa"/>
            <w:tcBorders>
              <w:left w:val="thinThickMediumGap" w:sz="1" w:space="0" w:color="000000"/>
              <w:right w:val="single" w:sz="4" w:space="0" w:color="000000"/>
            </w:tcBorders>
          </w:tcPr>
          <w:p w:rsidR="00435CD3" w:rsidRDefault="002A7C9F">
            <w:pPr>
              <w:pStyle w:val="TableParagraph"/>
              <w:spacing w:before="28"/>
              <w:ind w:left="105"/>
              <w:rPr>
                <w:sz w:val="20"/>
              </w:rPr>
            </w:pPr>
            <w:r>
              <w:rPr>
                <w:sz w:val="20"/>
              </w:rPr>
              <w:t>investments</w:t>
            </w:r>
          </w:p>
        </w:tc>
        <w:tc>
          <w:tcPr>
            <w:tcW w:w="1127" w:type="dxa"/>
            <w:tcBorders>
              <w:left w:val="single" w:sz="4" w:space="0" w:color="000000"/>
            </w:tcBorders>
          </w:tcPr>
          <w:p w:rsidR="00435CD3" w:rsidRDefault="00435CD3">
            <w:pPr>
              <w:pStyle w:val="TableParagraph"/>
              <w:rPr>
                <w:rFonts w:ascii="Times New Roman"/>
                <w:sz w:val="18"/>
              </w:rPr>
            </w:pPr>
          </w:p>
        </w:tc>
      </w:tr>
      <w:tr w:rsidR="00435CD3">
        <w:trPr>
          <w:trHeight w:val="301"/>
        </w:trPr>
        <w:tc>
          <w:tcPr>
            <w:tcW w:w="3049" w:type="dxa"/>
            <w:tcBorders>
              <w:left w:val="single" w:sz="4" w:space="0" w:color="000000"/>
              <w:right w:val="single" w:sz="4" w:space="0" w:color="000000"/>
            </w:tcBorders>
          </w:tcPr>
          <w:p w:rsidR="00435CD3" w:rsidRDefault="002A7C9F">
            <w:pPr>
              <w:pStyle w:val="TableParagraph"/>
              <w:spacing w:before="29"/>
              <w:ind w:left="107"/>
              <w:rPr>
                <w:sz w:val="20"/>
              </w:rPr>
            </w:pPr>
            <w:r>
              <w:rPr>
                <w:sz w:val="20"/>
              </w:rPr>
              <w:t>TO Carriage outwards</w:t>
            </w:r>
          </w:p>
        </w:tc>
        <w:tc>
          <w:tcPr>
            <w:tcW w:w="1352" w:type="dxa"/>
            <w:tcBorders>
              <w:left w:val="single" w:sz="4" w:space="0" w:color="000000"/>
              <w:right w:val="thickThinMediumGap" w:sz="1" w:space="0" w:color="000000"/>
            </w:tcBorders>
          </w:tcPr>
          <w:p w:rsidR="00435CD3" w:rsidRDefault="002A7C9F">
            <w:pPr>
              <w:pStyle w:val="TableParagraph"/>
              <w:spacing w:before="29"/>
              <w:ind w:left="105"/>
              <w:rPr>
                <w:sz w:val="20"/>
              </w:rPr>
            </w:pPr>
            <w:r>
              <w:rPr>
                <w:sz w:val="20"/>
              </w:rPr>
              <w:t>Xxxx</w:t>
            </w:r>
          </w:p>
        </w:tc>
        <w:tc>
          <w:tcPr>
            <w:tcW w:w="2372" w:type="dxa"/>
            <w:tcBorders>
              <w:left w:val="thinThickMediumGap" w:sz="1" w:space="0" w:color="000000"/>
              <w:right w:val="single" w:sz="4" w:space="0" w:color="000000"/>
            </w:tcBorders>
          </w:tcPr>
          <w:p w:rsidR="00435CD3" w:rsidRDefault="002A7C9F">
            <w:pPr>
              <w:pStyle w:val="TableParagraph"/>
              <w:spacing w:before="29"/>
              <w:ind w:left="105"/>
              <w:rPr>
                <w:sz w:val="20"/>
              </w:rPr>
            </w:pPr>
            <w:r>
              <w:rPr>
                <w:sz w:val="20"/>
              </w:rPr>
              <w:t>Rent received</w:t>
            </w:r>
          </w:p>
        </w:tc>
        <w:tc>
          <w:tcPr>
            <w:tcW w:w="1127" w:type="dxa"/>
            <w:tcBorders>
              <w:left w:val="single" w:sz="4" w:space="0" w:color="000000"/>
            </w:tcBorders>
          </w:tcPr>
          <w:p w:rsidR="00435CD3" w:rsidRDefault="002A7C9F">
            <w:pPr>
              <w:pStyle w:val="TableParagraph"/>
              <w:spacing w:before="29"/>
              <w:ind w:left="103"/>
              <w:rPr>
                <w:sz w:val="20"/>
              </w:rPr>
            </w:pPr>
            <w:r>
              <w:rPr>
                <w:sz w:val="20"/>
              </w:rPr>
              <w:t>xxxx</w:t>
            </w:r>
          </w:p>
        </w:tc>
      </w:tr>
      <w:tr w:rsidR="00435CD3">
        <w:trPr>
          <w:trHeight w:val="298"/>
        </w:trPr>
        <w:tc>
          <w:tcPr>
            <w:tcW w:w="3049" w:type="dxa"/>
            <w:tcBorders>
              <w:left w:val="single" w:sz="4" w:space="0" w:color="000000"/>
              <w:right w:val="single" w:sz="4" w:space="0" w:color="000000"/>
            </w:tcBorders>
          </w:tcPr>
          <w:p w:rsidR="00435CD3" w:rsidRDefault="002A7C9F">
            <w:pPr>
              <w:pStyle w:val="TableParagraph"/>
              <w:spacing w:before="28"/>
              <w:ind w:left="107"/>
              <w:rPr>
                <w:sz w:val="20"/>
              </w:rPr>
            </w:pPr>
            <w:r>
              <w:rPr>
                <w:sz w:val="20"/>
              </w:rPr>
              <w:t>TO Repairs</w:t>
            </w:r>
          </w:p>
        </w:tc>
        <w:tc>
          <w:tcPr>
            <w:tcW w:w="1352" w:type="dxa"/>
            <w:tcBorders>
              <w:left w:val="single" w:sz="4" w:space="0" w:color="000000"/>
              <w:right w:val="thickThinMediumGap" w:sz="1" w:space="0" w:color="000000"/>
            </w:tcBorders>
          </w:tcPr>
          <w:p w:rsidR="00435CD3" w:rsidRDefault="002A7C9F">
            <w:pPr>
              <w:pStyle w:val="TableParagraph"/>
              <w:spacing w:before="28"/>
              <w:ind w:left="105"/>
              <w:rPr>
                <w:sz w:val="20"/>
              </w:rPr>
            </w:pPr>
            <w:r>
              <w:rPr>
                <w:sz w:val="20"/>
              </w:rPr>
              <w:t>Xxxx</w:t>
            </w:r>
          </w:p>
        </w:tc>
        <w:tc>
          <w:tcPr>
            <w:tcW w:w="2372" w:type="dxa"/>
            <w:tcBorders>
              <w:left w:val="thinThickMediumGap" w:sz="1" w:space="0" w:color="000000"/>
              <w:right w:val="single" w:sz="4" w:space="0" w:color="000000"/>
            </w:tcBorders>
          </w:tcPr>
          <w:p w:rsidR="00435CD3" w:rsidRDefault="00435CD3">
            <w:pPr>
              <w:pStyle w:val="TableParagraph"/>
              <w:rPr>
                <w:rFonts w:ascii="Times New Roman"/>
                <w:sz w:val="18"/>
              </w:rPr>
            </w:pPr>
          </w:p>
        </w:tc>
        <w:tc>
          <w:tcPr>
            <w:tcW w:w="1127" w:type="dxa"/>
            <w:tcBorders>
              <w:left w:val="single" w:sz="4" w:space="0" w:color="000000"/>
            </w:tcBorders>
          </w:tcPr>
          <w:p w:rsidR="00435CD3" w:rsidRDefault="00435CD3">
            <w:pPr>
              <w:pStyle w:val="TableParagraph"/>
              <w:rPr>
                <w:rFonts w:ascii="Times New Roman"/>
                <w:sz w:val="18"/>
              </w:rPr>
            </w:pPr>
          </w:p>
        </w:tc>
      </w:tr>
      <w:tr w:rsidR="00435CD3">
        <w:trPr>
          <w:trHeight w:val="301"/>
        </w:trPr>
        <w:tc>
          <w:tcPr>
            <w:tcW w:w="3049" w:type="dxa"/>
            <w:tcBorders>
              <w:left w:val="single" w:sz="4" w:space="0" w:color="000000"/>
              <w:right w:val="single" w:sz="4" w:space="0" w:color="000000"/>
            </w:tcBorders>
          </w:tcPr>
          <w:p w:rsidR="00435CD3" w:rsidRDefault="002A7C9F">
            <w:pPr>
              <w:pStyle w:val="TableParagraph"/>
              <w:spacing w:before="27"/>
              <w:ind w:left="107"/>
              <w:rPr>
                <w:sz w:val="20"/>
              </w:rPr>
            </w:pPr>
            <w:r>
              <w:rPr>
                <w:sz w:val="20"/>
              </w:rPr>
              <w:t>TO Depreciation</w:t>
            </w:r>
          </w:p>
        </w:tc>
        <w:tc>
          <w:tcPr>
            <w:tcW w:w="1352" w:type="dxa"/>
            <w:tcBorders>
              <w:left w:val="single" w:sz="4" w:space="0" w:color="000000"/>
              <w:right w:val="thickThinMediumGap" w:sz="1" w:space="0" w:color="000000"/>
            </w:tcBorders>
          </w:tcPr>
          <w:p w:rsidR="00435CD3" w:rsidRDefault="002A7C9F">
            <w:pPr>
              <w:pStyle w:val="TableParagraph"/>
              <w:spacing w:before="27"/>
              <w:ind w:left="105"/>
              <w:rPr>
                <w:sz w:val="20"/>
              </w:rPr>
            </w:pPr>
            <w:r>
              <w:rPr>
                <w:sz w:val="20"/>
              </w:rPr>
              <w:t>Xxxxx</w:t>
            </w:r>
          </w:p>
        </w:tc>
        <w:tc>
          <w:tcPr>
            <w:tcW w:w="2372" w:type="dxa"/>
            <w:tcBorders>
              <w:left w:val="thinThickMediumGap" w:sz="1" w:space="0" w:color="000000"/>
              <w:right w:val="single" w:sz="4" w:space="0" w:color="000000"/>
            </w:tcBorders>
          </w:tcPr>
          <w:p w:rsidR="00435CD3" w:rsidRDefault="00435CD3">
            <w:pPr>
              <w:pStyle w:val="TableParagraph"/>
              <w:rPr>
                <w:rFonts w:ascii="Times New Roman"/>
                <w:sz w:val="18"/>
              </w:rPr>
            </w:pPr>
          </w:p>
        </w:tc>
        <w:tc>
          <w:tcPr>
            <w:tcW w:w="1127" w:type="dxa"/>
            <w:tcBorders>
              <w:left w:val="single" w:sz="4" w:space="0" w:color="000000"/>
            </w:tcBorders>
          </w:tcPr>
          <w:p w:rsidR="00435CD3" w:rsidRDefault="00435CD3">
            <w:pPr>
              <w:pStyle w:val="TableParagraph"/>
              <w:rPr>
                <w:rFonts w:ascii="Times New Roman"/>
                <w:sz w:val="18"/>
              </w:rPr>
            </w:pPr>
          </w:p>
        </w:tc>
      </w:tr>
      <w:tr w:rsidR="00435CD3">
        <w:trPr>
          <w:trHeight w:val="301"/>
        </w:trPr>
        <w:tc>
          <w:tcPr>
            <w:tcW w:w="3049" w:type="dxa"/>
            <w:tcBorders>
              <w:left w:val="single" w:sz="4" w:space="0" w:color="000000"/>
              <w:right w:val="single" w:sz="4" w:space="0" w:color="000000"/>
            </w:tcBorders>
          </w:tcPr>
          <w:p w:rsidR="00435CD3" w:rsidRDefault="002A7C9F">
            <w:pPr>
              <w:pStyle w:val="TableParagraph"/>
              <w:spacing w:before="30"/>
              <w:ind w:left="107"/>
              <w:rPr>
                <w:sz w:val="20"/>
              </w:rPr>
            </w:pPr>
            <w:r>
              <w:rPr>
                <w:sz w:val="20"/>
              </w:rPr>
              <w:t>TO interest paid</w:t>
            </w:r>
          </w:p>
        </w:tc>
        <w:tc>
          <w:tcPr>
            <w:tcW w:w="1352" w:type="dxa"/>
            <w:tcBorders>
              <w:left w:val="single" w:sz="4" w:space="0" w:color="000000"/>
              <w:right w:val="thickThinMediumGap" w:sz="1" w:space="0" w:color="000000"/>
            </w:tcBorders>
          </w:tcPr>
          <w:p w:rsidR="00435CD3" w:rsidRDefault="002A7C9F">
            <w:pPr>
              <w:pStyle w:val="TableParagraph"/>
              <w:spacing w:before="30"/>
              <w:ind w:left="105"/>
              <w:rPr>
                <w:sz w:val="20"/>
              </w:rPr>
            </w:pPr>
            <w:r>
              <w:rPr>
                <w:sz w:val="20"/>
              </w:rPr>
              <w:t>Xxxxx</w:t>
            </w:r>
          </w:p>
        </w:tc>
        <w:tc>
          <w:tcPr>
            <w:tcW w:w="2372" w:type="dxa"/>
            <w:tcBorders>
              <w:left w:val="thinThickMediumGap" w:sz="1" w:space="0" w:color="000000"/>
              <w:right w:val="single" w:sz="4" w:space="0" w:color="000000"/>
            </w:tcBorders>
          </w:tcPr>
          <w:p w:rsidR="00435CD3" w:rsidRDefault="00435CD3">
            <w:pPr>
              <w:pStyle w:val="TableParagraph"/>
              <w:rPr>
                <w:rFonts w:ascii="Times New Roman"/>
                <w:sz w:val="18"/>
              </w:rPr>
            </w:pPr>
          </w:p>
        </w:tc>
        <w:tc>
          <w:tcPr>
            <w:tcW w:w="1127" w:type="dxa"/>
            <w:tcBorders>
              <w:left w:val="single" w:sz="4" w:space="0" w:color="000000"/>
            </w:tcBorders>
          </w:tcPr>
          <w:p w:rsidR="00435CD3" w:rsidRDefault="00435CD3">
            <w:pPr>
              <w:pStyle w:val="TableParagraph"/>
              <w:rPr>
                <w:rFonts w:ascii="Times New Roman"/>
                <w:sz w:val="18"/>
              </w:rPr>
            </w:pPr>
          </w:p>
        </w:tc>
      </w:tr>
      <w:tr w:rsidR="00435CD3">
        <w:trPr>
          <w:trHeight w:val="298"/>
        </w:trPr>
        <w:tc>
          <w:tcPr>
            <w:tcW w:w="3049" w:type="dxa"/>
            <w:tcBorders>
              <w:left w:val="single" w:sz="4" w:space="0" w:color="000000"/>
              <w:right w:val="single" w:sz="4" w:space="0" w:color="000000"/>
            </w:tcBorders>
          </w:tcPr>
          <w:p w:rsidR="00435CD3" w:rsidRDefault="002A7C9F">
            <w:pPr>
              <w:pStyle w:val="TableParagraph"/>
              <w:spacing w:before="27"/>
              <w:ind w:left="107"/>
              <w:rPr>
                <w:sz w:val="20"/>
              </w:rPr>
            </w:pPr>
            <w:r>
              <w:rPr>
                <w:sz w:val="20"/>
              </w:rPr>
              <w:t>TO Interest on capital</w:t>
            </w:r>
          </w:p>
        </w:tc>
        <w:tc>
          <w:tcPr>
            <w:tcW w:w="1352" w:type="dxa"/>
            <w:tcBorders>
              <w:left w:val="single" w:sz="4" w:space="0" w:color="000000"/>
              <w:right w:val="thickThinMediumGap" w:sz="1" w:space="0" w:color="000000"/>
            </w:tcBorders>
          </w:tcPr>
          <w:p w:rsidR="00435CD3" w:rsidRDefault="002A7C9F">
            <w:pPr>
              <w:pStyle w:val="TableParagraph"/>
              <w:spacing w:before="27"/>
              <w:ind w:left="105"/>
              <w:rPr>
                <w:sz w:val="20"/>
              </w:rPr>
            </w:pPr>
            <w:r>
              <w:rPr>
                <w:sz w:val="20"/>
              </w:rPr>
              <w:t>Xxxxx</w:t>
            </w:r>
          </w:p>
        </w:tc>
        <w:tc>
          <w:tcPr>
            <w:tcW w:w="2372" w:type="dxa"/>
            <w:tcBorders>
              <w:left w:val="thinThickMediumGap" w:sz="1" w:space="0" w:color="000000"/>
              <w:right w:val="single" w:sz="4" w:space="0" w:color="000000"/>
            </w:tcBorders>
          </w:tcPr>
          <w:p w:rsidR="00435CD3" w:rsidRDefault="00435CD3">
            <w:pPr>
              <w:pStyle w:val="TableParagraph"/>
              <w:rPr>
                <w:rFonts w:ascii="Times New Roman"/>
                <w:sz w:val="18"/>
              </w:rPr>
            </w:pPr>
          </w:p>
        </w:tc>
        <w:tc>
          <w:tcPr>
            <w:tcW w:w="1127" w:type="dxa"/>
            <w:tcBorders>
              <w:left w:val="single" w:sz="4" w:space="0" w:color="000000"/>
            </w:tcBorders>
          </w:tcPr>
          <w:p w:rsidR="00435CD3" w:rsidRDefault="00435CD3">
            <w:pPr>
              <w:pStyle w:val="TableParagraph"/>
              <w:rPr>
                <w:rFonts w:ascii="Times New Roman"/>
                <w:sz w:val="18"/>
              </w:rPr>
            </w:pPr>
          </w:p>
        </w:tc>
      </w:tr>
      <w:tr w:rsidR="00435CD3">
        <w:trPr>
          <w:trHeight w:val="301"/>
        </w:trPr>
        <w:tc>
          <w:tcPr>
            <w:tcW w:w="3049" w:type="dxa"/>
            <w:tcBorders>
              <w:left w:val="single" w:sz="4" w:space="0" w:color="000000"/>
              <w:right w:val="single" w:sz="4" w:space="0" w:color="000000"/>
            </w:tcBorders>
          </w:tcPr>
          <w:p w:rsidR="00435CD3" w:rsidRDefault="002A7C9F">
            <w:pPr>
              <w:pStyle w:val="TableParagraph"/>
              <w:spacing w:before="28"/>
              <w:ind w:left="107"/>
              <w:rPr>
                <w:sz w:val="20"/>
              </w:rPr>
            </w:pPr>
            <w:r>
              <w:rPr>
                <w:sz w:val="20"/>
              </w:rPr>
              <w:t>TO Interest on loans</w:t>
            </w:r>
          </w:p>
        </w:tc>
        <w:tc>
          <w:tcPr>
            <w:tcW w:w="1352" w:type="dxa"/>
            <w:tcBorders>
              <w:left w:val="single" w:sz="4" w:space="0" w:color="000000"/>
              <w:right w:val="thickThinMediumGap" w:sz="1" w:space="0" w:color="000000"/>
            </w:tcBorders>
          </w:tcPr>
          <w:p w:rsidR="00435CD3" w:rsidRDefault="002A7C9F">
            <w:pPr>
              <w:pStyle w:val="TableParagraph"/>
              <w:spacing w:before="28"/>
              <w:ind w:left="105"/>
              <w:rPr>
                <w:sz w:val="20"/>
              </w:rPr>
            </w:pPr>
            <w:r>
              <w:rPr>
                <w:sz w:val="20"/>
              </w:rPr>
              <w:t>Xxxx</w:t>
            </w:r>
          </w:p>
        </w:tc>
        <w:tc>
          <w:tcPr>
            <w:tcW w:w="2372" w:type="dxa"/>
            <w:tcBorders>
              <w:left w:val="thinThickMediumGap" w:sz="1" w:space="0" w:color="000000"/>
              <w:right w:val="single" w:sz="4" w:space="0" w:color="000000"/>
            </w:tcBorders>
          </w:tcPr>
          <w:p w:rsidR="00435CD3" w:rsidRDefault="00435CD3">
            <w:pPr>
              <w:pStyle w:val="TableParagraph"/>
              <w:rPr>
                <w:rFonts w:ascii="Times New Roman"/>
                <w:sz w:val="18"/>
              </w:rPr>
            </w:pPr>
          </w:p>
        </w:tc>
        <w:tc>
          <w:tcPr>
            <w:tcW w:w="1127" w:type="dxa"/>
            <w:tcBorders>
              <w:left w:val="single" w:sz="4" w:space="0" w:color="000000"/>
            </w:tcBorders>
          </w:tcPr>
          <w:p w:rsidR="00435CD3" w:rsidRDefault="00435CD3">
            <w:pPr>
              <w:pStyle w:val="TableParagraph"/>
              <w:rPr>
                <w:rFonts w:ascii="Times New Roman"/>
                <w:sz w:val="18"/>
              </w:rPr>
            </w:pPr>
          </w:p>
        </w:tc>
      </w:tr>
      <w:tr w:rsidR="00435CD3">
        <w:trPr>
          <w:trHeight w:val="301"/>
        </w:trPr>
        <w:tc>
          <w:tcPr>
            <w:tcW w:w="3049" w:type="dxa"/>
            <w:tcBorders>
              <w:left w:val="single" w:sz="4" w:space="0" w:color="000000"/>
              <w:right w:val="single" w:sz="4" w:space="0" w:color="000000"/>
            </w:tcBorders>
          </w:tcPr>
          <w:p w:rsidR="00435CD3" w:rsidRDefault="002A7C9F">
            <w:pPr>
              <w:pStyle w:val="TableParagraph"/>
              <w:spacing w:before="29"/>
              <w:ind w:left="107"/>
              <w:rPr>
                <w:sz w:val="20"/>
              </w:rPr>
            </w:pPr>
            <w:r>
              <w:rPr>
                <w:sz w:val="20"/>
              </w:rPr>
              <w:t>TO Discount allowed</w:t>
            </w:r>
          </w:p>
        </w:tc>
        <w:tc>
          <w:tcPr>
            <w:tcW w:w="1352" w:type="dxa"/>
            <w:tcBorders>
              <w:left w:val="single" w:sz="4" w:space="0" w:color="000000"/>
              <w:right w:val="thickThinMediumGap" w:sz="1" w:space="0" w:color="000000"/>
            </w:tcBorders>
          </w:tcPr>
          <w:p w:rsidR="00435CD3" w:rsidRDefault="002A7C9F">
            <w:pPr>
              <w:pStyle w:val="TableParagraph"/>
              <w:spacing w:before="29"/>
              <w:ind w:left="105"/>
              <w:rPr>
                <w:sz w:val="20"/>
              </w:rPr>
            </w:pPr>
            <w:r>
              <w:rPr>
                <w:sz w:val="20"/>
              </w:rPr>
              <w:t>Xxxxx</w:t>
            </w:r>
          </w:p>
        </w:tc>
        <w:tc>
          <w:tcPr>
            <w:tcW w:w="2372" w:type="dxa"/>
            <w:tcBorders>
              <w:left w:val="thinThickMediumGap" w:sz="1" w:space="0" w:color="000000"/>
              <w:right w:val="single" w:sz="4" w:space="0" w:color="000000"/>
            </w:tcBorders>
          </w:tcPr>
          <w:p w:rsidR="00435CD3" w:rsidRDefault="00435CD3">
            <w:pPr>
              <w:pStyle w:val="TableParagraph"/>
              <w:rPr>
                <w:rFonts w:ascii="Times New Roman"/>
                <w:sz w:val="18"/>
              </w:rPr>
            </w:pPr>
          </w:p>
        </w:tc>
        <w:tc>
          <w:tcPr>
            <w:tcW w:w="1127" w:type="dxa"/>
            <w:tcBorders>
              <w:left w:val="single" w:sz="4" w:space="0" w:color="000000"/>
            </w:tcBorders>
          </w:tcPr>
          <w:p w:rsidR="00435CD3" w:rsidRDefault="00435CD3">
            <w:pPr>
              <w:pStyle w:val="TableParagraph"/>
              <w:rPr>
                <w:rFonts w:ascii="Times New Roman"/>
                <w:sz w:val="18"/>
              </w:rPr>
            </w:pPr>
          </w:p>
        </w:tc>
      </w:tr>
      <w:tr w:rsidR="00435CD3">
        <w:trPr>
          <w:trHeight w:val="298"/>
        </w:trPr>
        <w:tc>
          <w:tcPr>
            <w:tcW w:w="3049" w:type="dxa"/>
            <w:tcBorders>
              <w:left w:val="single" w:sz="4" w:space="0" w:color="000000"/>
              <w:right w:val="single" w:sz="4" w:space="0" w:color="000000"/>
            </w:tcBorders>
          </w:tcPr>
          <w:p w:rsidR="00435CD3" w:rsidRDefault="002A7C9F">
            <w:pPr>
              <w:pStyle w:val="TableParagraph"/>
              <w:spacing w:before="28"/>
              <w:ind w:left="107"/>
              <w:rPr>
                <w:sz w:val="20"/>
              </w:rPr>
            </w:pPr>
            <w:r>
              <w:rPr>
                <w:sz w:val="20"/>
              </w:rPr>
              <w:t>TO Commission</w:t>
            </w:r>
          </w:p>
        </w:tc>
        <w:tc>
          <w:tcPr>
            <w:tcW w:w="1352" w:type="dxa"/>
            <w:tcBorders>
              <w:left w:val="single" w:sz="4" w:space="0" w:color="000000"/>
              <w:right w:val="thickThinMediumGap" w:sz="1" w:space="0" w:color="000000"/>
            </w:tcBorders>
          </w:tcPr>
          <w:p w:rsidR="00435CD3" w:rsidRDefault="002A7C9F">
            <w:pPr>
              <w:pStyle w:val="TableParagraph"/>
              <w:spacing w:before="28"/>
              <w:ind w:left="105"/>
              <w:rPr>
                <w:sz w:val="20"/>
              </w:rPr>
            </w:pPr>
            <w:r>
              <w:rPr>
                <w:sz w:val="20"/>
              </w:rPr>
              <w:t>Xxxxx</w:t>
            </w:r>
          </w:p>
        </w:tc>
        <w:tc>
          <w:tcPr>
            <w:tcW w:w="2372" w:type="dxa"/>
            <w:tcBorders>
              <w:left w:val="thinThickMediumGap" w:sz="1" w:space="0" w:color="000000"/>
              <w:right w:val="single" w:sz="4" w:space="0" w:color="000000"/>
            </w:tcBorders>
          </w:tcPr>
          <w:p w:rsidR="00435CD3" w:rsidRDefault="00435CD3">
            <w:pPr>
              <w:pStyle w:val="TableParagraph"/>
              <w:rPr>
                <w:rFonts w:ascii="Times New Roman"/>
                <w:sz w:val="18"/>
              </w:rPr>
            </w:pPr>
          </w:p>
        </w:tc>
        <w:tc>
          <w:tcPr>
            <w:tcW w:w="1127" w:type="dxa"/>
            <w:tcBorders>
              <w:left w:val="single" w:sz="4" w:space="0" w:color="000000"/>
            </w:tcBorders>
          </w:tcPr>
          <w:p w:rsidR="00435CD3" w:rsidRDefault="00435CD3">
            <w:pPr>
              <w:pStyle w:val="TableParagraph"/>
              <w:rPr>
                <w:rFonts w:ascii="Times New Roman"/>
                <w:sz w:val="18"/>
              </w:rPr>
            </w:pPr>
          </w:p>
        </w:tc>
      </w:tr>
      <w:tr w:rsidR="00435CD3">
        <w:trPr>
          <w:trHeight w:val="296"/>
        </w:trPr>
        <w:tc>
          <w:tcPr>
            <w:tcW w:w="3049" w:type="dxa"/>
            <w:tcBorders>
              <w:left w:val="single" w:sz="4" w:space="0" w:color="000000"/>
              <w:right w:val="single" w:sz="4" w:space="0" w:color="000000"/>
            </w:tcBorders>
          </w:tcPr>
          <w:p w:rsidR="00435CD3" w:rsidRDefault="002A7C9F">
            <w:pPr>
              <w:pStyle w:val="TableParagraph"/>
              <w:tabs>
                <w:tab w:val="left" w:leader="hyphen" w:pos="2049"/>
              </w:tabs>
              <w:spacing w:before="27"/>
              <w:ind w:left="107"/>
              <w:rPr>
                <w:rFonts w:ascii="Wingdings" w:hAnsi="Wingdings"/>
                <w:sz w:val="20"/>
              </w:rPr>
            </w:pPr>
            <w:r>
              <w:rPr>
                <w:sz w:val="20"/>
              </w:rPr>
              <w:t>TO</w:t>
            </w:r>
            <w:r>
              <w:rPr>
                <w:spacing w:val="-1"/>
                <w:sz w:val="20"/>
              </w:rPr>
              <w:t xml:space="preserve"> </w:t>
            </w:r>
            <w:r>
              <w:rPr>
                <w:sz w:val="20"/>
              </w:rPr>
              <w:t>Net</w:t>
            </w:r>
            <w:r>
              <w:rPr>
                <w:spacing w:val="-1"/>
                <w:sz w:val="20"/>
              </w:rPr>
              <w:t xml:space="preserve"> </w:t>
            </w:r>
            <w:r>
              <w:rPr>
                <w:sz w:val="20"/>
              </w:rPr>
              <w:t>profit</w:t>
            </w:r>
            <w:r>
              <w:rPr>
                <w:sz w:val="20"/>
              </w:rPr>
              <w:tab/>
            </w:r>
            <w:r>
              <w:rPr>
                <w:rFonts w:ascii="Wingdings" w:hAnsi="Wingdings"/>
                <w:sz w:val="20"/>
              </w:rPr>
              <w:t></w:t>
            </w:r>
          </w:p>
        </w:tc>
        <w:tc>
          <w:tcPr>
            <w:tcW w:w="1352" w:type="dxa"/>
            <w:tcBorders>
              <w:left w:val="single" w:sz="4" w:space="0" w:color="000000"/>
              <w:right w:val="thickThinMediumGap" w:sz="1" w:space="0" w:color="000000"/>
            </w:tcBorders>
          </w:tcPr>
          <w:p w:rsidR="00435CD3" w:rsidRDefault="002A7C9F">
            <w:pPr>
              <w:pStyle w:val="TableParagraph"/>
              <w:spacing w:before="27"/>
              <w:ind w:left="105"/>
              <w:rPr>
                <w:sz w:val="20"/>
              </w:rPr>
            </w:pPr>
            <w:r>
              <w:rPr>
                <w:sz w:val="20"/>
              </w:rPr>
              <w:t>Xxxxx</w:t>
            </w:r>
          </w:p>
        </w:tc>
        <w:tc>
          <w:tcPr>
            <w:tcW w:w="2372" w:type="dxa"/>
            <w:tcBorders>
              <w:left w:val="thinThickMediumGap" w:sz="1" w:space="0" w:color="000000"/>
              <w:right w:val="single" w:sz="4" w:space="0" w:color="000000"/>
            </w:tcBorders>
          </w:tcPr>
          <w:p w:rsidR="00435CD3" w:rsidRDefault="00435CD3">
            <w:pPr>
              <w:pStyle w:val="TableParagraph"/>
              <w:rPr>
                <w:rFonts w:ascii="Times New Roman"/>
                <w:sz w:val="18"/>
              </w:rPr>
            </w:pPr>
          </w:p>
        </w:tc>
        <w:tc>
          <w:tcPr>
            <w:tcW w:w="1127" w:type="dxa"/>
            <w:tcBorders>
              <w:left w:val="single" w:sz="4" w:space="0" w:color="000000"/>
            </w:tcBorders>
          </w:tcPr>
          <w:p w:rsidR="00435CD3" w:rsidRDefault="00435CD3">
            <w:pPr>
              <w:pStyle w:val="TableParagraph"/>
              <w:rPr>
                <w:rFonts w:ascii="Times New Roman"/>
                <w:sz w:val="18"/>
              </w:rPr>
            </w:pPr>
          </w:p>
        </w:tc>
      </w:tr>
      <w:tr w:rsidR="00435CD3">
        <w:trPr>
          <w:trHeight w:val="291"/>
        </w:trPr>
        <w:tc>
          <w:tcPr>
            <w:tcW w:w="3049" w:type="dxa"/>
            <w:tcBorders>
              <w:left w:val="single" w:sz="4" w:space="0" w:color="000000"/>
              <w:right w:val="single" w:sz="4" w:space="0" w:color="000000"/>
            </w:tcBorders>
          </w:tcPr>
          <w:p w:rsidR="00435CD3" w:rsidRDefault="002A7C9F">
            <w:pPr>
              <w:pStyle w:val="TableParagraph"/>
              <w:spacing w:before="25"/>
              <w:ind w:left="107"/>
              <w:rPr>
                <w:sz w:val="20"/>
              </w:rPr>
            </w:pPr>
            <w:r>
              <w:rPr>
                <w:sz w:val="20"/>
              </w:rPr>
              <w:t>(transferred to capital a/c)</w:t>
            </w:r>
          </w:p>
        </w:tc>
        <w:tc>
          <w:tcPr>
            <w:tcW w:w="1352" w:type="dxa"/>
            <w:tcBorders>
              <w:left w:val="single" w:sz="4" w:space="0" w:color="000000"/>
              <w:bottom w:val="single" w:sz="4" w:space="0" w:color="000000"/>
              <w:right w:val="thickThinMediumGap" w:sz="1" w:space="0" w:color="000000"/>
            </w:tcBorders>
          </w:tcPr>
          <w:p w:rsidR="00435CD3" w:rsidRDefault="00435CD3">
            <w:pPr>
              <w:pStyle w:val="TableParagraph"/>
              <w:rPr>
                <w:rFonts w:ascii="Times New Roman"/>
                <w:sz w:val="18"/>
              </w:rPr>
            </w:pPr>
          </w:p>
        </w:tc>
        <w:tc>
          <w:tcPr>
            <w:tcW w:w="2372" w:type="dxa"/>
            <w:tcBorders>
              <w:left w:val="thinThickMediumGap" w:sz="1" w:space="0" w:color="000000"/>
              <w:right w:val="single" w:sz="4" w:space="0" w:color="000000"/>
            </w:tcBorders>
          </w:tcPr>
          <w:p w:rsidR="00435CD3" w:rsidRDefault="00435CD3">
            <w:pPr>
              <w:pStyle w:val="TableParagraph"/>
              <w:rPr>
                <w:rFonts w:ascii="Times New Roman"/>
                <w:sz w:val="18"/>
              </w:rPr>
            </w:pPr>
          </w:p>
        </w:tc>
        <w:tc>
          <w:tcPr>
            <w:tcW w:w="1127" w:type="dxa"/>
            <w:tcBorders>
              <w:left w:val="single" w:sz="4" w:space="0" w:color="000000"/>
              <w:bottom w:val="single" w:sz="4" w:space="0" w:color="000000"/>
            </w:tcBorders>
          </w:tcPr>
          <w:p w:rsidR="00435CD3" w:rsidRDefault="00435CD3">
            <w:pPr>
              <w:pStyle w:val="TableParagraph"/>
              <w:rPr>
                <w:rFonts w:ascii="Times New Roman"/>
                <w:sz w:val="18"/>
              </w:rPr>
            </w:pPr>
          </w:p>
        </w:tc>
      </w:tr>
      <w:tr w:rsidR="00435CD3">
        <w:trPr>
          <w:trHeight w:val="602"/>
        </w:trPr>
        <w:tc>
          <w:tcPr>
            <w:tcW w:w="3049" w:type="dxa"/>
            <w:tcBorders>
              <w:left w:val="single" w:sz="4" w:space="0" w:color="000000"/>
              <w:bottom w:val="single" w:sz="4" w:space="0" w:color="000000"/>
              <w:right w:val="single" w:sz="4" w:space="0" w:color="000000"/>
            </w:tcBorders>
          </w:tcPr>
          <w:p w:rsidR="00435CD3" w:rsidRDefault="00435CD3">
            <w:pPr>
              <w:pStyle w:val="TableParagraph"/>
              <w:rPr>
                <w:rFonts w:ascii="Times New Roman"/>
                <w:sz w:val="18"/>
              </w:rPr>
            </w:pPr>
          </w:p>
        </w:tc>
        <w:tc>
          <w:tcPr>
            <w:tcW w:w="1352" w:type="dxa"/>
            <w:tcBorders>
              <w:top w:val="single" w:sz="4" w:space="0" w:color="000000"/>
              <w:left w:val="single" w:sz="4" w:space="0" w:color="000000"/>
              <w:bottom w:val="single" w:sz="4" w:space="0" w:color="000000"/>
              <w:right w:val="thickThinMediumGap" w:sz="1" w:space="0" w:color="000000"/>
            </w:tcBorders>
          </w:tcPr>
          <w:p w:rsidR="00435CD3" w:rsidRDefault="002A7C9F">
            <w:pPr>
              <w:pStyle w:val="TableParagraph"/>
              <w:spacing w:before="41"/>
              <w:ind w:left="105"/>
              <w:rPr>
                <w:sz w:val="20"/>
              </w:rPr>
            </w:pPr>
            <w:r>
              <w:rPr>
                <w:sz w:val="20"/>
              </w:rPr>
              <w:t>xxxxxx</w:t>
            </w:r>
          </w:p>
        </w:tc>
        <w:tc>
          <w:tcPr>
            <w:tcW w:w="2372" w:type="dxa"/>
            <w:tcBorders>
              <w:left w:val="thinThickMediumGap" w:sz="1" w:space="0" w:color="000000"/>
              <w:bottom w:val="single" w:sz="4" w:space="0" w:color="000000"/>
              <w:right w:val="single" w:sz="4" w:space="0" w:color="000000"/>
            </w:tcBorders>
          </w:tcPr>
          <w:p w:rsidR="00435CD3" w:rsidRDefault="00435CD3">
            <w:pPr>
              <w:pStyle w:val="TableParagraph"/>
              <w:rPr>
                <w:rFonts w:ascii="Times New Roman"/>
                <w:sz w:val="18"/>
              </w:rPr>
            </w:pPr>
          </w:p>
        </w:tc>
        <w:tc>
          <w:tcPr>
            <w:tcW w:w="1127" w:type="dxa"/>
            <w:tcBorders>
              <w:top w:val="single" w:sz="4" w:space="0" w:color="000000"/>
              <w:left w:val="single" w:sz="4" w:space="0" w:color="000000"/>
              <w:bottom w:val="single" w:sz="4" w:space="0" w:color="000000"/>
            </w:tcBorders>
          </w:tcPr>
          <w:p w:rsidR="00435CD3" w:rsidRDefault="002A7C9F">
            <w:pPr>
              <w:pStyle w:val="TableParagraph"/>
              <w:spacing w:before="41"/>
              <w:ind w:left="103"/>
              <w:rPr>
                <w:sz w:val="20"/>
              </w:rPr>
            </w:pPr>
            <w:r>
              <w:rPr>
                <w:sz w:val="20"/>
              </w:rPr>
              <w:t>Xxxxxx</w:t>
            </w:r>
          </w:p>
        </w:tc>
      </w:tr>
    </w:tbl>
    <w:p w:rsidR="00435CD3" w:rsidRDefault="00435CD3">
      <w:pPr>
        <w:pStyle w:val="BodyText"/>
        <w:spacing w:before="3"/>
        <w:rPr>
          <w:sz w:val="28"/>
        </w:rPr>
      </w:pPr>
    </w:p>
    <w:p w:rsidR="00435CD3" w:rsidRDefault="002A7C9F">
      <w:pPr>
        <w:pStyle w:val="Heading6"/>
        <w:jc w:val="both"/>
        <w:rPr>
          <w:u w:val="none"/>
        </w:rPr>
      </w:pPr>
      <w:r>
        <w:rPr>
          <w:u w:val="thick"/>
        </w:rPr>
        <w:t>BALANCE SHEET</w:t>
      </w:r>
    </w:p>
    <w:p w:rsidR="00435CD3" w:rsidRDefault="00435CD3">
      <w:pPr>
        <w:pStyle w:val="BodyText"/>
        <w:spacing w:before="2"/>
        <w:rPr>
          <w:b/>
          <w:sz w:val="21"/>
        </w:rPr>
      </w:pPr>
    </w:p>
    <w:p w:rsidR="00435CD3" w:rsidRDefault="002A7C9F">
      <w:pPr>
        <w:pStyle w:val="BodyText"/>
        <w:spacing w:before="100" w:line="297" w:lineRule="auto"/>
        <w:ind w:left="224" w:right="308"/>
        <w:jc w:val="both"/>
      </w:pPr>
      <w:r>
        <w:t>The</w:t>
      </w:r>
      <w:r>
        <w:rPr>
          <w:spacing w:val="-6"/>
        </w:rPr>
        <w:t xml:space="preserve"> </w:t>
      </w:r>
      <w:r>
        <w:t>second</w:t>
      </w:r>
      <w:r>
        <w:rPr>
          <w:spacing w:val="-4"/>
        </w:rPr>
        <w:t xml:space="preserve"> </w:t>
      </w:r>
      <w:r>
        <w:t>point</w:t>
      </w:r>
      <w:r>
        <w:rPr>
          <w:spacing w:val="-4"/>
        </w:rPr>
        <w:t xml:space="preserve"> </w:t>
      </w:r>
      <w:r>
        <w:t>of</w:t>
      </w:r>
      <w:r>
        <w:rPr>
          <w:spacing w:val="-5"/>
        </w:rPr>
        <w:t xml:space="preserve"> </w:t>
      </w:r>
      <w:r>
        <w:t>final</w:t>
      </w:r>
      <w:r>
        <w:rPr>
          <w:spacing w:val="-2"/>
        </w:rPr>
        <w:t xml:space="preserve"> </w:t>
      </w:r>
      <w:r>
        <w:t>accounts</w:t>
      </w:r>
      <w:r>
        <w:rPr>
          <w:spacing w:val="-6"/>
        </w:rPr>
        <w:t xml:space="preserve"> </w:t>
      </w:r>
      <w:r>
        <w:t>is</w:t>
      </w:r>
      <w:r>
        <w:rPr>
          <w:spacing w:val="-5"/>
        </w:rPr>
        <w:t xml:space="preserve"> </w:t>
      </w:r>
      <w:r>
        <w:t>the</w:t>
      </w:r>
      <w:r>
        <w:rPr>
          <w:spacing w:val="-6"/>
        </w:rPr>
        <w:t xml:space="preserve"> </w:t>
      </w:r>
      <w:r>
        <w:t>preparation</w:t>
      </w:r>
      <w:r>
        <w:rPr>
          <w:spacing w:val="-3"/>
        </w:rPr>
        <w:t xml:space="preserve"> </w:t>
      </w:r>
      <w:r>
        <w:t>of</w:t>
      </w:r>
      <w:r>
        <w:rPr>
          <w:spacing w:val="-3"/>
        </w:rPr>
        <w:t xml:space="preserve"> </w:t>
      </w:r>
      <w:r>
        <w:t>balance</w:t>
      </w:r>
      <w:r>
        <w:rPr>
          <w:spacing w:val="-5"/>
        </w:rPr>
        <w:t xml:space="preserve"> </w:t>
      </w:r>
      <w:r>
        <w:t>sheet.</w:t>
      </w:r>
      <w:r>
        <w:rPr>
          <w:spacing w:val="-3"/>
        </w:rPr>
        <w:t xml:space="preserve"> </w:t>
      </w:r>
      <w:r>
        <w:t>It</w:t>
      </w:r>
      <w:r>
        <w:rPr>
          <w:spacing w:val="-5"/>
        </w:rPr>
        <w:t xml:space="preserve"> </w:t>
      </w:r>
      <w:r>
        <w:t>is</w:t>
      </w:r>
      <w:r>
        <w:rPr>
          <w:spacing w:val="-5"/>
        </w:rPr>
        <w:t xml:space="preserve"> </w:t>
      </w:r>
      <w:r>
        <w:t>prepared</w:t>
      </w:r>
      <w:r>
        <w:rPr>
          <w:spacing w:val="-4"/>
        </w:rPr>
        <w:t xml:space="preserve"> </w:t>
      </w:r>
      <w:r>
        <w:t>often in the trading and profit, loss accounts have been compiled and closed. A balance sheet may</w:t>
      </w:r>
      <w:r>
        <w:rPr>
          <w:spacing w:val="-10"/>
        </w:rPr>
        <w:t xml:space="preserve"> </w:t>
      </w:r>
      <w:r>
        <w:t>be</w:t>
      </w:r>
      <w:r>
        <w:rPr>
          <w:spacing w:val="-14"/>
        </w:rPr>
        <w:t xml:space="preserve"> </w:t>
      </w:r>
      <w:r>
        <w:t>considered</w:t>
      </w:r>
      <w:r>
        <w:rPr>
          <w:spacing w:val="-8"/>
        </w:rPr>
        <w:t xml:space="preserve"> </w:t>
      </w:r>
      <w:r>
        <w:t>as</w:t>
      </w:r>
      <w:r>
        <w:rPr>
          <w:spacing w:val="-13"/>
        </w:rPr>
        <w:t xml:space="preserve"> </w:t>
      </w:r>
      <w:r>
        <w:t>a</w:t>
      </w:r>
      <w:r>
        <w:rPr>
          <w:spacing w:val="-6"/>
        </w:rPr>
        <w:t xml:space="preserve"> </w:t>
      </w:r>
      <w:r>
        <w:t>statement</w:t>
      </w:r>
      <w:r>
        <w:rPr>
          <w:spacing w:val="-9"/>
        </w:rPr>
        <w:t xml:space="preserve"> </w:t>
      </w:r>
      <w:r>
        <w:t>of</w:t>
      </w:r>
      <w:r>
        <w:rPr>
          <w:spacing w:val="-11"/>
        </w:rPr>
        <w:t xml:space="preserve"> </w:t>
      </w:r>
      <w:r>
        <w:t>the</w:t>
      </w:r>
      <w:r>
        <w:rPr>
          <w:spacing w:val="-13"/>
        </w:rPr>
        <w:t xml:space="preserve"> </w:t>
      </w:r>
      <w:r>
        <w:t>financial</w:t>
      </w:r>
      <w:r>
        <w:rPr>
          <w:spacing w:val="-8"/>
        </w:rPr>
        <w:t xml:space="preserve"> </w:t>
      </w:r>
      <w:r>
        <w:t>position</w:t>
      </w:r>
      <w:r>
        <w:rPr>
          <w:spacing w:val="-13"/>
        </w:rPr>
        <w:t xml:space="preserve"> </w:t>
      </w:r>
      <w:r>
        <w:t>of</w:t>
      </w:r>
      <w:r>
        <w:rPr>
          <w:spacing w:val="-11"/>
        </w:rPr>
        <w:t xml:space="preserve"> </w:t>
      </w:r>
      <w:r>
        <w:t>the</w:t>
      </w:r>
      <w:r>
        <w:rPr>
          <w:spacing w:val="-13"/>
        </w:rPr>
        <w:t xml:space="preserve"> </w:t>
      </w:r>
      <w:r>
        <w:t>concern</w:t>
      </w:r>
      <w:r>
        <w:rPr>
          <w:spacing w:val="-8"/>
        </w:rPr>
        <w:t xml:space="preserve"> </w:t>
      </w:r>
      <w:r>
        <w:t>a</w:t>
      </w:r>
      <w:r>
        <w:t>t</w:t>
      </w:r>
      <w:r>
        <w:rPr>
          <w:spacing w:val="-9"/>
        </w:rPr>
        <w:t xml:space="preserve"> </w:t>
      </w:r>
      <w:r>
        <w:t>a</w:t>
      </w:r>
      <w:r>
        <w:rPr>
          <w:spacing w:val="-14"/>
        </w:rPr>
        <w:t xml:space="preserve"> </w:t>
      </w:r>
      <w:r>
        <w:t>given</w:t>
      </w:r>
      <w:r>
        <w:rPr>
          <w:spacing w:val="-9"/>
        </w:rPr>
        <w:t xml:space="preserve"> </w:t>
      </w:r>
      <w:r>
        <w:t>date.</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pPr>
        <w:pStyle w:val="BodyText"/>
        <w:spacing w:before="75" w:line="297" w:lineRule="auto"/>
        <w:ind w:left="224" w:right="304"/>
        <w:jc w:val="both"/>
      </w:pPr>
      <w:r>
        <w:rPr>
          <w:i/>
          <w:u w:val="single"/>
        </w:rPr>
        <w:lastRenderedPageBreak/>
        <w:t>DEFINITION</w:t>
      </w:r>
      <w:r>
        <w:rPr>
          <w:i/>
        </w:rPr>
        <w:t xml:space="preserve">: </w:t>
      </w:r>
      <w:r>
        <w:t>A balance sheet is an item wise list of assets, liabilities and proprietorship</w:t>
      </w:r>
      <w:r>
        <w:rPr>
          <w:spacing w:val="-52"/>
        </w:rPr>
        <w:t xml:space="preserve"> </w:t>
      </w:r>
      <w:r>
        <w:t>of a business at a certain state.</w:t>
      </w:r>
    </w:p>
    <w:p w:rsidR="00435CD3" w:rsidRDefault="00435CD3">
      <w:pPr>
        <w:pStyle w:val="BodyText"/>
        <w:spacing w:before="6"/>
        <w:rPr>
          <w:sz w:val="24"/>
        </w:rPr>
      </w:pPr>
    </w:p>
    <w:p w:rsidR="00435CD3" w:rsidRDefault="002A7C9F">
      <w:pPr>
        <w:pStyle w:val="BodyText"/>
        <w:spacing w:line="295" w:lineRule="auto"/>
        <w:ind w:left="224" w:right="308"/>
        <w:jc w:val="both"/>
      </w:pPr>
      <w:r>
        <w:rPr>
          <w:spacing w:val="-3"/>
          <w:sz w:val="18"/>
          <w:u w:val="single"/>
        </w:rPr>
        <w:t>J.R.</w:t>
      </w:r>
      <w:r>
        <w:rPr>
          <w:spacing w:val="-14"/>
          <w:sz w:val="18"/>
          <w:u w:val="single"/>
        </w:rPr>
        <w:t xml:space="preserve"> </w:t>
      </w:r>
      <w:r>
        <w:rPr>
          <w:i/>
          <w:u w:val="single"/>
        </w:rPr>
        <w:t>botliboi</w:t>
      </w:r>
      <w:r>
        <w:rPr>
          <w:i/>
        </w:rPr>
        <w:t>:</w:t>
      </w:r>
      <w:r>
        <w:rPr>
          <w:i/>
          <w:spacing w:val="-10"/>
        </w:rPr>
        <w:t xml:space="preserve"> </w:t>
      </w:r>
      <w:r>
        <w:t>A</w:t>
      </w:r>
      <w:r>
        <w:rPr>
          <w:spacing w:val="-10"/>
        </w:rPr>
        <w:t xml:space="preserve"> </w:t>
      </w:r>
      <w:r>
        <w:t>balance</w:t>
      </w:r>
      <w:r>
        <w:rPr>
          <w:spacing w:val="-9"/>
        </w:rPr>
        <w:t xml:space="preserve"> </w:t>
      </w:r>
      <w:r>
        <w:t>sheet</w:t>
      </w:r>
      <w:r>
        <w:rPr>
          <w:spacing w:val="-9"/>
        </w:rPr>
        <w:t xml:space="preserve"> </w:t>
      </w:r>
      <w:r>
        <w:t>is</w:t>
      </w:r>
      <w:r>
        <w:rPr>
          <w:spacing w:val="-11"/>
        </w:rPr>
        <w:t xml:space="preserve"> </w:t>
      </w:r>
      <w:r>
        <w:t>a</w:t>
      </w:r>
      <w:r>
        <w:rPr>
          <w:spacing w:val="-10"/>
        </w:rPr>
        <w:t xml:space="preserve"> </w:t>
      </w:r>
      <w:r>
        <w:t>statement</w:t>
      </w:r>
      <w:r>
        <w:rPr>
          <w:spacing w:val="-9"/>
        </w:rPr>
        <w:t xml:space="preserve"> </w:t>
      </w:r>
      <w:r>
        <w:t>with</w:t>
      </w:r>
      <w:r>
        <w:rPr>
          <w:spacing w:val="-9"/>
        </w:rPr>
        <w:t xml:space="preserve"> </w:t>
      </w:r>
      <w:r>
        <w:t>a</w:t>
      </w:r>
      <w:r>
        <w:rPr>
          <w:spacing w:val="-9"/>
        </w:rPr>
        <w:t xml:space="preserve"> </w:t>
      </w:r>
      <w:r>
        <w:t>view</w:t>
      </w:r>
      <w:r>
        <w:rPr>
          <w:spacing w:val="-10"/>
        </w:rPr>
        <w:t xml:space="preserve"> </w:t>
      </w:r>
      <w:r>
        <w:t>to</w:t>
      </w:r>
      <w:r>
        <w:rPr>
          <w:spacing w:val="-14"/>
        </w:rPr>
        <w:t xml:space="preserve"> </w:t>
      </w:r>
      <w:r>
        <w:t>measure</w:t>
      </w:r>
      <w:r>
        <w:rPr>
          <w:spacing w:val="-11"/>
        </w:rPr>
        <w:t xml:space="preserve"> </w:t>
      </w:r>
      <w:r>
        <w:t>exact</w:t>
      </w:r>
      <w:r>
        <w:rPr>
          <w:spacing w:val="-7"/>
        </w:rPr>
        <w:t xml:space="preserve"> </w:t>
      </w:r>
      <w:r>
        <w:t>financial</w:t>
      </w:r>
      <w:r>
        <w:rPr>
          <w:spacing w:val="-7"/>
        </w:rPr>
        <w:t xml:space="preserve"> </w:t>
      </w:r>
      <w:r>
        <w:t>position of a business at a particular</w:t>
      </w:r>
      <w:r>
        <w:rPr>
          <w:spacing w:val="-16"/>
        </w:rPr>
        <w:t xml:space="preserve"> </w:t>
      </w:r>
      <w:r>
        <w:t>date.</w:t>
      </w:r>
    </w:p>
    <w:p w:rsidR="00435CD3" w:rsidRDefault="00435CD3">
      <w:pPr>
        <w:pStyle w:val="BodyText"/>
        <w:spacing w:before="1"/>
        <w:rPr>
          <w:sz w:val="25"/>
        </w:rPr>
      </w:pPr>
    </w:p>
    <w:p w:rsidR="00435CD3" w:rsidRDefault="002A7C9F">
      <w:pPr>
        <w:pStyle w:val="BodyText"/>
        <w:spacing w:line="297" w:lineRule="auto"/>
        <w:ind w:left="224" w:right="309"/>
        <w:jc w:val="both"/>
      </w:pPr>
      <w:r>
        <w:t>Thus,</w:t>
      </w:r>
      <w:r>
        <w:rPr>
          <w:spacing w:val="-6"/>
        </w:rPr>
        <w:t xml:space="preserve"> </w:t>
      </w:r>
      <w:r>
        <w:t>Balance</w:t>
      </w:r>
      <w:r>
        <w:rPr>
          <w:spacing w:val="-7"/>
        </w:rPr>
        <w:t xml:space="preserve"> </w:t>
      </w:r>
      <w:r>
        <w:t>sheet</w:t>
      </w:r>
      <w:r>
        <w:rPr>
          <w:spacing w:val="-4"/>
        </w:rPr>
        <w:t xml:space="preserve"> </w:t>
      </w:r>
      <w:r>
        <w:t>is</w:t>
      </w:r>
      <w:r>
        <w:rPr>
          <w:spacing w:val="-3"/>
        </w:rPr>
        <w:t xml:space="preserve"> </w:t>
      </w:r>
      <w:r>
        <w:t>defined</w:t>
      </w:r>
      <w:r>
        <w:rPr>
          <w:spacing w:val="-5"/>
        </w:rPr>
        <w:t xml:space="preserve"> </w:t>
      </w:r>
      <w:r>
        <w:t>as</w:t>
      </w:r>
      <w:r>
        <w:rPr>
          <w:spacing w:val="-3"/>
        </w:rPr>
        <w:t xml:space="preserve"> </w:t>
      </w:r>
      <w:r>
        <w:t>a</w:t>
      </w:r>
      <w:r>
        <w:rPr>
          <w:spacing w:val="-3"/>
        </w:rPr>
        <w:t xml:space="preserve"> </w:t>
      </w:r>
      <w:r>
        <w:t>statement</w:t>
      </w:r>
      <w:r>
        <w:rPr>
          <w:spacing w:val="-3"/>
        </w:rPr>
        <w:t xml:space="preserve"> </w:t>
      </w:r>
      <w:r>
        <w:t>which</w:t>
      </w:r>
      <w:r>
        <w:rPr>
          <w:spacing w:val="-4"/>
        </w:rPr>
        <w:t xml:space="preserve"> </w:t>
      </w:r>
      <w:r>
        <w:t>sets</w:t>
      </w:r>
      <w:r>
        <w:rPr>
          <w:spacing w:val="-4"/>
        </w:rPr>
        <w:t xml:space="preserve"> </w:t>
      </w:r>
      <w:r>
        <w:t>out</w:t>
      </w:r>
      <w:r>
        <w:rPr>
          <w:spacing w:val="-4"/>
        </w:rPr>
        <w:t xml:space="preserve"> </w:t>
      </w:r>
      <w:r>
        <w:t>the</w:t>
      </w:r>
      <w:r>
        <w:rPr>
          <w:spacing w:val="-4"/>
        </w:rPr>
        <w:t xml:space="preserve"> </w:t>
      </w:r>
      <w:r>
        <w:t>assets</w:t>
      </w:r>
      <w:r>
        <w:rPr>
          <w:spacing w:val="-3"/>
        </w:rPr>
        <w:t xml:space="preserve"> </w:t>
      </w:r>
      <w:r>
        <w:t>and</w:t>
      </w:r>
      <w:r>
        <w:rPr>
          <w:spacing w:val="-3"/>
        </w:rPr>
        <w:t xml:space="preserve"> </w:t>
      </w:r>
      <w:r>
        <w:t>liabilities</w:t>
      </w:r>
      <w:r>
        <w:rPr>
          <w:spacing w:val="-5"/>
        </w:rPr>
        <w:t xml:space="preserve"> </w:t>
      </w:r>
      <w:r>
        <w:t>of</w:t>
      </w:r>
      <w:r>
        <w:rPr>
          <w:spacing w:val="-1"/>
        </w:rPr>
        <w:t xml:space="preserve"> </w:t>
      </w:r>
      <w:r>
        <w:t>a business firm and which serves to as certain the financial position of the same on any particular date. On the left-h</w:t>
      </w:r>
      <w:r>
        <w:t>and side of this statement, the liabilities and the capital are shown. On the right-hand side all the assets are shown. Therefore, the two sides of the balance sheet should be equal. Otherwise, there is an error</w:t>
      </w:r>
      <w:r>
        <w:rPr>
          <w:spacing w:val="-47"/>
        </w:rPr>
        <w:t xml:space="preserve"> </w:t>
      </w:r>
      <w:r>
        <w:t>somewhere.</w:t>
      </w:r>
    </w:p>
    <w:p w:rsidR="00435CD3" w:rsidRDefault="00435CD3">
      <w:pPr>
        <w:pStyle w:val="BodyText"/>
        <w:spacing w:before="6"/>
        <w:rPr>
          <w:sz w:val="24"/>
        </w:rPr>
      </w:pPr>
    </w:p>
    <w:p w:rsidR="00435CD3" w:rsidRDefault="002A7C9F">
      <w:pPr>
        <w:pStyle w:val="BodyText"/>
        <w:spacing w:before="1" w:after="16"/>
        <w:ind w:left="901"/>
      </w:pPr>
      <w:r>
        <w:t>BALANCE SHEET OF ………………………… AS O</w:t>
      </w:r>
      <w:r>
        <w:t>N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49"/>
        <w:gridCol w:w="1520"/>
        <w:gridCol w:w="2375"/>
        <w:gridCol w:w="1691"/>
      </w:tblGrid>
      <w:tr w:rsidR="00435CD3">
        <w:trPr>
          <w:trHeight w:val="491"/>
        </w:trPr>
        <w:tc>
          <w:tcPr>
            <w:tcW w:w="3049" w:type="dxa"/>
          </w:tcPr>
          <w:p w:rsidR="00435CD3" w:rsidRDefault="002A7C9F">
            <w:pPr>
              <w:pStyle w:val="TableParagraph"/>
              <w:spacing w:before="41"/>
              <w:ind w:left="107"/>
              <w:rPr>
                <w:sz w:val="20"/>
              </w:rPr>
            </w:pPr>
            <w:r>
              <w:rPr>
                <w:sz w:val="20"/>
              </w:rPr>
              <w:t>Liabilities and capital</w:t>
            </w:r>
          </w:p>
        </w:tc>
        <w:tc>
          <w:tcPr>
            <w:tcW w:w="1520" w:type="dxa"/>
          </w:tcPr>
          <w:p w:rsidR="00435CD3" w:rsidRDefault="002A7C9F">
            <w:pPr>
              <w:pStyle w:val="TableParagraph"/>
              <w:spacing w:before="41"/>
              <w:ind w:left="104"/>
              <w:rPr>
                <w:sz w:val="20"/>
              </w:rPr>
            </w:pPr>
            <w:r>
              <w:rPr>
                <w:sz w:val="20"/>
              </w:rPr>
              <w:t>Amount</w:t>
            </w:r>
          </w:p>
        </w:tc>
        <w:tc>
          <w:tcPr>
            <w:tcW w:w="2375" w:type="dxa"/>
          </w:tcPr>
          <w:p w:rsidR="00435CD3" w:rsidRDefault="002A7C9F">
            <w:pPr>
              <w:pStyle w:val="TableParagraph"/>
              <w:spacing w:before="41"/>
              <w:ind w:left="106"/>
              <w:rPr>
                <w:sz w:val="20"/>
              </w:rPr>
            </w:pPr>
            <w:r>
              <w:rPr>
                <w:sz w:val="20"/>
              </w:rPr>
              <w:t>Assets</w:t>
            </w:r>
          </w:p>
        </w:tc>
        <w:tc>
          <w:tcPr>
            <w:tcW w:w="1691" w:type="dxa"/>
          </w:tcPr>
          <w:p w:rsidR="00435CD3" w:rsidRDefault="002A7C9F">
            <w:pPr>
              <w:pStyle w:val="TableParagraph"/>
              <w:spacing w:before="41"/>
              <w:ind w:left="100"/>
              <w:rPr>
                <w:sz w:val="20"/>
              </w:rPr>
            </w:pPr>
            <w:r>
              <w:rPr>
                <w:sz w:val="20"/>
              </w:rPr>
              <w:t>Amount</w:t>
            </w:r>
          </w:p>
        </w:tc>
      </w:tr>
      <w:tr w:rsidR="00435CD3">
        <w:trPr>
          <w:trHeight w:val="306"/>
        </w:trPr>
        <w:tc>
          <w:tcPr>
            <w:tcW w:w="3049" w:type="dxa"/>
            <w:vMerge w:val="restart"/>
          </w:tcPr>
          <w:p w:rsidR="00435CD3" w:rsidRDefault="002A7C9F">
            <w:pPr>
              <w:pStyle w:val="TableParagraph"/>
              <w:spacing w:before="38" w:line="297" w:lineRule="auto"/>
              <w:ind w:left="107" w:right="1653"/>
              <w:rPr>
                <w:sz w:val="20"/>
              </w:rPr>
            </w:pPr>
            <w:r>
              <w:rPr>
                <w:sz w:val="20"/>
              </w:rPr>
              <w:t>Creditors Bills payable</w:t>
            </w:r>
          </w:p>
          <w:p w:rsidR="00435CD3" w:rsidRDefault="002A7C9F">
            <w:pPr>
              <w:pStyle w:val="TableParagraph"/>
              <w:tabs>
                <w:tab w:val="left" w:pos="1000"/>
              </w:tabs>
              <w:spacing w:line="297" w:lineRule="auto"/>
              <w:ind w:left="107" w:right="1373"/>
              <w:rPr>
                <w:sz w:val="20"/>
              </w:rPr>
            </w:pPr>
            <w:r>
              <w:rPr>
                <w:sz w:val="20"/>
              </w:rPr>
              <w:t>Bank overdraft Loans Mortgage Reserve fund Capital</w:t>
            </w:r>
            <w:r>
              <w:rPr>
                <w:sz w:val="20"/>
              </w:rPr>
              <w:tab/>
            </w:r>
            <w:r>
              <w:rPr>
                <w:spacing w:val="-3"/>
                <w:w w:val="95"/>
                <w:sz w:val="20"/>
              </w:rPr>
              <w:t xml:space="preserve">xxxxxx </w:t>
            </w:r>
            <w:r>
              <w:rPr>
                <w:sz w:val="20"/>
                <w:u w:val="single"/>
              </w:rPr>
              <w:t>Add</w:t>
            </w:r>
            <w:r>
              <w:rPr>
                <w:sz w:val="20"/>
              </w:rPr>
              <w:t>:</w:t>
            </w:r>
          </w:p>
          <w:p w:rsidR="00435CD3" w:rsidRDefault="002A7C9F">
            <w:pPr>
              <w:pStyle w:val="TableParagraph"/>
              <w:spacing w:line="230" w:lineRule="exact"/>
              <w:ind w:left="107"/>
              <w:rPr>
                <w:sz w:val="20"/>
              </w:rPr>
            </w:pPr>
            <w:r>
              <w:rPr>
                <w:sz w:val="20"/>
              </w:rPr>
              <w:t>Net Profit xxxx</w:t>
            </w:r>
          </w:p>
          <w:p w:rsidR="00435CD3" w:rsidRDefault="002A7C9F">
            <w:pPr>
              <w:pStyle w:val="TableParagraph"/>
              <w:spacing w:before="67"/>
              <w:ind w:left="801"/>
              <w:rPr>
                <w:sz w:val="20"/>
              </w:rPr>
            </w:pPr>
            <w:r>
              <w:rPr>
                <w:sz w:val="20"/>
              </w:rPr>
              <w:t>-------</w:t>
            </w:r>
          </w:p>
          <w:p w:rsidR="00435CD3" w:rsidRDefault="002A7C9F">
            <w:pPr>
              <w:pStyle w:val="TableParagraph"/>
              <w:spacing w:before="56"/>
              <w:ind w:left="870"/>
              <w:rPr>
                <w:sz w:val="20"/>
              </w:rPr>
            </w:pPr>
            <w:r>
              <w:rPr>
                <w:sz w:val="20"/>
              </w:rPr>
              <w:t>xxxxxxx</w:t>
            </w:r>
          </w:p>
          <w:p w:rsidR="00435CD3" w:rsidRDefault="002A7C9F">
            <w:pPr>
              <w:pStyle w:val="TableParagraph"/>
              <w:spacing w:before="57"/>
              <w:ind w:left="801"/>
              <w:rPr>
                <w:sz w:val="20"/>
              </w:rPr>
            </w:pPr>
            <w:r>
              <w:rPr>
                <w:sz w:val="20"/>
              </w:rPr>
              <w:t>--------</w:t>
            </w:r>
          </w:p>
          <w:p w:rsidR="00435CD3" w:rsidRDefault="00435CD3">
            <w:pPr>
              <w:pStyle w:val="TableParagraph"/>
              <w:spacing w:before="7"/>
              <w:rPr>
                <w:sz w:val="29"/>
              </w:rPr>
            </w:pPr>
          </w:p>
          <w:p w:rsidR="00435CD3" w:rsidRDefault="002A7C9F">
            <w:pPr>
              <w:pStyle w:val="TableParagraph"/>
              <w:ind w:left="107"/>
              <w:rPr>
                <w:sz w:val="20"/>
              </w:rPr>
            </w:pPr>
            <w:r>
              <w:rPr>
                <w:sz w:val="20"/>
                <w:u w:val="single"/>
              </w:rPr>
              <w:t>Less</w:t>
            </w:r>
            <w:r>
              <w:rPr>
                <w:sz w:val="20"/>
              </w:rPr>
              <w:t>:</w:t>
            </w:r>
          </w:p>
          <w:p w:rsidR="00435CD3" w:rsidRDefault="002A7C9F">
            <w:pPr>
              <w:pStyle w:val="TableParagraph"/>
              <w:tabs>
                <w:tab w:val="left" w:pos="1307"/>
              </w:tabs>
              <w:spacing w:before="55"/>
              <w:ind w:left="107"/>
              <w:rPr>
                <w:sz w:val="20"/>
              </w:rPr>
            </w:pPr>
            <w:r>
              <w:rPr>
                <w:sz w:val="20"/>
              </w:rPr>
              <w:t>Drawings</w:t>
            </w:r>
            <w:r>
              <w:rPr>
                <w:sz w:val="20"/>
              </w:rPr>
              <w:tab/>
              <w:t>xxxx</w:t>
            </w:r>
          </w:p>
          <w:p w:rsidR="00435CD3" w:rsidRDefault="002A7C9F">
            <w:pPr>
              <w:pStyle w:val="TableParagraph"/>
              <w:spacing w:before="57"/>
              <w:ind w:left="801"/>
              <w:rPr>
                <w:sz w:val="20"/>
              </w:rPr>
            </w:pPr>
            <w:r>
              <w:rPr>
                <w:sz w:val="20"/>
              </w:rPr>
              <w:t>---------</w:t>
            </w:r>
          </w:p>
        </w:tc>
        <w:tc>
          <w:tcPr>
            <w:tcW w:w="1520" w:type="dxa"/>
            <w:tcBorders>
              <w:bottom w:val="nil"/>
            </w:tcBorders>
          </w:tcPr>
          <w:p w:rsidR="00435CD3" w:rsidRDefault="002A7C9F">
            <w:pPr>
              <w:pStyle w:val="TableParagraph"/>
              <w:spacing w:before="38"/>
              <w:ind w:left="104"/>
              <w:rPr>
                <w:sz w:val="20"/>
              </w:rPr>
            </w:pPr>
            <w:r>
              <w:rPr>
                <w:sz w:val="20"/>
              </w:rPr>
              <w:t>Xxxx</w:t>
            </w:r>
          </w:p>
        </w:tc>
        <w:tc>
          <w:tcPr>
            <w:tcW w:w="2375" w:type="dxa"/>
            <w:tcBorders>
              <w:bottom w:val="nil"/>
            </w:tcBorders>
          </w:tcPr>
          <w:p w:rsidR="00435CD3" w:rsidRDefault="002A7C9F">
            <w:pPr>
              <w:pStyle w:val="TableParagraph"/>
              <w:spacing w:before="38"/>
              <w:ind w:left="106"/>
              <w:rPr>
                <w:sz w:val="20"/>
              </w:rPr>
            </w:pPr>
            <w:r>
              <w:rPr>
                <w:sz w:val="20"/>
              </w:rPr>
              <w:t>Cash in hand</w:t>
            </w:r>
          </w:p>
        </w:tc>
        <w:tc>
          <w:tcPr>
            <w:tcW w:w="1691" w:type="dxa"/>
            <w:tcBorders>
              <w:bottom w:val="nil"/>
            </w:tcBorders>
          </w:tcPr>
          <w:p w:rsidR="00435CD3" w:rsidRDefault="002A7C9F">
            <w:pPr>
              <w:pStyle w:val="TableParagraph"/>
              <w:spacing w:before="38"/>
              <w:ind w:left="100"/>
              <w:rPr>
                <w:sz w:val="20"/>
              </w:rPr>
            </w:pPr>
            <w:r>
              <w:rPr>
                <w:sz w:val="20"/>
              </w:rPr>
              <w:t>Xxxx</w:t>
            </w:r>
          </w:p>
        </w:tc>
      </w:tr>
      <w:tr w:rsidR="00435CD3">
        <w:trPr>
          <w:trHeight w:val="291"/>
        </w:trPr>
        <w:tc>
          <w:tcPr>
            <w:tcW w:w="3049" w:type="dxa"/>
            <w:vMerge/>
            <w:tcBorders>
              <w:top w:val="nil"/>
            </w:tcBorders>
          </w:tcPr>
          <w:p w:rsidR="00435CD3" w:rsidRDefault="00435CD3">
            <w:pPr>
              <w:rPr>
                <w:sz w:val="2"/>
                <w:szCs w:val="2"/>
              </w:rPr>
            </w:pPr>
          </w:p>
        </w:tc>
        <w:tc>
          <w:tcPr>
            <w:tcW w:w="1520" w:type="dxa"/>
            <w:tcBorders>
              <w:top w:val="nil"/>
              <w:bottom w:val="nil"/>
            </w:tcBorders>
          </w:tcPr>
          <w:p w:rsidR="00435CD3" w:rsidRDefault="002A7C9F">
            <w:pPr>
              <w:pStyle w:val="TableParagraph"/>
              <w:spacing w:before="24"/>
              <w:ind w:left="104"/>
              <w:rPr>
                <w:sz w:val="20"/>
              </w:rPr>
            </w:pPr>
            <w:r>
              <w:rPr>
                <w:sz w:val="20"/>
              </w:rPr>
              <w:t>Xxxx</w:t>
            </w:r>
          </w:p>
        </w:tc>
        <w:tc>
          <w:tcPr>
            <w:tcW w:w="2375" w:type="dxa"/>
            <w:tcBorders>
              <w:top w:val="nil"/>
              <w:bottom w:val="nil"/>
            </w:tcBorders>
          </w:tcPr>
          <w:p w:rsidR="00435CD3" w:rsidRDefault="002A7C9F">
            <w:pPr>
              <w:pStyle w:val="TableParagraph"/>
              <w:spacing w:before="24"/>
              <w:ind w:left="106"/>
              <w:rPr>
                <w:sz w:val="20"/>
              </w:rPr>
            </w:pPr>
            <w:r>
              <w:rPr>
                <w:sz w:val="20"/>
              </w:rPr>
              <w:t>Cash at bank</w:t>
            </w:r>
          </w:p>
        </w:tc>
        <w:tc>
          <w:tcPr>
            <w:tcW w:w="1691" w:type="dxa"/>
            <w:tcBorders>
              <w:top w:val="nil"/>
              <w:bottom w:val="nil"/>
            </w:tcBorders>
          </w:tcPr>
          <w:p w:rsidR="00435CD3" w:rsidRDefault="002A7C9F">
            <w:pPr>
              <w:pStyle w:val="TableParagraph"/>
              <w:spacing w:before="24"/>
              <w:ind w:left="100"/>
              <w:rPr>
                <w:sz w:val="20"/>
              </w:rPr>
            </w:pPr>
            <w:r>
              <w:rPr>
                <w:sz w:val="20"/>
              </w:rPr>
              <w:t>Xxxx</w:t>
            </w:r>
          </w:p>
        </w:tc>
      </w:tr>
      <w:tr w:rsidR="00435CD3">
        <w:trPr>
          <w:trHeight w:val="288"/>
        </w:trPr>
        <w:tc>
          <w:tcPr>
            <w:tcW w:w="3049" w:type="dxa"/>
            <w:vMerge/>
            <w:tcBorders>
              <w:top w:val="nil"/>
            </w:tcBorders>
          </w:tcPr>
          <w:p w:rsidR="00435CD3" w:rsidRDefault="00435CD3">
            <w:pPr>
              <w:rPr>
                <w:sz w:val="2"/>
                <w:szCs w:val="2"/>
              </w:rPr>
            </w:pPr>
          </w:p>
        </w:tc>
        <w:tc>
          <w:tcPr>
            <w:tcW w:w="1520" w:type="dxa"/>
            <w:tcBorders>
              <w:top w:val="nil"/>
              <w:bottom w:val="nil"/>
            </w:tcBorders>
          </w:tcPr>
          <w:p w:rsidR="00435CD3" w:rsidRDefault="002A7C9F">
            <w:pPr>
              <w:pStyle w:val="TableParagraph"/>
              <w:spacing w:before="23"/>
              <w:ind w:left="104"/>
              <w:rPr>
                <w:sz w:val="20"/>
              </w:rPr>
            </w:pPr>
            <w:r>
              <w:rPr>
                <w:sz w:val="20"/>
              </w:rPr>
              <w:t>Xxxx</w:t>
            </w:r>
          </w:p>
        </w:tc>
        <w:tc>
          <w:tcPr>
            <w:tcW w:w="2375" w:type="dxa"/>
            <w:tcBorders>
              <w:top w:val="nil"/>
              <w:bottom w:val="nil"/>
            </w:tcBorders>
          </w:tcPr>
          <w:p w:rsidR="00435CD3" w:rsidRDefault="002A7C9F">
            <w:pPr>
              <w:pStyle w:val="TableParagraph"/>
              <w:spacing w:before="23"/>
              <w:ind w:left="106"/>
              <w:rPr>
                <w:sz w:val="20"/>
              </w:rPr>
            </w:pPr>
            <w:r>
              <w:rPr>
                <w:sz w:val="20"/>
              </w:rPr>
              <w:t>Bills receivable</w:t>
            </w:r>
          </w:p>
        </w:tc>
        <w:tc>
          <w:tcPr>
            <w:tcW w:w="1691" w:type="dxa"/>
            <w:tcBorders>
              <w:top w:val="nil"/>
              <w:bottom w:val="nil"/>
            </w:tcBorders>
          </w:tcPr>
          <w:p w:rsidR="00435CD3" w:rsidRDefault="002A7C9F">
            <w:pPr>
              <w:pStyle w:val="TableParagraph"/>
              <w:spacing w:before="23"/>
              <w:ind w:left="100"/>
              <w:rPr>
                <w:sz w:val="20"/>
              </w:rPr>
            </w:pPr>
            <w:r>
              <w:rPr>
                <w:sz w:val="20"/>
              </w:rPr>
              <w:t>Xxxx</w:t>
            </w:r>
          </w:p>
        </w:tc>
      </w:tr>
      <w:tr w:rsidR="00435CD3">
        <w:trPr>
          <w:trHeight w:val="291"/>
        </w:trPr>
        <w:tc>
          <w:tcPr>
            <w:tcW w:w="3049" w:type="dxa"/>
            <w:vMerge/>
            <w:tcBorders>
              <w:top w:val="nil"/>
            </w:tcBorders>
          </w:tcPr>
          <w:p w:rsidR="00435CD3" w:rsidRDefault="00435CD3">
            <w:pPr>
              <w:rPr>
                <w:sz w:val="2"/>
                <w:szCs w:val="2"/>
              </w:rPr>
            </w:pPr>
          </w:p>
        </w:tc>
        <w:tc>
          <w:tcPr>
            <w:tcW w:w="1520" w:type="dxa"/>
            <w:tcBorders>
              <w:top w:val="nil"/>
              <w:bottom w:val="nil"/>
            </w:tcBorders>
          </w:tcPr>
          <w:p w:rsidR="00435CD3" w:rsidRDefault="002A7C9F">
            <w:pPr>
              <w:pStyle w:val="TableParagraph"/>
              <w:spacing w:before="22"/>
              <w:ind w:left="104"/>
              <w:rPr>
                <w:sz w:val="20"/>
              </w:rPr>
            </w:pPr>
            <w:r>
              <w:rPr>
                <w:sz w:val="20"/>
              </w:rPr>
              <w:t>Xxxx</w:t>
            </w:r>
          </w:p>
        </w:tc>
        <w:tc>
          <w:tcPr>
            <w:tcW w:w="2375" w:type="dxa"/>
            <w:tcBorders>
              <w:top w:val="nil"/>
              <w:bottom w:val="nil"/>
            </w:tcBorders>
          </w:tcPr>
          <w:p w:rsidR="00435CD3" w:rsidRDefault="002A7C9F">
            <w:pPr>
              <w:pStyle w:val="TableParagraph"/>
              <w:spacing w:before="22"/>
              <w:ind w:left="106"/>
              <w:rPr>
                <w:sz w:val="20"/>
              </w:rPr>
            </w:pPr>
            <w:r>
              <w:rPr>
                <w:sz w:val="20"/>
              </w:rPr>
              <w:t>Debtors</w:t>
            </w:r>
          </w:p>
        </w:tc>
        <w:tc>
          <w:tcPr>
            <w:tcW w:w="1691" w:type="dxa"/>
            <w:tcBorders>
              <w:top w:val="nil"/>
              <w:bottom w:val="nil"/>
            </w:tcBorders>
          </w:tcPr>
          <w:p w:rsidR="00435CD3" w:rsidRDefault="002A7C9F">
            <w:pPr>
              <w:pStyle w:val="TableParagraph"/>
              <w:spacing w:before="22"/>
              <w:ind w:left="100"/>
              <w:rPr>
                <w:sz w:val="20"/>
              </w:rPr>
            </w:pPr>
            <w:r>
              <w:rPr>
                <w:sz w:val="20"/>
              </w:rPr>
              <w:t>Xxxx</w:t>
            </w:r>
          </w:p>
        </w:tc>
      </w:tr>
      <w:tr w:rsidR="00435CD3">
        <w:trPr>
          <w:trHeight w:val="291"/>
        </w:trPr>
        <w:tc>
          <w:tcPr>
            <w:tcW w:w="3049" w:type="dxa"/>
            <w:vMerge/>
            <w:tcBorders>
              <w:top w:val="nil"/>
            </w:tcBorders>
          </w:tcPr>
          <w:p w:rsidR="00435CD3" w:rsidRDefault="00435CD3">
            <w:pPr>
              <w:rPr>
                <w:sz w:val="2"/>
                <w:szCs w:val="2"/>
              </w:rPr>
            </w:pPr>
          </w:p>
        </w:tc>
        <w:tc>
          <w:tcPr>
            <w:tcW w:w="1520" w:type="dxa"/>
            <w:tcBorders>
              <w:top w:val="nil"/>
              <w:bottom w:val="nil"/>
            </w:tcBorders>
          </w:tcPr>
          <w:p w:rsidR="00435CD3" w:rsidRDefault="002A7C9F">
            <w:pPr>
              <w:pStyle w:val="TableParagraph"/>
              <w:spacing w:before="25"/>
              <w:ind w:left="104"/>
              <w:rPr>
                <w:sz w:val="20"/>
              </w:rPr>
            </w:pPr>
            <w:r>
              <w:rPr>
                <w:sz w:val="20"/>
              </w:rPr>
              <w:t>Xxxx</w:t>
            </w:r>
          </w:p>
        </w:tc>
        <w:tc>
          <w:tcPr>
            <w:tcW w:w="2375" w:type="dxa"/>
            <w:tcBorders>
              <w:top w:val="nil"/>
              <w:bottom w:val="nil"/>
            </w:tcBorders>
          </w:tcPr>
          <w:p w:rsidR="00435CD3" w:rsidRDefault="002A7C9F">
            <w:pPr>
              <w:pStyle w:val="TableParagraph"/>
              <w:spacing w:before="25"/>
              <w:ind w:left="106"/>
              <w:rPr>
                <w:sz w:val="20"/>
              </w:rPr>
            </w:pPr>
            <w:r>
              <w:rPr>
                <w:sz w:val="20"/>
              </w:rPr>
              <w:t>Closing stock</w:t>
            </w:r>
          </w:p>
        </w:tc>
        <w:tc>
          <w:tcPr>
            <w:tcW w:w="1691" w:type="dxa"/>
            <w:tcBorders>
              <w:top w:val="nil"/>
              <w:bottom w:val="nil"/>
            </w:tcBorders>
          </w:tcPr>
          <w:p w:rsidR="00435CD3" w:rsidRDefault="002A7C9F">
            <w:pPr>
              <w:pStyle w:val="TableParagraph"/>
              <w:spacing w:before="25"/>
              <w:ind w:left="100"/>
              <w:rPr>
                <w:sz w:val="20"/>
              </w:rPr>
            </w:pPr>
            <w:r>
              <w:rPr>
                <w:sz w:val="20"/>
              </w:rPr>
              <w:t>Xxxx</w:t>
            </w:r>
          </w:p>
        </w:tc>
      </w:tr>
      <w:tr w:rsidR="00435CD3">
        <w:trPr>
          <w:trHeight w:val="288"/>
        </w:trPr>
        <w:tc>
          <w:tcPr>
            <w:tcW w:w="3049" w:type="dxa"/>
            <w:vMerge/>
            <w:tcBorders>
              <w:top w:val="nil"/>
            </w:tcBorders>
          </w:tcPr>
          <w:p w:rsidR="00435CD3" w:rsidRDefault="00435CD3">
            <w:pPr>
              <w:rPr>
                <w:sz w:val="2"/>
                <w:szCs w:val="2"/>
              </w:rPr>
            </w:pPr>
          </w:p>
        </w:tc>
        <w:tc>
          <w:tcPr>
            <w:tcW w:w="1520" w:type="dxa"/>
            <w:tcBorders>
              <w:top w:val="nil"/>
              <w:bottom w:val="nil"/>
            </w:tcBorders>
          </w:tcPr>
          <w:p w:rsidR="00435CD3" w:rsidRDefault="002A7C9F">
            <w:pPr>
              <w:pStyle w:val="TableParagraph"/>
              <w:spacing w:before="22"/>
              <w:ind w:left="104"/>
              <w:rPr>
                <w:sz w:val="20"/>
              </w:rPr>
            </w:pPr>
            <w:r>
              <w:rPr>
                <w:sz w:val="20"/>
              </w:rPr>
              <w:t>Xxxx</w:t>
            </w:r>
          </w:p>
        </w:tc>
        <w:tc>
          <w:tcPr>
            <w:tcW w:w="2375" w:type="dxa"/>
            <w:tcBorders>
              <w:top w:val="nil"/>
              <w:bottom w:val="nil"/>
            </w:tcBorders>
          </w:tcPr>
          <w:p w:rsidR="00435CD3" w:rsidRDefault="002A7C9F">
            <w:pPr>
              <w:pStyle w:val="TableParagraph"/>
              <w:spacing w:before="22"/>
              <w:ind w:left="106"/>
              <w:rPr>
                <w:sz w:val="20"/>
              </w:rPr>
            </w:pPr>
            <w:r>
              <w:rPr>
                <w:sz w:val="20"/>
              </w:rPr>
              <w:t>Investments</w:t>
            </w:r>
          </w:p>
        </w:tc>
        <w:tc>
          <w:tcPr>
            <w:tcW w:w="1691" w:type="dxa"/>
            <w:tcBorders>
              <w:top w:val="nil"/>
              <w:bottom w:val="nil"/>
            </w:tcBorders>
          </w:tcPr>
          <w:p w:rsidR="00435CD3" w:rsidRDefault="002A7C9F">
            <w:pPr>
              <w:pStyle w:val="TableParagraph"/>
              <w:spacing w:before="22"/>
              <w:ind w:left="100"/>
              <w:rPr>
                <w:sz w:val="20"/>
              </w:rPr>
            </w:pPr>
            <w:r>
              <w:rPr>
                <w:sz w:val="20"/>
              </w:rPr>
              <w:t>Xxxx</w:t>
            </w:r>
          </w:p>
        </w:tc>
      </w:tr>
      <w:tr w:rsidR="00435CD3">
        <w:trPr>
          <w:trHeight w:val="291"/>
        </w:trPr>
        <w:tc>
          <w:tcPr>
            <w:tcW w:w="3049" w:type="dxa"/>
            <w:vMerge/>
            <w:tcBorders>
              <w:top w:val="nil"/>
            </w:tcBorders>
          </w:tcPr>
          <w:p w:rsidR="00435CD3" w:rsidRDefault="00435CD3">
            <w:pPr>
              <w:rPr>
                <w:sz w:val="2"/>
                <w:szCs w:val="2"/>
              </w:rPr>
            </w:pPr>
          </w:p>
        </w:tc>
        <w:tc>
          <w:tcPr>
            <w:tcW w:w="1520" w:type="dxa"/>
            <w:tcBorders>
              <w:top w:val="nil"/>
              <w:bottom w:val="nil"/>
            </w:tcBorders>
          </w:tcPr>
          <w:p w:rsidR="00435CD3" w:rsidRDefault="00435CD3">
            <w:pPr>
              <w:pStyle w:val="TableParagraph"/>
              <w:rPr>
                <w:rFonts w:ascii="Times New Roman"/>
                <w:sz w:val="18"/>
              </w:rPr>
            </w:pPr>
          </w:p>
        </w:tc>
        <w:tc>
          <w:tcPr>
            <w:tcW w:w="2375" w:type="dxa"/>
            <w:tcBorders>
              <w:top w:val="nil"/>
              <w:bottom w:val="nil"/>
            </w:tcBorders>
          </w:tcPr>
          <w:p w:rsidR="00435CD3" w:rsidRDefault="002A7C9F">
            <w:pPr>
              <w:pStyle w:val="TableParagraph"/>
              <w:spacing w:before="23"/>
              <w:ind w:left="106"/>
              <w:rPr>
                <w:sz w:val="20"/>
              </w:rPr>
            </w:pPr>
            <w:r>
              <w:rPr>
                <w:sz w:val="20"/>
              </w:rPr>
              <w:t>Furniture and fittings</w:t>
            </w:r>
          </w:p>
        </w:tc>
        <w:tc>
          <w:tcPr>
            <w:tcW w:w="1691" w:type="dxa"/>
            <w:tcBorders>
              <w:top w:val="nil"/>
              <w:bottom w:val="nil"/>
            </w:tcBorders>
          </w:tcPr>
          <w:p w:rsidR="00435CD3" w:rsidRDefault="002A7C9F">
            <w:pPr>
              <w:pStyle w:val="TableParagraph"/>
              <w:spacing w:before="23"/>
              <w:ind w:left="100"/>
              <w:rPr>
                <w:sz w:val="20"/>
              </w:rPr>
            </w:pPr>
            <w:r>
              <w:rPr>
                <w:sz w:val="20"/>
              </w:rPr>
              <w:t>Xxxx</w:t>
            </w:r>
          </w:p>
        </w:tc>
      </w:tr>
      <w:tr w:rsidR="00435CD3">
        <w:trPr>
          <w:trHeight w:val="291"/>
        </w:trPr>
        <w:tc>
          <w:tcPr>
            <w:tcW w:w="3049" w:type="dxa"/>
            <w:vMerge/>
            <w:tcBorders>
              <w:top w:val="nil"/>
            </w:tcBorders>
          </w:tcPr>
          <w:p w:rsidR="00435CD3" w:rsidRDefault="00435CD3">
            <w:pPr>
              <w:rPr>
                <w:sz w:val="2"/>
                <w:szCs w:val="2"/>
              </w:rPr>
            </w:pPr>
          </w:p>
        </w:tc>
        <w:tc>
          <w:tcPr>
            <w:tcW w:w="1520" w:type="dxa"/>
            <w:tcBorders>
              <w:top w:val="nil"/>
              <w:bottom w:val="nil"/>
            </w:tcBorders>
          </w:tcPr>
          <w:p w:rsidR="00435CD3" w:rsidRDefault="00435CD3">
            <w:pPr>
              <w:pStyle w:val="TableParagraph"/>
              <w:rPr>
                <w:rFonts w:ascii="Times New Roman"/>
                <w:sz w:val="18"/>
              </w:rPr>
            </w:pPr>
          </w:p>
        </w:tc>
        <w:tc>
          <w:tcPr>
            <w:tcW w:w="2375" w:type="dxa"/>
            <w:tcBorders>
              <w:top w:val="nil"/>
              <w:bottom w:val="nil"/>
            </w:tcBorders>
          </w:tcPr>
          <w:p w:rsidR="00435CD3" w:rsidRDefault="002A7C9F">
            <w:pPr>
              <w:pStyle w:val="TableParagraph"/>
              <w:spacing w:before="24"/>
              <w:ind w:left="106"/>
              <w:rPr>
                <w:sz w:val="20"/>
              </w:rPr>
            </w:pPr>
            <w:r>
              <w:rPr>
                <w:sz w:val="20"/>
              </w:rPr>
              <w:t>Plats&amp;machinery</w:t>
            </w:r>
          </w:p>
        </w:tc>
        <w:tc>
          <w:tcPr>
            <w:tcW w:w="1691" w:type="dxa"/>
            <w:tcBorders>
              <w:top w:val="nil"/>
              <w:bottom w:val="nil"/>
            </w:tcBorders>
          </w:tcPr>
          <w:p w:rsidR="00435CD3" w:rsidRDefault="00435CD3">
            <w:pPr>
              <w:pStyle w:val="TableParagraph"/>
              <w:rPr>
                <w:rFonts w:ascii="Times New Roman"/>
                <w:sz w:val="18"/>
              </w:rPr>
            </w:pPr>
          </w:p>
        </w:tc>
      </w:tr>
      <w:tr w:rsidR="00435CD3">
        <w:trPr>
          <w:trHeight w:val="289"/>
        </w:trPr>
        <w:tc>
          <w:tcPr>
            <w:tcW w:w="3049" w:type="dxa"/>
            <w:vMerge/>
            <w:tcBorders>
              <w:top w:val="nil"/>
            </w:tcBorders>
          </w:tcPr>
          <w:p w:rsidR="00435CD3" w:rsidRDefault="00435CD3">
            <w:pPr>
              <w:rPr>
                <w:sz w:val="2"/>
                <w:szCs w:val="2"/>
              </w:rPr>
            </w:pPr>
          </w:p>
        </w:tc>
        <w:tc>
          <w:tcPr>
            <w:tcW w:w="1520" w:type="dxa"/>
            <w:tcBorders>
              <w:top w:val="nil"/>
              <w:bottom w:val="nil"/>
            </w:tcBorders>
          </w:tcPr>
          <w:p w:rsidR="00435CD3" w:rsidRDefault="00435CD3">
            <w:pPr>
              <w:pStyle w:val="TableParagraph"/>
              <w:rPr>
                <w:rFonts w:ascii="Times New Roman"/>
                <w:sz w:val="18"/>
              </w:rPr>
            </w:pPr>
          </w:p>
        </w:tc>
        <w:tc>
          <w:tcPr>
            <w:tcW w:w="2375" w:type="dxa"/>
            <w:tcBorders>
              <w:top w:val="nil"/>
              <w:bottom w:val="nil"/>
            </w:tcBorders>
          </w:tcPr>
          <w:p w:rsidR="00435CD3" w:rsidRDefault="002A7C9F">
            <w:pPr>
              <w:pStyle w:val="TableParagraph"/>
              <w:spacing w:before="23"/>
              <w:ind w:left="106"/>
              <w:rPr>
                <w:sz w:val="20"/>
              </w:rPr>
            </w:pPr>
            <w:r>
              <w:rPr>
                <w:sz w:val="20"/>
              </w:rPr>
              <w:t>Land &amp; buildings</w:t>
            </w:r>
          </w:p>
        </w:tc>
        <w:tc>
          <w:tcPr>
            <w:tcW w:w="1691" w:type="dxa"/>
            <w:tcBorders>
              <w:top w:val="nil"/>
              <w:bottom w:val="nil"/>
            </w:tcBorders>
          </w:tcPr>
          <w:p w:rsidR="00435CD3" w:rsidRDefault="002A7C9F">
            <w:pPr>
              <w:pStyle w:val="TableParagraph"/>
              <w:spacing w:before="23"/>
              <w:ind w:left="100"/>
              <w:rPr>
                <w:sz w:val="20"/>
              </w:rPr>
            </w:pPr>
            <w:r>
              <w:rPr>
                <w:sz w:val="20"/>
              </w:rPr>
              <w:t>Xxxx</w:t>
            </w:r>
          </w:p>
        </w:tc>
      </w:tr>
      <w:tr w:rsidR="00435CD3">
        <w:trPr>
          <w:trHeight w:val="291"/>
        </w:trPr>
        <w:tc>
          <w:tcPr>
            <w:tcW w:w="3049" w:type="dxa"/>
            <w:vMerge/>
            <w:tcBorders>
              <w:top w:val="nil"/>
            </w:tcBorders>
          </w:tcPr>
          <w:p w:rsidR="00435CD3" w:rsidRDefault="00435CD3">
            <w:pPr>
              <w:rPr>
                <w:sz w:val="2"/>
                <w:szCs w:val="2"/>
              </w:rPr>
            </w:pPr>
          </w:p>
        </w:tc>
        <w:tc>
          <w:tcPr>
            <w:tcW w:w="1520" w:type="dxa"/>
            <w:tcBorders>
              <w:top w:val="nil"/>
              <w:bottom w:val="nil"/>
            </w:tcBorders>
          </w:tcPr>
          <w:p w:rsidR="00435CD3" w:rsidRDefault="00435CD3">
            <w:pPr>
              <w:pStyle w:val="TableParagraph"/>
              <w:rPr>
                <w:rFonts w:ascii="Times New Roman"/>
                <w:sz w:val="18"/>
              </w:rPr>
            </w:pPr>
          </w:p>
        </w:tc>
        <w:tc>
          <w:tcPr>
            <w:tcW w:w="2375" w:type="dxa"/>
            <w:tcBorders>
              <w:top w:val="nil"/>
              <w:bottom w:val="nil"/>
            </w:tcBorders>
          </w:tcPr>
          <w:p w:rsidR="00435CD3" w:rsidRDefault="002A7C9F">
            <w:pPr>
              <w:pStyle w:val="TableParagraph"/>
              <w:tabs>
                <w:tab w:val="left" w:pos="2002"/>
              </w:tabs>
              <w:spacing w:before="22"/>
              <w:ind w:left="106"/>
              <w:rPr>
                <w:sz w:val="20"/>
              </w:rPr>
            </w:pPr>
            <w:r>
              <w:rPr>
                <w:sz w:val="20"/>
              </w:rPr>
              <w:t>Patents,</w:t>
            </w:r>
            <w:r>
              <w:rPr>
                <w:sz w:val="20"/>
              </w:rPr>
              <w:tab/>
              <w:t>tm</w:t>
            </w:r>
          </w:p>
        </w:tc>
        <w:tc>
          <w:tcPr>
            <w:tcW w:w="1691" w:type="dxa"/>
            <w:tcBorders>
              <w:top w:val="nil"/>
              <w:bottom w:val="nil"/>
            </w:tcBorders>
          </w:tcPr>
          <w:p w:rsidR="00435CD3" w:rsidRDefault="002A7C9F">
            <w:pPr>
              <w:pStyle w:val="TableParagraph"/>
              <w:spacing w:before="22"/>
              <w:ind w:left="100"/>
              <w:rPr>
                <w:sz w:val="20"/>
              </w:rPr>
            </w:pPr>
            <w:r>
              <w:rPr>
                <w:sz w:val="20"/>
              </w:rPr>
              <w:t>Xxxx</w:t>
            </w:r>
          </w:p>
        </w:tc>
      </w:tr>
      <w:tr w:rsidR="00435CD3">
        <w:trPr>
          <w:trHeight w:val="291"/>
        </w:trPr>
        <w:tc>
          <w:tcPr>
            <w:tcW w:w="3049" w:type="dxa"/>
            <w:vMerge/>
            <w:tcBorders>
              <w:top w:val="nil"/>
            </w:tcBorders>
          </w:tcPr>
          <w:p w:rsidR="00435CD3" w:rsidRDefault="00435CD3">
            <w:pPr>
              <w:rPr>
                <w:sz w:val="2"/>
                <w:szCs w:val="2"/>
              </w:rPr>
            </w:pPr>
          </w:p>
        </w:tc>
        <w:tc>
          <w:tcPr>
            <w:tcW w:w="1520" w:type="dxa"/>
            <w:tcBorders>
              <w:top w:val="nil"/>
              <w:bottom w:val="nil"/>
            </w:tcBorders>
          </w:tcPr>
          <w:p w:rsidR="00435CD3" w:rsidRDefault="00435CD3">
            <w:pPr>
              <w:pStyle w:val="TableParagraph"/>
              <w:rPr>
                <w:rFonts w:ascii="Times New Roman"/>
                <w:sz w:val="18"/>
              </w:rPr>
            </w:pPr>
          </w:p>
        </w:tc>
        <w:tc>
          <w:tcPr>
            <w:tcW w:w="2375" w:type="dxa"/>
            <w:tcBorders>
              <w:top w:val="nil"/>
              <w:bottom w:val="nil"/>
            </w:tcBorders>
          </w:tcPr>
          <w:p w:rsidR="00435CD3" w:rsidRDefault="002A7C9F">
            <w:pPr>
              <w:pStyle w:val="TableParagraph"/>
              <w:spacing w:before="25"/>
              <w:ind w:left="106"/>
              <w:rPr>
                <w:sz w:val="20"/>
              </w:rPr>
            </w:pPr>
            <w:r>
              <w:rPr>
                <w:sz w:val="20"/>
              </w:rPr>
              <w:t>,copyrights</w:t>
            </w:r>
          </w:p>
        </w:tc>
        <w:tc>
          <w:tcPr>
            <w:tcW w:w="1691" w:type="dxa"/>
            <w:tcBorders>
              <w:top w:val="nil"/>
              <w:bottom w:val="nil"/>
            </w:tcBorders>
          </w:tcPr>
          <w:p w:rsidR="00435CD3" w:rsidRDefault="002A7C9F">
            <w:pPr>
              <w:pStyle w:val="TableParagraph"/>
              <w:spacing w:before="25"/>
              <w:ind w:left="100"/>
              <w:rPr>
                <w:sz w:val="20"/>
              </w:rPr>
            </w:pPr>
            <w:r>
              <w:rPr>
                <w:sz w:val="20"/>
              </w:rPr>
              <w:t>Xxxx</w:t>
            </w:r>
          </w:p>
        </w:tc>
      </w:tr>
      <w:tr w:rsidR="00435CD3">
        <w:trPr>
          <w:trHeight w:val="288"/>
        </w:trPr>
        <w:tc>
          <w:tcPr>
            <w:tcW w:w="3049" w:type="dxa"/>
            <w:vMerge/>
            <w:tcBorders>
              <w:top w:val="nil"/>
            </w:tcBorders>
          </w:tcPr>
          <w:p w:rsidR="00435CD3" w:rsidRDefault="00435CD3">
            <w:pPr>
              <w:rPr>
                <w:sz w:val="2"/>
                <w:szCs w:val="2"/>
              </w:rPr>
            </w:pPr>
          </w:p>
        </w:tc>
        <w:tc>
          <w:tcPr>
            <w:tcW w:w="1520" w:type="dxa"/>
            <w:tcBorders>
              <w:top w:val="nil"/>
              <w:bottom w:val="nil"/>
            </w:tcBorders>
          </w:tcPr>
          <w:p w:rsidR="00435CD3" w:rsidRDefault="00435CD3">
            <w:pPr>
              <w:pStyle w:val="TableParagraph"/>
              <w:rPr>
                <w:rFonts w:ascii="Times New Roman"/>
                <w:sz w:val="18"/>
              </w:rPr>
            </w:pPr>
          </w:p>
        </w:tc>
        <w:tc>
          <w:tcPr>
            <w:tcW w:w="2375" w:type="dxa"/>
            <w:tcBorders>
              <w:top w:val="nil"/>
              <w:bottom w:val="nil"/>
            </w:tcBorders>
          </w:tcPr>
          <w:p w:rsidR="00435CD3" w:rsidRDefault="002A7C9F">
            <w:pPr>
              <w:pStyle w:val="TableParagraph"/>
              <w:spacing w:before="22"/>
              <w:ind w:left="106"/>
              <w:rPr>
                <w:sz w:val="20"/>
              </w:rPr>
            </w:pPr>
            <w:r>
              <w:rPr>
                <w:sz w:val="20"/>
              </w:rPr>
              <w:t>Goodwill</w:t>
            </w:r>
          </w:p>
        </w:tc>
        <w:tc>
          <w:tcPr>
            <w:tcW w:w="1691" w:type="dxa"/>
            <w:tcBorders>
              <w:top w:val="nil"/>
              <w:bottom w:val="nil"/>
            </w:tcBorders>
          </w:tcPr>
          <w:p w:rsidR="00435CD3" w:rsidRDefault="00435CD3">
            <w:pPr>
              <w:pStyle w:val="TableParagraph"/>
              <w:rPr>
                <w:rFonts w:ascii="Times New Roman"/>
                <w:sz w:val="18"/>
              </w:rPr>
            </w:pPr>
          </w:p>
        </w:tc>
      </w:tr>
      <w:tr w:rsidR="00435CD3">
        <w:trPr>
          <w:trHeight w:val="291"/>
        </w:trPr>
        <w:tc>
          <w:tcPr>
            <w:tcW w:w="3049" w:type="dxa"/>
            <w:vMerge/>
            <w:tcBorders>
              <w:top w:val="nil"/>
            </w:tcBorders>
          </w:tcPr>
          <w:p w:rsidR="00435CD3" w:rsidRDefault="00435CD3">
            <w:pPr>
              <w:rPr>
                <w:sz w:val="2"/>
                <w:szCs w:val="2"/>
              </w:rPr>
            </w:pPr>
          </w:p>
        </w:tc>
        <w:tc>
          <w:tcPr>
            <w:tcW w:w="1520" w:type="dxa"/>
            <w:tcBorders>
              <w:top w:val="nil"/>
              <w:bottom w:val="nil"/>
            </w:tcBorders>
          </w:tcPr>
          <w:p w:rsidR="00435CD3" w:rsidRDefault="00435CD3">
            <w:pPr>
              <w:pStyle w:val="TableParagraph"/>
              <w:rPr>
                <w:rFonts w:ascii="Times New Roman"/>
                <w:sz w:val="18"/>
              </w:rPr>
            </w:pPr>
          </w:p>
        </w:tc>
        <w:tc>
          <w:tcPr>
            <w:tcW w:w="2375" w:type="dxa"/>
            <w:tcBorders>
              <w:top w:val="nil"/>
              <w:bottom w:val="nil"/>
            </w:tcBorders>
          </w:tcPr>
          <w:p w:rsidR="00435CD3" w:rsidRDefault="002A7C9F">
            <w:pPr>
              <w:pStyle w:val="TableParagraph"/>
              <w:spacing w:before="23"/>
              <w:ind w:left="106"/>
              <w:rPr>
                <w:sz w:val="20"/>
              </w:rPr>
            </w:pPr>
            <w:r>
              <w:rPr>
                <w:sz w:val="20"/>
              </w:rPr>
              <w:t>Prepaid expenses</w:t>
            </w:r>
          </w:p>
        </w:tc>
        <w:tc>
          <w:tcPr>
            <w:tcW w:w="1691" w:type="dxa"/>
            <w:tcBorders>
              <w:top w:val="nil"/>
              <w:bottom w:val="nil"/>
            </w:tcBorders>
          </w:tcPr>
          <w:p w:rsidR="00435CD3" w:rsidRDefault="002A7C9F">
            <w:pPr>
              <w:pStyle w:val="TableParagraph"/>
              <w:spacing w:before="23"/>
              <w:ind w:left="100"/>
              <w:rPr>
                <w:sz w:val="20"/>
              </w:rPr>
            </w:pPr>
            <w:r>
              <w:rPr>
                <w:sz w:val="20"/>
              </w:rPr>
              <w:t>Xxxx</w:t>
            </w:r>
          </w:p>
        </w:tc>
      </w:tr>
      <w:tr w:rsidR="00435CD3">
        <w:trPr>
          <w:trHeight w:val="286"/>
        </w:trPr>
        <w:tc>
          <w:tcPr>
            <w:tcW w:w="3049" w:type="dxa"/>
            <w:vMerge/>
            <w:tcBorders>
              <w:top w:val="nil"/>
            </w:tcBorders>
          </w:tcPr>
          <w:p w:rsidR="00435CD3" w:rsidRDefault="00435CD3">
            <w:pPr>
              <w:rPr>
                <w:sz w:val="2"/>
                <w:szCs w:val="2"/>
              </w:rPr>
            </w:pPr>
          </w:p>
        </w:tc>
        <w:tc>
          <w:tcPr>
            <w:tcW w:w="1520" w:type="dxa"/>
            <w:tcBorders>
              <w:top w:val="nil"/>
              <w:bottom w:val="nil"/>
            </w:tcBorders>
          </w:tcPr>
          <w:p w:rsidR="00435CD3" w:rsidRDefault="00435CD3">
            <w:pPr>
              <w:pStyle w:val="TableParagraph"/>
              <w:rPr>
                <w:rFonts w:ascii="Times New Roman"/>
                <w:sz w:val="18"/>
              </w:rPr>
            </w:pPr>
          </w:p>
        </w:tc>
        <w:tc>
          <w:tcPr>
            <w:tcW w:w="2375" w:type="dxa"/>
            <w:tcBorders>
              <w:top w:val="nil"/>
              <w:bottom w:val="nil"/>
            </w:tcBorders>
          </w:tcPr>
          <w:p w:rsidR="00435CD3" w:rsidRDefault="002A7C9F">
            <w:pPr>
              <w:pStyle w:val="TableParagraph"/>
              <w:spacing w:before="24" w:line="242" w:lineRule="exact"/>
              <w:ind w:left="106"/>
              <w:rPr>
                <w:sz w:val="20"/>
              </w:rPr>
            </w:pPr>
            <w:r>
              <w:rPr>
                <w:sz w:val="20"/>
              </w:rPr>
              <w:t>Outstanding incomes</w:t>
            </w:r>
          </w:p>
        </w:tc>
        <w:tc>
          <w:tcPr>
            <w:tcW w:w="1691" w:type="dxa"/>
            <w:tcBorders>
              <w:top w:val="nil"/>
              <w:bottom w:val="nil"/>
            </w:tcBorders>
          </w:tcPr>
          <w:p w:rsidR="00435CD3" w:rsidRDefault="002A7C9F">
            <w:pPr>
              <w:pStyle w:val="TableParagraph"/>
              <w:spacing w:before="24" w:line="242" w:lineRule="exact"/>
              <w:ind w:left="100"/>
              <w:rPr>
                <w:sz w:val="20"/>
              </w:rPr>
            </w:pPr>
            <w:r>
              <w:rPr>
                <w:sz w:val="20"/>
              </w:rPr>
              <w:t>Xxxx</w:t>
            </w:r>
          </w:p>
        </w:tc>
      </w:tr>
      <w:tr w:rsidR="00435CD3">
        <w:trPr>
          <w:trHeight w:val="286"/>
        </w:trPr>
        <w:tc>
          <w:tcPr>
            <w:tcW w:w="3049" w:type="dxa"/>
            <w:vMerge/>
            <w:tcBorders>
              <w:top w:val="nil"/>
            </w:tcBorders>
          </w:tcPr>
          <w:p w:rsidR="00435CD3" w:rsidRDefault="00435CD3">
            <w:pPr>
              <w:rPr>
                <w:sz w:val="2"/>
                <w:szCs w:val="2"/>
              </w:rPr>
            </w:pPr>
          </w:p>
        </w:tc>
        <w:tc>
          <w:tcPr>
            <w:tcW w:w="1520" w:type="dxa"/>
            <w:tcBorders>
              <w:top w:val="nil"/>
            </w:tcBorders>
          </w:tcPr>
          <w:p w:rsidR="00435CD3" w:rsidRDefault="002A7C9F">
            <w:pPr>
              <w:pStyle w:val="TableParagraph"/>
              <w:spacing w:before="18"/>
              <w:ind w:left="104"/>
              <w:rPr>
                <w:sz w:val="20"/>
              </w:rPr>
            </w:pPr>
            <w:r>
              <w:rPr>
                <w:sz w:val="20"/>
              </w:rPr>
              <w:t>Xxxx</w:t>
            </w:r>
          </w:p>
        </w:tc>
        <w:tc>
          <w:tcPr>
            <w:tcW w:w="2375" w:type="dxa"/>
            <w:tcBorders>
              <w:top w:val="nil"/>
              <w:bottom w:val="nil"/>
            </w:tcBorders>
          </w:tcPr>
          <w:p w:rsidR="00435CD3" w:rsidRDefault="00435CD3">
            <w:pPr>
              <w:pStyle w:val="TableParagraph"/>
              <w:rPr>
                <w:rFonts w:ascii="Times New Roman"/>
                <w:sz w:val="18"/>
              </w:rPr>
            </w:pPr>
          </w:p>
        </w:tc>
        <w:tc>
          <w:tcPr>
            <w:tcW w:w="1691" w:type="dxa"/>
            <w:tcBorders>
              <w:top w:val="nil"/>
            </w:tcBorders>
          </w:tcPr>
          <w:p w:rsidR="00435CD3" w:rsidRDefault="002A7C9F">
            <w:pPr>
              <w:pStyle w:val="TableParagraph"/>
              <w:spacing w:before="18"/>
              <w:ind w:left="100"/>
              <w:rPr>
                <w:sz w:val="20"/>
              </w:rPr>
            </w:pPr>
            <w:r>
              <w:rPr>
                <w:sz w:val="20"/>
              </w:rPr>
              <w:t>Xxxx</w:t>
            </w:r>
          </w:p>
        </w:tc>
      </w:tr>
      <w:tr w:rsidR="00435CD3">
        <w:trPr>
          <w:trHeight w:val="892"/>
        </w:trPr>
        <w:tc>
          <w:tcPr>
            <w:tcW w:w="3049" w:type="dxa"/>
            <w:vMerge/>
            <w:tcBorders>
              <w:top w:val="nil"/>
            </w:tcBorders>
          </w:tcPr>
          <w:p w:rsidR="00435CD3" w:rsidRDefault="00435CD3">
            <w:pPr>
              <w:rPr>
                <w:sz w:val="2"/>
                <w:szCs w:val="2"/>
              </w:rPr>
            </w:pPr>
          </w:p>
        </w:tc>
        <w:tc>
          <w:tcPr>
            <w:tcW w:w="1520" w:type="dxa"/>
          </w:tcPr>
          <w:p w:rsidR="00435CD3" w:rsidRDefault="002A7C9F">
            <w:pPr>
              <w:pStyle w:val="TableParagraph"/>
              <w:spacing w:before="43"/>
              <w:ind w:left="104"/>
              <w:rPr>
                <w:sz w:val="20"/>
              </w:rPr>
            </w:pPr>
            <w:r>
              <w:rPr>
                <w:sz w:val="20"/>
              </w:rPr>
              <w:t>XXXX</w:t>
            </w:r>
          </w:p>
        </w:tc>
        <w:tc>
          <w:tcPr>
            <w:tcW w:w="2375" w:type="dxa"/>
            <w:tcBorders>
              <w:top w:val="nil"/>
            </w:tcBorders>
          </w:tcPr>
          <w:p w:rsidR="00435CD3" w:rsidRDefault="00435CD3">
            <w:pPr>
              <w:pStyle w:val="TableParagraph"/>
              <w:rPr>
                <w:rFonts w:ascii="Times New Roman"/>
                <w:sz w:val="18"/>
              </w:rPr>
            </w:pPr>
          </w:p>
        </w:tc>
        <w:tc>
          <w:tcPr>
            <w:tcW w:w="1691" w:type="dxa"/>
          </w:tcPr>
          <w:p w:rsidR="00435CD3" w:rsidRDefault="002A7C9F">
            <w:pPr>
              <w:pStyle w:val="TableParagraph"/>
              <w:spacing w:before="43"/>
              <w:ind w:left="98"/>
              <w:rPr>
                <w:sz w:val="20"/>
              </w:rPr>
            </w:pPr>
            <w:r>
              <w:rPr>
                <w:sz w:val="20"/>
              </w:rPr>
              <w:t>XXXX</w:t>
            </w:r>
          </w:p>
        </w:tc>
      </w:tr>
    </w:tbl>
    <w:p w:rsidR="00435CD3" w:rsidRDefault="00435CD3">
      <w:pPr>
        <w:pStyle w:val="BodyText"/>
        <w:spacing w:before="3"/>
        <w:rPr>
          <w:sz w:val="28"/>
        </w:rPr>
      </w:pPr>
    </w:p>
    <w:p w:rsidR="00435CD3" w:rsidRDefault="002A7C9F">
      <w:pPr>
        <w:pStyle w:val="BodyText"/>
        <w:ind w:left="224"/>
      </w:pPr>
      <w:r>
        <w:rPr>
          <w:i/>
          <w:u w:val="single"/>
        </w:rPr>
        <w:t>Advantages</w:t>
      </w:r>
      <w:r>
        <w:rPr>
          <w:i/>
        </w:rPr>
        <w:t xml:space="preserve">: </w:t>
      </w:r>
      <w:r>
        <w:t>The following are the advantages of final balance .</w:t>
      </w:r>
    </w:p>
    <w:p w:rsidR="00435CD3" w:rsidRDefault="002A7C9F" w:rsidP="002A7C9F">
      <w:pPr>
        <w:pStyle w:val="ListParagraph"/>
        <w:numPr>
          <w:ilvl w:val="1"/>
          <w:numId w:val="26"/>
        </w:numPr>
        <w:tabs>
          <w:tab w:val="left" w:pos="902"/>
        </w:tabs>
        <w:spacing w:before="58"/>
        <w:ind w:hanging="340"/>
        <w:rPr>
          <w:sz w:val="20"/>
        </w:rPr>
      </w:pPr>
      <w:r>
        <w:rPr>
          <w:sz w:val="20"/>
        </w:rPr>
        <w:t>It helps in checking the arithmetical accuracy of books of</w:t>
      </w:r>
      <w:r>
        <w:rPr>
          <w:spacing w:val="-42"/>
          <w:sz w:val="20"/>
        </w:rPr>
        <w:t xml:space="preserve"> </w:t>
      </w:r>
      <w:r>
        <w:rPr>
          <w:sz w:val="20"/>
        </w:rPr>
        <w:t>accounts.</w:t>
      </w:r>
    </w:p>
    <w:p w:rsidR="00435CD3" w:rsidRDefault="002A7C9F" w:rsidP="002A7C9F">
      <w:pPr>
        <w:pStyle w:val="ListParagraph"/>
        <w:numPr>
          <w:ilvl w:val="1"/>
          <w:numId w:val="26"/>
        </w:numPr>
        <w:tabs>
          <w:tab w:val="left" w:pos="902"/>
        </w:tabs>
        <w:spacing w:before="57"/>
        <w:ind w:hanging="340"/>
        <w:rPr>
          <w:sz w:val="20"/>
        </w:rPr>
      </w:pPr>
      <w:r>
        <w:rPr>
          <w:sz w:val="20"/>
        </w:rPr>
        <w:t>It helps in the preparation of financial</w:t>
      </w:r>
      <w:r>
        <w:rPr>
          <w:spacing w:val="-21"/>
          <w:sz w:val="20"/>
        </w:rPr>
        <w:t xml:space="preserve"> </w:t>
      </w:r>
      <w:r>
        <w:rPr>
          <w:sz w:val="20"/>
        </w:rPr>
        <w:t>statements.</w:t>
      </w:r>
    </w:p>
    <w:p w:rsidR="00435CD3" w:rsidRDefault="002A7C9F" w:rsidP="002A7C9F">
      <w:pPr>
        <w:pStyle w:val="ListParagraph"/>
        <w:numPr>
          <w:ilvl w:val="1"/>
          <w:numId w:val="26"/>
        </w:numPr>
        <w:tabs>
          <w:tab w:val="left" w:pos="902"/>
        </w:tabs>
        <w:spacing w:before="57"/>
        <w:ind w:hanging="340"/>
        <w:rPr>
          <w:sz w:val="20"/>
        </w:rPr>
      </w:pPr>
      <w:r>
        <w:rPr>
          <w:sz w:val="20"/>
        </w:rPr>
        <w:t>It helps in detecting</w:t>
      </w:r>
      <w:r>
        <w:rPr>
          <w:spacing w:val="-9"/>
          <w:sz w:val="20"/>
        </w:rPr>
        <w:t xml:space="preserve"> </w:t>
      </w:r>
      <w:r>
        <w:rPr>
          <w:sz w:val="20"/>
        </w:rPr>
        <w:t>errors.</w:t>
      </w:r>
    </w:p>
    <w:p w:rsidR="00435CD3" w:rsidRDefault="002A7C9F" w:rsidP="002A7C9F">
      <w:pPr>
        <w:pStyle w:val="ListParagraph"/>
        <w:numPr>
          <w:ilvl w:val="1"/>
          <w:numId w:val="26"/>
        </w:numPr>
        <w:tabs>
          <w:tab w:val="left" w:pos="902"/>
        </w:tabs>
        <w:spacing w:before="54"/>
        <w:ind w:hanging="340"/>
        <w:rPr>
          <w:sz w:val="20"/>
        </w:rPr>
      </w:pPr>
      <w:r>
        <w:rPr>
          <w:sz w:val="20"/>
        </w:rPr>
        <w:t>It</w:t>
      </w:r>
      <w:r>
        <w:rPr>
          <w:spacing w:val="-4"/>
          <w:sz w:val="20"/>
        </w:rPr>
        <w:t xml:space="preserve"> </w:t>
      </w:r>
      <w:r>
        <w:rPr>
          <w:sz w:val="20"/>
        </w:rPr>
        <w:t>serves</w:t>
      </w:r>
      <w:r>
        <w:rPr>
          <w:spacing w:val="-7"/>
          <w:sz w:val="20"/>
        </w:rPr>
        <w:t xml:space="preserve"> </w:t>
      </w:r>
      <w:r>
        <w:rPr>
          <w:sz w:val="20"/>
        </w:rPr>
        <w:t>as</w:t>
      </w:r>
      <w:r>
        <w:rPr>
          <w:spacing w:val="-8"/>
          <w:sz w:val="20"/>
        </w:rPr>
        <w:t xml:space="preserve"> </w:t>
      </w:r>
      <w:r>
        <w:rPr>
          <w:sz w:val="20"/>
        </w:rPr>
        <w:t>an</w:t>
      </w:r>
      <w:r>
        <w:rPr>
          <w:spacing w:val="-10"/>
          <w:sz w:val="20"/>
        </w:rPr>
        <w:t xml:space="preserve"> </w:t>
      </w:r>
      <w:r>
        <w:rPr>
          <w:sz w:val="20"/>
        </w:rPr>
        <w:t>instrument</w:t>
      </w:r>
      <w:r>
        <w:rPr>
          <w:spacing w:val="-5"/>
          <w:sz w:val="20"/>
        </w:rPr>
        <w:t xml:space="preserve"> </w:t>
      </w:r>
      <w:r>
        <w:rPr>
          <w:sz w:val="20"/>
        </w:rPr>
        <w:t>for</w:t>
      </w:r>
      <w:r>
        <w:rPr>
          <w:spacing w:val="-11"/>
          <w:sz w:val="20"/>
        </w:rPr>
        <w:t xml:space="preserve"> </w:t>
      </w:r>
      <w:r>
        <w:rPr>
          <w:sz w:val="20"/>
        </w:rPr>
        <w:t>carrying</w:t>
      </w:r>
      <w:r>
        <w:rPr>
          <w:spacing w:val="-6"/>
          <w:sz w:val="20"/>
        </w:rPr>
        <w:t xml:space="preserve"> </w:t>
      </w:r>
      <w:r>
        <w:rPr>
          <w:sz w:val="20"/>
        </w:rPr>
        <w:t>out</w:t>
      </w:r>
      <w:r>
        <w:rPr>
          <w:spacing w:val="-5"/>
          <w:sz w:val="20"/>
        </w:rPr>
        <w:t xml:space="preserve"> </w:t>
      </w:r>
      <w:r>
        <w:rPr>
          <w:sz w:val="20"/>
        </w:rPr>
        <w:t>the</w:t>
      </w:r>
      <w:r>
        <w:rPr>
          <w:spacing w:val="-8"/>
          <w:sz w:val="20"/>
        </w:rPr>
        <w:t xml:space="preserve"> </w:t>
      </w:r>
      <w:r>
        <w:rPr>
          <w:sz w:val="20"/>
        </w:rPr>
        <w:t>job</w:t>
      </w:r>
      <w:r>
        <w:rPr>
          <w:spacing w:val="-11"/>
          <w:sz w:val="20"/>
        </w:rPr>
        <w:t xml:space="preserve"> </w:t>
      </w:r>
      <w:r>
        <w:rPr>
          <w:sz w:val="20"/>
        </w:rPr>
        <w:t>of</w:t>
      </w:r>
      <w:r>
        <w:rPr>
          <w:spacing w:val="-4"/>
          <w:sz w:val="20"/>
        </w:rPr>
        <w:t xml:space="preserve"> </w:t>
      </w:r>
      <w:r>
        <w:rPr>
          <w:sz w:val="20"/>
        </w:rPr>
        <w:t>rectification</w:t>
      </w:r>
      <w:r>
        <w:rPr>
          <w:spacing w:val="-6"/>
          <w:sz w:val="20"/>
        </w:rPr>
        <w:t xml:space="preserve"> </w:t>
      </w:r>
      <w:r>
        <w:rPr>
          <w:sz w:val="20"/>
        </w:rPr>
        <w:t>of</w:t>
      </w:r>
      <w:r>
        <w:rPr>
          <w:spacing w:val="-9"/>
          <w:sz w:val="20"/>
        </w:rPr>
        <w:t xml:space="preserve"> </w:t>
      </w:r>
      <w:r>
        <w:rPr>
          <w:sz w:val="20"/>
        </w:rPr>
        <w:t>entries.</w:t>
      </w:r>
    </w:p>
    <w:p w:rsidR="00435CD3" w:rsidRDefault="002A7C9F" w:rsidP="002A7C9F">
      <w:pPr>
        <w:pStyle w:val="ListParagraph"/>
        <w:numPr>
          <w:ilvl w:val="1"/>
          <w:numId w:val="26"/>
        </w:numPr>
        <w:tabs>
          <w:tab w:val="left" w:pos="902"/>
        </w:tabs>
        <w:spacing w:before="59"/>
        <w:ind w:hanging="340"/>
        <w:rPr>
          <w:sz w:val="20"/>
        </w:rPr>
      </w:pPr>
      <w:r>
        <w:rPr>
          <w:sz w:val="20"/>
        </w:rPr>
        <w:t>It is possible to find out the balances of various accounts at</w:t>
      </w:r>
      <w:r>
        <w:rPr>
          <w:spacing w:val="-4"/>
          <w:sz w:val="20"/>
        </w:rPr>
        <w:t xml:space="preserve"> </w:t>
      </w:r>
      <w:r>
        <w:rPr>
          <w:sz w:val="20"/>
        </w:rPr>
        <w:t>oneplace.</w:t>
      </w:r>
    </w:p>
    <w:p w:rsidR="00435CD3" w:rsidRDefault="00435CD3">
      <w:pPr>
        <w:rPr>
          <w:sz w:val="20"/>
        </w:rPr>
        <w:sectPr w:rsidR="00435CD3">
          <w:pgSz w:w="12240" w:h="15840"/>
          <w:pgMar w:top="1300" w:right="1280" w:bottom="280" w:left="1360" w:header="720" w:footer="720" w:gutter="0"/>
          <w:cols w:space="720"/>
        </w:sectPr>
      </w:pPr>
    </w:p>
    <w:p w:rsidR="00435CD3" w:rsidRDefault="002A7C9F">
      <w:pPr>
        <w:pStyle w:val="Heading6"/>
        <w:spacing w:before="75"/>
        <w:rPr>
          <w:u w:val="none"/>
        </w:rPr>
      </w:pPr>
      <w:r>
        <w:rPr>
          <w:w w:val="99"/>
          <w:u w:val="thick"/>
        </w:rPr>
        <w:lastRenderedPageBreak/>
        <w:t xml:space="preserve"> </w:t>
      </w:r>
      <w:r>
        <w:rPr>
          <w:u w:val="thick"/>
        </w:rPr>
        <w:t>FINAL ACCOUNTS -- ADJUSTMENTS</w:t>
      </w:r>
    </w:p>
    <w:p w:rsidR="00435CD3" w:rsidRDefault="00435CD3">
      <w:pPr>
        <w:pStyle w:val="BodyText"/>
        <w:spacing w:before="6"/>
        <w:rPr>
          <w:b/>
          <w:sz w:val="21"/>
        </w:rPr>
      </w:pPr>
    </w:p>
    <w:p w:rsidR="00435CD3" w:rsidRDefault="002A7C9F">
      <w:pPr>
        <w:pStyle w:val="BodyText"/>
        <w:spacing w:before="99" w:line="297" w:lineRule="auto"/>
        <w:ind w:left="224" w:right="309"/>
        <w:jc w:val="both"/>
      </w:pPr>
      <w:r>
        <w:t>We know that business is a going concern. It has to be carried on indefinitely. At the end of every accounting year. The trader prepares the trading and profit and loss account and balance sheet. While preparing these financial statements, sometimes the tr</w:t>
      </w:r>
      <w:r>
        <w:t xml:space="preserve">ader may come across certain problems .The expenses of the current year may be still payable or the expenses of the next year have been prepaid during the current year. In the same way, the income of the current year still receivable and the income of the </w:t>
      </w:r>
      <w:r>
        <w:t>next year have been received during the current year. Without these adjustments, the profit figures arrived at or the financial position of the concern may not be correct. As such these adjustments are to be made while preparing the final accounts.</w:t>
      </w:r>
    </w:p>
    <w:p w:rsidR="00435CD3" w:rsidRDefault="00435CD3">
      <w:pPr>
        <w:pStyle w:val="BodyText"/>
        <w:spacing w:before="3"/>
        <w:rPr>
          <w:sz w:val="24"/>
        </w:rPr>
      </w:pPr>
    </w:p>
    <w:p w:rsidR="00435CD3" w:rsidRDefault="002A7C9F">
      <w:pPr>
        <w:pStyle w:val="BodyText"/>
        <w:spacing w:line="297" w:lineRule="auto"/>
        <w:ind w:left="224" w:right="308"/>
        <w:jc w:val="both"/>
      </w:pPr>
      <w:r>
        <w:t>The ad</w:t>
      </w:r>
      <w:r>
        <w:t>justments to be made to final accounts will be given under the Trial Balance. While making the adjustment in the final accounts, the student should remember that “every adjustment is to be made in the final accounts twice i.e. once in trading, profit and l</w:t>
      </w:r>
      <w:r>
        <w:t>oss account and later in balance sheet generally”. The following are some of the important adjustments to be made at the time of preparing of final accounts:-</w:t>
      </w:r>
    </w:p>
    <w:p w:rsidR="00435CD3" w:rsidRDefault="00435CD3">
      <w:pPr>
        <w:pStyle w:val="BodyText"/>
        <w:spacing w:before="6"/>
        <w:rPr>
          <w:sz w:val="24"/>
        </w:rPr>
      </w:pPr>
    </w:p>
    <w:p w:rsidR="00435CD3" w:rsidRDefault="002A7C9F">
      <w:pPr>
        <w:spacing w:before="1"/>
        <w:ind w:left="224"/>
        <w:jc w:val="both"/>
        <w:rPr>
          <w:sz w:val="20"/>
        </w:rPr>
      </w:pPr>
      <w:r>
        <w:rPr>
          <w:sz w:val="20"/>
        </w:rPr>
        <w:t>1.</w:t>
      </w:r>
      <w:r>
        <w:rPr>
          <w:sz w:val="20"/>
          <w:u w:val="single"/>
        </w:rPr>
        <w:t xml:space="preserve"> </w:t>
      </w:r>
      <w:r>
        <w:rPr>
          <w:i/>
          <w:sz w:val="20"/>
          <w:u w:val="single"/>
        </w:rPr>
        <w:t>CLOSING STOCK</w:t>
      </w:r>
      <w:r>
        <w:rPr>
          <w:i/>
          <w:sz w:val="20"/>
        </w:rPr>
        <w:t xml:space="preserve"> </w:t>
      </w:r>
      <w:r>
        <w:rPr>
          <w:sz w:val="20"/>
        </w:rPr>
        <w:t>:-</w:t>
      </w:r>
    </w:p>
    <w:p w:rsidR="00435CD3" w:rsidRDefault="00435CD3">
      <w:pPr>
        <w:pStyle w:val="BodyText"/>
        <w:spacing w:before="4"/>
        <w:rPr>
          <w:sz w:val="21"/>
        </w:rPr>
      </w:pPr>
    </w:p>
    <w:p w:rsidR="00435CD3" w:rsidRDefault="002A7C9F" w:rsidP="002A7C9F">
      <w:pPr>
        <w:pStyle w:val="ListParagraph"/>
        <w:numPr>
          <w:ilvl w:val="0"/>
          <w:numId w:val="25"/>
        </w:numPr>
        <w:tabs>
          <w:tab w:val="left" w:pos="460"/>
        </w:tabs>
        <w:spacing w:before="100" w:line="292" w:lineRule="auto"/>
        <w:ind w:right="502" w:firstLine="0"/>
        <w:rPr>
          <w:sz w:val="20"/>
        </w:rPr>
      </w:pPr>
      <w:r>
        <w:rPr>
          <w:i/>
          <w:sz w:val="20"/>
          <w:u w:val="single"/>
        </w:rPr>
        <w:t>If closing stock is given in Trail Balance</w:t>
      </w:r>
      <w:r>
        <w:rPr>
          <w:sz w:val="20"/>
        </w:rPr>
        <w:t xml:space="preserve">: It should be shown only in the </w:t>
      </w:r>
      <w:r>
        <w:rPr>
          <w:sz w:val="20"/>
        </w:rPr>
        <w:t>balance</w:t>
      </w:r>
      <w:r>
        <w:rPr>
          <w:spacing w:val="-34"/>
          <w:sz w:val="20"/>
        </w:rPr>
        <w:t xml:space="preserve"> </w:t>
      </w:r>
      <w:r>
        <w:rPr>
          <w:sz w:val="20"/>
        </w:rPr>
        <w:t>sheet “Assets</w:t>
      </w:r>
      <w:r>
        <w:rPr>
          <w:spacing w:val="-7"/>
          <w:sz w:val="20"/>
        </w:rPr>
        <w:t xml:space="preserve"> </w:t>
      </w:r>
      <w:r>
        <w:rPr>
          <w:sz w:val="20"/>
        </w:rPr>
        <w:t>Side”.</w:t>
      </w:r>
    </w:p>
    <w:p w:rsidR="00435CD3" w:rsidRDefault="00435CD3">
      <w:pPr>
        <w:pStyle w:val="BodyText"/>
        <w:spacing w:before="3"/>
        <w:rPr>
          <w:sz w:val="25"/>
        </w:rPr>
      </w:pPr>
    </w:p>
    <w:p w:rsidR="00435CD3" w:rsidRDefault="002A7C9F" w:rsidP="002A7C9F">
      <w:pPr>
        <w:pStyle w:val="ListParagraph"/>
        <w:numPr>
          <w:ilvl w:val="0"/>
          <w:numId w:val="25"/>
        </w:numPr>
        <w:tabs>
          <w:tab w:val="left" w:pos="515"/>
        </w:tabs>
        <w:ind w:left="514" w:hanging="291"/>
        <w:rPr>
          <w:sz w:val="20"/>
        </w:rPr>
      </w:pPr>
      <w:r>
        <w:rPr>
          <w:i/>
          <w:sz w:val="20"/>
          <w:u w:val="single"/>
        </w:rPr>
        <w:t>If closing stock is given as adjustment</w:t>
      </w:r>
      <w:r>
        <w:rPr>
          <w:i/>
          <w:spacing w:val="44"/>
          <w:sz w:val="20"/>
        </w:rPr>
        <w:t xml:space="preserve"> </w:t>
      </w:r>
      <w:r>
        <w:rPr>
          <w:sz w:val="20"/>
        </w:rPr>
        <w:t>:</w:t>
      </w:r>
    </w:p>
    <w:p w:rsidR="00435CD3" w:rsidRDefault="00435CD3">
      <w:pPr>
        <w:pStyle w:val="BodyText"/>
        <w:spacing w:before="2"/>
        <w:rPr>
          <w:sz w:val="21"/>
        </w:rPr>
      </w:pPr>
    </w:p>
    <w:p w:rsidR="00435CD3" w:rsidRDefault="002A7C9F" w:rsidP="002A7C9F">
      <w:pPr>
        <w:pStyle w:val="ListParagraph"/>
        <w:numPr>
          <w:ilvl w:val="1"/>
          <w:numId w:val="25"/>
        </w:numPr>
        <w:tabs>
          <w:tab w:val="left" w:pos="1578"/>
        </w:tabs>
        <w:spacing w:before="100"/>
        <w:rPr>
          <w:sz w:val="20"/>
        </w:rPr>
      </w:pPr>
      <w:r>
        <w:rPr>
          <w:sz w:val="20"/>
        </w:rPr>
        <w:t>First, it should be posted at the credit side of “Trading</w:t>
      </w:r>
      <w:r>
        <w:rPr>
          <w:spacing w:val="-58"/>
          <w:sz w:val="20"/>
        </w:rPr>
        <w:t xml:space="preserve"> </w:t>
      </w:r>
      <w:r>
        <w:rPr>
          <w:sz w:val="20"/>
        </w:rPr>
        <w:t>Account”.</w:t>
      </w:r>
    </w:p>
    <w:p w:rsidR="00435CD3" w:rsidRDefault="002A7C9F" w:rsidP="002A7C9F">
      <w:pPr>
        <w:pStyle w:val="ListParagraph"/>
        <w:numPr>
          <w:ilvl w:val="1"/>
          <w:numId w:val="25"/>
        </w:numPr>
        <w:tabs>
          <w:tab w:val="left" w:pos="1578"/>
        </w:tabs>
        <w:spacing w:before="56"/>
        <w:rPr>
          <w:sz w:val="20"/>
        </w:rPr>
      </w:pPr>
      <w:r>
        <w:rPr>
          <w:sz w:val="20"/>
        </w:rPr>
        <w:t>Next, shown at the asset side of the “Balance</w:t>
      </w:r>
      <w:r>
        <w:rPr>
          <w:spacing w:val="-33"/>
          <w:sz w:val="20"/>
        </w:rPr>
        <w:t xml:space="preserve"> </w:t>
      </w:r>
      <w:r>
        <w:rPr>
          <w:sz w:val="20"/>
        </w:rPr>
        <w:t>Sheet”.</w:t>
      </w:r>
    </w:p>
    <w:p w:rsidR="00435CD3" w:rsidRDefault="00435CD3">
      <w:pPr>
        <w:pStyle w:val="BodyText"/>
        <w:rPr>
          <w:sz w:val="29"/>
        </w:rPr>
      </w:pPr>
    </w:p>
    <w:p w:rsidR="00435CD3" w:rsidRDefault="002A7C9F">
      <w:pPr>
        <w:ind w:left="224"/>
        <w:rPr>
          <w:sz w:val="20"/>
        </w:rPr>
      </w:pPr>
      <w:r>
        <w:rPr>
          <w:sz w:val="20"/>
        </w:rPr>
        <w:t>2.</w:t>
      </w:r>
      <w:r>
        <w:rPr>
          <w:i/>
          <w:sz w:val="20"/>
          <w:u w:val="single"/>
        </w:rPr>
        <w:t>OUTSTANDING EXPENSES</w:t>
      </w:r>
      <w:r>
        <w:rPr>
          <w:i/>
          <w:spacing w:val="-51"/>
          <w:sz w:val="20"/>
        </w:rPr>
        <w:t xml:space="preserve"> </w:t>
      </w:r>
      <w:r>
        <w:rPr>
          <w:sz w:val="20"/>
        </w:rPr>
        <w:t>:-</w:t>
      </w:r>
    </w:p>
    <w:p w:rsidR="00435CD3" w:rsidRDefault="00435CD3">
      <w:pPr>
        <w:pStyle w:val="BodyText"/>
        <w:spacing w:before="3"/>
        <w:rPr>
          <w:sz w:val="21"/>
        </w:rPr>
      </w:pPr>
    </w:p>
    <w:p w:rsidR="00435CD3" w:rsidRDefault="002A7C9F" w:rsidP="002A7C9F">
      <w:pPr>
        <w:pStyle w:val="ListParagraph"/>
        <w:numPr>
          <w:ilvl w:val="0"/>
          <w:numId w:val="24"/>
        </w:numPr>
        <w:tabs>
          <w:tab w:val="left" w:pos="460"/>
        </w:tabs>
        <w:spacing w:before="99" w:line="295" w:lineRule="auto"/>
        <w:ind w:right="404" w:firstLine="0"/>
        <w:rPr>
          <w:sz w:val="20"/>
        </w:rPr>
      </w:pPr>
      <w:r>
        <w:rPr>
          <w:i/>
          <w:sz w:val="20"/>
          <w:u w:val="single"/>
        </w:rPr>
        <w:t>If outstanding expenses given in Trail Balance</w:t>
      </w:r>
      <w:r>
        <w:rPr>
          <w:sz w:val="20"/>
        </w:rPr>
        <w:t>: It should be only on the liability side</w:t>
      </w:r>
      <w:r>
        <w:rPr>
          <w:spacing w:val="-32"/>
          <w:sz w:val="20"/>
        </w:rPr>
        <w:t xml:space="preserve"> </w:t>
      </w:r>
      <w:r>
        <w:rPr>
          <w:sz w:val="20"/>
        </w:rPr>
        <w:t>of Balance</w:t>
      </w:r>
      <w:r>
        <w:rPr>
          <w:spacing w:val="-11"/>
          <w:sz w:val="20"/>
        </w:rPr>
        <w:t xml:space="preserve"> </w:t>
      </w:r>
      <w:r>
        <w:rPr>
          <w:sz w:val="20"/>
        </w:rPr>
        <w:t>Sheet.</w:t>
      </w:r>
    </w:p>
    <w:p w:rsidR="00435CD3" w:rsidRDefault="00435CD3">
      <w:pPr>
        <w:pStyle w:val="BodyText"/>
        <w:rPr>
          <w:sz w:val="25"/>
        </w:rPr>
      </w:pPr>
    </w:p>
    <w:p w:rsidR="00435CD3" w:rsidRDefault="002A7C9F" w:rsidP="002A7C9F">
      <w:pPr>
        <w:pStyle w:val="ListParagraph"/>
        <w:numPr>
          <w:ilvl w:val="0"/>
          <w:numId w:val="24"/>
        </w:numPr>
        <w:tabs>
          <w:tab w:val="left" w:pos="515"/>
        </w:tabs>
        <w:spacing w:before="1"/>
        <w:ind w:left="514" w:hanging="291"/>
        <w:rPr>
          <w:sz w:val="20"/>
        </w:rPr>
      </w:pPr>
      <w:r>
        <w:rPr>
          <w:i/>
          <w:sz w:val="20"/>
          <w:u w:val="single"/>
        </w:rPr>
        <w:t>If outstanding expenses given as adjustment</w:t>
      </w:r>
      <w:r>
        <w:rPr>
          <w:i/>
          <w:spacing w:val="-21"/>
          <w:sz w:val="20"/>
        </w:rPr>
        <w:t xml:space="preserve"> </w:t>
      </w:r>
      <w:r>
        <w:rPr>
          <w:sz w:val="20"/>
        </w:rPr>
        <w:t>:</w:t>
      </w:r>
    </w:p>
    <w:p w:rsidR="00435CD3" w:rsidRDefault="002A7C9F" w:rsidP="002A7C9F">
      <w:pPr>
        <w:pStyle w:val="ListParagraph"/>
        <w:numPr>
          <w:ilvl w:val="1"/>
          <w:numId w:val="24"/>
        </w:numPr>
        <w:tabs>
          <w:tab w:val="left" w:pos="902"/>
          <w:tab w:val="left" w:pos="1741"/>
          <w:tab w:val="left" w:pos="2213"/>
          <w:tab w:val="left" w:pos="3200"/>
          <w:tab w:val="left" w:pos="3779"/>
          <w:tab w:val="left" w:pos="4722"/>
          <w:tab w:val="left" w:pos="5258"/>
          <w:tab w:val="left" w:pos="5915"/>
          <w:tab w:val="left" w:pos="7274"/>
          <w:tab w:val="left" w:pos="8429"/>
          <w:tab w:val="left" w:pos="8964"/>
        </w:tabs>
        <w:spacing w:before="55" w:line="295" w:lineRule="auto"/>
        <w:ind w:right="329"/>
        <w:jc w:val="left"/>
        <w:rPr>
          <w:sz w:val="20"/>
        </w:rPr>
      </w:pPr>
      <w:r>
        <w:rPr>
          <w:sz w:val="20"/>
        </w:rPr>
        <w:t>First,</w:t>
      </w:r>
      <w:r>
        <w:rPr>
          <w:sz w:val="20"/>
        </w:rPr>
        <w:tab/>
        <w:t>it</w:t>
      </w:r>
      <w:r>
        <w:rPr>
          <w:sz w:val="20"/>
        </w:rPr>
        <w:tab/>
        <w:t>should</w:t>
      </w:r>
      <w:r>
        <w:rPr>
          <w:sz w:val="20"/>
        </w:rPr>
        <w:tab/>
        <w:t>be</w:t>
      </w:r>
      <w:r>
        <w:rPr>
          <w:sz w:val="20"/>
        </w:rPr>
        <w:tab/>
        <w:t>added</w:t>
      </w:r>
      <w:r>
        <w:rPr>
          <w:sz w:val="20"/>
        </w:rPr>
        <w:tab/>
        <w:t>to</w:t>
      </w:r>
      <w:r>
        <w:rPr>
          <w:sz w:val="20"/>
        </w:rPr>
        <w:tab/>
        <w:t>the</w:t>
      </w:r>
      <w:r>
        <w:rPr>
          <w:sz w:val="20"/>
        </w:rPr>
        <w:tab/>
        <w:t>concerned</w:t>
      </w:r>
      <w:r>
        <w:rPr>
          <w:sz w:val="20"/>
        </w:rPr>
        <w:tab/>
        <w:t>expense</w:t>
      </w:r>
      <w:r>
        <w:rPr>
          <w:sz w:val="20"/>
        </w:rPr>
        <w:tab/>
        <w:t>at</w:t>
      </w:r>
      <w:r>
        <w:rPr>
          <w:sz w:val="20"/>
        </w:rPr>
        <w:tab/>
      </w:r>
      <w:r>
        <w:rPr>
          <w:spacing w:val="-5"/>
          <w:w w:val="95"/>
          <w:sz w:val="20"/>
        </w:rPr>
        <w:t xml:space="preserve">the </w:t>
      </w:r>
      <w:r>
        <w:rPr>
          <w:sz w:val="20"/>
        </w:rPr>
        <w:t>debit side of profit and loss account or Trad</w:t>
      </w:r>
      <w:r>
        <w:rPr>
          <w:sz w:val="20"/>
        </w:rPr>
        <w:t>ing</w:t>
      </w:r>
      <w:r>
        <w:rPr>
          <w:spacing w:val="-37"/>
          <w:sz w:val="20"/>
        </w:rPr>
        <w:t xml:space="preserve"> </w:t>
      </w:r>
      <w:r>
        <w:rPr>
          <w:sz w:val="20"/>
        </w:rPr>
        <w:t>Account.</w:t>
      </w:r>
    </w:p>
    <w:p w:rsidR="00435CD3" w:rsidRDefault="002A7C9F" w:rsidP="002A7C9F">
      <w:pPr>
        <w:pStyle w:val="ListParagraph"/>
        <w:numPr>
          <w:ilvl w:val="1"/>
          <w:numId w:val="24"/>
        </w:numPr>
        <w:tabs>
          <w:tab w:val="left" w:pos="902"/>
        </w:tabs>
        <w:spacing w:before="4" w:line="292" w:lineRule="auto"/>
        <w:ind w:right="3582"/>
        <w:jc w:val="left"/>
        <w:rPr>
          <w:sz w:val="20"/>
        </w:rPr>
      </w:pPr>
      <w:r>
        <w:rPr>
          <w:sz w:val="20"/>
        </w:rPr>
        <w:t>Next,</w:t>
      </w:r>
      <w:r>
        <w:rPr>
          <w:spacing w:val="-13"/>
          <w:sz w:val="20"/>
        </w:rPr>
        <w:t xml:space="preserve"> </w:t>
      </w:r>
      <w:r>
        <w:rPr>
          <w:sz w:val="20"/>
        </w:rPr>
        <w:t>it</w:t>
      </w:r>
      <w:r>
        <w:rPr>
          <w:spacing w:val="-10"/>
          <w:sz w:val="20"/>
        </w:rPr>
        <w:t xml:space="preserve"> </w:t>
      </w:r>
      <w:r>
        <w:rPr>
          <w:sz w:val="20"/>
        </w:rPr>
        <w:t>should</w:t>
      </w:r>
      <w:r>
        <w:rPr>
          <w:spacing w:val="-13"/>
          <w:sz w:val="20"/>
        </w:rPr>
        <w:t xml:space="preserve"> </w:t>
      </w:r>
      <w:r>
        <w:rPr>
          <w:sz w:val="20"/>
        </w:rPr>
        <w:t>be</w:t>
      </w:r>
      <w:r>
        <w:rPr>
          <w:spacing w:val="-11"/>
          <w:sz w:val="20"/>
        </w:rPr>
        <w:t xml:space="preserve"> </w:t>
      </w:r>
      <w:r>
        <w:rPr>
          <w:sz w:val="20"/>
        </w:rPr>
        <w:t>added</w:t>
      </w:r>
      <w:r>
        <w:rPr>
          <w:spacing w:val="-8"/>
          <w:sz w:val="20"/>
        </w:rPr>
        <w:t xml:space="preserve"> </w:t>
      </w:r>
      <w:r>
        <w:rPr>
          <w:sz w:val="20"/>
        </w:rPr>
        <w:t>at</w:t>
      </w:r>
      <w:r>
        <w:rPr>
          <w:spacing w:val="-10"/>
          <w:sz w:val="20"/>
        </w:rPr>
        <w:t xml:space="preserve"> </w:t>
      </w:r>
      <w:r>
        <w:rPr>
          <w:sz w:val="20"/>
        </w:rPr>
        <w:t>the</w:t>
      </w:r>
      <w:r>
        <w:rPr>
          <w:spacing w:val="-15"/>
          <w:sz w:val="20"/>
        </w:rPr>
        <w:t xml:space="preserve"> </w:t>
      </w:r>
      <w:r>
        <w:rPr>
          <w:sz w:val="20"/>
        </w:rPr>
        <w:t>liabilities</w:t>
      </w:r>
      <w:r>
        <w:rPr>
          <w:spacing w:val="-9"/>
          <w:sz w:val="20"/>
        </w:rPr>
        <w:t xml:space="preserve"> </w:t>
      </w:r>
      <w:r>
        <w:rPr>
          <w:sz w:val="20"/>
        </w:rPr>
        <w:t>side</w:t>
      </w:r>
      <w:r>
        <w:rPr>
          <w:spacing w:val="-15"/>
          <w:sz w:val="20"/>
        </w:rPr>
        <w:t xml:space="preserve"> </w:t>
      </w:r>
      <w:r>
        <w:rPr>
          <w:sz w:val="20"/>
        </w:rPr>
        <w:t>of</w:t>
      </w:r>
      <w:r>
        <w:rPr>
          <w:spacing w:val="-11"/>
          <w:sz w:val="20"/>
        </w:rPr>
        <w:t xml:space="preserve"> </w:t>
      </w:r>
      <w:r>
        <w:rPr>
          <w:sz w:val="20"/>
        </w:rPr>
        <w:t>the Balance</w:t>
      </w:r>
      <w:r>
        <w:rPr>
          <w:spacing w:val="-11"/>
          <w:sz w:val="20"/>
        </w:rPr>
        <w:t xml:space="preserve"> </w:t>
      </w:r>
      <w:r>
        <w:rPr>
          <w:sz w:val="20"/>
        </w:rPr>
        <w:t>Sheet.</w:t>
      </w:r>
    </w:p>
    <w:p w:rsidR="00435CD3" w:rsidRDefault="00435CD3">
      <w:pPr>
        <w:pStyle w:val="BodyText"/>
        <w:spacing w:before="6"/>
        <w:rPr>
          <w:sz w:val="25"/>
        </w:rPr>
      </w:pPr>
    </w:p>
    <w:p w:rsidR="00435CD3" w:rsidRDefault="002A7C9F" w:rsidP="002A7C9F">
      <w:pPr>
        <w:pStyle w:val="ListParagraph"/>
        <w:numPr>
          <w:ilvl w:val="1"/>
          <w:numId w:val="24"/>
        </w:numPr>
        <w:tabs>
          <w:tab w:val="left" w:pos="424"/>
        </w:tabs>
        <w:ind w:left="423" w:hanging="200"/>
        <w:jc w:val="left"/>
        <w:rPr>
          <w:sz w:val="20"/>
        </w:rPr>
      </w:pPr>
      <w:r>
        <w:rPr>
          <w:i/>
          <w:sz w:val="20"/>
          <w:u w:val="single"/>
        </w:rPr>
        <w:t>PREAPID EXPENSES</w:t>
      </w:r>
      <w:r>
        <w:rPr>
          <w:i/>
          <w:spacing w:val="-3"/>
          <w:sz w:val="20"/>
        </w:rPr>
        <w:t xml:space="preserve"> </w:t>
      </w:r>
      <w:r>
        <w:rPr>
          <w:sz w:val="20"/>
        </w:rPr>
        <w:t>:-</w:t>
      </w:r>
    </w:p>
    <w:p w:rsidR="00435CD3" w:rsidRDefault="00435CD3">
      <w:pPr>
        <w:pStyle w:val="BodyText"/>
        <w:spacing w:before="2"/>
        <w:rPr>
          <w:sz w:val="21"/>
        </w:rPr>
      </w:pPr>
    </w:p>
    <w:p w:rsidR="00435CD3" w:rsidRDefault="002A7C9F" w:rsidP="002A7C9F">
      <w:pPr>
        <w:pStyle w:val="ListParagraph"/>
        <w:numPr>
          <w:ilvl w:val="0"/>
          <w:numId w:val="23"/>
        </w:numPr>
        <w:tabs>
          <w:tab w:val="left" w:pos="460"/>
        </w:tabs>
        <w:spacing w:before="99" w:line="295" w:lineRule="auto"/>
        <w:ind w:right="342" w:firstLine="0"/>
        <w:jc w:val="left"/>
        <w:rPr>
          <w:sz w:val="20"/>
        </w:rPr>
      </w:pPr>
      <w:r>
        <w:rPr>
          <w:i/>
          <w:sz w:val="20"/>
          <w:u w:val="single"/>
        </w:rPr>
        <w:t>If</w:t>
      </w:r>
      <w:r>
        <w:rPr>
          <w:i/>
          <w:spacing w:val="-6"/>
          <w:sz w:val="20"/>
          <w:u w:val="single"/>
        </w:rPr>
        <w:t xml:space="preserve"> </w:t>
      </w:r>
      <w:r>
        <w:rPr>
          <w:i/>
          <w:sz w:val="20"/>
          <w:u w:val="single"/>
        </w:rPr>
        <w:t>prepaid</w:t>
      </w:r>
      <w:r>
        <w:rPr>
          <w:i/>
          <w:spacing w:val="-7"/>
          <w:sz w:val="20"/>
          <w:u w:val="single"/>
        </w:rPr>
        <w:t xml:space="preserve"> </w:t>
      </w:r>
      <w:r>
        <w:rPr>
          <w:i/>
          <w:sz w:val="20"/>
          <w:u w:val="single"/>
        </w:rPr>
        <w:t>expenses</w:t>
      </w:r>
      <w:r>
        <w:rPr>
          <w:i/>
          <w:spacing w:val="-7"/>
          <w:sz w:val="20"/>
          <w:u w:val="single"/>
        </w:rPr>
        <w:t xml:space="preserve"> </w:t>
      </w:r>
      <w:r>
        <w:rPr>
          <w:i/>
          <w:sz w:val="20"/>
          <w:u w:val="single"/>
        </w:rPr>
        <w:t>given</w:t>
      </w:r>
      <w:r>
        <w:rPr>
          <w:i/>
          <w:spacing w:val="-2"/>
          <w:sz w:val="20"/>
          <w:u w:val="single"/>
        </w:rPr>
        <w:t xml:space="preserve"> </w:t>
      </w:r>
      <w:r>
        <w:rPr>
          <w:i/>
          <w:sz w:val="20"/>
          <w:u w:val="single"/>
        </w:rPr>
        <w:t>in</w:t>
      </w:r>
      <w:r>
        <w:rPr>
          <w:i/>
          <w:spacing w:val="-7"/>
          <w:sz w:val="20"/>
          <w:u w:val="single"/>
        </w:rPr>
        <w:t xml:space="preserve"> </w:t>
      </w:r>
      <w:r>
        <w:rPr>
          <w:i/>
          <w:sz w:val="20"/>
          <w:u w:val="single"/>
        </w:rPr>
        <w:t>Trial</w:t>
      </w:r>
      <w:r>
        <w:rPr>
          <w:i/>
          <w:spacing w:val="-7"/>
          <w:sz w:val="20"/>
          <w:u w:val="single"/>
        </w:rPr>
        <w:t xml:space="preserve"> </w:t>
      </w:r>
      <w:r>
        <w:rPr>
          <w:i/>
          <w:sz w:val="20"/>
          <w:u w:val="single"/>
        </w:rPr>
        <w:t>Balance</w:t>
      </w:r>
      <w:r>
        <w:rPr>
          <w:sz w:val="20"/>
        </w:rPr>
        <w:t>:</w:t>
      </w:r>
      <w:r>
        <w:rPr>
          <w:spacing w:val="-7"/>
          <w:sz w:val="20"/>
        </w:rPr>
        <w:t xml:space="preserve"> </w:t>
      </w:r>
      <w:r>
        <w:rPr>
          <w:sz w:val="20"/>
        </w:rPr>
        <w:t>It should</w:t>
      </w:r>
      <w:r>
        <w:rPr>
          <w:spacing w:val="-8"/>
          <w:sz w:val="20"/>
        </w:rPr>
        <w:t xml:space="preserve"> </w:t>
      </w:r>
      <w:r>
        <w:rPr>
          <w:sz w:val="20"/>
        </w:rPr>
        <w:t>be</w:t>
      </w:r>
      <w:r>
        <w:rPr>
          <w:spacing w:val="-10"/>
          <w:sz w:val="20"/>
        </w:rPr>
        <w:t xml:space="preserve"> </w:t>
      </w:r>
      <w:r>
        <w:rPr>
          <w:sz w:val="20"/>
        </w:rPr>
        <w:t>shown</w:t>
      </w:r>
      <w:r>
        <w:rPr>
          <w:spacing w:val="-2"/>
          <w:sz w:val="20"/>
        </w:rPr>
        <w:t xml:space="preserve"> </w:t>
      </w:r>
      <w:r>
        <w:rPr>
          <w:sz w:val="20"/>
        </w:rPr>
        <w:t>only</w:t>
      </w:r>
      <w:r>
        <w:rPr>
          <w:spacing w:val="-9"/>
          <w:sz w:val="20"/>
        </w:rPr>
        <w:t xml:space="preserve"> </w:t>
      </w:r>
      <w:r>
        <w:rPr>
          <w:sz w:val="20"/>
        </w:rPr>
        <w:t>in</w:t>
      </w:r>
      <w:r>
        <w:rPr>
          <w:spacing w:val="-7"/>
          <w:sz w:val="20"/>
        </w:rPr>
        <w:t xml:space="preserve"> </w:t>
      </w:r>
      <w:r>
        <w:rPr>
          <w:sz w:val="20"/>
        </w:rPr>
        <w:t>assets</w:t>
      </w:r>
      <w:r>
        <w:rPr>
          <w:spacing w:val="-3"/>
          <w:sz w:val="20"/>
        </w:rPr>
        <w:t xml:space="preserve"> </w:t>
      </w:r>
      <w:r>
        <w:rPr>
          <w:sz w:val="20"/>
        </w:rPr>
        <w:t>side</w:t>
      </w:r>
      <w:r>
        <w:rPr>
          <w:spacing w:val="-8"/>
          <w:sz w:val="20"/>
        </w:rPr>
        <w:t xml:space="preserve"> </w:t>
      </w:r>
      <w:r>
        <w:rPr>
          <w:sz w:val="20"/>
        </w:rPr>
        <w:t>of</w:t>
      </w:r>
      <w:r>
        <w:rPr>
          <w:spacing w:val="-8"/>
          <w:sz w:val="20"/>
        </w:rPr>
        <w:t xml:space="preserve"> </w:t>
      </w:r>
      <w:r>
        <w:rPr>
          <w:sz w:val="20"/>
        </w:rPr>
        <w:t>the Balance</w:t>
      </w:r>
      <w:r>
        <w:rPr>
          <w:spacing w:val="-11"/>
          <w:sz w:val="20"/>
        </w:rPr>
        <w:t xml:space="preserve"> </w:t>
      </w:r>
      <w:r>
        <w:rPr>
          <w:sz w:val="20"/>
        </w:rPr>
        <w:t>Sheet.</w:t>
      </w:r>
    </w:p>
    <w:p w:rsidR="00435CD3" w:rsidRDefault="00435CD3">
      <w:pPr>
        <w:spacing w:line="295" w:lineRule="auto"/>
        <w:rPr>
          <w:sz w:val="20"/>
        </w:rPr>
        <w:sectPr w:rsidR="00435CD3">
          <w:pgSz w:w="12240" w:h="15840"/>
          <w:pgMar w:top="1300" w:right="1280" w:bottom="280" w:left="1360" w:header="720" w:footer="720" w:gutter="0"/>
          <w:cols w:space="720"/>
        </w:sectPr>
      </w:pPr>
    </w:p>
    <w:p w:rsidR="00435CD3" w:rsidRDefault="002A7C9F" w:rsidP="002A7C9F">
      <w:pPr>
        <w:pStyle w:val="ListParagraph"/>
        <w:numPr>
          <w:ilvl w:val="0"/>
          <w:numId w:val="23"/>
        </w:numPr>
        <w:tabs>
          <w:tab w:val="left" w:pos="585"/>
          <w:tab w:val="left" w:pos="4806"/>
        </w:tabs>
        <w:spacing w:before="75"/>
        <w:ind w:left="584" w:hanging="291"/>
        <w:jc w:val="left"/>
        <w:rPr>
          <w:sz w:val="20"/>
        </w:rPr>
      </w:pPr>
      <w:r>
        <w:rPr>
          <w:i/>
          <w:sz w:val="20"/>
          <w:u w:val="single"/>
        </w:rPr>
        <w:lastRenderedPageBreak/>
        <w:t>If prepaid expense given</w:t>
      </w:r>
      <w:r>
        <w:rPr>
          <w:i/>
          <w:spacing w:val="-51"/>
          <w:sz w:val="20"/>
          <w:u w:val="single"/>
        </w:rPr>
        <w:t xml:space="preserve"> </w:t>
      </w:r>
      <w:r>
        <w:rPr>
          <w:i/>
          <w:sz w:val="20"/>
          <w:u w:val="single"/>
        </w:rPr>
        <w:t>as</w:t>
      </w:r>
      <w:r>
        <w:rPr>
          <w:i/>
          <w:spacing w:val="-16"/>
          <w:sz w:val="20"/>
          <w:u w:val="single"/>
        </w:rPr>
        <w:t xml:space="preserve"> </w:t>
      </w:r>
      <w:r>
        <w:rPr>
          <w:i/>
          <w:sz w:val="20"/>
          <w:u w:val="single"/>
        </w:rPr>
        <w:t>adjustmen</w:t>
      </w:r>
      <w:r>
        <w:rPr>
          <w:i/>
          <w:sz w:val="20"/>
        </w:rPr>
        <w:t>t</w:t>
      </w:r>
      <w:r>
        <w:rPr>
          <w:i/>
          <w:sz w:val="20"/>
        </w:rPr>
        <w:tab/>
      </w:r>
      <w:r>
        <w:rPr>
          <w:sz w:val="20"/>
        </w:rPr>
        <w:t>:</w:t>
      </w:r>
    </w:p>
    <w:p w:rsidR="00435CD3" w:rsidRDefault="00435CD3">
      <w:pPr>
        <w:pStyle w:val="BodyText"/>
        <w:spacing w:before="6"/>
        <w:rPr>
          <w:sz w:val="21"/>
        </w:rPr>
      </w:pPr>
    </w:p>
    <w:p w:rsidR="00435CD3" w:rsidRDefault="002A7C9F" w:rsidP="002A7C9F">
      <w:pPr>
        <w:pStyle w:val="ListParagraph"/>
        <w:numPr>
          <w:ilvl w:val="1"/>
          <w:numId w:val="23"/>
        </w:numPr>
        <w:tabs>
          <w:tab w:val="left" w:pos="902"/>
        </w:tabs>
        <w:spacing w:before="99" w:line="295" w:lineRule="auto"/>
        <w:ind w:right="322"/>
        <w:rPr>
          <w:sz w:val="20"/>
        </w:rPr>
      </w:pPr>
      <w:r>
        <w:rPr>
          <w:sz w:val="20"/>
        </w:rPr>
        <w:t>First, it should be deducted from the concerned expenses at the debit side of profit and loss account or Trading</w:t>
      </w:r>
      <w:r>
        <w:rPr>
          <w:spacing w:val="-20"/>
          <w:sz w:val="20"/>
        </w:rPr>
        <w:t xml:space="preserve"> </w:t>
      </w:r>
      <w:r>
        <w:rPr>
          <w:sz w:val="20"/>
        </w:rPr>
        <w:t>Account.</w:t>
      </w:r>
    </w:p>
    <w:p w:rsidR="00435CD3" w:rsidRDefault="002A7C9F" w:rsidP="002A7C9F">
      <w:pPr>
        <w:pStyle w:val="ListParagraph"/>
        <w:numPr>
          <w:ilvl w:val="1"/>
          <w:numId w:val="23"/>
        </w:numPr>
        <w:tabs>
          <w:tab w:val="left" w:pos="902"/>
        </w:tabs>
        <w:spacing w:line="243" w:lineRule="exact"/>
        <w:ind w:hanging="340"/>
        <w:rPr>
          <w:sz w:val="20"/>
        </w:rPr>
      </w:pPr>
      <w:r>
        <w:rPr>
          <w:sz w:val="20"/>
        </w:rPr>
        <w:t>Next, it should be shown at the assets side of the Balance</w:t>
      </w:r>
      <w:r>
        <w:rPr>
          <w:spacing w:val="-61"/>
          <w:sz w:val="20"/>
        </w:rPr>
        <w:t xml:space="preserve"> </w:t>
      </w:r>
      <w:r>
        <w:rPr>
          <w:sz w:val="20"/>
        </w:rPr>
        <w:t>Sheet.</w:t>
      </w:r>
    </w:p>
    <w:p w:rsidR="00435CD3" w:rsidRDefault="00435CD3">
      <w:pPr>
        <w:pStyle w:val="BodyText"/>
        <w:spacing w:before="7"/>
        <w:rPr>
          <w:sz w:val="29"/>
        </w:rPr>
      </w:pPr>
    </w:p>
    <w:p w:rsidR="00435CD3" w:rsidRDefault="002A7C9F">
      <w:pPr>
        <w:spacing w:line="295" w:lineRule="auto"/>
        <w:ind w:left="224"/>
        <w:rPr>
          <w:sz w:val="20"/>
        </w:rPr>
      </w:pPr>
      <w:r>
        <w:rPr>
          <w:sz w:val="20"/>
        </w:rPr>
        <w:t>4.</w:t>
      </w:r>
      <w:r>
        <w:rPr>
          <w:i/>
          <w:sz w:val="20"/>
          <w:u w:val="single"/>
        </w:rPr>
        <w:t>INCOME EARNED BUT NOT RECEIVED [OR] OUTSTANDING INCOME [OR] ACCURED INCOME</w:t>
      </w:r>
      <w:r>
        <w:rPr>
          <w:i/>
          <w:sz w:val="20"/>
        </w:rPr>
        <w:t xml:space="preserve"> </w:t>
      </w:r>
      <w:r>
        <w:rPr>
          <w:sz w:val="20"/>
        </w:rPr>
        <w:t>:-</w:t>
      </w:r>
    </w:p>
    <w:p w:rsidR="00435CD3" w:rsidRDefault="00435CD3">
      <w:pPr>
        <w:pStyle w:val="BodyText"/>
        <w:spacing w:before="10"/>
        <w:rPr>
          <w:sz w:val="16"/>
        </w:rPr>
      </w:pPr>
    </w:p>
    <w:p w:rsidR="00435CD3" w:rsidRDefault="002A7C9F" w:rsidP="002A7C9F">
      <w:pPr>
        <w:pStyle w:val="ListParagraph"/>
        <w:numPr>
          <w:ilvl w:val="0"/>
          <w:numId w:val="22"/>
        </w:numPr>
        <w:tabs>
          <w:tab w:val="left" w:pos="460"/>
        </w:tabs>
        <w:spacing w:before="100" w:line="295" w:lineRule="auto"/>
        <w:ind w:right="752" w:firstLine="0"/>
        <w:rPr>
          <w:sz w:val="20"/>
        </w:rPr>
      </w:pPr>
      <w:r>
        <w:rPr>
          <w:i/>
          <w:sz w:val="20"/>
          <w:u w:val="single"/>
        </w:rPr>
        <w:t>If incomes given in Trial Balance</w:t>
      </w:r>
      <w:r>
        <w:rPr>
          <w:sz w:val="20"/>
        </w:rPr>
        <w:t>: It should be shown only on the assets side of</w:t>
      </w:r>
      <w:r>
        <w:rPr>
          <w:spacing w:val="-33"/>
          <w:sz w:val="20"/>
        </w:rPr>
        <w:t xml:space="preserve"> </w:t>
      </w:r>
      <w:r>
        <w:rPr>
          <w:sz w:val="20"/>
        </w:rPr>
        <w:t>the Balance</w:t>
      </w:r>
      <w:r>
        <w:rPr>
          <w:spacing w:val="-11"/>
          <w:sz w:val="20"/>
        </w:rPr>
        <w:t xml:space="preserve"> </w:t>
      </w:r>
      <w:r>
        <w:rPr>
          <w:sz w:val="20"/>
        </w:rPr>
        <w:t>Sheet.</w:t>
      </w:r>
    </w:p>
    <w:p w:rsidR="00435CD3" w:rsidRDefault="00435CD3">
      <w:pPr>
        <w:pStyle w:val="BodyText"/>
        <w:spacing w:before="11"/>
        <w:rPr>
          <w:sz w:val="24"/>
        </w:rPr>
      </w:pPr>
    </w:p>
    <w:p w:rsidR="00435CD3" w:rsidRDefault="002A7C9F" w:rsidP="002A7C9F">
      <w:pPr>
        <w:pStyle w:val="ListParagraph"/>
        <w:numPr>
          <w:ilvl w:val="0"/>
          <w:numId w:val="22"/>
        </w:numPr>
        <w:tabs>
          <w:tab w:val="left" w:pos="515"/>
        </w:tabs>
        <w:ind w:left="514" w:hanging="291"/>
        <w:rPr>
          <w:sz w:val="20"/>
        </w:rPr>
      </w:pPr>
      <w:r>
        <w:rPr>
          <w:i/>
          <w:sz w:val="20"/>
          <w:u w:val="single"/>
        </w:rPr>
        <w:t>If incomes outstanding given as</w:t>
      </w:r>
      <w:r>
        <w:rPr>
          <w:i/>
          <w:spacing w:val="-12"/>
          <w:sz w:val="20"/>
          <w:u w:val="single"/>
        </w:rPr>
        <w:t xml:space="preserve"> </w:t>
      </w:r>
      <w:r>
        <w:rPr>
          <w:i/>
          <w:sz w:val="20"/>
          <w:u w:val="single"/>
        </w:rPr>
        <w:t>adjustment</w:t>
      </w:r>
      <w:r>
        <w:rPr>
          <w:sz w:val="20"/>
        </w:rPr>
        <w:t>:</w:t>
      </w:r>
    </w:p>
    <w:p w:rsidR="00435CD3" w:rsidRDefault="00435CD3">
      <w:pPr>
        <w:pStyle w:val="BodyText"/>
        <w:spacing w:before="7"/>
        <w:rPr>
          <w:sz w:val="21"/>
        </w:rPr>
      </w:pPr>
    </w:p>
    <w:p w:rsidR="00435CD3" w:rsidRDefault="002A7C9F" w:rsidP="002A7C9F">
      <w:pPr>
        <w:pStyle w:val="ListParagraph"/>
        <w:numPr>
          <w:ilvl w:val="1"/>
          <w:numId w:val="22"/>
        </w:numPr>
        <w:tabs>
          <w:tab w:val="left" w:pos="902"/>
        </w:tabs>
        <w:spacing w:before="99" w:line="292" w:lineRule="auto"/>
        <w:ind w:right="619"/>
        <w:rPr>
          <w:sz w:val="20"/>
        </w:rPr>
      </w:pPr>
      <w:r>
        <w:rPr>
          <w:sz w:val="20"/>
        </w:rPr>
        <w:t>First, it should be added to the concerned income at the credit side of profit</w:t>
      </w:r>
      <w:r>
        <w:rPr>
          <w:spacing w:val="-28"/>
          <w:sz w:val="20"/>
        </w:rPr>
        <w:t xml:space="preserve"> </w:t>
      </w:r>
      <w:r>
        <w:rPr>
          <w:sz w:val="20"/>
        </w:rPr>
        <w:t>and loss</w:t>
      </w:r>
      <w:r>
        <w:rPr>
          <w:spacing w:val="-5"/>
          <w:sz w:val="20"/>
        </w:rPr>
        <w:t xml:space="preserve"> </w:t>
      </w:r>
      <w:r>
        <w:rPr>
          <w:sz w:val="20"/>
        </w:rPr>
        <w:t>account.</w:t>
      </w:r>
    </w:p>
    <w:p w:rsidR="00435CD3" w:rsidRDefault="002A7C9F" w:rsidP="002A7C9F">
      <w:pPr>
        <w:pStyle w:val="ListParagraph"/>
        <w:numPr>
          <w:ilvl w:val="1"/>
          <w:numId w:val="22"/>
        </w:numPr>
        <w:tabs>
          <w:tab w:val="left" w:pos="902"/>
        </w:tabs>
        <w:spacing w:before="5"/>
        <w:ind w:hanging="340"/>
        <w:rPr>
          <w:sz w:val="20"/>
        </w:rPr>
      </w:pPr>
      <w:r>
        <w:rPr>
          <w:sz w:val="20"/>
        </w:rPr>
        <w:t>Next, it should be shown at the assets side of the</w:t>
      </w:r>
      <w:r>
        <w:rPr>
          <w:spacing w:val="-10"/>
          <w:sz w:val="20"/>
        </w:rPr>
        <w:t xml:space="preserve"> </w:t>
      </w:r>
      <w:r>
        <w:rPr>
          <w:spacing w:val="2"/>
          <w:sz w:val="20"/>
        </w:rPr>
        <w:t>Balancesheet.</w:t>
      </w:r>
    </w:p>
    <w:p w:rsidR="00435CD3" w:rsidRDefault="00435CD3">
      <w:pPr>
        <w:pStyle w:val="BodyText"/>
        <w:spacing w:before="7"/>
        <w:rPr>
          <w:sz w:val="29"/>
        </w:rPr>
      </w:pPr>
    </w:p>
    <w:p w:rsidR="00435CD3" w:rsidRDefault="002A7C9F">
      <w:pPr>
        <w:ind w:left="224"/>
        <w:rPr>
          <w:sz w:val="20"/>
        </w:rPr>
      </w:pPr>
      <w:r>
        <w:rPr>
          <w:sz w:val="20"/>
        </w:rPr>
        <w:t xml:space="preserve">5. </w:t>
      </w:r>
      <w:r>
        <w:rPr>
          <w:i/>
          <w:sz w:val="20"/>
          <w:u w:val="single"/>
        </w:rPr>
        <w:t>INCOME RECEIVED IN ADVANCE: UNEARNED INCOME</w:t>
      </w:r>
      <w:r>
        <w:rPr>
          <w:sz w:val="20"/>
        </w:rPr>
        <w:t>:-</w:t>
      </w:r>
    </w:p>
    <w:p w:rsidR="00435CD3" w:rsidRDefault="002A7C9F" w:rsidP="002A7C9F">
      <w:pPr>
        <w:pStyle w:val="ListParagraph"/>
        <w:numPr>
          <w:ilvl w:val="0"/>
          <w:numId w:val="21"/>
        </w:numPr>
        <w:tabs>
          <w:tab w:val="left" w:pos="460"/>
        </w:tabs>
        <w:spacing w:before="57" w:line="297" w:lineRule="auto"/>
        <w:ind w:right="544" w:firstLine="0"/>
        <w:rPr>
          <w:sz w:val="20"/>
        </w:rPr>
      </w:pPr>
      <w:r>
        <w:rPr>
          <w:i/>
          <w:sz w:val="20"/>
          <w:u w:val="single"/>
        </w:rPr>
        <w:t>If unearned incomes given in Trail Balance</w:t>
      </w:r>
      <w:r>
        <w:rPr>
          <w:i/>
          <w:sz w:val="20"/>
        </w:rPr>
        <w:t xml:space="preserve"> </w:t>
      </w:r>
      <w:r>
        <w:rPr>
          <w:sz w:val="20"/>
        </w:rPr>
        <w:t>:</w:t>
      </w:r>
      <w:r>
        <w:rPr>
          <w:sz w:val="20"/>
        </w:rPr>
        <w:t xml:space="preserve"> It should be shown only on the</w:t>
      </w:r>
      <w:r>
        <w:rPr>
          <w:spacing w:val="-33"/>
          <w:sz w:val="20"/>
        </w:rPr>
        <w:t xml:space="preserve"> </w:t>
      </w:r>
      <w:r>
        <w:rPr>
          <w:sz w:val="20"/>
        </w:rPr>
        <w:t>liabilities side of the Balance</w:t>
      </w:r>
      <w:r>
        <w:rPr>
          <w:spacing w:val="-22"/>
          <w:sz w:val="20"/>
        </w:rPr>
        <w:t xml:space="preserve"> </w:t>
      </w:r>
      <w:r>
        <w:rPr>
          <w:sz w:val="20"/>
        </w:rPr>
        <w:t>Sheet.</w:t>
      </w:r>
    </w:p>
    <w:p w:rsidR="00435CD3" w:rsidRDefault="00435CD3">
      <w:pPr>
        <w:pStyle w:val="BodyText"/>
        <w:spacing w:before="5"/>
        <w:rPr>
          <w:sz w:val="24"/>
        </w:rPr>
      </w:pPr>
    </w:p>
    <w:p w:rsidR="00435CD3" w:rsidRDefault="002A7C9F" w:rsidP="002A7C9F">
      <w:pPr>
        <w:pStyle w:val="ListParagraph"/>
        <w:numPr>
          <w:ilvl w:val="0"/>
          <w:numId w:val="21"/>
        </w:numPr>
        <w:tabs>
          <w:tab w:val="left" w:pos="515"/>
          <w:tab w:val="left" w:pos="4820"/>
        </w:tabs>
        <w:ind w:left="514" w:hanging="291"/>
        <w:rPr>
          <w:sz w:val="20"/>
        </w:rPr>
      </w:pPr>
      <w:r>
        <w:rPr>
          <w:i/>
          <w:sz w:val="20"/>
          <w:u w:val="single"/>
        </w:rPr>
        <w:t>If unearned income given</w:t>
      </w:r>
      <w:r>
        <w:rPr>
          <w:i/>
          <w:spacing w:val="-50"/>
          <w:sz w:val="20"/>
          <w:u w:val="single"/>
        </w:rPr>
        <w:t xml:space="preserve"> </w:t>
      </w:r>
      <w:r>
        <w:rPr>
          <w:i/>
          <w:sz w:val="20"/>
          <w:u w:val="single"/>
        </w:rPr>
        <w:t>as</w:t>
      </w:r>
      <w:r>
        <w:rPr>
          <w:i/>
          <w:spacing w:val="-13"/>
          <w:sz w:val="20"/>
          <w:u w:val="single"/>
        </w:rPr>
        <w:t xml:space="preserve"> </w:t>
      </w:r>
      <w:r>
        <w:rPr>
          <w:i/>
          <w:sz w:val="20"/>
          <w:u w:val="single"/>
        </w:rPr>
        <w:t>adjustment</w:t>
      </w:r>
      <w:r>
        <w:rPr>
          <w:i/>
          <w:sz w:val="20"/>
        </w:rPr>
        <w:tab/>
      </w:r>
      <w:r>
        <w:rPr>
          <w:sz w:val="20"/>
        </w:rPr>
        <w:t>:</w:t>
      </w:r>
    </w:p>
    <w:p w:rsidR="00435CD3" w:rsidRDefault="002A7C9F" w:rsidP="002A7C9F">
      <w:pPr>
        <w:pStyle w:val="ListParagraph"/>
        <w:numPr>
          <w:ilvl w:val="1"/>
          <w:numId w:val="21"/>
        </w:numPr>
        <w:tabs>
          <w:tab w:val="left" w:pos="902"/>
        </w:tabs>
        <w:spacing w:before="62" w:line="292" w:lineRule="auto"/>
        <w:ind w:right="709"/>
        <w:rPr>
          <w:sz w:val="20"/>
        </w:rPr>
      </w:pPr>
      <w:r>
        <w:rPr>
          <w:sz w:val="20"/>
        </w:rPr>
        <w:t>First, it should be deducted from the concerned income in the credit side of</w:t>
      </w:r>
      <w:r>
        <w:rPr>
          <w:spacing w:val="-32"/>
          <w:sz w:val="20"/>
        </w:rPr>
        <w:t xml:space="preserve"> </w:t>
      </w:r>
      <w:r>
        <w:rPr>
          <w:sz w:val="20"/>
        </w:rPr>
        <w:t>the profit and loss</w:t>
      </w:r>
      <w:r>
        <w:rPr>
          <w:spacing w:val="-8"/>
          <w:sz w:val="20"/>
        </w:rPr>
        <w:t xml:space="preserve"> </w:t>
      </w:r>
      <w:r>
        <w:rPr>
          <w:sz w:val="20"/>
        </w:rPr>
        <w:t>account.</w:t>
      </w:r>
    </w:p>
    <w:p w:rsidR="00435CD3" w:rsidRDefault="002A7C9F" w:rsidP="002A7C9F">
      <w:pPr>
        <w:pStyle w:val="ListParagraph"/>
        <w:numPr>
          <w:ilvl w:val="1"/>
          <w:numId w:val="21"/>
        </w:numPr>
        <w:tabs>
          <w:tab w:val="left" w:pos="902"/>
        </w:tabs>
        <w:spacing w:before="2" w:line="295" w:lineRule="auto"/>
        <w:ind w:right="3134"/>
        <w:rPr>
          <w:sz w:val="20"/>
        </w:rPr>
      </w:pPr>
      <w:r>
        <w:rPr>
          <w:sz w:val="20"/>
        </w:rPr>
        <w:t>Secondly,</w:t>
      </w:r>
      <w:r>
        <w:rPr>
          <w:spacing w:val="-12"/>
          <w:sz w:val="20"/>
        </w:rPr>
        <w:t xml:space="preserve"> </w:t>
      </w:r>
      <w:r>
        <w:rPr>
          <w:sz w:val="20"/>
        </w:rPr>
        <w:t>it</w:t>
      </w:r>
      <w:r>
        <w:rPr>
          <w:spacing w:val="-11"/>
          <w:sz w:val="20"/>
        </w:rPr>
        <w:t xml:space="preserve"> </w:t>
      </w:r>
      <w:r>
        <w:rPr>
          <w:sz w:val="20"/>
        </w:rPr>
        <w:t>should</w:t>
      </w:r>
      <w:r>
        <w:rPr>
          <w:spacing w:val="-10"/>
          <w:sz w:val="20"/>
        </w:rPr>
        <w:t xml:space="preserve"> </w:t>
      </w:r>
      <w:r>
        <w:rPr>
          <w:sz w:val="20"/>
        </w:rPr>
        <w:t>be</w:t>
      </w:r>
      <w:r>
        <w:rPr>
          <w:spacing w:val="-17"/>
          <w:sz w:val="20"/>
        </w:rPr>
        <w:t xml:space="preserve"> </w:t>
      </w:r>
      <w:r>
        <w:rPr>
          <w:sz w:val="20"/>
        </w:rPr>
        <w:t>shown</w:t>
      </w:r>
      <w:r>
        <w:rPr>
          <w:spacing w:val="-10"/>
          <w:sz w:val="20"/>
        </w:rPr>
        <w:t xml:space="preserve"> </w:t>
      </w:r>
      <w:r>
        <w:rPr>
          <w:sz w:val="20"/>
        </w:rPr>
        <w:t>in</w:t>
      </w:r>
      <w:r>
        <w:rPr>
          <w:spacing w:val="-15"/>
          <w:sz w:val="20"/>
        </w:rPr>
        <w:t xml:space="preserve"> </w:t>
      </w:r>
      <w:r>
        <w:rPr>
          <w:sz w:val="20"/>
        </w:rPr>
        <w:t>the</w:t>
      </w:r>
      <w:r>
        <w:rPr>
          <w:spacing w:val="-13"/>
          <w:sz w:val="20"/>
        </w:rPr>
        <w:t xml:space="preserve"> </w:t>
      </w:r>
      <w:r>
        <w:rPr>
          <w:sz w:val="20"/>
        </w:rPr>
        <w:t>liabilities</w:t>
      </w:r>
      <w:r>
        <w:rPr>
          <w:spacing w:val="-10"/>
          <w:sz w:val="20"/>
        </w:rPr>
        <w:t xml:space="preserve"> </w:t>
      </w:r>
      <w:r>
        <w:rPr>
          <w:sz w:val="20"/>
        </w:rPr>
        <w:t>side</w:t>
      </w:r>
      <w:r>
        <w:rPr>
          <w:spacing w:val="-11"/>
          <w:sz w:val="20"/>
        </w:rPr>
        <w:t xml:space="preserve"> </w:t>
      </w:r>
      <w:r>
        <w:rPr>
          <w:sz w:val="20"/>
        </w:rPr>
        <w:t>of</w:t>
      </w:r>
      <w:r>
        <w:rPr>
          <w:spacing w:val="-10"/>
          <w:sz w:val="20"/>
        </w:rPr>
        <w:t xml:space="preserve"> </w:t>
      </w:r>
      <w:r>
        <w:rPr>
          <w:sz w:val="20"/>
        </w:rPr>
        <w:t>the Balance</w:t>
      </w:r>
      <w:r>
        <w:rPr>
          <w:spacing w:val="-11"/>
          <w:sz w:val="20"/>
        </w:rPr>
        <w:t xml:space="preserve"> </w:t>
      </w:r>
      <w:r>
        <w:rPr>
          <w:sz w:val="20"/>
        </w:rPr>
        <w:t>Sheet.</w:t>
      </w:r>
    </w:p>
    <w:p w:rsidR="00435CD3" w:rsidRDefault="00435CD3">
      <w:pPr>
        <w:pStyle w:val="BodyText"/>
        <w:spacing w:before="11"/>
        <w:rPr>
          <w:sz w:val="24"/>
        </w:rPr>
      </w:pPr>
    </w:p>
    <w:p w:rsidR="00435CD3" w:rsidRDefault="002A7C9F">
      <w:pPr>
        <w:ind w:left="224"/>
        <w:rPr>
          <w:sz w:val="20"/>
        </w:rPr>
      </w:pPr>
      <w:r>
        <w:rPr>
          <w:sz w:val="20"/>
        </w:rPr>
        <w:t>6.</w:t>
      </w:r>
      <w:r>
        <w:rPr>
          <w:i/>
          <w:sz w:val="20"/>
          <w:u w:val="single"/>
        </w:rPr>
        <w:t>DEPRECIATION</w:t>
      </w:r>
      <w:r>
        <w:rPr>
          <w:sz w:val="20"/>
        </w:rPr>
        <w:t>:-</w:t>
      </w:r>
    </w:p>
    <w:p w:rsidR="00435CD3" w:rsidRDefault="00435CD3">
      <w:pPr>
        <w:pStyle w:val="BodyText"/>
        <w:spacing w:before="2"/>
        <w:rPr>
          <w:sz w:val="21"/>
        </w:rPr>
      </w:pPr>
    </w:p>
    <w:p w:rsidR="00435CD3" w:rsidRDefault="002A7C9F" w:rsidP="002A7C9F">
      <w:pPr>
        <w:pStyle w:val="ListParagraph"/>
        <w:numPr>
          <w:ilvl w:val="0"/>
          <w:numId w:val="20"/>
        </w:numPr>
        <w:tabs>
          <w:tab w:val="left" w:pos="460"/>
        </w:tabs>
        <w:spacing w:before="100" w:line="295" w:lineRule="auto"/>
        <w:ind w:right="447" w:firstLine="0"/>
        <w:rPr>
          <w:sz w:val="18"/>
        </w:rPr>
      </w:pPr>
      <w:r>
        <w:rPr>
          <w:i/>
          <w:sz w:val="20"/>
          <w:u w:val="single"/>
        </w:rPr>
        <w:t>If Depreciation given in Trail Balance</w:t>
      </w:r>
      <w:r>
        <w:rPr>
          <w:sz w:val="20"/>
        </w:rPr>
        <w:t>: It should be shown only on the debit side of</w:t>
      </w:r>
      <w:r>
        <w:rPr>
          <w:spacing w:val="-43"/>
          <w:sz w:val="20"/>
        </w:rPr>
        <w:t xml:space="preserve"> </w:t>
      </w:r>
      <w:r>
        <w:rPr>
          <w:sz w:val="20"/>
        </w:rPr>
        <w:t>the profit and loss</w:t>
      </w:r>
      <w:r>
        <w:rPr>
          <w:spacing w:val="-8"/>
          <w:sz w:val="20"/>
        </w:rPr>
        <w:t xml:space="preserve"> </w:t>
      </w:r>
      <w:r>
        <w:rPr>
          <w:sz w:val="20"/>
        </w:rPr>
        <w:t>account.</w:t>
      </w:r>
    </w:p>
    <w:p w:rsidR="00435CD3" w:rsidRDefault="00435CD3">
      <w:pPr>
        <w:pStyle w:val="BodyText"/>
        <w:rPr>
          <w:sz w:val="25"/>
        </w:rPr>
      </w:pPr>
    </w:p>
    <w:p w:rsidR="00435CD3" w:rsidRDefault="002A7C9F" w:rsidP="002A7C9F">
      <w:pPr>
        <w:pStyle w:val="ListParagraph"/>
        <w:numPr>
          <w:ilvl w:val="0"/>
          <w:numId w:val="20"/>
        </w:numPr>
        <w:tabs>
          <w:tab w:val="left" w:pos="515"/>
        </w:tabs>
        <w:ind w:left="514" w:hanging="291"/>
        <w:rPr>
          <w:i/>
          <w:sz w:val="18"/>
        </w:rPr>
      </w:pPr>
      <w:r>
        <w:rPr>
          <w:i/>
          <w:sz w:val="20"/>
          <w:u w:val="single"/>
        </w:rPr>
        <w:t>If Depreciation given as</w:t>
      </w:r>
      <w:r>
        <w:rPr>
          <w:i/>
          <w:spacing w:val="-5"/>
          <w:sz w:val="20"/>
          <w:u w:val="single"/>
        </w:rPr>
        <w:t xml:space="preserve"> </w:t>
      </w:r>
      <w:r>
        <w:rPr>
          <w:i/>
          <w:sz w:val="20"/>
          <w:u w:val="single"/>
        </w:rPr>
        <w:t>adjustment</w:t>
      </w:r>
    </w:p>
    <w:p w:rsidR="00435CD3" w:rsidRDefault="002A7C9F" w:rsidP="002A7C9F">
      <w:pPr>
        <w:pStyle w:val="ListParagraph"/>
        <w:numPr>
          <w:ilvl w:val="1"/>
          <w:numId w:val="20"/>
        </w:numPr>
        <w:tabs>
          <w:tab w:val="left" w:pos="902"/>
        </w:tabs>
        <w:spacing w:before="55"/>
        <w:ind w:hanging="340"/>
        <w:rPr>
          <w:sz w:val="20"/>
        </w:rPr>
      </w:pPr>
      <w:r>
        <w:rPr>
          <w:sz w:val="20"/>
        </w:rPr>
        <w:t>First, it should be shown on the debit side of the profit and</w:t>
      </w:r>
      <w:r>
        <w:rPr>
          <w:spacing w:val="-17"/>
          <w:sz w:val="20"/>
        </w:rPr>
        <w:t xml:space="preserve"> </w:t>
      </w:r>
      <w:r>
        <w:rPr>
          <w:sz w:val="20"/>
        </w:rPr>
        <w:t>lossaccount.</w:t>
      </w:r>
    </w:p>
    <w:p w:rsidR="00435CD3" w:rsidRDefault="002A7C9F" w:rsidP="002A7C9F">
      <w:pPr>
        <w:pStyle w:val="ListParagraph"/>
        <w:numPr>
          <w:ilvl w:val="1"/>
          <w:numId w:val="20"/>
        </w:numPr>
        <w:tabs>
          <w:tab w:val="left" w:pos="902"/>
        </w:tabs>
        <w:spacing w:before="57" w:line="295" w:lineRule="auto"/>
        <w:ind w:right="815"/>
        <w:rPr>
          <w:sz w:val="20"/>
        </w:rPr>
      </w:pPr>
      <w:r>
        <w:rPr>
          <w:sz w:val="20"/>
        </w:rPr>
        <w:t>Secondly, it should be deduced from the concerned asset in the Balance</w:t>
      </w:r>
      <w:r>
        <w:rPr>
          <w:spacing w:val="-30"/>
          <w:sz w:val="20"/>
        </w:rPr>
        <w:t xml:space="preserve"> </w:t>
      </w:r>
      <w:r>
        <w:rPr>
          <w:sz w:val="20"/>
        </w:rPr>
        <w:t>sheet assets</w:t>
      </w:r>
      <w:r>
        <w:rPr>
          <w:spacing w:val="-7"/>
          <w:sz w:val="20"/>
        </w:rPr>
        <w:t xml:space="preserve"> </w:t>
      </w:r>
      <w:r>
        <w:rPr>
          <w:sz w:val="20"/>
        </w:rPr>
        <w:t>side.</w:t>
      </w:r>
    </w:p>
    <w:p w:rsidR="00435CD3" w:rsidRDefault="00435CD3">
      <w:pPr>
        <w:pStyle w:val="BodyText"/>
        <w:spacing w:before="1"/>
        <w:rPr>
          <w:sz w:val="25"/>
        </w:rPr>
      </w:pPr>
    </w:p>
    <w:p w:rsidR="00435CD3" w:rsidRDefault="002A7C9F">
      <w:pPr>
        <w:ind w:left="224"/>
        <w:rPr>
          <w:sz w:val="20"/>
        </w:rPr>
      </w:pPr>
      <w:r>
        <w:rPr>
          <w:sz w:val="20"/>
        </w:rPr>
        <w:t>7.</w:t>
      </w:r>
      <w:r>
        <w:rPr>
          <w:i/>
          <w:sz w:val="20"/>
          <w:u w:val="single"/>
        </w:rPr>
        <w:t>INTEREST ON LOAN [OR] CAPITAL</w:t>
      </w:r>
      <w:r>
        <w:rPr>
          <w:i/>
          <w:sz w:val="20"/>
        </w:rPr>
        <w:t xml:space="preserve"> </w:t>
      </w:r>
      <w:r>
        <w:rPr>
          <w:sz w:val="20"/>
        </w:rPr>
        <w:t>:-</w:t>
      </w:r>
    </w:p>
    <w:p w:rsidR="00435CD3" w:rsidRDefault="002A7C9F" w:rsidP="002A7C9F">
      <w:pPr>
        <w:pStyle w:val="ListParagraph"/>
        <w:numPr>
          <w:ilvl w:val="0"/>
          <w:numId w:val="19"/>
        </w:numPr>
        <w:tabs>
          <w:tab w:val="left" w:pos="460"/>
          <w:tab w:val="left" w:pos="5894"/>
        </w:tabs>
        <w:spacing w:before="57" w:line="292" w:lineRule="auto"/>
        <w:ind w:right="313" w:firstLine="0"/>
        <w:rPr>
          <w:sz w:val="20"/>
        </w:rPr>
      </w:pPr>
      <w:r>
        <w:rPr>
          <w:i/>
          <w:sz w:val="20"/>
          <w:u w:val="single"/>
        </w:rPr>
        <w:t>If interest on loan (or) capital given in</w:t>
      </w:r>
      <w:r>
        <w:rPr>
          <w:i/>
          <w:spacing w:val="-32"/>
          <w:sz w:val="20"/>
          <w:u w:val="single"/>
        </w:rPr>
        <w:t xml:space="preserve"> </w:t>
      </w:r>
      <w:r>
        <w:rPr>
          <w:i/>
          <w:sz w:val="20"/>
          <w:u w:val="single"/>
        </w:rPr>
        <w:t>Trail</w:t>
      </w:r>
      <w:r>
        <w:rPr>
          <w:i/>
          <w:spacing w:val="-3"/>
          <w:sz w:val="20"/>
          <w:u w:val="single"/>
        </w:rPr>
        <w:t xml:space="preserve"> </w:t>
      </w:r>
      <w:r>
        <w:rPr>
          <w:i/>
          <w:sz w:val="20"/>
          <w:u w:val="single"/>
        </w:rPr>
        <w:t>balance</w:t>
      </w:r>
      <w:r>
        <w:rPr>
          <w:i/>
          <w:sz w:val="20"/>
        </w:rPr>
        <w:tab/>
      </w:r>
      <w:r>
        <w:rPr>
          <w:sz w:val="20"/>
        </w:rPr>
        <w:t>:It should be shown only on</w:t>
      </w:r>
      <w:r>
        <w:rPr>
          <w:spacing w:val="-12"/>
          <w:sz w:val="20"/>
        </w:rPr>
        <w:t xml:space="preserve"> </w:t>
      </w:r>
      <w:r>
        <w:rPr>
          <w:sz w:val="20"/>
        </w:rPr>
        <w:t>debit side of the profit and loss</w:t>
      </w:r>
      <w:r>
        <w:rPr>
          <w:spacing w:val="-25"/>
          <w:sz w:val="20"/>
        </w:rPr>
        <w:t xml:space="preserve"> </w:t>
      </w:r>
      <w:r>
        <w:rPr>
          <w:sz w:val="20"/>
        </w:rPr>
        <w:t>account.</w:t>
      </w:r>
    </w:p>
    <w:p w:rsidR="00435CD3" w:rsidRDefault="00435CD3">
      <w:pPr>
        <w:spacing w:line="292" w:lineRule="auto"/>
        <w:rPr>
          <w:sz w:val="20"/>
        </w:rPr>
        <w:sectPr w:rsidR="00435CD3">
          <w:pgSz w:w="12240" w:h="15840"/>
          <w:pgMar w:top="1300" w:right="1280" w:bottom="280" w:left="1360" w:header="720" w:footer="720" w:gutter="0"/>
          <w:cols w:space="720"/>
        </w:sectPr>
      </w:pPr>
    </w:p>
    <w:p w:rsidR="00435CD3" w:rsidRDefault="002A7C9F" w:rsidP="002A7C9F">
      <w:pPr>
        <w:pStyle w:val="ListParagraph"/>
        <w:numPr>
          <w:ilvl w:val="0"/>
          <w:numId w:val="19"/>
        </w:numPr>
        <w:tabs>
          <w:tab w:val="left" w:pos="515"/>
        </w:tabs>
        <w:spacing w:before="75"/>
        <w:ind w:left="514" w:hanging="291"/>
        <w:rPr>
          <w:sz w:val="20"/>
        </w:rPr>
      </w:pPr>
      <w:r>
        <w:rPr>
          <w:i/>
          <w:sz w:val="20"/>
          <w:u w:val="single"/>
        </w:rPr>
        <w:lastRenderedPageBreak/>
        <w:t>If interest on loan (or)capital given as adjustment</w:t>
      </w:r>
      <w:r>
        <w:rPr>
          <w:i/>
          <w:spacing w:val="-24"/>
          <w:sz w:val="20"/>
        </w:rPr>
        <w:t xml:space="preserve"> </w:t>
      </w:r>
      <w:r>
        <w:rPr>
          <w:sz w:val="20"/>
        </w:rPr>
        <w:t>:</w:t>
      </w:r>
    </w:p>
    <w:p w:rsidR="00435CD3" w:rsidRDefault="00435CD3">
      <w:pPr>
        <w:pStyle w:val="BodyText"/>
        <w:spacing w:before="6"/>
        <w:rPr>
          <w:sz w:val="21"/>
        </w:rPr>
      </w:pPr>
    </w:p>
    <w:p w:rsidR="00435CD3" w:rsidRDefault="002A7C9F" w:rsidP="002A7C9F">
      <w:pPr>
        <w:pStyle w:val="ListParagraph"/>
        <w:numPr>
          <w:ilvl w:val="1"/>
          <w:numId w:val="19"/>
        </w:numPr>
        <w:tabs>
          <w:tab w:val="left" w:pos="1787"/>
        </w:tabs>
        <w:spacing w:before="99"/>
        <w:ind w:hanging="253"/>
        <w:rPr>
          <w:sz w:val="20"/>
        </w:rPr>
      </w:pPr>
      <w:r>
        <w:rPr>
          <w:sz w:val="20"/>
        </w:rPr>
        <w:t>First,</w:t>
      </w:r>
      <w:r>
        <w:rPr>
          <w:spacing w:val="-7"/>
          <w:sz w:val="20"/>
        </w:rPr>
        <w:t xml:space="preserve"> </w:t>
      </w:r>
      <w:r>
        <w:rPr>
          <w:sz w:val="20"/>
        </w:rPr>
        <w:t>it</w:t>
      </w:r>
      <w:r>
        <w:rPr>
          <w:spacing w:val="-9"/>
          <w:sz w:val="20"/>
        </w:rPr>
        <w:t xml:space="preserve"> </w:t>
      </w:r>
      <w:r>
        <w:rPr>
          <w:sz w:val="20"/>
        </w:rPr>
        <w:t>should</w:t>
      </w:r>
      <w:r>
        <w:rPr>
          <w:spacing w:val="-6"/>
          <w:sz w:val="20"/>
        </w:rPr>
        <w:t xml:space="preserve"> </w:t>
      </w:r>
      <w:r>
        <w:rPr>
          <w:sz w:val="20"/>
        </w:rPr>
        <w:t>be</w:t>
      </w:r>
      <w:r>
        <w:rPr>
          <w:spacing w:val="-12"/>
          <w:sz w:val="20"/>
        </w:rPr>
        <w:t xml:space="preserve"> </w:t>
      </w:r>
      <w:r>
        <w:rPr>
          <w:sz w:val="20"/>
        </w:rPr>
        <w:t>shown</w:t>
      </w:r>
      <w:r>
        <w:rPr>
          <w:spacing w:val="-3"/>
          <w:sz w:val="20"/>
        </w:rPr>
        <w:t xml:space="preserve"> </w:t>
      </w:r>
      <w:r>
        <w:rPr>
          <w:sz w:val="20"/>
        </w:rPr>
        <w:t>on</w:t>
      </w:r>
      <w:r>
        <w:rPr>
          <w:spacing w:val="-8"/>
          <w:sz w:val="20"/>
        </w:rPr>
        <w:t xml:space="preserve"> </w:t>
      </w:r>
      <w:r>
        <w:rPr>
          <w:sz w:val="20"/>
        </w:rPr>
        <w:t>debit</w:t>
      </w:r>
      <w:r>
        <w:rPr>
          <w:spacing w:val="-4"/>
          <w:sz w:val="20"/>
        </w:rPr>
        <w:t xml:space="preserve"> </w:t>
      </w:r>
      <w:r>
        <w:rPr>
          <w:sz w:val="20"/>
        </w:rPr>
        <w:t>side</w:t>
      </w:r>
      <w:r>
        <w:rPr>
          <w:spacing w:val="-8"/>
          <w:sz w:val="20"/>
        </w:rPr>
        <w:t xml:space="preserve"> </w:t>
      </w:r>
      <w:r>
        <w:rPr>
          <w:sz w:val="20"/>
        </w:rPr>
        <w:t>of</w:t>
      </w:r>
      <w:r>
        <w:rPr>
          <w:spacing w:val="-4"/>
          <w:sz w:val="20"/>
        </w:rPr>
        <w:t xml:space="preserve"> </w:t>
      </w:r>
      <w:r>
        <w:rPr>
          <w:sz w:val="20"/>
        </w:rPr>
        <w:t>the</w:t>
      </w:r>
      <w:r>
        <w:rPr>
          <w:spacing w:val="-4"/>
          <w:sz w:val="20"/>
        </w:rPr>
        <w:t xml:space="preserve"> </w:t>
      </w:r>
      <w:r>
        <w:rPr>
          <w:sz w:val="20"/>
        </w:rPr>
        <w:t>profit</w:t>
      </w:r>
      <w:r>
        <w:rPr>
          <w:spacing w:val="-6"/>
          <w:sz w:val="20"/>
        </w:rPr>
        <w:t xml:space="preserve"> </w:t>
      </w:r>
      <w:r>
        <w:rPr>
          <w:sz w:val="20"/>
        </w:rPr>
        <w:t>and</w:t>
      </w:r>
      <w:r>
        <w:rPr>
          <w:spacing w:val="-5"/>
          <w:sz w:val="20"/>
        </w:rPr>
        <w:t xml:space="preserve"> </w:t>
      </w:r>
      <w:r>
        <w:rPr>
          <w:sz w:val="20"/>
        </w:rPr>
        <w:t>loss</w:t>
      </w:r>
      <w:r>
        <w:rPr>
          <w:spacing w:val="-7"/>
          <w:sz w:val="20"/>
        </w:rPr>
        <w:t xml:space="preserve"> </w:t>
      </w:r>
      <w:r>
        <w:rPr>
          <w:sz w:val="20"/>
        </w:rPr>
        <w:t>account.</w:t>
      </w:r>
    </w:p>
    <w:p w:rsidR="00435CD3" w:rsidRDefault="002A7C9F" w:rsidP="002A7C9F">
      <w:pPr>
        <w:pStyle w:val="ListParagraph"/>
        <w:numPr>
          <w:ilvl w:val="1"/>
          <w:numId w:val="19"/>
        </w:numPr>
        <w:tabs>
          <w:tab w:val="left" w:pos="1787"/>
        </w:tabs>
        <w:spacing w:before="53" w:line="295" w:lineRule="auto"/>
        <w:ind w:right="2882"/>
        <w:rPr>
          <w:sz w:val="20"/>
        </w:rPr>
      </w:pPr>
      <w:r>
        <w:rPr>
          <w:sz w:val="20"/>
        </w:rPr>
        <w:t>Secondly,</w:t>
      </w:r>
      <w:r>
        <w:rPr>
          <w:spacing w:val="-10"/>
          <w:sz w:val="20"/>
        </w:rPr>
        <w:t xml:space="preserve"> </w:t>
      </w:r>
      <w:r>
        <w:rPr>
          <w:sz w:val="20"/>
        </w:rPr>
        <w:t>it</w:t>
      </w:r>
      <w:r>
        <w:rPr>
          <w:spacing w:val="-10"/>
          <w:sz w:val="20"/>
        </w:rPr>
        <w:t xml:space="preserve"> </w:t>
      </w:r>
      <w:r>
        <w:rPr>
          <w:sz w:val="20"/>
        </w:rPr>
        <w:t>should</w:t>
      </w:r>
      <w:r>
        <w:rPr>
          <w:spacing w:val="-9"/>
          <w:sz w:val="20"/>
        </w:rPr>
        <w:t xml:space="preserve"> </w:t>
      </w:r>
      <w:r>
        <w:rPr>
          <w:sz w:val="20"/>
        </w:rPr>
        <w:t>added</w:t>
      </w:r>
      <w:r>
        <w:rPr>
          <w:spacing w:val="-8"/>
          <w:sz w:val="20"/>
        </w:rPr>
        <w:t xml:space="preserve"> </w:t>
      </w:r>
      <w:r>
        <w:rPr>
          <w:sz w:val="20"/>
        </w:rPr>
        <w:t>to</w:t>
      </w:r>
      <w:r>
        <w:rPr>
          <w:spacing w:val="-11"/>
          <w:sz w:val="20"/>
        </w:rPr>
        <w:t xml:space="preserve"> </w:t>
      </w:r>
      <w:r>
        <w:rPr>
          <w:sz w:val="20"/>
        </w:rPr>
        <w:t>the</w:t>
      </w:r>
      <w:r>
        <w:rPr>
          <w:spacing w:val="-16"/>
          <w:sz w:val="20"/>
        </w:rPr>
        <w:t xml:space="preserve"> </w:t>
      </w:r>
      <w:r>
        <w:rPr>
          <w:sz w:val="20"/>
        </w:rPr>
        <w:t>loan</w:t>
      </w:r>
      <w:r>
        <w:rPr>
          <w:spacing w:val="-7"/>
          <w:sz w:val="20"/>
        </w:rPr>
        <w:t xml:space="preserve"> </w:t>
      </w:r>
      <w:r>
        <w:rPr>
          <w:sz w:val="20"/>
        </w:rPr>
        <w:t>or</w:t>
      </w:r>
      <w:r>
        <w:rPr>
          <w:spacing w:val="-14"/>
          <w:sz w:val="20"/>
        </w:rPr>
        <w:t xml:space="preserve"> </w:t>
      </w:r>
      <w:r>
        <w:rPr>
          <w:sz w:val="20"/>
        </w:rPr>
        <w:t>capital</w:t>
      </w:r>
      <w:r>
        <w:rPr>
          <w:spacing w:val="-10"/>
          <w:sz w:val="20"/>
        </w:rPr>
        <w:t xml:space="preserve"> </w:t>
      </w:r>
      <w:r>
        <w:rPr>
          <w:sz w:val="20"/>
        </w:rPr>
        <w:t>in the liabilities side of the Balance</w:t>
      </w:r>
      <w:r>
        <w:rPr>
          <w:spacing w:val="-46"/>
          <w:sz w:val="20"/>
        </w:rPr>
        <w:t xml:space="preserve"> </w:t>
      </w:r>
      <w:r>
        <w:rPr>
          <w:sz w:val="20"/>
        </w:rPr>
        <w:t>Sheet.</w:t>
      </w:r>
    </w:p>
    <w:p w:rsidR="00435CD3" w:rsidRDefault="00435CD3">
      <w:pPr>
        <w:pStyle w:val="BodyText"/>
        <w:spacing w:before="9"/>
        <w:rPr>
          <w:sz w:val="24"/>
        </w:rPr>
      </w:pPr>
    </w:p>
    <w:p w:rsidR="00435CD3" w:rsidRDefault="002A7C9F">
      <w:pPr>
        <w:ind w:left="224"/>
        <w:rPr>
          <w:sz w:val="20"/>
        </w:rPr>
      </w:pPr>
      <w:r>
        <w:rPr>
          <w:sz w:val="20"/>
        </w:rPr>
        <w:t>8.</w:t>
      </w:r>
      <w:r>
        <w:rPr>
          <w:i/>
          <w:sz w:val="20"/>
          <w:u w:val="single"/>
        </w:rPr>
        <w:t>BAD DEBTS</w:t>
      </w:r>
      <w:r>
        <w:rPr>
          <w:sz w:val="20"/>
        </w:rPr>
        <w:t>:-</w:t>
      </w:r>
    </w:p>
    <w:p w:rsidR="00435CD3" w:rsidRDefault="00435CD3">
      <w:pPr>
        <w:pStyle w:val="BodyText"/>
        <w:spacing w:before="5"/>
        <w:rPr>
          <w:sz w:val="21"/>
        </w:rPr>
      </w:pPr>
    </w:p>
    <w:p w:rsidR="00435CD3" w:rsidRDefault="002A7C9F" w:rsidP="002A7C9F">
      <w:pPr>
        <w:pStyle w:val="ListParagraph"/>
        <w:numPr>
          <w:ilvl w:val="0"/>
          <w:numId w:val="18"/>
        </w:numPr>
        <w:tabs>
          <w:tab w:val="left" w:pos="460"/>
        </w:tabs>
        <w:spacing w:before="99" w:line="295" w:lineRule="auto"/>
        <w:ind w:right="613" w:firstLine="0"/>
        <w:rPr>
          <w:sz w:val="20"/>
        </w:rPr>
      </w:pPr>
      <w:r>
        <w:rPr>
          <w:i/>
          <w:sz w:val="20"/>
          <w:u w:val="single"/>
        </w:rPr>
        <w:t>If bad debts given in Trail balance</w:t>
      </w:r>
      <w:r>
        <w:rPr>
          <w:i/>
          <w:sz w:val="20"/>
        </w:rPr>
        <w:t xml:space="preserve"> </w:t>
      </w:r>
      <w:r>
        <w:rPr>
          <w:sz w:val="20"/>
        </w:rPr>
        <w:t>:It should be shown on the debit side of the</w:t>
      </w:r>
      <w:r>
        <w:rPr>
          <w:spacing w:val="-34"/>
          <w:sz w:val="20"/>
        </w:rPr>
        <w:t xml:space="preserve"> </w:t>
      </w:r>
      <w:r>
        <w:rPr>
          <w:sz w:val="20"/>
        </w:rPr>
        <w:t>profit and loss</w:t>
      </w:r>
      <w:r>
        <w:rPr>
          <w:spacing w:val="-10"/>
          <w:sz w:val="20"/>
        </w:rPr>
        <w:t xml:space="preserve"> </w:t>
      </w:r>
      <w:r>
        <w:rPr>
          <w:sz w:val="20"/>
        </w:rPr>
        <w:t>account.</w:t>
      </w:r>
    </w:p>
    <w:p w:rsidR="00435CD3" w:rsidRDefault="00435CD3">
      <w:pPr>
        <w:pStyle w:val="BodyText"/>
        <w:spacing w:before="11"/>
        <w:rPr>
          <w:sz w:val="24"/>
        </w:rPr>
      </w:pPr>
    </w:p>
    <w:p w:rsidR="00435CD3" w:rsidRDefault="002A7C9F" w:rsidP="002A7C9F">
      <w:pPr>
        <w:pStyle w:val="ListParagraph"/>
        <w:numPr>
          <w:ilvl w:val="0"/>
          <w:numId w:val="18"/>
        </w:numPr>
        <w:tabs>
          <w:tab w:val="left" w:pos="515"/>
        </w:tabs>
        <w:ind w:left="514" w:hanging="291"/>
        <w:rPr>
          <w:sz w:val="20"/>
        </w:rPr>
      </w:pPr>
      <w:r>
        <w:rPr>
          <w:i/>
          <w:sz w:val="20"/>
          <w:u w:val="single"/>
        </w:rPr>
        <w:t>If bad debts given as</w:t>
      </w:r>
      <w:r>
        <w:rPr>
          <w:i/>
          <w:spacing w:val="-17"/>
          <w:sz w:val="20"/>
          <w:u w:val="single"/>
        </w:rPr>
        <w:t xml:space="preserve"> </w:t>
      </w:r>
      <w:r>
        <w:rPr>
          <w:i/>
          <w:sz w:val="20"/>
          <w:u w:val="single"/>
        </w:rPr>
        <w:t>adjustment</w:t>
      </w:r>
      <w:r>
        <w:rPr>
          <w:sz w:val="20"/>
        </w:rPr>
        <w:t>:</w:t>
      </w:r>
    </w:p>
    <w:p w:rsidR="00435CD3" w:rsidRDefault="002A7C9F" w:rsidP="002A7C9F">
      <w:pPr>
        <w:pStyle w:val="ListParagraph"/>
        <w:numPr>
          <w:ilvl w:val="1"/>
          <w:numId w:val="18"/>
        </w:numPr>
        <w:tabs>
          <w:tab w:val="left" w:pos="902"/>
        </w:tabs>
        <w:spacing w:before="57"/>
        <w:ind w:hanging="340"/>
        <w:rPr>
          <w:sz w:val="20"/>
        </w:rPr>
      </w:pPr>
      <w:r>
        <w:rPr>
          <w:sz w:val="20"/>
        </w:rPr>
        <w:t>First, it should be shown on the debit side o</w:t>
      </w:r>
      <w:r>
        <w:rPr>
          <w:sz w:val="20"/>
        </w:rPr>
        <w:t>f the profit and</w:t>
      </w:r>
      <w:r>
        <w:rPr>
          <w:spacing w:val="-17"/>
          <w:sz w:val="20"/>
        </w:rPr>
        <w:t xml:space="preserve"> </w:t>
      </w:r>
      <w:r>
        <w:rPr>
          <w:sz w:val="20"/>
        </w:rPr>
        <w:t>lossaccount.</w:t>
      </w:r>
    </w:p>
    <w:p w:rsidR="00435CD3" w:rsidRDefault="002A7C9F" w:rsidP="002A7C9F">
      <w:pPr>
        <w:pStyle w:val="ListParagraph"/>
        <w:numPr>
          <w:ilvl w:val="1"/>
          <w:numId w:val="18"/>
        </w:numPr>
        <w:tabs>
          <w:tab w:val="left" w:pos="902"/>
        </w:tabs>
        <w:spacing w:before="60" w:line="295" w:lineRule="auto"/>
        <w:ind w:right="775"/>
        <w:rPr>
          <w:sz w:val="20"/>
        </w:rPr>
      </w:pPr>
      <w:r>
        <w:rPr>
          <w:sz w:val="20"/>
        </w:rPr>
        <w:t>Secondly, it should be deducted from debtors in the assets side of the Balance Sheet.</w:t>
      </w:r>
    </w:p>
    <w:p w:rsidR="00435CD3" w:rsidRDefault="00435CD3">
      <w:pPr>
        <w:pStyle w:val="BodyText"/>
        <w:spacing w:before="7"/>
        <w:rPr>
          <w:sz w:val="24"/>
        </w:rPr>
      </w:pPr>
    </w:p>
    <w:p w:rsidR="00435CD3" w:rsidRDefault="002A7C9F">
      <w:pPr>
        <w:spacing w:before="1"/>
        <w:ind w:left="224"/>
        <w:rPr>
          <w:sz w:val="20"/>
        </w:rPr>
      </w:pPr>
      <w:r>
        <w:rPr>
          <w:sz w:val="20"/>
        </w:rPr>
        <w:t>9.</w:t>
      </w:r>
      <w:r>
        <w:rPr>
          <w:i/>
          <w:sz w:val="20"/>
          <w:u w:val="single"/>
        </w:rPr>
        <w:t>INTEREST ON DRAWINGS</w:t>
      </w:r>
      <w:r>
        <w:rPr>
          <w:i/>
          <w:spacing w:val="60"/>
          <w:sz w:val="20"/>
        </w:rPr>
        <w:t xml:space="preserve"> </w:t>
      </w:r>
      <w:r>
        <w:rPr>
          <w:sz w:val="20"/>
        </w:rPr>
        <w:t>:-</w:t>
      </w:r>
    </w:p>
    <w:p w:rsidR="00435CD3" w:rsidRDefault="00435CD3">
      <w:pPr>
        <w:pStyle w:val="BodyText"/>
        <w:spacing w:before="4"/>
        <w:rPr>
          <w:sz w:val="21"/>
        </w:rPr>
      </w:pPr>
    </w:p>
    <w:p w:rsidR="00435CD3" w:rsidRDefault="002A7C9F" w:rsidP="002A7C9F">
      <w:pPr>
        <w:pStyle w:val="ListParagraph"/>
        <w:numPr>
          <w:ilvl w:val="0"/>
          <w:numId w:val="17"/>
        </w:numPr>
        <w:tabs>
          <w:tab w:val="left" w:pos="460"/>
        </w:tabs>
        <w:spacing w:before="100" w:line="295" w:lineRule="auto"/>
        <w:ind w:right="488" w:firstLine="0"/>
        <w:rPr>
          <w:sz w:val="20"/>
        </w:rPr>
      </w:pPr>
      <w:r>
        <w:rPr>
          <w:i/>
          <w:sz w:val="20"/>
          <w:u w:val="single"/>
        </w:rPr>
        <w:t>If interest on drawings given in Trail balance</w:t>
      </w:r>
      <w:r>
        <w:rPr>
          <w:sz w:val="20"/>
        </w:rPr>
        <w:t>: It should be shown on the credit side</w:t>
      </w:r>
      <w:r>
        <w:rPr>
          <w:spacing w:val="-42"/>
          <w:sz w:val="20"/>
        </w:rPr>
        <w:t xml:space="preserve"> </w:t>
      </w:r>
      <w:r>
        <w:rPr>
          <w:sz w:val="20"/>
        </w:rPr>
        <w:t>of the profit and loss</w:t>
      </w:r>
      <w:r>
        <w:rPr>
          <w:spacing w:val="-12"/>
          <w:sz w:val="20"/>
        </w:rPr>
        <w:t xml:space="preserve"> </w:t>
      </w:r>
      <w:r>
        <w:rPr>
          <w:sz w:val="20"/>
        </w:rPr>
        <w:t>account.</w:t>
      </w:r>
    </w:p>
    <w:p w:rsidR="00435CD3" w:rsidRDefault="00435CD3">
      <w:pPr>
        <w:pStyle w:val="BodyText"/>
        <w:rPr>
          <w:sz w:val="25"/>
        </w:rPr>
      </w:pPr>
    </w:p>
    <w:p w:rsidR="00435CD3" w:rsidRDefault="002A7C9F" w:rsidP="002A7C9F">
      <w:pPr>
        <w:pStyle w:val="ListParagraph"/>
        <w:numPr>
          <w:ilvl w:val="0"/>
          <w:numId w:val="17"/>
        </w:numPr>
        <w:tabs>
          <w:tab w:val="left" w:pos="515"/>
        </w:tabs>
        <w:ind w:left="514" w:hanging="291"/>
        <w:rPr>
          <w:sz w:val="20"/>
        </w:rPr>
      </w:pPr>
      <w:r>
        <w:rPr>
          <w:i/>
          <w:sz w:val="20"/>
          <w:u w:val="single"/>
        </w:rPr>
        <w:t>If interest on drawings given as adjustments</w:t>
      </w:r>
      <w:r>
        <w:rPr>
          <w:i/>
          <w:spacing w:val="-18"/>
          <w:sz w:val="20"/>
        </w:rPr>
        <w:t xml:space="preserve"> </w:t>
      </w:r>
      <w:r>
        <w:rPr>
          <w:sz w:val="20"/>
        </w:rPr>
        <w:t>:</w:t>
      </w:r>
    </w:p>
    <w:p w:rsidR="00435CD3" w:rsidRDefault="002A7C9F" w:rsidP="002A7C9F">
      <w:pPr>
        <w:pStyle w:val="ListParagraph"/>
        <w:numPr>
          <w:ilvl w:val="1"/>
          <w:numId w:val="17"/>
        </w:numPr>
        <w:tabs>
          <w:tab w:val="left" w:pos="902"/>
        </w:tabs>
        <w:spacing w:before="57"/>
        <w:ind w:hanging="340"/>
        <w:rPr>
          <w:sz w:val="20"/>
        </w:rPr>
      </w:pPr>
      <w:r>
        <w:rPr>
          <w:sz w:val="20"/>
        </w:rPr>
        <w:t>First,</w:t>
      </w:r>
      <w:r>
        <w:rPr>
          <w:spacing w:val="-12"/>
          <w:sz w:val="20"/>
        </w:rPr>
        <w:t xml:space="preserve"> </w:t>
      </w:r>
      <w:r>
        <w:rPr>
          <w:sz w:val="20"/>
        </w:rPr>
        <w:t>it</w:t>
      </w:r>
      <w:r>
        <w:rPr>
          <w:spacing w:val="-4"/>
          <w:sz w:val="20"/>
        </w:rPr>
        <w:t xml:space="preserve"> </w:t>
      </w:r>
      <w:r>
        <w:rPr>
          <w:sz w:val="20"/>
        </w:rPr>
        <w:t>should</w:t>
      </w:r>
      <w:r>
        <w:rPr>
          <w:spacing w:val="-2"/>
          <w:sz w:val="20"/>
        </w:rPr>
        <w:t xml:space="preserve"> </w:t>
      </w:r>
      <w:r>
        <w:rPr>
          <w:sz w:val="20"/>
        </w:rPr>
        <w:t>be</w:t>
      </w:r>
      <w:r>
        <w:rPr>
          <w:spacing w:val="-10"/>
          <w:sz w:val="20"/>
        </w:rPr>
        <w:t xml:space="preserve"> </w:t>
      </w:r>
      <w:r>
        <w:rPr>
          <w:sz w:val="20"/>
        </w:rPr>
        <w:t>shown on</w:t>
      </w:r>
      <w:r>
        <w:rPr>
          <w:spacing w:val="-6"/>
          <w:sz w:val="20"/>
        </w:rPr>
        <w:t xml:space="preserve"> </w:t>
      </w:r>
      <w:r>
        <w:rPr>
          <w:sz w:val="20"/>
        </w:rPr>
        <w:t>the</w:t>
      </w:r>
      <w:r>
        <w:rPr>
          <w:spacing w:val="-9"/>
          <w:sz w:val="20"/>
        </w:rPr>
        <w:t xml:space="preserve"> </w:t>
      </w:r>
      <w:r>
        <w:rPr>
          <w:sz w:val="20"/>
        </w:rPr>
        <w:t>credit</w:t>
      </w:r>
      <w:r>
        <w:rPr>
          <w:spacing w:val="-3"/>
          <w:sz w:val="20"/>
        </w:rPr>
        <w:t xml:space="preserve"> </w:t>
      </w:r>
      <w:r>
        <w:rPr>
          <w:sz w:val="20"/>
        </w:rPr>
        <w:t>side</w:t>
      </w:r>
      <w:r>
        <w:rPr>
          <w:spacing w:val="-4"/>
          <w:sz w:val="20"/>
        </w:rPr>
        <w:t xml:space="preserve"> </w:t>
      </w:r>
      <w:r>
        <w:rPr>
          <w:sz w:val="20"/>
        </w:rPr>
        <w:t>of</w:t>
      </w:r>
      <w:r>
        <w:rPr>
          <w:spacing w:val="-5"/>
          <w:sz w:val="20"/>
        </w:rPr>
        <w:t xml:space="preserve"> </w:t>
      </w:r>
      <w:r>
        <w:rPr>
          <w:sz w:val="20"/>
        </w:rPr>
        <w:t>the</w:t>
      </w:r>
      <w:r>
        <w:rPr>
          <w:spacing w:val="-3"/>
          <w:sz w:val="20"/>
        </w:rPr>
        <w:t xml:space="preserve"> </w:t>
      </w:r>
      <w:r>
        <w:rPr>
          <w:sz w:val="20"/>
        </w:rPr>
        <w:t>profit</w:t>
      </w:r>
      <w:r>
        <w:rPr>
          <w:spacing w:val="-3"/>
          <w:sz w:val="20"/>
        </w:rPr>
        <w:t xml:space="preserve"> </w:t>
      </w:r>
      <w:r>
        <w:rPr>
          <w:sz w:val="20"/>
        </w:rPr>
        <w:t>and</w:t>
      </w:r>
      <w:r>
        <w:rPr>
          <w:spacing w:val="-9"/>
          <w:sz w:val="20"/>
        </w:rPr>
        <w:t xml:space="preserve"> </w:t>
      </w:r>
      <w:r>
        <w:rPr>
          <w:sz w:val="20"/>
        </w:rPr>
        <w:t>loss</w:t>
      </w:r>
      <w:r>
        <w:rPr>
          <w:spacing w:val="-12"/>
          <w:sz w:val="20"/>
        </w:rPr>
        <w:t xml:space="preserve"> </w:t>
      </w:r>
      <w:r>
        <w:rPr>
          <w:sz w:val="20"/>
        </w:rPr>
        <w:t>account.</w:t>
      </w:r>
    </w:p>
    <w:p w:rsidR="00435CD3" w:rsidRDefault="002A7C9F" w:rsidP="002A7C9F">
      <w:pPr>
        <w:pStyle w:val="ListParagraph"/>
        <w:numPr>
          <w:ilvl w:val="1"/>
          <w:numId w:val="17"/>
        </w:numPr>
        <w:tabs>
          <w:tab w:val="left" w:pos="902"/>
        </w:tabs>
        <w:spacing w:before="60" w:line="292" w:lineRule="auto"/>
        <w:ind w:right="3042"/>
        <w:rPr>
          <w:sz w:val="20"/>
        </w:rPr>
      </w:pPr>
      <w:r>
        <w:rPr>
          <w:sz w:val="20"/>
        </w:rPr>
        <w:t>Secondly,</w:t>
      </w:r>
      <w:r>
        <w:rPr>
          <w:spacing w:val="-16"/>
          <w:sz w:val="20"/>
        </w:rPr>
        <w:t xml:space="preserve"> </w:t>
      </w:r>
      <w:r>
        <w:rPr>
          <w:sz w:val="20"/>
        </w:rPr>
        <w:t>it</w:t>
      </w:r>
      <w:r>
        <w:rPr>
          <w:spacing w:val="-14"/>
          <w:sz w:val="20"/>
        </w:rPr>
        <w:t xml:space="preserve"> </w:t>
      </w:r>
      <w:r>
        <w:rPr>
          <w:sz w:val="20"/>
        </w:rPr>
        <w:t>should</w:t>
      </w:r>
      <w:r>
        <w:rPr>
          <w:spacing w:val="-13"/>
          <w:sz w:val="20"/>
        </w:rPr>
        <w:t xml:space="preserve"> </w:t>
      </w:r>
      <w:r>
        <w:rPr>
          <w:sz w:val="20"/>
        </w:rPr>
        <w:t>be</w:t>
      </w:r>
      <w:r>
        <w:rPr>
          <w:spacing w:val="-21"/>
          <w:sz w:val="20"/>
        </w:rPr>
        <w:t xml:space="preserve"> </w:t>
      </w:r>
      <w:r>
        <w:rPr>
          <w:sz w:val="20"/>
        </w:rPr>
        <w:t>deducted</w:t>
      </w:r>
      <w:r>
        <w:rPr>
          <w:spacing w:val="-12"/>
          <w:sz w:val="20"/>
        </w:rPr>
        <w:t xml:space="preserve"> </w:t>
      </w:r>
      <w:r>
        <w:rPr>
          <w:sz w:val="20"/>
        </w:rPr>
        <w:t>from</w:t>
      </w:r>
      <w:r>
        <w:rPr>
          <w:spacing w:val="-12"/>
          <w:sz w:val="20"/>
        </w:rPr>
        <w:t xml:space="preserve"> </w:t>
      </w:r>
      <w:r>
        <w:rPr>
          <w:sz w:val="20"/>
        </w:rPr>
        <w:t>capital</w:t>
      </w:r>
      <w:r>
        <w:rPr>
          <w:spacing w:val="-11"/>
          <w:sz w:val="20"/>
        </w:rPr>
        <w:t xml:space="preserve"> </w:t>
      </w:r>
      <w:r>
        <w:rPr>
          <w:sz w:val="20"/>
        </w:rPr>
        <w:t>on</w:t>
      </w:r>
      <w:r>
        <w:rPr>
          <w:spacing w:val="-16"/>
          <w:sz w:val="20"/>
        </w:rPr>
        <w:t xml:space="preserve"> </w:t>
      </w:r>
      <w:r>
        <w:rPr>
          <w:sz w:val="20"/>
        </w:rPr>
        <w:t>liabilities side of the Balance</w:t>
      </w:r>
      <w:r>
        <w:rPr>
          <w:spacing w:val="-21"/>
          <w:sz w:val="20"/>
        </w:rPr>
        <w:t xml:space="preserve"> </w:t>
      </w:r>
      <w:r>
        <w:rPr>
          <w:sz w:val="20"/>
        </w:rPr>
        <w:t>Sheet.</w:t>
      </w:r>
    </w:p>
    <w:p w:rsidR="00435CD3" w:rsidRDefault="00435CD3">
      <w:pPr>
        <w:pStyle w:val="BodyText"/>
        <w:spacing w:before="3"/>
        <w:rPr>
          <w:sz w:val="25"/>
        </w:rPr>
      </w:pPr>
    </w:p>
    <w:p w:rsidR="00435CD3" w:rsidRDefault="002A7C9F">
      <w:pPr>
        <w:ind w:left="224"/>
        <w:rPr>
          <w:sz w:val="20"/>
        </w:rPr>
      </w:pPr>
      <w:r>
        <w:rPr>
          <w:sz w:val="20"/>
        </w:rPr>
        <w:t>10.</w:t>
      </w:r>
      <w:r>
        <w:rPr>
          <w:i/>
          <w:sz w:val="20"/>
          <w:u w:val="single"/>
        </w:rPr>
        <w:t>INTEREST ON INVESTMENTS</w:t>
      </w:r>
      <w:r>
        <w:rPr>
          <w:i/>
          <w:spacing w:val="64"/>
          <w:sz w:val="20"/>
        </w:rPr>
        <w:t xml:space="preserve"> </w:t>
      </w:r>
      <w:r>
        <w:rPr>
          <w:sz w:val="20"/>
        </w:rPr>
        <w:t>:-</w:t>
      </w:r>
    </w:p>
    <w:p w:rsidR="00435CD3" w:rsidRDefault="00435CD3">
      <w:pPr>
        <w:pStyle w:val="BodyText"/>
        <w:rPr>
          <w:sz w:val="21"/>
        </w:rPr>
      </w:pPr>
    </w:p>
    <w:p w:rsidR="00435CD3" w:rsidRDefault="002A7C9F" w:rsidP="002A7C9F">
      <w:pPr>
        <w:pStyle w:val="ListParagraph"/>
        <w:numPr>
          <w:ilvl w:val="0"/>
          <w:numId w:val="16"/>
        </w:numPr>
        <w:tabs>
          <w:tab w:val="left" w:pos="460"/>
          <w:tab w:val="left" w:pos="3104"/>
        </w:tabs>
        <w:spacing w:before="99" w:line="297" w:lineRule="auto"/>
        <w:ind w:right="496" w:firstLine="0"/>
        <w:rPr>
          <w:sz w:val="20"/>
        </w:rPr>
      </w:pPr>
      <w:r>
        <w:rPr>
          <w:i/>
          <w:sz w:val="20"/>
          <w:u w:val="single"/>
        </w:rPr>
        <w:t>If interest on the investments given in Trail balance</w:t>
      </w:r>
      <w:r>
        <w:rPr>
          <w:i/>
          <w:sz w:val="20"/>
        </w:rPr>
        <w:t xml:space="preserve"> </w:t>
      </w:r>
      <w:r>
        <w:rPr>
          <w:sz w:val="20"/>
        </w:rPr>
        <w:t>:It should be shown on the</w:t>
      </w:r>
      <w:r>
        <w:rPr>
          <w:spacing w:val="-33"/>
          <w:sz w:val="20"/>
        </w:rPr>
        <w:t xml:space="preserve"> </w:t>
      </w:r>
      <w:r>
        <w:rPr>
          <w:sz w:val="20"/>
        </w:rPr>
        <w:t>credit side of the profit</w:t>
      </w:r>
      <w:r>
        <w:rPr>
          <w:spacing w:val="-39"/>
          <w:sz w:val="20"/>
        </w:rPr>
        <w:t xml:space="preserve"> </w:t>
      </w:r>
      <w:r>
        <w:rPr>
          <w:sz w:val="20"/>
        </w:rPr>
        <w:t>and</w:t>
      </w:r>
      <w:r>
        <w:rPr>
          <w:spacing w:val="-8"/>
          <w:sz w:val="20"/>
        </w:rPr>
        <w:t xml:space="preserve"> </w:t>
      </w:r>
      <w:r>
        <w:rPr>
          <w:sz w:val="20"/>
        </w:rPr>
        <w:t>loss</w:t>
      </w:r>
      <w:r>
        <w:rPr>
          <w:sz w:val="20"/>
        </w:rPr>
        <w:tab/>
        <w:t>account.</w:t>
      </w:r>
    </w:p>
    <w:p w:rsidR="00435CD3" w:rsidRDefault="00435CD3">
      <w:pPr>
        <w:pStyle w:val="BodyText"/>
        <w:spacing w:before="6"/>
        <w:rPr>
          <w:sz w:val="24"/>
        </w:rPr>
      </w:pPr>
    </w:p>
    <w:p w:rsidR="00435CD3" w:rsidRDefault="002A7C9F" w:rsidP="002A7C9F">
      <w:pPr>
        <w:pStyle w:val="ListParagraph"/>
        <w:numPr>
          <w:ilvl w:val="0"/>
          <w:numId w:val="16"/>
        </w:numPr>
        <w:tabs>
          <w:tab w:val="left" w:pos="515"/>
          <w:tab w:val="left" w:pos="5769"/>
        </w:tabs>
        <w:ind w:left="514" w:hanging="291"/>
        <w:rPr>
          <w:sz w:val="20"/>
        </w:rPr>
      </w:pPr>
      <w:r>
        <w:rPr>
          <w:i/>
          <w:sz w:val="20"/>
          <w:u w:val="single"/>
        </w:rPr>
        <w:t>If interest on investments</w:t>
      </w:r>
      <w:r>
        <w:rPr>
          <w:i/>
          <w:spacing w:val="-16"/>
          <w:sz w:val="20"/>
          <w:u w:val="single"/>
        </w:rPr>
        <w:t xml:space="preserve"> </w:t>
      </w:r>
      <w:r>
        <w:rPr>
          <w:i/>
          <w:spacing w:val="3"/>
          <w:sz w:val="20"/>
          <w:u w:val="single"/>
        </w:rPr>
        <w:t>givenas</w:t>
      </w:r>
      <w:r>
        <w:rPr>
          <w:i/>
          <w:spacing w:val="-18"/>
          <w:sz w:val="20"/>
          <w:u w:val="single"/>
        </w:rPr>
        <w:t xml:space="preserve"> </w:t>
      </w:r>
      <w:r>
        <w:rPr>
          <w:i/>
          <w:sz w:val="20"/>
          <w:u w:val="single"/>
        </w:rPr>
        <w:t>adjustments</w:t>
      </w:r>
      <w:r>
        <w:rPr>
          <w:i/>
          <w:sz w:val="20"/>
        </w:rPr>
        <w:tab/>
      </w:r>
      <w:r>
        <w:rPr>
          <w:sz w:val="20"/>
        </w:rPr>
        <w:t>:</w:t>
      </w:r>
    </w:p>
    <w:p w:rsidR="00435CD3" w:rsidRDefault="00435CD3">
      <w:pPr>
        <w:pStyle w:val="BodyText"/>
        <w:spacing w:before="5"/>
        <w:rPr>
          <w:sz w:val="21"/>
        </w:rPr>
      </w:pPr>
    </w:p>
    <w:p w:rsidR="00435CD3" w:rsidRDefault="002A7C9F" w:rsidP="002A7C9F">
      <w:pPr>
        <w:pStyle w:val="ListParagraph"/>
        <w:numPr>
          <w:ilvl w:val="1"/>
          <w:numId w:val="16"/>
        </w:numPr>
        <w:tabs>
          <w:tab w:val="left" w:pos="902"/>
        </w:tabs>
        <w:spacing w:before="99"/>
        <w:ind w:hanging="340"/>
        <w:rPr>
          <w:sz w:val="20"/>
        </w:rPr>
      </w:pPr>
      <w:r>
        <w:rPr>
          <w:sz w:val="20"/>
        </w:rPr>
        <w:t>First,</w:t>
      </w:r>
      <w:r>
        <w:rPr>
          <w:spacing w:val="-12"/>
          <w:sz w:val="20"/>
        </w:rPr>
        <w:t xml:space="preserve"> </w:t>
      </w:r>
      <w:r>
        <w:rPr>
          <w:sz w:val="20"/>
        </w:rPr>
        <w:t>it</w:t>
      </w:r>
      <w:r>
        <w:rPr>
          <w:spacing w:val="-4"/>
          <w:sz w:val="20"/>
        </w:rPr>
        <w:t xml:space="preserve"> </w:t>
      </w:r>
      <w:r>
        <w:rPr>
          <w:sz w:val="20"/>
        </w:rPr>
        <w:t>should</w:t>
      </w:r>
      <w:r>
        <w:rPr>
          <w:spacing w:val="-2"/>
          <w:sz w:val="20"/>
        </w:rPr>
        <w:t xml:space="preserve"> </w:t>
      </w:r>
      <w:r>
        <w:rPr>
          <w:sz w:val="20"/>
        </w:rPr>
        <w:t>be</w:t>
      </w:r>
      <w:r>
        <w:rPr>
          <w:spacing w:val="-10"/>
          <w:sz w:val="20"/>
        </w:rPr>
        <w:t xml:space="preserve"> </w:t>
      </w:r>
      <w:r>
        <w:rPr>
          <w:sz w:val="20"/>
        </w:rPr>
        <w:t>shown on</w:t>
      </w:r>
      <w:r>
        <w:rPr>
          <w:spacing w:val="-6"/>
          <w:sz w:val="20"/>
        </w:rPr>
        <w:t xml:space="preserve"> </w:t>
      </w:r>
      <w:r>
        <w:rPr>
          <w:sz w:val="20"/>
        </w:rPr>
        <w:t>the</w:t>
      </w:r>
      <w:r>
        <w:rPr>
          <w:spacing w:val="-9"/>
          <w:sz w:val="20"/>
        </w:rPr>
        <w:t xml:space="preserve"> </w:t>
      </w:r>
      <w:r>
        <w:rPr>
          <w:sz w:val="20"/>
        </w:rPr>
        <w:t>credit</w:t>
      </w:r>
      <w:r>
        <w:rPr>
          <w:spacing w:val="-3"/>
          <w:sz w:val="20"/>
        </w:rPr>
        <w:t xml:space="preserve"> </w:t>
      </w:r>
      <w:r>
        <w:rPr>
          <w:sz w:val="20"/>
        </w:rPr>
        <w:t>side</w:t>
      </w:r>
      <w:r>
        <w:rPr>
          <w:spacing w:val="-4"/>
          <w:sz w:val="20"/>
        </w:rPr>
        <w:t xml:space="preserve"> </w:t>
      </w:r>
      <w:r>
        <w:rPr>
          <w:sz w:val="20"/>
        </w:rPr>
        <w:t>of</w:t>
      </w:r>
      <w:r>
        <w:rPr>
          <w:spacing w:val="-5"/>
          <w:sz w:val="20"/>
        </w:rPr>
        <w:t xml:space="preserve"> </w:t>
      </w:r>
      <w:r>
        <w:rPr>
          <w:sz w:val="20"/>
        </w:rPr>
        <w:t>the</w:t>
      </w:r>
      <w:r>
        <w:rPr>
          <w:spacing w:val="-3"/>
          <w:sz w:val="20"/>
        </w:rPr>
        <w:t xml:space="preserve"> </w:t>
      </w:r>
      <w:r>
        <w:rPr>
          <w:sz w:val="20"/>
        </w:rPr>
        <w:t>profit</w:t>
      </w:r>
      <w:r>
        <w:rPr>
          <w:spacing w:val="-3"/>
          <w:sz w:val="20"/>
        </w:rPr>
        <w:t xml:space="preserve"> </w:t>
      </w:r>
      <w:r>
        <w:rPr>
          <w:sz w:val="20"/>
        </w:rPr>
        <w:t>and</w:t>
      </w:r>
      <w:r>
        <w:rPr>
          <w:spacing w:val="-9"/>
          <w:sz w:val="20"/>
        </w:rPr>
        <w:t xml:space="preserve"> </w:t>
      </w:r>
      <w:r>
        <w:rPr>
          <w:sz w:val="20"/>
        </w:rPr>
        <w:t>loss</w:t>
      </w:r>
      <w:r>
        <w:rPr>
          <w:spacing w:val="-12"/>
          <w:sz w:val="20"/>
        </w:rPr>
        <w:t xml:space="preserve"> </w:t>
      </w:r>
      <w:r>
        <w:rPr>
          <w:sz w:val="20"/>
        </w:rPr>
        <w:t>account.</w:t>
      </w:r>
    </w:p>
    <w:p w:rsidR="00435CD3" w:rsidRDefault="002A7C9F" w:rsidP="002A7C9F">
      <w:pPr>
        <w:pStyle w:val="ListParagraph"/>
        <w:numPr>
          <w:ilvl w:val="1"/>
          <w:numId w:val="16"/>
        </w:numPr>
        <w:tabs>
          <w:tab w:val="left" w:pos="902"/>
        </w:tabs>
        <w:spacing w:before="60" w:line="295" w:lineRule="auto"/>
        <w:ind w:right="824"/>
        <w:rPr>
          <w:sz w:val="20"/>
        </w:rPr>
      </w:pPr>
      <w:r>
        <w:rPr>
          <w:sz w:val="20"/>
        </w:rPr>
        <w:t>Secondly, it should be added to the investments on assets side of the Balance Sheet.</w:t>
      </w:r>
    </w:p>
    <w:p w:rsidR="00435CD3" w:rsidRDefault="00435CD3">
      <w:pPr>
        <w:pStyle w:val="BodyText"/>
        <w:spacing w:before="10"/>
        <w:rPr>
          <w:sz w:val="24"/>
        </w:rPr>
      </w:pPr>
    </w:p>
    <w:p w:rsidR="00435CD3" w:rsidRDefault="002A7C9F">
      <w:pPr>
        <w:pStyle w:val="Heading7"/>
        <w:ind w:left="224" w:firstLine="0"/>
      </w:pPr>
      <w:r>
        <w:t>Note: Problems to be solved on final accounts</w:t>
      </w:r>
    </w:p>
    <w:p w:rsidR="00435CD3" w:rsidRDefault="00435CD3">
      <w:pPr>
        <w:pStyle w:val="BodyText"/>
        <w:spacing w:before="7"/>
        <w:rPr>
          <w:b/>
          <w:i/>
          <w:sz w:val="29"/>
        </w:rPr>
      </w:pPr>
    </w:p>
    <w:p w:rsidR="00435CD3" w:rsidRDefault="002A7C9F">
      <w:pPr>
        <w:ind w:left="224"/>
        <w:rPr>
          <w:b/>
          <w:sz w:val="20"/>
        </w:rPr>
      </w:pPr>
      <w:r>
        <w:rPr>
          <w:b/>
          <w:sz w:val="20"/>
          <w:u w:val="thick"/>
        </w:rPr>
        <w:t>SUBSIDIARY BOOKS</w:t>
      </w:r>
    </w:p>
    <w:p w:rsidR="00435CD3" w:rsidRDefault="00435CD3">
      <w:pPr>
        <w:pStyle w:val="BodyText"/>
        <w:spacing w:before="5"/>
        <w:rPr>
          <w:b/>
          <w:sz w:val="21"/>
        </w:rPr>
      </w:pPr>
    </w:p>
    <w:p w:rsidR="00435CD3" w:rsidRDefault="002A7C9F">
      <w:pPr>
        <w:pStyle w:val="BodyText"/>
        <w:spacing w:before="99" w:line="295" w:lineRule="auto"/>
        <w:ind w:left="224" w:right="317"/>
      </w:pPr>
      <w:r>
        <w:t>In a small business concern, the numbers of transactions are limited. These transactions are</w:t>
      </w:r>
      <w:r>
        <w:rPr>
          <w:spacing w:val="53"/>
        </w:rPr>
        <w:t xml:space="preserve"> </w:t>
      </w:r>
      <w:r>
        <w:t>first</w:t>
      </w:r>
      <w:r>
        <w:rPr>
          <w:spacing w:val="54"/>
        </w:rPr>
        <w:t xml:space="preserve"> </w:t>
      </w:r>
      <w:r>
        <w:t>recorded</w:t>
      </w:r>
      <w:r>
        <w:rPr>
          <w:spacing w:val="53"/>
        </w:rPr>
        <w:t xml:space="preserve"> </w:t>
      </w:r>
      <w:r>
        <w:t>in</w:t>
      </w:r>
      <w:r>
        <w:rPr>
          <w:spacing w:val="54"/>
        </w:rPr>
        <w:t xml:space="preserve"> </w:t>
      </w:r>
      <w:r>
        <w:t>the journal</w:t>
      </w:r>
      <w:r>
        <w:rPr>
          <w:spacing w:val="53"/>
        </w:rPr>
        <w:t xml:space="preserve"> </w:t>
      </w:r>
      <w:r>
        <w:t>as</w:t>
      </w:r>
      <w:r>
        <w:rPr>
          <w:spacing w:val="52"/>
        </w:rPr>
        <w:t xml:space="preserve"> </w:t>
      </w:r>
      <w:r>
        <w:t>and</w:t>
      </w:r>
      <w:r>
        <w:rPr>
          <w:spacing w:val="53"/>
        </w:rPr>
        <w:t xml:space="preserve"> </w:t>
      </w:r>
      <w:r>
        <w:t>when</w:t>
      </w:r>
      <w:r>
        <w:rPr>
          <w:spacing w:val="51"/>
        </w:rPr>
        <w:t xml:space="preserve"> </w:t>
      </w:r>
      <w:r>
        <w:t>they</w:t>
      </w:r>
      <w:r>
        <w:rPr>
          <w:spacing w:val="53"/>
        </w:rPr>
        <w:t xml:space="preserve"> </w:t>
      </w:r>
      <w:r>
        <w:t>take</w:t>
      </w:r>
      <w:r>
        <w:rPr>
          <w:spacing w:val="51"/>
        </w:rPr>
        <w:t xml:space="preserve"> </w:t>
      </w:r>
      <w:r>
        <w:t>place. Subsequently,</w:t>
      </w:r>
      <w:r>
        <w:rPr>
          <w:spacing w:val="53"/>
        </w:rPr>
        <w:t xml:space="preserve"> </w:t>
      </w:r>
      <w:r>
        <w:t>these</w:t>
      </w:r>
    </w:p>
    <w:p w:rsidR="00435CD3" w:rsidRDefault="00435CD3">
      <w:pPr>
        <w:spacing w:line="295" w:lineRule="auto"/>
        <w:sectPr w:rsidR="00435CD3">
          <w:pgSz w:w="12240" w:h="15840"/>
          <w:pgMar w:top="1300" w:right="1280" w:bottom="280" w:left="1360" w:header="720" w:footer="720" w:gutter="0"/>
          <w:cols w:space="720"/>
        </w:sectPr>
      </w:pPr>
    </w:p>
    <w:p w:rsidR="00435CD3" w:rsidRDefault="002A7C9F">
      <w:pPr>
        <w:pStyle w:val="BodyText"/>
        <w:spacing w:before="75" w:line="297" w:lineRule="auto"/>
        <w:ind w:left="224" w:right="309"/>
        <w:jc w:val="both"/>
      </w:pPr>
      <w:r>
        <w:lastRenderedPageBreak/>
        <w:t>transactions</w:t>
      </w:r>
      <w:r>
        <w:rPr>
          <w:spacing w:val="-8"/>
        </w:rPr>
        <w:t xml:space="preserve"> </w:t>
      </w:r>
      <w:r>
        <w:t>are</w:t>
      </w:r>
      <w:r>
        <w:rPr>
          <w:spacing w:val="-8"/>
        </w:rPr>
        <w:t xml:space="preserve"> </w:t>
      </w:r>
      <w:r>
        <w:t>posted</w:t>
      </w:r>
      <w:r>
        <w:rPr>
          <w:spacing w:val="-4"/>
        </w:rPr>
        <w:t xml:space="preserve"> </w:t>
      </w:r>
      <w:r>
        <w:t>in</w:t>
      </w:r>
      <w:r>
        <w:rPr>
          <w:spacing w:val="-8"/>
        </w:rPr>
        <w:t xml:space="preserve"> </w:t>
      </w:r>
      <w:r>
        <w:t>the</w:t>
      </w:r>
      <w:r>
        <w:rPr>
          <w:spacing w:val="-11"/>
        </w:rPr>
        <w:t xml:space="preserve"> </w:t>
      </w:r>
      <w:r>
        <w:t>appropriate</w:t>
      </w:r>
      <w:r>
        <w:rPr>
          <w:spacing w:val="-7"/>
        </w:rPr>
        <w:t xml:space="preserve"> </w:t>
      </w:r>
      <w:r>
        <w:t>accounts</w:t>
      </w:r>
      <w:r>
        <w:rPr>
          <w:spacing w:val="-8"/>
        </w:rPr>
        <w:t xml:space="preserve"> </w:t>
      </w:r>
      <w:r>
        <w:t>of</w:t>
      </w:r>
      <w:r>
        <w:rPr>
          <w:spacing w:val="-7"/>
        </w:rPr>
        <w:t xml:space="preserve"> </w:t>
      </w:r>
      <w:r>
        <w:t>the</w:t>
      </w:r>
      <w:r>
        <w:rPr>
          <w:spacing w:val="-9"/>
        </w:rPr>
        <w:t xml:space="preserve"> </w:t>
      </w:r>
      <w:r>
        <w:t>ledger.</w:t>
      </w:r>
      <w:r>
        <w:rPr>
          <w:spacing w:val="-7"/>
        </w:rPr>
        <w:t xml:space="preserve"> </w:t>
      </w:r>
      <w:r>
        <w:t>Therefore,</w:t>
      </w:r>
      <w:r>
        <w:rPr>
          <w:spacing w:val="-7"/>
        </w:rPr>
        <w:t xml:space="preserve"> </w:t>
      </w:r>
      <w:r>
        <w:t>the</w:t>
      </w:r>
      <w:r>
        <w:rPr>
          <w:spacing w:val="-8"/>
        </w:rPr>
        <w:t xml:space="preserve"> </w:t>
      </w:r>
      <w:r>
        <w:t>journal</w:t>
      </w:r>
      <w:r>
        <w:rPr>
          <w:spacing w:val="-7"/>
        </w:rPr>
        <w:t xml:space="preserve"> </w:t>
      </w:r>
      <w:r>
        <w:t>is known as “Book Of Original Entry” or “Book of Prime Entry” while the ledger is k</w:t>
      </w:r>
      <w:r>
        <w:t>nown as main book of</w:t>
      </w:r>
      <w:r>
        <w:rPr>
          <w:spacing w:val="-10"/>
        </w:rPr>
        <w:t xml:space="preserve"> </w:t>
      </w:r>
      <w:r>
        <w:t>accounts.</w:t>
      </w:r>
    </w:p>
    <w:p w:rsidR="00435CD3" w:rsidRDefault="00435CD3">
      <w:pPr>
        <w:pStyle w:val="BodyText"/>
        <w:spacing w:before="7"/>
        <w:rPr>
          <w:sz w:val="24"/>
        </w:rPr>
      </w:pPr>
    </w:p>
    <w:p w:rsidR="00435CD3" w:rsidRDefault="002A7C9F">
      <w:pPr>
        <w:pStyle w:val="BodyText"/>
        <w:spacing w:line="295" w:lineRule="auto"/>
        <w:ind w:left="224" w:right="303"/>
        <w:jc w:val="both"/>
      </w:pPr>
      <w:r>
        <w:t>On</w:t>
      </w:r>
      <w:r>
        <w:rPr>
          <w:spacing w:val="-6"/>
        </w:rPr>
        <w:t xml:space="preserve"> </w:t>
      </w:r>
      <w:r>
        <w:t>the</w:t>
      </w:r>
      <w:r>
        <w:rPr>
          <w:spacing w:val="-6"/>
        </w:rPr>
        <w:t xml:space="preserve"> </w:t>
      </w:r>
      <w:r>
        <w:t>other</w:t>
      </w:r>
      <w:r>
        <w:rPr>
          <w:spacing w:val="-7"/>
        </w:rPr>
        <w:t xml:space="preserve"> </w:t>
      </w:r>
      <w:r>
        <w:t>hand,</w:t>
      </w:r>
      <w:r>
        <w:rPr>
          <w:spacing w:val="-7"/>
        </w:rPr>
        <w:t xml:space="preserve"> </w:t>
      </w:r>
      <w:r>
        <w:t>the</w:t>
      </w:r>
      <w:r>
        <w:rPr>
          <w:spacing w:val="-7"/>
        </w:rPr>
        <w:t xml:space="preserve"> </w:t>
      </w:r>
      <w:r>
        <w:t>transactions</w:t>
      </w:r>
      <w:r>
        <w:rPr>
          <w:spacing w:val="-9"/>
        </w:rPr>
        <w:t xml:space="preserve"> </w:t>
      </w:r>
      <w:r>
        <w:t>in</w:t>
      </w:r>
      <w:r>
        <w:rPr>
          <w:spacing w:val="-6"/>
        </w:rPr>
        <w:t xml:space="preserve"> </w:t>
      </w:r>
      <w:r>
        <w:t>big</w:t>
      </w:r>
      <w:r>
        <w:rPr>
          <w:spacing w:val="-5"/>
        </w:rPr>
        <w:t xml:space="preserve"> </w:t>
      </w:r>
      <w:r>
        <w:t>concern</w:t>
      </w:r>
      <w:r>
        <w:rPr>
          <w:spacing w:val="-5"/>
        </w:rPr>
        <w:t xml:space="preserve"> </w:t>
      </w:r>
      <w:r>
        <w:t>are</w:t>
      </w:r>
      <w:r>
        <w:rPr>
          <w:spacing w:val="-8"/>
        </w:rPr>
        <w:t xml:space="preserve"> </w:t>
      </w:r>
      <w:r>
        <w:t>numerous</w:t>
      </w:r>
      <w:r>
        <w:rPr>
          <w:spacing w:val="-7"/>
        </w:rPr>
        <w:t xml:space="preserve"> </w:t>
      </w:r>
      <w:r>
        <w:t>and</w:t>
      </w:r>
      <w:r>
        <w:rPr>
          <w:spacing w:val="-4"/>
        </w:rPr>
        <w:t xml:space="preserve"> </w:t>
      </w:r>
      <w:r>
        <w:t>sometimes</w:t>
      </w:r>
      <w:r>
        <w:rPr>
          <w:spacing w:val="-5"/>
        </w:rPr>
        <w:t xml:space="preserve"> </w:t>
      </w:r>
      <w:r>
        <w:t>even</w:t>
      </w:r>
      <w:r>
        <w:rPr>
          <w:spacing w:val="-5"/>
        </w:rPr>
        <w:t xml:space="preserve"> </w:t>
      </w:r>
      <w:r>
        <w:t xml:space="preserve">run into thousands and lakhs. </w:t>
      </w:r>
      <w:r>
        <w:rPr>
          <w:spacing w:val="-3"/>
        </w:rPr>
        <w:t xml:space="preserve">It </w:t>
      </w:r>
      <w:r>
        <w:t>is inconvenient and time wasting process if all the transactions are going to be managed with a</w:t>
      </w:r>
      <w:r>
        <w:rPr>
          <w:spacing w:val="-24"/>
        </w:rPr>
        <w:t xml:space="preserve"> </w:t>
      </w:r>
      <w:r>
        <w:t>journal.</w:t>
      </w:r>
    </w:p>
    <w:p w:rsidR="00435CD3" w:rsidRDefault="00435CD3">
      <w:pPr>
        <w:pStyle w:val="BodyText"/>
        <w:spacing w:before="2"/>
        <w:rPr>
          <w:sz w:val="25"/>
        </w:rPr>
      </w:pPr>
    </w:p>
    <w:p w:rsidR="00435CD3" w:rsidRDefault="002A7C9F">
      <w:pPr>
        <w:pStyle w:val="BodyText"/>
        <w:spacing w:line="297" w:lineRule="auto"/>
        <w:ind w:left="224" w:right="299"/>
        <w:jc w:val="both"/>
      </w:pPr>
      <w:r>
        <w:t>Therefore,</w:t>
      </w:r>
      <w:r>
        <w:rPr>
          <w:spacing w:val="-8"/>
        </w:rPr>
        <w:t xml:space="preserve"> </w:t>
      </w:r>
      <w:r>
        <w:t>a</w:t>
      </w:r>
      <w:r>
        <w:rPr>
          <w:spacing w:val="-10"/>
        </w:rPr>
        <w:t xml:space="preserve"> </w:t>
      </w:r>
      <w:r>
        <w:t>convenient</w:t>
      </w:r>
      <w:r>
        <w:rPr>
          <w:spacing w:val="-9"/>
        </w:rPr>
        <w:t xml:space="preserve"> </w:t>
      </w:r>
      <w:r>
        <w:t>device</w:t>
      </w:r>
      <w:r>
        <w:rPr>
          <w:spacing w:val="-12"/>
        </w:rPr>
        <w:t xml:space="preserve"> </w:t>
      </w:r>
      <w:r>
        <w:t>is</w:t>
      </w:r>
      <w:r>
        <w:rPr>
          <w:spacing w:val="-11"/>
        </w:rPr>
        <w:t xml:space="preserve"> </w:t>
      </w:r>
      <w:r>
        <w:t>made.</w:t>
      </w:r>
      <w:r>
        <w:rPr>
          <w:spacing w:val="-9"/>
        </w:rPr>
        <w:t xml:space="preserve"> </w:t>
      </w:r>
      <w:r>
        <w:t>Smaller</w:t>
      </w:r>
      <w:r>
        <w:rPr>
          <w:spacing w:val="-9"/>
        </w:rPr>
        <w:t xml:space="preserve"> </w:t>
      </w:r>
      <w:r>
        <w:t>account</w:t>
      </w:r>
      <w:r>
        <w:rPr>
          <w:spacing w:val="-11"/>
        </w:rPr>
        <w:t xml:space="preserve"> </w:t>
      </w:r>
      <w:r>
        <w:t>books</w:t>
      </w:r>
      <w:r>
        <w:rPr>
          <w:spacing w:val="-10"/>
        </w:rPr>
        <w:t xml:space="preserve"> </w:t>
      </w:r>
      <w:r>
        <w:t>known</w:t>
      </w:r>
      <w:r>
        <w:rPr>
          <w:spacing w:val="-10"/>
        </w:rPr>
        <w:t xml:space="preserve"> </w:t>
      </w:r>
      <w:r>
        <w:t>as</w:t>
      </w:r>
      <w:r>
        <w:rPr>
          <w:spacing w:val="-9"/>
        </w:rPr>
        <w:t xml:space="preserve"> </w:t>
      </w:r>
      <w:r>
        <w:t>subsidiary</w:t>
      </w:r>
      <w:r>
        <w:rPr>
          <w:spacing w:val="-12"/>
        </w:rPr>
        <w:t xml:space="preserve"> </w:t>
      </w:r>
      <w:r>
        <w:t>books or subsidiary journals are disturbed to various sections of the business house. As and when transactions take place, they are recorded in these subsidiary books simulta</w:t>
      </w:r>
      <w:r>
        <w:t>neously without delay. The original journal (which is known as Journal Proper) is used only occasionally to record those transactions which cannot be recorded in any of the subsidiary</w:t>
      </w:r>
      <w:r>
        <w:rPr>
          <w:spacing w:val="-5"/>
        </w:rPr>
        <w:t xml:space="preserve"> </w:t>
      </w:r>
      <w:r>
        <w:t>books.</w:t>
      </w:r>
    </w:p>
    <w:p w:rsidR="00435CD3" w:rsidRDefault="00435CD3">
      <w:pPr>
        <w:pStyle w:val="BodyText"/>
        <w:spacing w:before="5"/>
        <w:rPr>
          <w:sz w:val="24"/>
        </w:rPr>
      </w:pPr>
    </w:p>
    <w:p w:rsidR="00435CD3" w:rsidRDefault="002A7C9F">
      <w:pPr>
        <w:spacing w:line="295" w:lineRule="auto"/>
        <w:ind w:left="224"/>
        <w:rPr>
          <w:sz w:val="20"/>
        </w:rPr>
      </w:pPr>
      <w:r>
        <w:rPr>
          <w:i/>
          <w:sz w:val="20"/>
          <w:u w:val="single"/>
        </w:rPr>
        <w:t>TYPES</w:t>
      </w:r>
      <w:r>
        <w:rPr>
          <w:i/>
          <w:spacing w:val="-11"/>
          <w:sz w:val="20"/>
          <w:u w:val="single"/>
        </w:rPr>
        <w:t xml:space="preserve"> </w:t>
      </w:r>
      <w:r>
        <w:rPr>
          <w:i/>
          <w:sz w:val="20"/>
          <w:u w:val="single"/>
        </w:rPr>
        <w:t>OF</w:t>
      </w:r>
      <w:r>
        <w:rPr>
          <w:i/>
          <w:spacing w:val="-10"/>
          <w:sz w:val="20"/>
          <w:u w:val="single"/>
        </w:rPr>
        <w:t xml:space="preserve"> </w:t>
      </w:r>
      <w:r>
        <w:rPr>
          <w:i/>
          <w:sz w:val="20"/>
          <w:u w:val="single"/>
        </w:rPr>
        <w:t>SUBSIDIARY</w:t>
      </w:r>
      <w:r>
        <w:rPr>
          <w:i/>
          <w:spacing w:val="-9"/>
          <w:sz w:val="20"/>
          <w:u w:val="single"/>
        </w:rPr>
        <w:t xml:space="preserve"> </w:t>
      </w:r>
      <w:r>
        <w:rPr>
          <w:i/>
          <w:sz w:val="20"/>
          <w:u w:val="single"/>
        </w:rPr>
        <w:t>BOOKS</w:t>
      </w:r>
      <w:r>
        <w:rPr>
          <w:sz w:val="20"/>
        </w:rPr>
        <w:t>:--</w:t>
      </w:r>
      <w:r>
        <w:rPr>
          <w:spacing w:val="-10"/>
          <w:sz w:val="20"/>
        </w:rPr>
        <w:t xml:space="preserve"> </w:t>
      </w:r>
      <w:r>
        <w:rPr>
          <w:sz w:val="20"/>
        </w:rPr>
        <w:t>Subsidiary</w:t>
      </w:r>
      <w:r>
        <w:rPr>
          <w:spacing w:val="-11"/>
          <w:sz w:val="20"/>
        </w:rPr>
        <w:t xml:space="preserve"> </w:t>
      </w:r>
      <w:r>
        <w:rPr>
          <w:sz w:val="20"/>
        </w:rPr>
        <w:t>books</w:t>
      </w:r>
      <w:r>
        <w:rPr>
          <w:spacing w:val="-8"/>
          <w:sz w:val="20"/>
        </w:rPr>
        <w:t xml:space="preserve"> </w:t>
      </w:r>
      <w:r>
        <w:rPr>
          <w:sz w:val="20"/>
        </w:rPr>
        <w:t>are</w:t>
      </w:r>
      <w:r>
        <w:rPr>
          <w:spacing w:val="-11"/>
          <w:sz w:val="20"/>
        </w:rPr>
        <w:t xml:space="preserve"> </w:t>
      </w:r>
      <w:r>
        <w:rPr>
          <w:sz w:val="20"/>
        </w:rPr>
        <w:t>divided</w:t>
      </w:r>
      <w:r>
        <w:rPr>
          <w:spacing w:val="-10"/>
          <w:sz w:val="20"/>
        </w:rPr>
        <w:t xml:space="preserve"> </w:t>
      </w:r>
      <w:r>
        <w:rPr>
          <w:sz w:val="20"/>
        </w:rPr>
        <w:t>into</w:t>
      </w:r>
      <w:r>
        <w:rPr>
          <w:spacing w:val="-11"/>
          <w:sz w:val="20"/>
        </w:rPr>
        <w:t xml:space="preserve"> </w:t>
      </w:r>
      <w:r>
        <w:rPr>
          <w:spacing w:val="-3"/>
          <w:sz w:val="20"/>
        </w:rPr>
        <w:t>eight</w:t>
      </w:r>
      <w:r>
        <w:rPr>
          <w:spacing w:val="-12"/>
          <w:sz w:val="20"/>
        </w:rPr>
        <w:t xml:space="preserve"> </w:t>
      </w:r>
      <w:r>
        <w:rPr>
          <w:sz w:val="20"/>
        </w:rPr>
        <w:t>types.</w:t>
      </w:r>
      <w:r>
        <w:rPr>
          <w:spacing w:val="-8"/>
          <w:sz w:val="20"/>
        </w:rPr>
        <w:t xml:space="preserve"> </w:t>
      </w:r>
      <w:r>
        <w:rPr>
          <w:sz w:val="20"/>
        </w:rPr>
        <w:t>They</w:t>
      </w:r>
      <w:r>
        <w:rPr>
          <w:spacing w:val="-10"/>
          <w:sz w:val="20"/>
        </w:rPr>
        <w:t xml:space="preserve"> </w:t>
      </w:r>
      <w:r>
        <w:rPr>
          <w:sz w:val="20"/>
        </w:rPr>
        <w:t>are, 1.Purchases</w:t>
      </w:r>
      <w:r>
        <w:rPr>
          <w:spacing w:val="-4"/>
          <w:sz w:val="20"/>
        </w:rPr>
        <w:t xml:space="preserve"> </w:t>
      </w:r>
      <w:r>
        <w:rPr>
          <w:sz w:val="20"/>
        </w:rPr>
        <w:t>Book</w:t>
      </w:r>
    </w:p>
    <w:p w:rsidR="00435CD3" w:rsidRDefault="002A7C9F" w:rsidP="002A7C9F">
      <w:pPr>
        <w:pStyle w:val="ListParagraph"/>
        <w:numPr>
          <w:ilvl w:val="0"/>
          <w:numId w:val="15"/>
        </w:numPr>
        <w:tabs>
          <w:tab w:val="left" w:pos="424"/>
        </w:tabs>
        <w:spacing w:before="2"/>
        <w:rPr>
          <w:sz w:val="20"/>
        </w:rPr>
      </w:pPr>
      <w:r>
        <w:rPr>
          <w:sz w:val="20"/>
        </w:rPr>
        <w:t>Sales</w:t>
      </w:r>
      <w:r>
        <w:rPr>
          <w:spacing w:val="-5"/>
          <w:sz w:val="20"/>
        </w:rPr>
        <w:t xml:space="preserve"> </w:t>
      </w:r>
      <w:r>
        <w:rPr>
          <w:sz w:val="20"/>
        </w:rPr>
        <w:t>Book</w:t>
      </w:r>
    </w:p>
    <w:p w:rsidR="00435CD3" w:rsidRDefault="002A7C9F" w:rsidP="002A7C9F">
      <w:pPr>
        <w:pStyle w:val="ListParagraph"/>
        <w:numPr>
          <w:ilvl w:val="0"/>
          <w:numId w:val="15"/>
        </w:numPr>
        <w:tabs>
          <w:tab w:val="left" w:pos="424"/>
        </w:tabs>
        <w:spacing w:before="57" w:line="297" w:lineRule="auto"/>
        <w:ind w:left="224" w:right="6852" w:firstLine="0"/>
        <w:rPr>
          <w:sz w:val="20"/>
        </w:rPr>
      </w:pPr>
      <w:r>
        <w:rPr>
          <w:sz w:val="20"/>
        </w:rPr>
        <w:t xml:space="preserve">Purchase Returns </w:t>
      </w:r>
      <w:r>
        <w:rPr>
          <w:spacing w:val="-3"/>
          <w:sz w:val="20"/>
        </w:rPr>
        <w:t xml:space="preserve">Book </w:t>
      </w:r>
      <w:r>
        <w:rPr>
          <w:sz w:val="20"/>
        </w:rPr>
        <w:t>4.Sales Returns Book 5.Cash</w:t>
      </w:r>
      <w:r>
        <w:rPr>
          <w:spacing w:val="-6"/>
          <w:sz w:val="20"/>
        </w:rPr>
        <w:t xml:space="preserve"> </w:t>
      </w:r>
      <w:r>
        <w:rPr>
          <w:sz w:val="20"/>
        </w:rPr>
        <w:t>Book</w:t>
      </w:r>
    </w:p>
    <w:p w:rsidR="00435CD3" w:rsidRDefault="002A7C9F">
      <w:pPr>
        <w:pStyle w:val="BodyText"/>
        <w:spacing w:line="297" w:lineRule="auto"/>
        <w:ind w:left="224" w:right="6476"/>
      </w:pPr>
      <w:r>
        <w:t>6.Bills Receivable Book 7.Bills Payable Book 8.Journal Proper</w:t>
      </w:r>
    </w:p>
    <w:p w:rsidR="00435CD3" w:rsidRDefault="00435CD3">
      <w:pPr>
        <w:pStyle w:val="BodyText"/>
        <w:spacing w:before="5"/>
        <w:rPr>
          <w:sz w:val="24"/>
        </w:rPr>
      </w:pPr>
    </w:p>
    <w:p w:rsidR="00435CD3" w:rsidRDefault="002A7C9F" w:rsidP="002A7C9F">
      <w:pPr>
        <w:pStyle w:val="ListParagraph"/>
        <w:numPr>
          <w:ilvl w:val="0"/>
          <w:numId w:val="14"/>
        </w:numPr>
        <w:tabs>
          <w:tab w:val="left" w:pos="494"/>
        </w:tabs>
        <w:spacing w:line="297" w:lineRule="auto"/>
        <w:ind w:right="299" w:firstLine="0"/>
        <w:jc w:val="both"/>
        <w:rPr>
          <w:sz w:val="20"/>
        </w:rPr>
      </w:pPr>
      <w:r>
        <w:rPr>
          <w:i/>
          <w:sz w:val="20"/>
          <w:u w:val="single"/>
        </w:rPr>
        <w:t>PURCHASES</w:t>
      </w:r>
      <w:r>
        <w:rPr>
          <w:i/>
          <w:spacing w:val="-11"/>
          <w:sz w:val="20"/>
          <w:u w:val="single"/>
        </w:rPr>
        <w:t xml:space="preserve"> </w:t>
      </w:r>
      <w:r>
        <w:rPr>
          <w:i/>
          <w:sz w:val="20"/>
          <w:u w:val="single"/>
        </w:rPr>
        <w:t>BOOK</w:t>
      </w:r>
      <w:r>
        <w:rPr>
          <w:i/>
          <w:spacing w:val="44"/>
          <w:sz w:val="20"/>
        </w:rPr>
        <w:t xml:space="preserve"> </w:t>
      </w:r>
      <w:r>
        <w:rPr>
          <w:sz w:val="20"/>
        </w:rPr>
        <w:t>:-</w:t>
      </w:r>
      <w:r>
        <w:rPr>
          <w:spacing w:val="-8"/>
          <w:sz w:val="20"/>
        </w:rPr>
        <w:t xml:space="preserve"> </w:t>
      </w:r>
      <w:r>
        <w:rPr>
          <w:sz w:val="20"/>
        </w:rPr>
        <w:t>This</w:t>
      </w:r>
      <w:r>
        <w:rPr>
          <w:spacing w:val="-9"/>
          <w:sz w:val="20"/>
        </w:rPr>
        <w:t xml:space="preserve"> </w:t>
      </w:r>
      <w:r>
        <w:rPr>
          <w:sz w:val="20"/>
        </w:rPr>
        <w:t>book</w:t>
      </w:r>
      <w:r>
        <w:rPr>
          <w:spacing w:val="-7"/>
          <w:sz w:val="20"/>
        </w:rPr>
        <w:t xml:space="preserve"> </w:t>
      </w:r>
      <w:r>
        <w:rPr>
          <w:sz w:val="20"/>
        </w:rPr>
        <w:t>records</w:t>
      </w:r>
      <w:r>
        <w:rPr>
          <w:spacing w:val="-7"/>
          <w:sz w:val="20"/>
        </w:rPr>
        <w:t xml:space="preserve"> </w:t>
      </w:r>
      <w:r>
        <w:rPr>
          <w:sz w:val="20"/>
        </w:rPr>
        <w:t>all</w:t>
      </w:r>
      <w:r>
        <w:rPr>
          <w:spacing w:val="-7"/>
          <w:sz w:val="20"/>
        </w:rPr>
        <w:t xml:space="preserve"> </w:t>
      </w:r>
      <w:r>
        <w:rPr>
          <w:sz w:val="20"/>
        </w:rPr>
        <w:t>credit</w:t>
      </w:r>
      <w:r>
        <w:rPr>
          <w:spacing w:val="-7"/>
          <w:sz w:val="20"/>
        </w:rPr>
        <w:t xml:space="preserve"> </w:t>
      </w:r>
      <w:r>
        <w:rPr>
          <w:sz w:val="20"/>
        </w:rPr>
        <w:t>purchases</w:t>
      </w:r>
      <w:r>
        <w:rPr>
          <w:spacing w:val="-7"/>
          <w:sz w:val="20"/>
        </w:rPr>
        <w:t xml:space="preserve"> </w:t>
      </w:r>
      <w:r>
        <w:rPr>
          <w:sz w:val="20"/>
        </w:rPr>
        <w:t>only.</w:t>
      </w:r>
      <w:r>
        <w:rPr>
          <w:spacing w:val="-9"/>
          <w:sz w:val="20"/>
        </w:rPr>
        <w:t xml:space="preserve"> </w:t>
      </w:r>
      <w:r>
        <w:rPr>
          <w:sz w:val="20"/>
        </w:rPr>
        <w:t>Purchase</w:t>
      </w:r>
      <w:r>
        <w:rPr>
          <w:spacing w:val="-7"/>
          <w:sz w:val="20"/>
        </w:rPr>
        <w:t xml:space="preserve"> </w:t>
      </w:r>
      <w:r>
        <w:rPr>
          <w:sz w:val="20"/>
        </w:rPr>
        <w:t>of</w:t>
      </w:r>
      <w:r>
        <w:rPr>
          <w:spacing w:val="-7"/>
          <w:sz w:val="20"/>
        </w:rPr>
        <w:t xml:space="preserve"> </w:t>
      </w:r>
      <w:r>
        <w:rPr>
          <w:sz w:val="20"/>
        </w:rPr>
        <w:t>goods</w:t>
      </w:r>
      <w:r>
        <w:rPr>
          <w:spacing w:val="-12"/>
          <w:sz w:val="20"/>
        </w:rPr>
        <w:t xml:space="preserve"> </w:t>
      </w:r>
      <w:r>
        <w:rPr>
          <w:sz w:val="20"/>
        </w:rPr>
        <w:t>for ca</w:t>
      </w:r>
      <w:r>
        <w:rPr>
          <w:sz w:val="20"/>
        </w:rPr>
        <w:t>sh and purchase of assets for cash. Credit will not be recorded in this book. Purchases book</w:t>
      </w:r>
      <w:r>
        <w:rPr>
          <w:spacing w:val="-15"/>
          <w:sz w:val="20"/>
        </w:rPr>
        <w:t xml:space="preserve"> </w:t>
      </w:r>
      <w:r>
        <w:rPr>
          <w:sz w:val="20"/>
        </w:rPr>
        <w:t>is</w:t>
      </w:r>
      <w:r>
        <w:rPr>
          <w:spacing w:val="-10"/>
          <w:sz w:val="20"/>
        </w:rPr>
        <w:t xml:space="preserve"> </w:t>
      </w:r>
      <w:r>
        <w:rPr>
          <w:sz w:val="20"/>
        </w:rPr>
        <w:t>otherwise</w:t>
      </w:r>
      <w:r>
        <w:rPr>
          <w:spacing w:val="-11"/>
          <w:sz w:val="20"/>
        </w:rPr>
        <w:t xml:space="preserve"> </w:t>
      </w:r>
      <w:r>
        <w:rPr>
          <w:sz w:val="20"/>
        </w:rPr>
        <w:t>called</w:t>
      </w:r>
      <w:r>
        <w:rPr>
          <w:spacing w:val="-8"/>
          <w:sz w:val="20"/>
        </w:rPr>
        <w:t xml:space="preserve"> </w:t>
      </w:r>
      <w:r>
        <w:rPr>
          <w:sz w:val="20"/>
        </w:rPr>
        <w:t>Purchases</w:t>
      </w:r>
      <w:r>
        <w:rPr>
          <w:spacing w:val="-9"/>
          <w:sz w:val="20"/>
        </w:rPr>
        <w:t xml:space="preserve"> </w:t>
      </w:r>
      <w:r>
        <w:rPr>
          <w:sz w:val="20"/>
        </w:rPr>
        <w:t>Day</w:t>
      </w:r>
      <w:r>
        <w:rPr>
          <w:spacing w:val="-11"/>
          <w:sz w:val="20"/>
        </w:rPr>
        <w:t xml:space="preserve"> </w:t>
      </w:r>
      <w:r>
        <w:rPr>
          <w:sz w:val="20"/>
        </w:rPr>
        <w:t>Book,</w:t>
      </w:r>
      <w:r>
        <w:rPr>
          <w:spacing w:val="-14"/>
          <w:sz w:val="20"/>
        </w:rPr>
        <w:t xml:space="preserve"> </w:t>
      </w:r>
      <w:r>
        <w:rPr>
          <w:sz w:val="20"/>
        </w:rPr>
        <w:t>Purchases</w:t>
      </w:r>
      <w:r>
        <w:rPr>
          <w:spacing w:val="-9"/>
          <w:sz w:val="20"/>
        </w:rPr>
        <w:t xml:space="preserve"> </w:t>
      </w:r>
      <w:r>
        <w:rPr>
          <w:sz w:val="20"/>
        </w:rPr>
        <w:t>Journal</w:t>
      </w:r>
      <w:r>
        <w:rPr>
          <w:spacing w:val="-6"/>
          <w:sz w:val="20"/>
        </w:rPr>
        <w:t xml:space="preserve"> </w:t>
      </w:r>
      <w:r>
        <w:rPr>
          <w:sz w:val="20"/>
        </w:rPr>
        <w:t>or</w:t>
      </w:r>
      <w:r>
        <w:rPr>
          <w:spacing w:val="-10"/>
          <w:sz w:val="20"/>
        </w:rPr>
        <w:t xml:space="preserve"> </w:t>
      </w:r>
      <w:r>
        <w:rPr>
          <w:sz w:val="20"/>
        </w:rPr>
        <w:t>Purchases</w:t>
      </w:r>
      <w:r>
        <w:rPr>
          <w:spacing w:val="-10"/>
          <w:sz w:val="20"/>
        </w:rPr>
        <w:t xml:space="preserve"> </w:t>
      </w:r>
      <w:r>
        <w:rPr>
          <w:sz w:val="20"/>
        </w:rPr>
        <w:t>Register.</w:t>
      </w:r>
    </w:p>
    <w:p w:rsidR="00435CD3" w:rsidRDefault="00435CD3">
      <w:pPr>
        <w:pStyle w:val="BodyText"/>
        <w:spacing w:before="9"/>
        <w:rPr>
          <w:sz w:val="24"/>
        </w:rPr>
      </w:pPr>
    </w:p>
    <w:p w:rsidR="00435CD3" w:rsidRDefault="002A7C9F" w:rsidP="002A7C9F">
      <w:pPr>
        <w:pStyle w:val="ListParagraph"/>
        <w:numPr>
          <w:ilvl w:val="0"/>
          <w:numId w:val="14"/>
        </w:numPr>
        <w:tabs>
          <w:tab w:val="left" w:pos="506"/>
        </w:tabs>
        <w:spacing w:line="295" w:lineRule="auto"/>
        <w:ind w:right="321" w:firstLine="0"/>
        <w:jc w:val="both"/>
        <w:rPr>
          <w:sz w:val="20"/>
        </w:rPr>
      </w:pPr>
      <w:r>
        <w:rPr>
          <w:i/>
          <w:sz w:val="20"/>
          <w:u w:val="single"/>
        </w:rPr>
        <w:t>SALES BOOK</w:t>
      </w:r>
      <w:r>
        <w:rPr>
          <w:i/>
          <w:sz w:val="20"/>
        </w:rPr>
        <w:t xml:space="preserve"> </w:t>
      </w:r>
      <w:r>
        <w:rPr>
          <w:sz w:val="20"/>
        </w:rPr>
        <w:t>:-This book is used to record credit sales only. Goods are sold for cash and sale of assets for cash or credit will not be recorded in this book. This book is otherwise called Sales Day Book, Sales Journal or Sales</w:t>
      </w:r>
      <w:r>
        <w:rPr>
          <w:spacing w:val="-54"/>
          <w:sz w:val="20"/>
        </w:rPr>
        <w:t xml:space="preserve"> </w:t>
      </w:r>
      <w:r>
        <w:rPr>
          <w:sz w:val="20"/>
        </w:rPr>
        <w:t>Register.</w:t>
      </w:r>
    </w:p>
    <w:p w:rsidR="00435CD3" w:rsidRDefault="00435CD3">
      <w:pPr>
        <w:pStyle w:val="BodyText"/>
        <w:spacing w:before="9"/>
        <w:rPr>
          <w:sz w:val="24"/>
        </w:rPr>
      </w:pPr>
    </w:p>
    <w:p w:rsidR="00435CD3" w:rsidRDefault="002A7C9F" w:rsidP="002A7C9F">
      <w:pPr>
        <w:pStyle w:val="ListParagraph"/>
        <w:numPr>
          <w:ilvl w:val="0"/>
          <w:numId w:val="14"/>
        </w:numPr>
        <w:tabs>
          <w:tab w:val="left" w:pos="424"/>
        </w:tabs>
        <w:spacing w:line="297" w:lineRule="auto"/>
        <w:ind w:right="316" w:firstLine="0"/>
        <w:rPr>
          <w:sz w:val="20"/>
        </w:rPr>
      </w:pPr>
      <w:r>
        <w:rPr>
          <w:i/>
          <w:sz w:val="20"/>
          <w:u w:val="single"/>
        </w:rPr>
        <w:t>PURCHASE RETURNS BOOK</w:t>
      </w:r>
      <w:r>
        <w:rPr>
          <w:i/>
          <w:sz w:val="20"/>
        </w:rPr>
        <w:t xml:space="preserve"> </w:t>
      </w:r>
      <w:r>
        <w:rPr>
          <w:sz w:val="20"/>
        </w:rPr>
        <w:t xml:space="preserve">:- This </w:t>
      </w:r>
      <w:r>
        <w:rPr>
          <w:sz w:val="20"/>
        </w:rPr>
        <w:t xml:space="preserve">book </w:t>
      </w:r>
      <w:r>
        <w:rPr>
          <w:spacing w:val="2"/>
          <w:sz w:val="20"/>
        </w:rPr>
        <w:t xml:space="preserve">is </w:t>
      </w:r>
      <w:r>
        <w:rPr>
          <w:sz w:val="20"/>
        </w:rPr>
        <w:t>used to record the particulars of goods returned</w:t>
      </w:r>
      <w:r>
        <w:rPr>
          <w:spacing w:val="-11"/>
          <w:sz w:val="20"/>
        </w:rPr>
        <w:t xml:space="preserve"> </w:t>
      </w:r>
      <w:r>
        <w:rPr>
          <w:sz w:val="20"/>
        </w:rPr>
        <w:t>to</w:t>
      </w:r>
      <w:r>
        <w:rPr>
          <w:spacing w:val="-8"/>
          <w:sz w:val="20"/>
        </w:rPr>
        <w:t xml:space="preserve"> </w:t>
      </w:r>
      <w:r>
        <w:rPr>
          <w:sz w:val="20"/>
        </w:rPr>
        <w:t>the</w:t>
      </w:r>
      <w:r>
        <w:rPr>
          <w:spacing w:val="-7"/>
          <w:sz w:val="20"/>
        </w:rPr>
        <w:t xml:space="preserve"> </w:t>
      </w:r>
      <w:r>
        <w:rPr>
          <w:sz w:val="20"/>
        </w:rPr>
        <w:t>suppliers</w:t>
      </w:r>
      <w:r>
        <w:rPr>
          <w:spacing w:val="-6"/>
          <w:sz w:val="20"/>
        </w:rPr>
        <w:t xml:space="preserve"> </w:t>
      </w:r>
      <w:r>
        <w:rPr>
          <w:sz w:val="20"/>
        </w:rPr>
        <w:t>.This</w:t>
      </w:r>
      <w:r>
        <w:rPr>
          <w:spacing w:val="-7"/>
          <w:sz w:val="20"/>
        </w:rPr>
        <w:t xml:space="preserve"> </w:t>
      </w:r>
      <w:r>
        <w:rPr>
          <w:sz w:val="20"/>
        </w:rPr>
        <w:t>book</w:t>
      </w:r>
      <w:r>
        <w:rPr>
          <w:spacing w:val="-11"/>
          <w:sz w:val="20"/>
        </w:rPr>
        <w:t xml:space="preserve"> </w:t>
      </w:r>
      <w:r>
        <w:rPr>
          <w:sz w:val="20"/>
        </w:rPr>
        <w:t>is</w:t>
      </w:r>
      <w:r>
        <w:rPr>
          <w:spacing w:val="-8"/>
          <w:sz w:val="20"/>
        </w:rPr>
        <w:t xml:space="preserve"> </w:t>
      </w:r>
      <w:r>
        <w:rPr>
          <w:sz w:val="20"/>
        </w:rPr>
        <w:t>otherwise</w:t>
      </w:r>
      <w:r>
        <w:rPr>
          <w:spacing w:val="-8"/>
          <w:sz w:val="20"/>
        </w:rPr>
        <w:t xml:space="preserve"> </w:t>
      </w:r>
      <w:r>
        <w:rPr>
          <w:sz w:val="20"/>
        </w:rPr>
        <w:t>called</w:t>
      </w:r>
      <w:r>
        <w:rPr>
          <w:spacing w:val="-10"/>
          <w:sz w:val="20"/>
        </w:rPr>
        <w:t xml:space="preserve"> </w:t>
      </w:r>
      <w:r>
        <w:rPr>
          <w:sz w:val="20"/>
        </w:rPr>
        <w:t>Returns</w:t>
      </w:r>
      <w:r>
        <w:rPr>
          <w:spacing w:val="-9"/>
          <w:sz w:val="20"/>
        </w:rPr>
        <w:t xml:space="preserve"> </w:t>
      </w:r>
      <w:r>
        <w:rPr>
          <w:sz w:val="20"/>
        </w:rPr>
        <w:t>Outward</w:t>
      </w:r>
      <w:r>
        <w:rPr>
          <w:spacing w:val="-6"/>
          <w:sz w:val="20"/>
        </w:rPr>
        <w:t xml:space="preserve"> </w:t>
      </w:r>
      <w:r>
        <w:rPr>
          <w:sz w:val="20"/>
        </w:rPr>
        <w:t>Book.</w:t>
      </w:r>
    </w:p>
    <w:p w:rsidR="00435CD3" w:rsidRDefault="00435CD3">
      <w:pPr>
        <w:pStyle w:val="BodyText"/>
        <w:spacing w:before="6"/>
        <w:rPr>
          <w:sz w:val="24"/>
        </w:rPr>
      </w:pPr>
    </w:p>
    <w:p w:rsidR="00435CD3" w:rsidRDefault="002A7C9F" w:rsidP="002A7C9F">
      <w:pPr>
        <w:pStyle w:val="ListParagraph"/>
        <w:numPr>
          <w:ilvl w:val="0"/>
          <w:numId w:val="14"/>
        </w:numPr>
        <w:tabs>
          <w:tab w:val="left" w:pos="424"/>
        </w:tabs>
        <w:spacing w:line="295" w:lineRule="auto"/>
        <w:ind w:right="316" w:firstLine="0"/>
        <w:rPr>
          <w:sz w:val="20"/>
        </w:rPr>
      </w:pPr>
      <w:r>
        <w:rPr>
          <w:i/>
          <w:sz w:val="20"/>
          <w:u w:val="single"/>
        </w:rPr>
        <w:t>SALES RETURNS BOOK</w:t>
      </w:r>
      <w:r>
        <w:rPr>
          <w:i/>
          <w:sz w:val="20"/>
        </w:rPr>
        <w:t xml:space="preserve"> </w:t>
      </w:r>
      <w:r>
        <w:rPr>
          <w:sz w:val="20"/>
        </w:rPr>
        <w:t>:- This book is used to record the particulars of goods returned by</w:t>
      </w:r>
      <w:r>
        <w:rPr>
          <w:spacing w:val="-5"/>
          <w:sz w:val="20"/>
        </w:rPr>
        <w:t xml:space="preserve"> </w:t>
      </w:r>
      <w:r>
        <w:rPr>
          <w:sz w:val="20"/>
        </w:rPr>
        <w:t>the</w:t>
      </w:r>
      <w:r>
        <w:rPr>
          <w:spacing w:val="-10"/>
          <w:sz w:val="20"/>
        </w:rPr>
        <w:t xml:space="preserve"> </w:t>
      </w:r>
      <w:r>
        <w:rPr>
          <w:sz w:val="20"/>
        </w:rPr>
        <w:t>customers.</w:t>
      </w:r>
      <w:r>
        <w:rPr>
          <w:spacing w:val="-6"/>
          <w:sz w:val="20"/>
        </w:rPr>
        <w:t xml:space="preserve"> </w:t>
      </w:r>
      <w:r>
        <w:rPr>
          <w:sz w:val="20"/>
        </w:rPr>
        <w:t>This</w:t>
      </w:r>
      <w:r>
        <w:rPr>
          <w:spacing w:val="-9"/>
          <w:sz w:val="20"/>
        </w:rPr>
        <w:t xml:space="preserve"> </w:t>
      </w:r>
      <w:r>
        <w:rPr>
          <w:sz w:val="20"/>
        </w:rPr>
        <w:t>book</w:t>
      </w:r>
      <w:r>
        <w:rPr>
          <w:spacing w:val="-4"/>
          <w:sz w:val="20"/>
        </w:rPr>
        <w:t xml:space="preserve"> </w:t>
      </w:r>
      <w:r>
        <w:rPr>
          <w:sz w:val="20"/>
        </w:rPr>
        <w:t>is</w:t>
      </w:r>
      <w:r>
        <w:rPr>
          <w:spacing w:val="-5"/>
          <w:sz w:val="20"/>
        </w:rPr>
        <w:t xml:space="preserve"> </w:t>
      </w:r>
      <w:r>
        <w:rPr>
          <w:sz w:val="20"/>
        </w:rPr>
        <w:t>otherwise</w:t>
      </w:r>
      <w:r>
        <w:rPr>
          <w:spacing w:val="-7"/>
          <w:sz w:val="20"/>
        </w:rPr>
        <w:t xml:space="preserve"> </w:t>
      </w:r>
      <w:r>
        <w:rPr>
          <w:sz w:val="20"/>
        </w:rPr>
        <w:t>called</w:t>
      </w:r>
      <w:r>
        <w:rPr>
          <w:spacing w:val="-11"/>
          <w:sz w:val="20"/>
        </w:rPr>
        <w:t xml:space="preserve"> </w:t>
      </w:r>
      <w:r>
        <w:rPr>
          <w:sz w:val="20"/>
        </w:rPr>
        <w:t>Returns</w:t>
      </w:r>
      <w:r>
        <w:rPr>
          <w:spacing w:val="-6"/>
          <w:sz w:val="20"/>
        </w:rPr>
        <w:t xml:space="preserve"> </w:t>
      </w:r>
      <w:r>
        <w:rPr>
          <w:sz w:val="20"/>
        </w:rPr>
        <w:t>Inward</w:t>
      </w:r>
      <w:r>
        <w:rPr>
          <w:spacing w:val="-8"/>
          <w:sz w:val="20"/>
        </w:rPr>
        <w:t xml:space="preserve"> </w:t>
      </w:r>
      <w:r>
        <w:rPr>
          <w:sz w:val="20"/>
        </w:rPr>
        <w:t>Book.</w:t>
      </w:r>
    </w:p>
    <w:p w:rsidR="00435CD3" w:rsidRDefault="00435CD3">
      <w:pPr>
        <w:pStyle w:val="BodyText"/>
        <w:spacing w:before="11"/>
        <w:rPr>
          <w:sz w:val="24"/>
        </w:rPr>
      </w:pPr>
    </w:p>
    <w:p w:rsidR="00435CD3" w:rsidRDefault="002A7C9F" w:rsidP="002A7C9F">
      <w:pPr>
        <w:pStyle w:val="ListParagraph"/>
        <w:numPr>
          <w:ilvl w:val="0"/>
          <w:numId w:val="14"/>
        </w:numPr>
        <w:tabs>
          <w:tab w:val="left" w:pos="424"/>
        </w:tabs>
        <w:spacing w:line="295" w:lineRule="auto"/>
        <w:ind w:right="315" w:firstLine="0"/>
        <w:rPr>
          <w:sz w:val="20"/>
        </w:rPr>
      </w:pPr>
      <w:r>
        <w:rPr>
          <w:i/>
          <w:sz w:val="20"/>
          <w:u w:val="single"/>
        </w:rPr>
        <w:t>CASH BOOK</w:t>
      </w:r>
      <w:r>
        <w:rPr>
          <w:i/>
          <w:sz w:val="20"/>
        </w:rPr>
        <w:t xml:space="preserve"> </w:t>
      </w:r>
      <w:r>
        <w:rPr>
          <w:sz w:val="20"/>
        </w:rPr>
        <w:t>:- All cash transactions , receipts and payments are recorded in this book. Cash includes cheques, money orders</w:t>
      </w:r>
      <w:r>
        <w:rPr>
          <w:spacing w:val="-12"/>
          <w:sz w:val="20"/>
        </w:rPr>
        <w:t xml:space="preserve"> </w:t>
      </w:r>
      <w:r>
        <w:rPr>
          <w:sz w:val="20"/>
        </w:rPr>
        <w:t>etc.</w:t>
      </w:r>
    </w:p>
    <w:p w:rsidR="00435CD3" w:rsidRDefault="00435CD3">
      <w:pPr>
        <w:spacing w:line="295" w:lineRule="auto"/>
        <w:rPr>
          <w:sz w:val="20"/>
        </w:rPr>
        <w:sectPr w:rsidR="00435CD3">
          <w:pgSz w:w="12240" w:h="15840"/>
          <w:pgMar w:top="1300" w:right="1280" w:bottom="280" w:left="1360" w:header="720" w:footer="720" w:gutter="0"/>
          <w:cols w:space="720"/>
        </w:sectPr>
      </w:pPr>
    </w:p>
    <w:p w:rsidR="00435CD3" w:rsidRDefault="002A7C9F" w:rsidP="002A7C9F">
      <w:pPr>
        <w:pStyle w:val="ListParagraph"/>
        <w:numPr>
          <w:ilvl w:val="0"/>
          <w:numId w:val="14"/>
        </w:numPr>
        <w:tabs>
          <w:tab w:val="left" w:pos="424"/>
        </w:tabs>
        <w:spacing w:before="75" w:line="297" w:lineRule="auto"/>
        <w:ind w:right="643" w:firstLine="0"/>
        <w:rPr>
          <w:sz w:val="20"/>
        </w:rPr>
      </w:pPr>
      <w:r>
        <w:rPr>
          <w:i/>
          <w:sz w:val="20"/>
          <w:u w:val="single"/>
        </w:rPr>
        <w:lastRenderedPageBreak/>
        <w:t>BILLS REECEIVABLE BOOK</w:t>
      </w:r>
      <w:r>
        <w:rPr>
          <w:i/>
          <w:sz w:val="20"/>
        </w:rPr>
        <w:t xml:space="preserve"> </w:t>
      </w:r>
      <w:r>
        <w:rPr>
          <w:sz w:val="20"/>
        </w:rPr>
        <w:t>:- This book is used to record all the bills and promissory notes a</w:t>
      </w:r>
      <w:r>
        <w:rPr>
          <w:sz w:val="20"/>
        </w:rPr>
        <w:t>re received from the</w:t>
      </w:r>
      <w:r>
        <w:rPr>
          <w:spacing w:val="-12"/>
          <w:sz w:val="20"/>
        </w:rPr>
        <w:t xml:space="preserve"> </w:t>
      </w:r>
      <w:r>
        <w:rPr>
          <w:sz w:val="20"/>
        </w:rPr>
        <w:t>customers.</w:t>
      </w:r>
    </w:p>
    <w:p w:rsidR="00435CD3" w:rsidRDefault="00435CD3">
      <w:pPr>
        <w:pStyle w:val="BodyText"/>
        <w:spacing w:before="6"/>
        <w:rPr>
          <w:sz w:val="24"/>
        </w:rPr>
      </w:pPr>
    </w:p>
    <w:p w:rsidR="00435CD3" w:rsidRDefault="002A7C9F" w:rsidP="002A7C9F">
      <w:pPr>
        <w:pStyle w:val="ListParagraph"/>
        <w:numPr>
          <w:ilvl w:val="0"/>
          <w:numId w:val="14"/>
        </w:numPr>
        <w:tabs>
          <w:tab w:val="left" w:pos="424"/>
        </w:tabs>
        <w:spacing w:line="295" w:lineRule="auto"/>
        <w:ind w:right="692" w:firstLine="0"/>
        <w:rPr>
          <w:sz w:val="20"/>
        </w:rPr>
      </w:pPr>
      <w:r>
        <w:rPr>
          <w:i/>
          <w:sz w:val="20"/>
          <w:u w:val="single"/>
        </w:rPr>
        <w:t>BILLS PAYABLE BOOK</w:t>
      </w:r>
      <w:r>
        <w:rPr>
          <w:i/>
          <w:sz w:val="20"/>
        </w:rPr>
        <w:t xml:space="preserve"> </w:t>
      </w:r>
      <w:r>
        <w:rPr>
          <w:sz w:val="20"/>
        </w:rPr>
        <w:t>:- This book is used to record all the bills or promissory</w:t>
      </w:r>
      <w:r>
        <w:rPr>
          <w:spacing w:val="-29"/>
          <w:sz w:val="20"/>
        </w:rPr>
        <w:t xml:space="preserve"> </w:t>
      </w:r>
      <w:r>
        <w:rPr>
          <w:sz w:val="20"/>
        </w:rPr>
        <w:t>notes accepted to the</w:t>
      </w:r>
      <w:r>
        <w:rPr>
          <w:spacing w:val="-7"/>
          <w:sz w:val="20"/>
        </w:rPr>
        <w:t xml:space="preserve"> </w:t>
      </w:r>
      <w:r>
        <w:rPr>
          <w:sz w:val="20"/>
        </w:rPr>
        <w:t>suppliers.</w:t>
      </w:r>
    </w:p>
    <w:p w:rsidR="00435CD3" w:rsidRDefault="00435CD3">
      <w:pPr>
        <w:pStyle w:val="BodyText"/>
        <w:spacing w:before="1"/>
        <w:rPr>
          <w:sz w:val="25"/>
        </w:rPr>
      </w:pPr>
    </w:p>
    <w:p w:rsidR="00435CD3" w:rsidRDefault="002A7C9F" w:rsidP="002A7C9F">
      <w:pPr>
        <w:pStyle w:val="ListParagraph"/>
        <w:numPr>
          <w:ilvl w:val="0"/>
          <w:numId w:val="14"/>
        </w:numPr>
        <w:tabs>
          <w:tab w:val="left" w:pos="424"/>
        </w:tabs>
        <w:spacing w:line="295" w:lineRule="auto"/>
        <w:ind w:right="400" w:firstLine="0"/>
        <w:rPr>
          <w:sz w:val="20"/>
        </w:rPr>
      </w:pPr>
      <w:r>
        <w:rPr>
          <w:i/>
          <w:sz w:val="20"/>
          <w:u w:val="single"/>
        </w:rPr>
        <w:t>JOURNAL PROPER</w:t>
      </w:r>
      <w:r>
        <w:rPr>
          <w:i/>
          <w:sz w:val="20"/>
        </w:rPr>
        <w:t xml:space="preserve"> </w:t>
      </w:r>
      <w:r>
        <w:rPr>
          <w:sz w:val="20"/>
        </w:rPr>
        <w:t xml:space="preserve">:- This </w:t>
      </w:r>
      <w:r>
        <w:rPr>
          <w:spacing w:val="2"/>
          <w:sz w:val="20"/>
        </w:rPr>
        <w:t xml:space="preserve">is </w:t>
      </w:r>
      <w:r>
        <w:rPr>
          <w:sz w:val="20"/>
        </w:rPr>
        <w:t>used to record all the transactions that cannot be</w:t>
      </w:r>
      <w:r>
        <w:rPr>
          <w:spacing w:val="-31"/>
          <w:sz w:val="20"/>
        </w:rPr>
        <w:t xml:space="preserve"> </w:t>
      </w:r>
      <w:r>
        <w:rPr>
          <w:sz w:val="20"/>
        </w:rPr>
        <w:t>recorded in any of the above menti</w:t>
      </w:r>
      <w:r>
        <w:rPr>
          <w:sz w:val="20"/>
        </w:rPr>
        <w:t>oned subsidiary</w:t>
      </w:r>
      <w:r>
        <w:rPr>
          <w:spacing w:val="-25"/>
          <w:sz w:val="20"/>
        </w:rPr>
        <w:t xml:space="preserve"> </w:t>
      </w:r>
      <w:r>
        <w:rPr>
          <w:sz w:val="20"/>
        </w:rPr>
        <w:t>books.</w:t>
      </w:r>
    </w:p>
    <w:p w:rsidR="00435CD3" w:rsidRDefault="00435CD3">
      <w:pPr>
        <w:pStyle w:val="BodyText"/>
        <w:spacing w:before="10"/>
        <w:rPr>
          <w:sz w:val="24"/>
        </w:rPr>
      </w:pPr>
    </w:p>
    <w:p w:rsidR="00435CD3" w:rsidRDefault="002A7C9F">
      <w:pPr>
        <w:ind w:left="224"/>
        <w:rPr>
          <w:i/>
          <w:sz w:val="20"/>
        </w:rPr>
      </w:pPr>
      <w:r>
        <w:rPr>
          <w:i/>
          <w:sz w:val="20"/>
        </w:rPr>
        <w:t>FORMAT FOR PURCHASE BOOK</w:t>
      </w:r>
    </w:p>
    <w:p w:rsidR="00435CD3" w:rsidRDefault="00435CD3">
      <w:pPr>
        <w:pStyle w:val="BodyText"/>
        <w:spacing w:before="2"/>
        <w:rPr>
          <w:i/>
          <w:sz w:val="26"/>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5"/>
        <w:gridCol w:w="3046"/>
        <w:gridCol w:w="1015"/>
        <w:gridCol w:w="844"/>
        <w:gridCol w:w="1523"/>
        <w:gridCol w:w="1521"/>
      </w:tblGrid>
      <w:tr w:rsidR="00435CD3">
        <w:trPr>
          <w:trHeight w:val="602"/>
        </w:trPr>
        <w:tc>
          <w:tcPr>
            <w:tcW w:w="1015" w:type="dxa"/>
          </w:tcPr>
          <w:p w:rsidR="00435CD3" w:rsidRDefault="002A7C9F">
            <w:pPr>
              <w:pStyle w:val="TableParagraph"/>
              <w:spacing w:before="41"/>
              <w:ind w:left="105"/>
              <w:rPr>
                <w:sz w:val="20"/>
              </w:rPr>
            </w:pPr>
            <w:r>
              <w:rPr>
                <w:sz w:val="20"/>
              </w:rPr>
              <w:t>Date</w:t>
            </w:r>
          </w:p>
        </w:tc>
        <w:tc>
          <w:tcPr>
            <w:tcW w:w="3046" w:type="dxa"/>
          </w:tcPr>
          <w:p w:rsidR="00435CD3" w:rsidRDefault="002A7C9F">
            <w:pPr>
              <w:pStyle w:val="TableParagraph"/>
              <w:spacing w:before="41"/>
              <w:ind w:left="105"/>
              <w:rPr>
                <w:sz w:val="20"/>
              </w:rPr>
            </w:pPr>
            <w:r>
              <w:rPr>
                <w:sz w:val="20"/>
              </w:rPr>
              <w:t>Name of supplier</w:t>
            </w:r>
          </w:p>
        </w:tc>
        <w:tc>
          <w:tcPr>
            <w:tcW w:w="1015" w:type="dxa"/>
          </w:tcPr>
          <w:p w:rsidR="00435CD3" w:rsidRDefault="002A7C9F">
            <w:pPr>
              <w:pStyle w:val="TableParagraph"/>
              <w:spacing w:before="2" w:line="300" w:lineRule="exact"/>
              <w:ind w:left="105"/>
              <w:rPr>
                <w:sz w:val="20"/>
              </w:rPr>
            </w:pPr>
            <w:r>
              <w:rPr>
                <w:w w:val="90"/>
                <w:sz w:val="20"/>
              </w:rPr>
              <w:t xml:space="preserve">Invoice </w:t>
            </w:r>
            <w:r>
              <w:rPr>
                <w:sz w:val="20"/>
              </w:rPr>
              <w:t>No</w:t>
            </w:r>
          </w:p>
        </w:tc>
        <w:tc>
          <w:tcPr>
            <w:tcW w:w="844" w:type="dxa"/>
          </w:tcPr>
          <w:p w:rsidR="00435CD3" w:rsidRDefault="002A7C9F">
            <w:pPr>
              <w:pStyle w:val="TableParagraph"/>
              <w:spacing w:before="41"/>
              <w:ind w:left="106"/>
              <w:rPr>
                <w:sz w:val="20"/>
              </w:rPr>
            </w:pPr>
            <w:r>
              <w:rPr>
                <w:sz w:val="20"/>
              </w:rPr>
              <w:t>Lf no</w:t>
            </w:r>
          </w:p>
        </w:tc>
        <w:tc>
          <w:tcPr>
            <w:tcW w:w="1523" w:type="dxa"/>
          </w:tcPr>
          <w:p w:rsidR="00435CD3" w:rsidRDefault="002A7C9F">
            <w:pPr>
              <w:pStyle w:val="TableParagraph"/>
              <w:spacing w:before="41"/>
              <w:ind w:left="109"/>
              <w:rPr>
                <w:sz w:val="20"/>
              </w:rPr>
            </w:pPr>
            <w:r>
              <w:rPr>
                <w:sz w:val="20"/>
              </w:rPr>
              <w:t>Details</w:t>
            </w:r>
          </w:p>
        </w:tc>
        <w:tc>
          <w:tcPr>
            <w:tcW w:w="1521" w:type="dxa"/>
          </w:tcPr>
          <w:p w:rsidR="00435CD3" w:rsidRDefault="002A7C9F">
            <w:pPr>
              <w:pStyle w:val="TableParagraph"/>
              <w:spacing w:before="41"/>
              <w:ind w:left="108"/>
              <w:rPr>
                <w:sz w:val="20"/>
              </w:rPr>
            </w:pPr>
            <w:r>
              <w:rPr>
                <w:sz w:val="20"/>
              </w:rPr>
              <w:t>Amount(Rs.)</w:t>
            </w:r>
          </w:p>
        </w:tc>
      </w:tr>
      <w:tr w:rsidR="00435CD3">
        <w:trPr>
          <w:trHeight w:val="1012"/>
        </w:trPr>
        <w:tc>
          <w:tcPr>
            <w:tcW w:w="1015" w:type="dxa"/>
          </w:tcPr>
          <w:p w:rsidR="00435CD3" w:rsidRDefault="00435CD3">
            <w:pPr>
              <w:pStyle w:val="TableParagraph"/>
              <w:rPr>
                <w:rFonts w:ascii="Times New Roman"/>
                <w:sz w:val="18"/>
              </w:rPr>
            </w:pPr>
          </w:p>
        </w:tc>
        <w:tc>
          <w:tcPr>
            <w:tcW w:w="3046" w:type="dxa"/>
          </w:tcPr>
          <w:p w:rsidR="00435CD3" w:rsidRDefault="00435CD3">
            <w:pPr>
              <w:pStyle w:val="TableParagraph"/>
              <w:rPr>
                <w:rFonts w:ascii="Times New Roman"/>
                <w:sz w:val="18"/>
              </w:rPr>
            </w:pPr>
          </w:p>
        </w:tc>
        <w:tc>
          <w:tcPr>
            <w:tcW w:w="1015" w:type="dxa"/>
          </w:tcPr>
          <w:p w:rsidR="00435CD3" w:rsidRDefault="00435CD3">
            <w:pPr>
              <w:pStyle w:val="TableParagraph"/>
              <w:rPr>
                <w:rFonts w:ascii="Times New Roman"/>
                <w:sz w:val="18"/>
              </w:rPr>
            </w:pPr>
          </w:p>
        </w:tc>
        <w:tc>
          <w:tcPr>
            <w:tcW w:w="844" w:type="dxa"/>
          </w:tcPr>
          <w:p w:rsidR="00435CD3" w:rsidRDefault="00435CD3">
            <w:pPr>
              <w:pStyle w:val="TableParagraph"/>
              <w:rPr>
                <w:rFonts w:ascii="Times New Roman"/>
                <w:sz w:val="18"/>
              </w:rPr>
            </w:pPr>
          </w:p>
        </w:tc>
        <w:tc>
          <w:tcPr>
            <w:tcW w:w="1523" w:type="dxa"/>
          </w:tcPr>
          <w:p w:rsidR="00435CD3" w:rsidRDefault="00435CD3">
            <w:pPr>
              <w:pStyle w:val="TableParagraph"/>
              <w:rPr>
                <w:rFonts w:ascii="Times New Roman"/>
                <w:sz w:val="18"/>
              </w:rPr>
            </w:pPr>
          </w:p>
        </w:tc>
        <w:tc>
          <w:tcPr>
            <w:tcW w:w="1521" w:type="dxa"/>
          </w:tcPr>
          <w:p w:rsidR="00435CD3" w:rsidRDefault="00435CD3">
            <w:pPr>
              <w:pStyle w:val="TableParagraph"/>
              <w:rPr>
                <w:rFonts w:ascii="Times New Roman"/>
                <w:sz w:val="18"/>
              </w:rPr>
            </w:pPr>
          </w:p>
        </w:tc>
      </w:tr>
    </w:tbl>
    <w:p w:rsidR="00435CD3" w:rsidRDefault="00435CD3">
      <w:pPr>
        <w:pStyle w:val="BodyText"/>
        <w:spacing w:before="1"/>
        <w:rPr>
          <w:i/>
          <w:sz w:val="28"/>
        </w:rPr>
      </w:pPr>
    </w:p>
    <w:p w:rsidR="00435CD3" w:rsidRDefault="002A7C9F">
      <w:pPr>
        <w:ind w:left="224"/>
        <w:rPr>
          <w:i/>
          <w:sz w:val="20"/>
        </w:rPr>
      </w:pPr>
      <w:r>
        <w:rPr>
          <w:i/>
          <w:sz w:val="20"/>
        </w:rPr>
        <w:t>FORMAT FOR SALES BOOK</w:t>
      </w:r>
    </w:p>
    <w:p w:rsidR="00435CD3" w:rsidRDefault="00435CD3">
      <w:pPr>
        <w:pStyle w:val="BodyText"/>
        <w:spacing w:before="2"/>
        <w:rPr>
          <w:i/>
          <w:sz w:val="26"/>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5"/>
        <w:gridCol w:w="3046"/>
        <w:gridCol w:w="1015"/>
        <w:gridCol w:w="844"/>
        <w:gridCol w:w="1523"/>
        <w:gridCol w:w="1521"/>
      </w:tblGrid>
      <w:tr w:rsidR="00435CD3">
        <w:trPr>
          <w:trHeight w:val="602"/>
        </w:trPr>
        <w:tc>
          <w:tcPr>
            <w:tcW w:w="1015" w:type="dxa"/>
          </w:tcPr>
          <w:p w:rsidR="00435CD3" w:rsidRDefault="002A7C9F">
            <w:pPr>
              <w:pStyle w:val="TableParagraph"/>
              <w:spacing w:before="41"/>
              <w:ind w:left="105"/>
              <w:rPr>
                <w:sz w:val="20"/>
              </w:rPr>
            </w:pPr>
            <w:r>
              <w:rPr>
                <w:sz w:val="20"/>
              </w:rPr>
              <w:t>Date</w:t>
            </w:r>
          </w:p>
        </w:tc>
        <w:tc>
          <w:tcPr>
            <w:tcW w:w="3046" w:type="dxa"/>
          </w:tcPr>
          <w:p w:rsidR="00435CD3" w:rsidRDefault="002A7C9F">
            <w:pPr>
              <w:pStyle w:val="TableParagraph"/>
              <w:spacing w:before="41"/>
              <w:ind w:left="105"/>
              <w:rPr>
                <w:sz w:val="20"/>
              </w:rPr>
            </w:pPr>
            <w:r>
              <w:rPr>
                <w:sz w:val="20"/>
              </w:rPr>
              <w:t>Name of customer</w:t>
            </w:r>
          </w:p>
        </w:tc>
        <w:tc>
          <w:tcPr>
            <w:tcW w:w="1015" w:type="dxa"/>
          </w:tcPr>
          <w:p w:rsidR="00435CD3" w:rsidRDefault="002A7C9F">
            <w:pPr>
              <w:pStyle w:val="TableParagraph"/>
              <w:spacing w:before="38"/>
              <w:ind w:left="105"/>
              <w:rPr>
                <w:sz w:val="20"/>
              </w:rPr>
            </w:pPr>
            <w:r>
              <w:rPr>
                <w:sz w:val="20"/>
              </w:rPr>
              <w:t>Invoice</w:t>
            </w:r>
          </w:p>
          <w:p w:rsidR="00435CD3" w:rsidRDefault="002A7C9F">
            <w:pPr>
              <w:pStyle w:val="TableParagraph"/>
              <w:spacing w:before="60" w:line="241" w:lineRule="exact"/>
              <w:ind w:left="105"/>
              <w:rPr>
                <w:sz w:val="20"/>
              </w:rPr>
            </w:pPr>
            <w:r>
              <w:rPr>
                <w:sz w:val="20"/>
              </w:rPr>
              <w:t>No</w:t>
            </w:r>
          </w:p>
        </w:tc>
        <w:tc>
          <w:tcPr>
            <w:tcW w:w="844" w:type="dxa"/>
          </w:tcPr>
          <w:p w:rsidR="00435CD3" w:rsidRDefault="002A7C9F">
            <w:pPr>
              <w:pStyle w:val="TableParagraph"/>
              <w:spacing w:before="41"/>
              <w:ind w:left="106"/>
              <w:rPr>
                <w:sz w:val="20"/>
              </w:rPr>
            </w:pPr>
            <w:r>
              <w:rPr>
                <w:sz w:val="20"/>
              </w:rPr>
              <w:t>Lf no</w:t>
            </w:r>
          </w:p>
        </w:tc>
        <w:tc>
          <w:tcPr>
            <w:tcW w:w="1523" w:type="dxa"/>
          </w:tcPr>
          <w:p w:rsidR="00435CD3" w:rsidRDefault="002A7C9F">
            <w:pPr>
              <w:pStyle w:val="TableParagraph"/>
              <w:spacing w:before="41"/>
              <w:ind w:left="109"/>
              <w:rPr>
                <w:sz w:val="20"/>
              </w:rPr>
            </w:pPr>
            <w:r>
              <w:rPr>
                <w:sz w:val="20"/>
              </w:rPr>
              <w:t>Details</w:t>
            </w:r>
          </w:p>
        </w:tc>
        <w:tc>
          <w:tcPr>
            <w:tcW w:w="1521" w:type="dxa"/>
          </w:tcPr>
          <w:p w:rsidR="00435CD3" w:rsidRDefault="002A7C9F">
            <w:pPr>
              <w:pStyle w:val="TableParagraph"/>
              <w:spacing w:before="41"/>
              <w:ind w:left="108"/>
              <w:rPr>
                <w:sz w:val="20"/>
              </w:rPr>
            </w:pPr>
            <w:r>
              <w:rPr>
                <w:sz w:val="20"/>
              </w:rPr>
              <w:t>Amount(Rs.)</w:t>
            </w:r>
          </w:p>
        </w:tc>
      </w:tr>
      <w:tr w:rsidR="00435CD3">
        <w:trPr>
          <w:trHeight w:val="1012"/>
        </w:trPr>
        <w:tc>
          <w:tcPr>
            <w:tcW w:w="1015" w:type="dxa"/>
          </w:tcPr>
          <w:p w:rsidR="00435CD3" w:rsidRDefault="00435CD3">
            <w:pPr>
              <w:pStyle w:val="TableParagraph"/>
              <w:rPr>
                <w:rFonts w:ascii="Times New Roman"/>
                <w:sz w:val="18"/>
              </w:rPr>
            </w:pPr>
          </w:p>
        </w:tc>
        <w:tc>
          <w:tcPr>
            <w:tcW w:w="3046" w:type="dxa"/>
          </w:tcPr>
          <w:p w:rsidR="00435CD3" w:rsidRDefault="00435CD3">
            <w:pPr>
              <w:pStyle w:val="TableParagraph"/>
              <w:rPr>
                <w:rFonts w:ascii="Times New Roman"/>
                <w:sz w:val="18"/>
              </w:rPr>
            </w:pPr>
          </w:p>
        </w:tc>
        <w:tc>
          <w:tcPr>
            <w:tcW w:w="1015" w:type="dxa"/>
          </w:tcPr>
          <w:p w:rsidR="00435CD3" w:rsidRDefault="00435CD3">
            <w:pPr>
              <w:pStyle w:val="TableParagraph"/>
              <w:rPr>
                <w:rFonts w:ascii="Times New Roman"/>
                <w:sz w:val="18"/>
              </w:rPr>
            </w:pPr>
          </w:p>
        </w:tc>
        <w:tc>
          <w:tcPr>
            <w:tcW w:w="844" w:type="dxa"/>
          </w:tcPr>
          <w:p w:rsidR="00435CD3" w:rsidRDefault="00435CD3">
            <w:pPr>
              <w:pStyle w:val="TableParagraph"/>
              <w:rPr>
                <w:rFonts w:ascii="Times New Roman"/>
                <w:sz w:val="18"/>
              </w:rPr>
            </w:pPr>
          </w:p>
        </w:tc>
        <w:tc>
          <w:tcPr>
            <w:tcW w:w="1523" w:type="dxa"/>
          </w:tcPr>
          <w:p w:rsidR="00435CD3" w:rsidRDefault="00435CD3">
            <w:pPr>
              <w:pStyle w:val="TableParagraph"/>
              <w:rPr>
                <w:rFonts w:ascii="Times New Roman"/>
                <w:sz w:val="18"/>
              </w:rPr>
            </w:pPr>
          </w:p>
        </w:tc>
        <w:tc>
          <w:tcPr>
            <w:tcW w:w="1521" w:type="dxa"/>
          </w:tcPr>
          <w:p w:rsidR="00435CD3" w:rsidRDefault="00435CD3">
            <w:pPr>
              <w:pStyle w:val="TableParagraph"/>
              <w:rPr>
                <w:rFonts w:ascii="Times New Roman"/>
                <w:sz w:val="18"/>
              </w:rPr>
            </w:pPr>
          </w:p>
        </w:tc>
      </w:tr>
    </w:tbl>
    <w:p w:rsidR="00435CD3" w:rsidRDefault="00435CD3">
      <w:pPr>
        <w:pStyle w:val="BodyText"/>
        <w:spacing w:before="3"/>
        <w:rPr>
          <w:i/>
          <w:sz w:val="28"/>
        </w:rPr>
      </w:pPr>
    </w:p>
    <w:p w:rsidR="00435CD3" w:rsidRDefault="002A7C9F">
      <w:pPr>
        <w:ind w:left="224"/>
        <w:rPr>
          <w:i/>
          <w:sz w:val="20"/>
        </w:rPr>
      </w:pPr>
      <w:r>
        <w:rPr>
          <w:i/>
          <w:sz w:val="20"/>
        </w:rPr>
        <w:t>FORMAT FOR PURCHASE RETURNS BOOK</w:t>
      </w:r>
    </w:p>
    <w:p w:rsidR="00435CD3" w:rsidRDefault="00435CD3">
      <w:pPr>
        <w:pStyle w:val="BodyText"/>
        <w:rPr>
          <w:i/>
          <w:sz w:val="26"/>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5"/>
        <w:gridCol w:w="3046"/>
        <w:gridCol w:w="1015"/>
        <w:gridCol w:w="844"/>
        <w:gridCol w:w="1523"/>
        <w:gridCol w:w="1521"/>
      </w:tblGrid>
      <w:tr w:rsidR="00435CD3">
        <w:trPr>
          <w:trHeight w:val="902"/>
        </w:trPr>
        <w:tc>
          <w:tcPr>
            <w:tcW w:w="1015" w:type="dxa"/>
          </w:tcPr>
          <w:p w:rsidR="00435CD3" w:rsidRDefault="002A7C9F">
            <w:pPr>
              <w:pStyle w:val="TableParagraph"/>
              <w:spacing w:before="43"/>
              <w:ind w:left="105"/>
              <w:rPr>
                <w:sz w:val="20"/>
              </w:rPr>
            </w:pPr>
            <w:r>
              <w:rPr>
                <w:sz w:val="20"/>
              </w:rPr>
              <w:t>Date</w:t>
            </w:r>
          </w:p>
        </w:tc>
        <w:tc>
          <w:tcPr>
            <w:tcW w:w="3046" w:type="dxa"/>
          </w:tcPr>
          <w:p w:rsidR="00435CD3" w:rsidRDefault="002A7C9F">
            <w:pPr>
              <w:pStyle w:val="TableParagraph"/>
              <w:spacing w:before="43"/>
              <w:ind w:left="105"/>
              <w:rPr>
                <w:sz w:val="20"/>
              </w:rPr>
            </w:pPr>
            <w:r>
              <w:rPr>
                <w:sz w:val="20"/>
              </w:rPr>
              <w:t>Name of supplier</w:t>
            </w:r>
          </w:p>
        </w:tc>
        <w:tc>
          <w:tcPr>
            <w:tcW w:w="1015" w:type="dxa"/>
          </w:tcPr>
          <w:p w:rsidR="00435CD3" w:rsidRDefault="002A7C9F">
            <w:pPr>
              <w:pStyle w:val="TableParagraph"/>
              <w:spacing w:before="43" w:line="295" w:lineRule="auto"/>
              <w:ind w:left="105" w:right="348"/>
              <w:rPr>
                <w:sz w:val="20"/>
              </w:rPr>
            </w:pPr>
            <w:r>
              <w:rPr>
                <w:sz w:val="20"/>
              </w:rPr>
              <w:t>Debit note</w:t>
            </w:r>
          </w:p>
          <w:p w:rsidR="00435CD3" w:rsidRDefault="002A7C9F">
            <w:pPr>
              <w:pStyle w:val="TableParagraph"/>
              <w:spacing w:before="5" w:line="236" w:lineRule="exact"/>
              <w:ind w:left="105"/>
              <w:rPr>
                <w:sz w:val="20"/>
              </w:rPr>
            </w:pPr>
            <w:r>
              <w:rPr>
                <w:sz w:val="20"/>
              </w:rPr>
              <w:t>No</w:t>
            </w:r>
          </w:p>
        </w:tc>
        <w:tc>
          <w:tcPr>
            <w:tcW w:w="844" w:type="dxa"/>
          </w:tcPr>
          <w:p w:rsidR="00435CD3" w:rsidRDefault="002A7C9F">
            <w:pPr>
              <w:pStyle w:val="TableParagraph"/>
              <w:spacing w:before="43"/>
              <w:ind w:left="106"/>
              <w:rPr>
                <w:sz w:val="20"/>
              </w:rPr>
            </w:pPr>
            <w:r>
              <w:rPr>
                <w:sz w:val="20"/>
              </w:rPr>
              <w:t>Lf no</w:t>
            </w:r>
          </w:p>
        </w:tc>
        <w:tc>
          <w:tcPr>
            <w:tcW w:w="1523" w:type="dxa"/>
          </w:tcPr>
          <w:p w:rsidR="00435CD3" w:rsidRDefault="002A7C9F">
            <w:pPr>
              <w:pStyle w:val="TableParagraph"/>
              <w:spacing w:before="43"/>
              <w:ind w:left="109"/>
              <w:rPr>
                <w:sz w:val="20"/>
              </w:rPr>
            </w:pPr>
            <w:r>
              <w:rPr>
                <w:sz w:val="20"/>
              </w:rPr>
              <w:t>Details</w:t>
            </w:r>
          </w:p>
        </w:tc>
        <w:tc>
          <w:tcPr>
            <w:tcW w:w="1521" w:type="dxa"/>
          </w:tcPr>
          <w:p w:rsidR="00435CD3" w:rsidRDefault="002A7C9F">
            <w:pPr>
              <w:pStyle w:val="TableParagraph"/>
              <w:spacing w:before="43"/>
              <w:ind w:left="108"/>
              <w:rPr>
                <w:sz w:val="20"/>
              </w:rPr>
            </w:pPr>
            <w:r>
              <w:rPr>
                <w:sz w:val="20"/>
              </w:rPr>
              <w:t>Amount(Rs.)</w:t>
            </w:r>
          </w:p>
        </w:tc>
      </w:tr>
      <w:tr w:rsidR="00435CD3">
        <w:trPr>
          <w:trHeight w:val="1017"/>
        </w:trPr>
        <w:tc>
          <w:tcPr>
            <w:tcW w:w="1015" w:type="dxa"/>
          </w:tcPr>
          <w:p w:rsidR="00435CD3" w:rsidRDefault="00435CD3">
            <w:pPr>
              <w:pStyle w:val="TableParagraph"/>
              <w:rPr>
                <w:rFonts w:ascii="Times New Roman"/>
                <w:sz w:val="18"/>
              </w:rPr>
            </w:pPr>
          </w:p>
        </w:tc>
        <w:tc>
          <w:tcPr>
            <w:tcW w:w="3046" w:type="dxa"/>
          </w:tcPr>
          <w:p w:rsidR="00435CD3" w:rsidRDefault="00435CD3">
            <w:pPr>
              <w:pStyle w:val="TableParagraph"/>
              <w:rPr>
                <w:rFonts w:ascii="Times New Roman"/>
                <w:sz w:val="18"/>
              </w:rPr>
            </w:pPr>
          </w:p>
        </w:tc>
        <w:tc>
          <w:tcPr>
            <w:tcW w:w="1015" w:type="dxa"/>
          </w:tcPr>
          <w:p w:rsidR="00435CD3" w:rsidRDefault="00435CD3">
            <w:pPr>
              <w:pStyle w:val="TableParagraph"/>
              <w:rPr>
                <w:rFonts w:ascii="Times New Roman"/>
                <w:sz w:val="18"/>
              </w:rPr>
            </w:pPr>
          </w:p>
        </w:tc>
        <w:tc>
          <w:tcPr>
            <w:tcW w:w="844" w:type="dxa"/>
          </w:tcPr>
          <w:p w:rsidR="00435CD3" w:rsidRDefault="00435CD3">
            <w:pPr>
              <w:pStyle w:val="TableParagraph"/>
              <w:rPr>
                <w:rFonts w:ascii="Times New Roman"/>
                <w:sz w:val="18"/>
              </w:rPr>
            </w:pPr>
          </w:p>
        </w:tc>
        <w:tc>
          <w:tcPr>
            <w:tcW w:w="1523" w:type="dxa"/>
          </w:tcPr>
          <w:p w:rsidR="00435CD3" w:rsidRDefault="00435CD3">
            <w:pPr>
              <w:pStyle w:val="TableParagraph"/>
              <w:rPr>
                <w:rFonts w:ascii="Times New Roman"/>
                <w:sz w:val="18"/>
              </w:rPr>
            </w:pPr>
          </w:p>
        </w:tc>
        <w:tc>
          <w:tcPr>
            <w:tcW w:w="1521" w:type="dxa"/>
          </w:tcPr>
          <w:p w:rsidR="00435CD3" w:rsidRDefault="00435CD3">
            <w:pPr>
              <w:pStyle w:val="TableParagraph"/>
              <w:rPr>
                <w:rFonts w:ascii="Times New Roman"/>
                <w:sz w:val="18"/>
              </w:rPr>
            </w:pPr>
          </w:p>
        </w:tc>
      </w:tr>
    </w:tbl>
    <w:p w:rsidR="00435CD3" w:rsidRDefault="00435CD3">
      <w:pPr>
        <w:pStyle w:val="BodyText"/>
        <w:spacing w:before="11"/>
        <w:rPr>
          <w:i/>
          <w:sz w:val="27"/>
        </w:rPr>
      </w:pPr>
    </w:p>
    <w:p w:rsidR="00435CD3" w:rsidRDefault="002A7C9F">
      <w:pPr>
        <w:spacing w:after="16"/>
        <w:ind w:left="224"/>
        <w:rPr>
          <w:i/>
          <w:sz w:val="20"/>
        </w:rPr>
      </w:pPr>
      <w:r>
        <w:rPr>
          <w:i/>
          <w:sz w:val="20"/>
        </w:rPr>
        <w:t>FORMAT FOR SALES RETURNS BOOK</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8"/>
        <w:gridCol w:w="2935"/>
        <w:gridCol w:w="1015"/>
        <w:gridCol w:w="823"/>
        <w:gridCol w:w="1500"/>
        <w:gridCol w:w="1693"/>
      </w:tblGrid>
      <w:tr w:rsidR="00435CD3">
        <w:trPr>
          <w:trHeight w:val="899"/>
        </w:trPr>
        <w:tc>
          <w:tcPr>
            <w:tcW w:w="998" w:type="dxa"/>
          </w:tcPr>
          <w:p w:rsidR="00435CD3" w:rsidRDefault="002A7C9F">
            <w:pPr>
              <w:pStyle w:val="TableParagraph"/>
              <w:spacing w:before="38"/>
              <w:ind w:left="105"/>
              <w:rPr>
                <w:sz w:val="20"/>
              </w:rPr>
            </w:pPr>
            <w:r>
              <w:rPr>
                <w:sz w:val="20"/>
              </w:rPr>
              <w:t>Date</w:t>
            </w:r>
          </w:p>
        </w:tc>
        <w:tc>
          <w:tcPr>
            <w:tcW w:w="2935" w:type="dxa"/>
          </w:tcPr>
          <w:p w:rsidR="00435CD3" w:rsidRDefault="002A7C9F">
            <w:pPr>
              <w:pStyle w:val="TableParagraph"/>
              <w:spacing w:before="38"/>
              <w:ind w:left="105"/>
              <w:rPr>
                <w:sz w:val="20"/>
              </w:rPr>
            </w:pPr>
            <w:r>
              <w:rPr>
                <w:sz w:val="20"/>
              </w:rPr>
              <w:t>Name of supplier</w:t>
            </w:r>
          </w:p>
        </w:tc>
        <w:tc>
          <w:tcPr>
            <w:tcW w:w="1015" w:type="dxa"/>
          </w:tcPr>
          <w:p w:rsidR="00435CD3" w:rsidRDefault="002A7C9F">
            <w:pPr>
              <w:pStyle w:val="TableParagraph"/>
              <w:spacing w:before="38"/>
              <w:ind w:left="108"/>
              <w:rPr>
                <w:sz w:val="20"/>
              </w:rPr>
            </w:pPr>
            <w:r>
              <w:rPr>
                <w:sz w:val="20"/>
              </w:rPr>
              <w:t>Credit</w:t>
            </w:r>
          </w:p>
          <w:p w:rsidR="00435CD3" w:rsidRDefault="002A7C9F">
            <w:pPr>
              <w:pStyle w:val="TableParagraph"/>
              <w:spacing w:before="3" w:line="300" w:lineRule="atLeast"/>
              <w:ind w:left="108" w:right="348"/>
              <w:rPr>
                <w:sz w:val="20"/>
              </w:rPr>
            </w:pPr>
            <w:r>
              <w:rPr>
                <w:w w:val="90"/>
                <w:sz w:val="20"/>
              </w:rPr>
              <w:t xml:space="preserve">note </w:t>
            </w:r>
            <w:r>
              <w:rPr>
                <w:sz w:val="20"/>
              </w:rPr>
              <w:t>No</w:t>
            </w:r>
          </w:p>
        </w:tc>
        <w:tc>
          <w:tcPr>
            <w:tcW w:w="823" w:type="dxa"/>
          </w:tcPr>
          <w:p w:rsidR="00435CD3" w:rsidRDefault="002A7C9F">
            <w:pPr>
              <w:pStyle w:val="TableParagraph"/>
              <w:spacing w:before="38"/>
              <w:ind w:left="107"/>
              <w:rPr>
                <w:sz w:val="20"/>
              </w:rPr>
            </w:pPr>
            <w:r>
              <w:rPr>
                <w:sz w:val="20"/>
              </w:rPr>
              <w:t>Lf no</w:t>
            </w:r>
          </w:p>
        </w:tc>
        <w:tc>
          <w:tcPr>
            <w:tcW w:w="1500" w:type="dxa"/>
          </w:tcPr>
          <w:p w:rsidR="00435CD3" w:rsidRDefault="002A7C9F">
            <w:pPr>
              <w:pStyle w:val="TableParagraph"/>
              <w:spacing w:before="38"/>
              <w:ind w:left="107"/>
              <w:rPr>
                <w:sz w:val="20"/>
              </w:rPr>
            </w:pPr>
            <w:r>
              <w:rPr>
                <w:sz w:val="20"/>
              </w:rPr>
              <w:t>Details</w:t>
            </w:r>
          </w:p>
        </w:tc>
        <w:tc>
          <w:tcPr>
            <w:tcW w:w="1693" w:type="dxa"/>
          </w:tcPr>
          <w:p w:rsidR="00435CD3" w:rsidRDefault="002A7C9F">
            <w:pPr>
              <w:pStyle w:val="TableParagraph"/>
              <w:spacing w:before="38"/>
              <w:ind w:left="109"/>
              <w:rPr>
                <w:sz w:val="20"/>
              </w:rPr>
            </w:pPr>
            <w:r>
              <w:rPr>
                <w:sz w:val="20"/>
              </w:rPr>
              <w:t>Amount(Rs.)</w:t>
            </w:r>
          </w:p>
        </w:tc>
      </w:tr>
      <w:tr w:rsidR="00435CD3">
        <w:trPr>
          <w:trHeight w:val="1017"/>
        </w:trPr>
        <w:tc>
          <w:tcPr>
            <w:tcW w:w="998" w:type="dxa"/>
          </w:tcPr>
          <w:p w:rsidR="00435CD3" w:rsidRDefault="00435CD3">
            <w:pPr>
              <w:pStyle w:val="TableParagraph"/>
              <w:rPr>
                <w:rFonts w:ascii="Times New Roman"/>
                <w:sz w:val="18"/>
              </w:rPr>
            </w:pPr>
          </w:p>
        </w:tc>
        <w:tc>
          <w:tcPr>
            <w:tcW w:w="2935" w:type="dxa"/>
          </w:tcPr>
          <w:p w:rsidR="00435CD3" w:rsidRDefault="00435CD3">
            <w:pPr>
              <w:pStyle w:val="TableParagraph"/>
              <w:rPr>
                <w:rFonts w:ascii="Times New Roman"/>
                <w:sz w:val="18"/>
              </w:rPr>
            </w:pPr>
          </w:p>
        </w:tc>
        <w:tc>
          <w:tcPr>
            <w:tcW w:w="1015" w:type="dxa"/>
          </w:tcPr>
          <w:p w:rsidR="00435CD3" w:rsidRDefault="00435CD3">
            <w:pPr>
              <w:pStyle w:val="TableParagraph"/>
              <w:rPr>
                <w:rFonts w:ascii="Times New Roman"/>
                <w:sz w:val="18"/>
              </w:rPr>
            </w:pPr>
          </w:p>
        </w:tc>
        <w:tc>
          <w:tcPr>
            <w:tcW w:w="823" w:type="dxa"/>
          </w:tcPr>
          <w:p w:rsidR="00435CD3" w:rsidRDefault="00435CD3">
            <w:pPr>
              <w:pStyle w:val="TableParagraph"/>
              <w:rPr>
                <w:rFonts w:ascii="Times New Roman"/>
                <w:sz w:val="18"/>
              </w:rPr>
            </w:pPr>
          </w:p>
        </w:tc>
        <w:tc>
          <w:tcPr>
            <w:tcW w:w="1500" w:type="dxa"/>
          </w:tcPr>
          <w:p w:rsidR="00435CD3" w:rsidRDefault="00435CD3">
            <w:pPr>
              <w:pStyle w:val="TableParagraph"/>
              <w:rPr>
                <w:rFonts w:ascii="Times New Roman"/>
                <w:sz w:val="18"/>
              </w:rPr>
            </w:pPr>
          </w:p>
        </w:tc>
        <w:tc>
          <w:tcPr>
            <w:tcW w:w="1693" w:type="dxa"/>
          </w:tcPr>
          <w:p w:rsidR="00435CD3" w:rsidRDefault="00435CD3">
            <w:pPr>
              <w:pStyle w:val="TableParagraph"/>
              <w:rPr>
                <w:rFonts w:ascii="Times New Roman"/>
                <w:sz w:val="18"/>
              </w:rPr>
            </w:pPr>
          </w:p>
        </w:tc>
      </w:tr>
    </w:tbl>
    <w:p w:rsidR="00435CD3" w:rsidRDefault="00435CD3">
      <w:pPr>
        <w:rPr>
          <w:rFonts w:ascii="Times New Roman"/>
          <w:sz w:val="18"/>
        </w:rPr>
        <w:sectPr w:rsidR="00435CD3">
          <w:pgSz w:w="12240" w:h="15840"/>
          <w:pgMar w:top="1300" w:right="1280" w:bottom="280" w:left="1360" w:header="720" w:footer="720" w:gutter="0"/>
          <w:cols w:space="720"/>
        </w:sectPr>
      </w:pPr>
    </w:p>
    <w:p w:rsidR="00435CD3" w:rsidRDefault="002A7C9F">
      <w:pPr>
        <w:pStyle w:val="Heading6"/>
        <w:spacing w:before="75"/>
        <w:ind w:left="1041" w:right="1129"/>
        <w:jc w:val="center"/>
        <w:rPr>
          <w:u w:val="none"/>
        </w:rPr>
      </w:pPr>
      <w:r>
        <w:rPr>
          <w:u w:val="thick"/>
        </w:rPr>
        <w:lastRenderedPageBreak/>
        <w:t>CASH BOOK</w:t>
      </w:r>
    </w:p>
    <w:p w:rsidR="00435CD3" w:rsidRDefault="00435CD3">
      <w:pPr>
        <w:pStyle w:val="BodyText"/>
        <w:spacing w:before="6"/>
        <w:rPr>
          <w:b/>
          <w:sz w:val="21"/>
        </w:rPr>
      </w:pPr>
    </w:p>
    <w:p w:rsidR="00435CD3" w:rsidRDefault="002A7C9F">
      <w:pPr>
        <w:pStyle w:val="BodyText"/>
        <w:spacing w:before="99" w:line="295" w:lineRule="auto"/>
        <w:ind w:left="224" w:right="316"/>
        <w:jc w:val="both"/>
      </w:pPr>
      <w:r>
        <w:t>Cash book plays an important role in accounting. Whether transactions made are in the form of cash or credit, final statement will be in the form of receipt or payment of cash. So, every transaction finds place in the cash book finally.</w:t>
      </w:r>
    </w:p>
    <w:p w:rsidR="00435CD3" w:rsidRDefault="00435CD3">
      <w:pPr>
        <w:pStyle w:val="BodyText"/>
        <w:spacing w:before="11"/>
        <w:rPr>
          <w:sz w:val="24"/>
        </w:rPr>
      </w:pPr>
    </w:p>
    <w:p w:rsidR="00435CD3" w:rsidRDefault="002A7C9F">
      <w:pPr>
        <w:pStyle w:val="BodyText"/>
        <w:spacing w:line="297" w:lineRule="auto"/>
        <w:ind w:left="224" w:right="307"/>
        <w:jc w:val="both"/>
      </w:pPr>
      <w:r>
        <w:t>Cash book is a principal book as well as the subsidiary book. It is a book of original entry since</w:t>
      </w:r>
      <w:r>
        <w:rPr>
          <w:spacing w:val="-10"/>
        </w:rPr>
        <w:t xml:space="preserve"> </w:t>
      </w:r>
      <w:r>
        <w:t>the</w:t>
      </w:r>
      <w:r>
        <w:rPr>
          <w:spacing w:val="-3"/>
        </w:rPr>
        <w:t xml:space="preserve"> </w:t>
      </w:r>
      <w:r>
        <w:t>transactions</w:t>
      </w:r>
      <w:r>
        <w:rPr>
          <w:spacing w:val="-4"/>
        </w:rPr>
        <w:t xml:space="preserve"> </w:t>
      </w:r>
      <w:r>
        <w:t>are</w:t>
      </w:r>
      <w:r>
        <w:rPr>
          <w:spacing w:val="-2"/>
        </w:rPr>
        <w:t xml:space="preserve"> </w:t>
      </w:r>
      <w:r>
        <w:t>recorded</w:t>
      </w:r>
      <w:r>
        <w:rPr>
          <w:spacing w:val="-4"/>
        </w:rPr>
        <w:t xml:space="preserve"> </w:t>
      </w:r>
      <w:r>
        <w:t>for the</w:t>
      </w:r>
      <w:r>
        <w:rPr>
          <w:spacing w:val="-5"/>
        </w:rPr>
        <w:t xml:space="preserve"> </w:t>
      </w:r>
      <w:r>
        <w:t>first</w:t>
      </w:r>
      <w:r>
        <w:rPr>
          <w:spacing w:val="-4"/>
        </w:rPr>
        <w:t xml:space="preserve"> </w:t>
      </w:r>
      <w:r>
        <w:t>time</w:t>
      </w:r>
      <w:r>
        <w:rPr>
          <w:spacing w:val="-7"/>
        </w:rPr>
        <w:t xml:space="preserve"> </w:t>
      </w:r>
      <w:r>
        <w:t>from</w:t>
      </w:r>
      <w:r>
        <w:rPr>
          <w:spacing w:val="-2"/>
        </w:rPr>
        <w:t xml:space="preserve"> </w:t>
      </w:r>
      <w:r>
        <w:t>the</w:t>
      </w:r>
      <w:r>
        <w:rPr>
          <w:spacing w:val="-5"/>
        </w:rPr>
        <w:t xml:space="preserve"> </w:t>
      </w:r>
      <w:r>
        <w:t>source</w:t>
      </w:r>
      <w:r>
        <w:rPr>
          <w:spacing w:val="-4"/>
        </w:rPr>
        <w:t xml:space="preserve"> </w:t>
      </w:r>
      <w:r>
        <w:t>of</w:t>
      </w:r>
      <w:r>
        <w:rPr>
          <w:spacing w:val="-3"/>
        </w:rPr>
        <w:t xml:space="preserve"> </w:t>
      </w:r>
      <w:r>
        <w:t>documents.</w:t>
      </w:r>
      <w:r>
        <w:rPr>
          <w:spacing w:val="-1"/>
        </w:rPr>
        <w:t xml:space="preserve"> </w:t>
      </w:r>
      <w:r>
        <w:t>It</w:t>
      </w:r>
      <w:r>
        <w:rPr>
          <w:spacing w:val="-2"/>
        </w:rPr>
        <w:t xml:space="preserve"> </w:t>
      </w:r>
      <w:r>
        <w:t>is</w:t>
      </w:r>
      <w:r>
        <w:rPr>
          <w:spacing w:val="-3"/>
        </w:rPr>
        <w:t xml:space="preserve"> </w:t>
      </w:r>
      <w:r>
        <w:t>a ledger in a sense it is designed in the form of cash account and recor</w:t>
      </w:r>
      <w:r>
        <w:t>ds cash receipts on the debit side and the cash payments on the credit side. Thus, a cash book fulfils the functions of both a ledger account and a</w:t>
      </w:r>
      <w:r>
        <w:rPr>
          <w:spacing w:val="-24"/>
        </w:rPr>
        <w:t xml:space="preserve"> </w:t>
      </w:r>
      <w:r>
        <w:t>journal.</w:t>
      </w:r>
    </w:p>
    <w:p w:rsidR="00435CD3" w:rsidRDefault="00435CD3">
      <w:pPr>
        <w:pStyle w:val="BodyText"/>
        <w:spacing w:before="4"/>
        <w:rPr>
          <w:sz w:val="24"/>
        </w:rPr>
      </w:pPr>
    </w:p>
    <w:p w:rsidR="00435CD3" w:rsidRDefault="002A7C9F">
      <w:pPr>
        <w:pStyle w:val="BodyText"/>
        <w:spacing w:before="1" w:line="297" w:lineRule="auto"/>
        <w:ind w:left="224" w:right="310"/>
        <w:jc w:val="both"/>
      </w:pPr>
      <w:r>
        <w:t>Cash book is divided into two sides. Receipt side (debit side) and payment side (credit side).</w:t>
      </w:r>
      <w:r>
        <w:rPr>
          <w:spacing w:val="-8"/>
        </w:rPr>
        <w:t xml:space="preserve"> </w:t>
      </w:r>
      <w:r>
        <w:t>The</w:t>
      </w:r>
      <w:r>
        <w:rPr>
          <w:spacing w:val="-5"/>
        </w:rPr>
        <w:t xml:space="preserve"> </w:t>
      </w:r>
      <w:r>
        <w:t>method</w:t>
      </w:r>
      <w:r>
        <w:rPr>
          <w:spacing w:val="-5"/>
        </w:rPr>
        <w:t xml:space="preserve"> </w:t>
      </w:r>
      <w:r>
        <w:t>of</w:t>
      </w:r>
      <w:r>
        <w:rPr>
          <w:spacing w:val="-6"/>
        </w:rPr>
        <w:t xml:space="preserve"> </w:t>
      </w:r>
      <w:r>
        <w:t>recording</w:t>
      </w:r>
      <w:r>
        <w:rPr>
          <w:spacing w:val="-5"/>
        </w:rPr>
        <w:t xml:space="preserve"> </w:t>
      </w:r>
      <w:r>
        <w:t>cash</w:t>
      </w:r>
      <w:r>
        <w:rPr>
          <w:spacing w:val="-7"/>
        </w:rPr>
        <w:t xml:space="preserve"> </w:t>
      </w:r>
      <w:r>
        <w:t>sample</w:t>
      </w:r>
      <w:r>
        <w:rPr>
          <w:spacing w:val="-8"/>
        </w:rPr>
        <w:t xml:space="preserve"> </w:t>
      </w:r>
      <w:r>
        <w:t>is</w:t>
      </w:r>
      <w:r>
        <w:rPr>
          <w:spacing w:val="-8"/>
        </w:rPr>
        <w:t xml:space="preserve"> </w:t>
      </w:r>
      <w:r>
        <w:t>very</w:t>
      </w:r>
      <w:r>
        <w:rPr>
          <w:spacing w:val="-7"/>
        </w:rPr>
        <w:t xml:space="preserve"> </w:t>
      </w:r>
      <w:r>
        <w:t>simple.</w:t>
      </w:r>
      <w:r>
        <w:rPr>
          <w:spacing w:val="-7"/>
        </w:rPr>
        <w:t xml:space="preserve"> </w:t>
      </w:r>
      <w:r>
        <w:t>All</w:t>
      </w:r>
      <w:r>
        <w:rPr>
          <w:spacing w:val="-5"/>
        </w:rPr>
        <w:t xml:space="preserve"> </w:t>
      </w:r>
      <w:r>
        <w:t>cash</w:t>
      </w:r>
      <w:r>
        <w:rPr>
          <w:spacing w:val="-4"/>
        </w:rPr>
        <w:t xml:space="preserve"> </w:t>
      </w:r>
      <w:r>
        <w:t>receipts</w:t>
      </w:r>
      <w:r>
        <w:rPr>
          <w:spacing w:val="-6"/>
        </w:rPr>
        <w:t xml:space="preserve"> </w:t>
      </w:r>
      <w:r>
        <w:t>will</w:t>
      </w:r>
      <w:r>
        <w:rPr>
          <w:spacing w:val="-3"/>
        </w:rPr>
        <w:t xml:space="preserve"> </w:t>
      </w:r>
      <w:r>
        <w:t>be</w:t>
      </w:r>
      <w:r>
        <w:rPr>
          <w:spacing w:val="-8"/>
        </w:rPr>
        <w:t xml:space="preserve"> </w:t>
      </w:r>
      <w:r>
        <w:t>posted on</w:t>
      </w:r>
      <w:r>
        <w:rPr>
          <w:spacing w:val="-6"/>
        </w:rPr>
        <w:t xml:space="preserve"> </w:t>
      </w:r>
      <w:r>
        <w:t>the</w:t>
      </w:r>
      <w:r>
        <w:rPr>
          <w:spacing w:val="-6"/>
        </w:rPr>
        <w:t xml:space="preserve"> </w:t>
      </w:r>
      <w:r>
        <w:t>debit</w:t>
      </w:r>
      <w:r>
        <w:rPr>
          <w:spacing w:val="-5"/>
        </w:rPr>
        <w:t xml:space="preserve"> </w:t>
      </w:r>
      <w:r>
        <w:t>side</w:t>
      </w:r>
      <w:r>
        <w:rPr>
          <w:spacing w:val="-8"/>
        </w:rPr>
        <w:t xml:space="preserve"> </w:t>
      </w:r>
      <w:r>
        <w:t>and</w:t>
      </w:r>
      <w:r>
        <w:rPr>
          <w:spacing w:val="-6"/>
        </w:rPr>
        <w:t xml:space="preserve"> </w:t>
      </w:r>
      <w:r>
        <w:t>all</w:t>
      </w:r>
      <w:r>
        <w:rPr>
          <w:spacing w:val="-7"/>
        </w:rPr>
        <w:t xml:space="preserve"> </w:t>
      </w:r>
      <w:r>
        <w:t>the</w:t>
      </w:r>
      <w:r>
        <w:rPr>
          <w:spacing w:val="-8"/>
        </w:rPr>
        <w:t xml:space="preserve"> </w:t>
      </w:r>
      <w:r>
        <w:t>payments</w:t>
      </w:r>
      <w:r>
        <w:rPr>
          <w:spacing w:val="-6"/>
        </w:rPr>
        <w:t xml:space="preserve"> </w:t>
      </w:r>
      <w:r>
        <w:t>will</w:t>
      </w:r>
      <w:r>
        <w:rPr>
          <w:spacing w:val="-4"/>
        </w:rPr>
        <w:t xml:space="preserve"> </w:t>
      </w:r>
      <w:r>
        <w:t>be</w:t>
      </w:r>
      <w:r>
        <w:rPr>
          <w:spacing w:val="-10"/>
        </w:rPr>
        <w:t xml:space="preserve"> </w:t>
      </w:r>
      <w:r>
        <w:t>recorded</w:t>
      </w:r>
      <w:r>
        <w:rPr>
          <w:spacing w:val="-2"/>
        </w:rPr>
        <w:t xml:space="preserve"> </w:t>
      </w:r>
      <w:r>
        <w:t>on</w:t>
      </w:r>
      <w:r>
        <w:rPr>
          <w:spacing w:val="-3"/>
        </w:rPr>
        <w:t xml:space="preserve"> </w:t>
      </w:r>
      <w:r>
        <w:t>the</w:t>
      </w:r>
      <w:r>
        <w:rPr>
          <w:spacing w:val="-9"/>
        </w:rPr>
        <w:t xml:space="preserve"> </w:t>
      </w:r>
      <w:r>
        <w:t>credit</w:t>
      </w:r>
      <w:r>
        <w:rPr>
          <w:spacing w:val="-8"/>
        </w:rPr>
        <w:t xml:space="preserve"> </w:t>
      </w:r>
      <w:r>
        <w:t>side.</w:t>
      </w:r>
    </w:p>
    <w:p w:rsidR="00435CD3" w:rsidRDefault="00435CD3">
      <w:pPr>
        <w:pStyle w:val="BodyText"/>
        <w:spacing w:before="6"/>
        <w:rPr>
          <w:sz w:val="24"/>
        </w:rPr>
      </w:pPr>
    </w:p>
    <w:p w:rsidR="00435CD3" w:rsidRDefault="002A7C9F">
      <w:pPr>
        <w:spacing w:line="295" w:lineRule="auto"/>
        <w:ind w:left="224" w:right="306"/>
        <w:jc w:val="both"/>
        <w:rPr>
          <w:sz w:val="20"/>
        </w:rPr>
      </w:pPr>
      <w:r>
        <w:rPr>
          <w:i/>
          <w:sz w:val="20"/>
        </w:rPr>
        <w:t>Types</w:t>
      </w:r>
      <w:r>
        <w:rPr>
          <w:i/>
          <w:spacing w:val="-8"/>
          <w:sz w:val="20"/>
        </w:rPr>
        <w:t xml:space="preserve"> </w:t>
      </w:r>
      <w:r>
        <w:rPr>
          <w:i/>
          <w:sz w:val="20"/>
        </w:rPr>
        <w:t>of</w:t>
      </w:r>
      <w:r>
        <w:rPr>
          <w:i/>
          <w:spacing w:val="-8"/>
          <w:sz w:val="20"/>
        </w:rPr>
        <w:t xml:space="preserve"> </w:t>
      </w:r>
      <w:r>
        <w:rPr>
          <w:i/>
          <w:sz w:val="20"/>
        </w:rPr>
        <w:t>cash</w:t>
      </w:r>
      <w:r>
        <w:rPr>
          <w:i/>
          <w:spacing w:val="-7"/>
          <w:sz w:val="20"/>
        </w:rPr>
        <w:t xml:space="preserve"> </w:t>
      </w:r>
      <w:r>
        <w:rPr>
          <w:i/>
          <w:sz w:val="20"/>
        </w:rPr>
        <w:t>book:</w:t>
      </w:r>
      <w:r>
        <w:rPr>
          <w:i/>
          <w:spacing w:val="-7"/>
          <w:sz w:val="20"/>
        </w:rPr>
        <w:t xml:space="preserve"> </w:t>
      </w:r>
      <w:r>
        <w:rPr>
          <w:sz w:val="20"/>
        </w:rPr>
        <w:t>cash</w:t>
      </w:r>
      <w:r>
        <w:rPr>
          <w:spacing w:val="-6"/>
          <w:sz w:val="20"/>
        </w:rPr>
        <w:t xml:space="preserve"> </w:t>
      </w:r>
      <w:r>
        <w:rPr>
          <w:sz w:val="20"/>
        </w:rPr>
        <w:t>book</w:t>
      </w:r>
      <w:r>
        <w:rPr>
          <w:spacing w:val="-7"/>
          <w:sz w:val="20"/>
        </w:rPr>
        <w:t xml:space="preserve"> </w:t>
      </w:r>
      <w:r>
        <w:rPr>
          <w:sz w:val="20"/>
        </w:rPr>
        <w:t>may</w:t>
      </w:r>
      <w:r>
        <w:rPr>
          <w:spacing w:val="-8"/>
          <w:sz w:val="20"/>
        </w:rPr>
        <w:t xml:space="preserve"> </w:t>
      </w:r>
      <w:r>
        <w:rPr>
          <w:sz w:val="20"/>
        </w:rPr>
        <w:t>be</w:t>
      </w:r>
      <w:r>
        <w:rPr>
          <w:spacing w:val="-9"/>
          <w:sz w:val="20"/>
        </w:rPr>
        <w:t xml:space="preserve"> </w:t>
      </w:r>
      <w:r>
        <w:rPr>
          <w:sz w:val="20"/>
        </w:rPr>
        <w:t>of</w:t>
      </w:r>
      <w:r>
        <w:rPr>
          <w:spacing w:val="-11"/>
          <w:sz w:val="20"/>
        </w:rPr>
        <w:t xml:space="preserve"> </w:t>
      </w:r>
      <w:r>
        <w:rPr>
          <w:sz w:val="20"/>
        </w:rPr>
        <w:t>the</w:t>
      </w:r>
      <w:r>
        <w:rPr>
          <w:spacing w:val="-8"/>
          <w:sz w:val="20"/>
        </w:rPr>
        <w:t xml:space="preserve"> </w:t>
      </w:r>
      <w:r>
        <w:rPr>
          <w:sz w:val="20"/>
        </w:rPr>
        <w:t>following</w:t>
      </w:r>
      <w:r>
        <w:rPr>
          <w:spacing w:val="-6"/>
          <w:sz w:val="20"/>
        </w:rPr>
        <w:t xml:space="preserve"> </w:t>
      </w:r>
      <w:r>
        <w:rPr>
          <w:sz w:val="20"/>
        </w:rPr>
        <w:t>types</w:t>
      </w:r>
      <w:r>
        <w:rPr>
          <w:spacing w:val="-11"/>
          <w:sz w:val="20"/>
        </w:rPr>
        <w:t xml:space="preserve"> </w:t>
      </w:r>
      <w:r>
        <w:rPr>
          <w:sz w:val="20"/>
        </w:rPr>
        <w:t>according</w:t>
      </w:r>
      <w:r>
        <w:rPr>
          <w:spacing w:val="-7"/>
          <w:sz w:val="20"/>
        </w:rPr>
        <w:t xml:space="preserve"> </w:t>
      </w:r>
      <w:r>
        <w:rPr>
          <w:sz w:val="20"/>
        </w:rPr>
        <w:t>to</w:t>
      </w:r>
      <w:r>
        <w:rPr>
          <w:spacing w:val="-8"/>
          <w:sz w:val="20"/>
        </w:rPr>
        <w:t xml:space="preserve"> </w:t>
      </w:r>
      <w:r>
        <w:rPr>
          <w:sz w:val="20"/>
        </w:rPr>
        <w:t>the</w:t>
      </w:r>
      <w:r>
        <w:rPr>
          <w:spacing w:val="-11"/>
          <w:sz w:val="20"/>
        </w:rPr>
        <w:t xml:space="preserve"> </w:t>
      </w:r>
      <w:r>
        <w:rPr>
          <w:sz w:val="20"/>
        </w:rPr>
        <w:t>needs</w:t>
      </w:r>
      <w:r>
        <w:rPr>
          <w:spacing w:val="-8"/>
          <w:sz w:val="20"/>
        </w:rPr>
        <w:t xml:space="preserve"> </w:t>
      </w:r>
      <w:r>
        <w:rPr>
          <w:sz w:val="20"/>
        </w:rPr>
        <w:t>of</w:t>
      </w:r>
      <w:r>
        <w:rPr>
          <w:spacing w:val="-8"/>
          <w:sz w:val="20"/>
        </w:rPr>
        <w:t xml:space="preserve"> </w:t>
      </w:r>
      <w:r>
        <w:rPr>
          <w:sz w:val="20"/>
        </w:rPr>
        <w:t>the business.</w:t>
      </w:r>
    </w:p>
    <w:p w:rsidR="00435CD3" w:rsidRDefault="00435CD3">
      <w:pPr>
        <w:pStyle w:val="BodyText"/>
        <w:spacing w:before="10"/>
        <w:rPr>
          <w:sz w:val="24"/>
        </w:rPr>
      </w:pPr>
    </w:p>
    <w:p w:rsidR="00435CD3" w:rsidRDefault="002A7C9F" w:rsidP="002A7C9F">
      <w:pPr>
        <w:pStyle w:val="ListParagraph"/>
        <w:numPr>
          <w:ilvl w:val="1"/>
          <w:numId w:val="14"/>
        </w:numPr>
        <w:tabs>
          <w:tab w:val="left" w:pos="901"/>
          <w:tab w:val="left" w:pos="902"/>
        </w:tabs>
        <w:spacing w:before="1"/>
        <w:ind w:hanging="340"/>
        <w:rPr>
          <w:sz w:val="20"/>
        </w:rPr>
      </w:pPr>
      <w:r>
        <w:rPr>
          <w:sz w:val="20"/>
        </w:rPr>
        <w:t>Simple cash</w:t>
      </w:r>
      <w:r>
        <w:rPr>
          <w:spacing w:val="-5"/>
          <w:sz w:val="20"/>
        </w:rPr>
        <w:t xml:space="preserve"> </w:t>
      </w:r>
      <w:r>
        <w:rPr>
          <w:sz w:val="20"/>
        </w:rPr>
        <w:t>book</w:t>
      </w:r>
    </w:p>
    <w:p w:rsidR="00435CD3" w:rsidRDefault="002A7C9F" w:rsidP="002A7C9F">
      <w:pPr>
        <w:pStyle w:val="ListParagraph"/>
        <w:numPr>
          <w:ilvl w:val="1"/>
          <w:numId w:val="14"/>
        </w:numPr>
        <w:tabs>
          <w:tab w:val="left" w:pos="901"/>
          <w:tab w:val="left" w:pos="902"/>
        </w:tabs>
        <w:spacing w:before="52"/>
        <w:ind w:hanging="340"/>
        <w:rPr>
          <w:sz w:val="20"/>
        </w:rPr>
      </w:pPr>
      <w:r>
        <w:rPr>
          <w:sz w:val="20"/>
        </w:rPr>
        <w:t>Double column or two column cash</w:t>
      </w:r>
      <w:r>
        <w:rPr>
          <w:spacing w:val="-17"/>
          <w:sz w:val="20"/>
        </w:rPr>
        <w:t xml:space="preserve"> </w:t>
      </w:r>
      <w:r>
        <w:rPr>
          <w:sz w:val="20"/>
        </w:rPr>
        <w:t>book</w:t>
      </w:r>
    </w:p>
    <w:p w:rsidR="00435CD3" w:rsidRDefault="002A7C9F" w:rsidP="002A7C9F">
      <w:pPr>
        <w:pStyle w:val="ListParagraph"/>
        <w:numPr>
          <w:ilvl w:val="1"/>
          <w:numId w:val="14"/>
        </w:numPr>
        <w:tabs>
          <w:tab w:val="left" w:pos="901"/>
          <w:tab w:val="left" w:pos="902"/>
        </w:tabs>
        <w:spacing w:before="53"/>
        <w:ind w:hanging="340"/>
        <w:rPr>
          <w:sz w:val="20"/>
        </w:rPr>
      </w:pPr>
      <w:r>
        <w:rPr>
          <w:sz w:val="20"/>
        </w:rPr>
        <w:t>Three column cash</w:t>
      </w:r>
      <w:r>
        <w:rPr>
          <w:spacing w:val="-3"/>
          <w:sz w:val="20"/>
        </w:rPr>
        <w:t xml:space="preserve"> </w:t>
      </w:r>
      <w:r>
        <w:rPr>
          <w:sz w:val="20"/>
        </w:rPr>
        <w:t>book</w:t>
      </w:r>
    </w:p>
    <w:p w:rsidR="00435CD3" w:rsidRDefault="002A7C9F" w:rsidP="002A7C9F">
      <w:pPr>
        <w:pStyle w:val="ListParagraph"/>
        <w:numPr>
          <w:ilvl w:val="1"/>
          <w:numId w:val="14"/>
        </w:numPr>
        <w:tabs>
          <w:tab w:val="left" w:pos="901"/>
          <w:tab w:val="left" w:pos="902"/>
        </w:tabs>
        <w:spacing w:before="50"/>
        <w:ind w:hanging="340"/>
        <w:rPr>
          <w:sz w:val="20"/>
        </w:rPr>
      </w:pPr>
      <w:r>
        <w:rPr>
          <w:sz w:val="20"/>
        </w:rPr>
        <w:t>Petty cash</w:t>
      </w:r>
      <w:r>
        <w:rPr>
          <w:spacing w:val="-2"/>
          <w:sz w:val="20"/>
        </w:rPr>
        <w:t xml:space="preserve"> </w:t>
      </w:r>
      <w:r>
        <w:rPr>
          <w:sz w:val="20"/>
        </w:rPr>
        <w:t>book</w:t>
      </w:r>
    </w:p>
    <w:p w:rsidR="00435CD3" w:rsidRDefault="00435CD3">
      <w:pPr>
        <w:pStyle w:val="BodyText"/>
        <w:spacing w:before="5"/>
        <w:rPr>
          <w:sz w:val="29"/>
        </w:rPr>
      </w:pPr>
    </w:p>
    <w:p w:rsidR="00435CD3" w:rsidRDefault="002A7C9F">
      <w:pPr>
        <w:pStyle w:val="BodyText"/>
        <w:spacing w:line="292" w:lineRule="auto"/>
        <w:ind w:left="562" w:right="427"/>
      </w:pPr>
      <w:r>
        <w:rPr>
          <w:i/>
          <w:u w:val="single"/>
        </w:rPr>
        <w:t>SINGLE COLUMN CASH BOOK</w:t>
      </w:r>
      <w:r>
        <w:rPr>
          <w:i/>
        </w:rPr>
        <w:t xml:space="preserve">: </w:t>
      </w:r>
      <w:r>
        <w:t>The simple cash book is a record of only cash transactions. The model of the cash book is given below.</w:t>
      </w:r>
    </w:p>
    <w:p w:rsidR="00435CD3" w:rsidRDefault="00435CD3">
      <w:pPr>
        <w:pStyle w:val="BodyText"/>
        <w:spacing w:before="3"/>
        <w:rPr>
          <w:sz w:val="25"/>
        </w:rPr>
      </w:pPr>
    </w:p>
    <w:p w:rsidR="00435CD3" w:rsidRDefault="002A7C9F">
      <w:pPr>
        <w:ind w:left="562"/>
        <w:rPr>
          <w:i/>
          <w:sz w:val="20"/>
        </w:rPr>
      </w:pPr>
      <w:r>
        <w:rPr>
          <w:i/>
          <w:sz w:val="20"/>
        </w:rPr>
        <w:t>CASH BOOK</w:t>
      </w:r>
    </w:p>
    <w:p w:rsidR="00435CD3" w:rsidRDefault="00435CD3">
      <w:pPr>
        <w:pStyle w:val="BodyText"/>
        <w:spacing w:before="5"/>
        <w:rPr>
          <w:i/>
          <w:sz w:val="9"/>
        </w:rPr>
      </w:pP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1186"/>
        <w:gridCol w:w="1187"/>
        <w:gridCol w:w="1184"/>
        <w:gridCol w:w="848"/>
        <w:gridCol w:w="1695"/>
        <w:gridCol w:w="848"/>
        <w:gridCol w:w="696"/>
      </w:tblGrid>
      <w:tr w:rsidR="00435CD3">
        <w:trPr>
          <w:trHeight w:val="602"/>
        </w:trPr>
        <w:tc>
          <w:tcPr>
            <w:tcW w:w="778" w:type="dxa"/>
          </w:tcPr>
          <w:p w:rsidR="00435CD3" w:rsidRDefault="002A7C9F">
            <w:pPr>
              <w:pStyle w:val="TableParagraph"/>
              <w:spacing w:before="41"/>
              <w:ind w:left="105"/>
              <w:rPr>
                <w:sz w:val="20"/>
              </w:rPr>
            </w:pPr>
            <w:r>
              <w:rPr>
                <w:sz w:val="20"/>
              </w:rPr>
              <w:t>Date</w:t>
            </w:r>
          </w:p>
        </w:tc>
        <w:tc>
          <w:tcPr>
            <w:tcW w:w="1186" w:type="dxa"/>
          </w:tcPr>
          <w:p w:rsidR="00435CD3" w:rsidRDefault="002A7C9F">
            <w:pPr>
              <w:pStyle w:val="TableParagraph"/>
              <w:spacing w:before="38"/>
              <w:ind w:left="443"/>
              <w:rPr>
                <w:sz w:val="20"/>
              </w:rPr>
            </w:pPr>
            <w:r>
              <w:rPr>
                <w:sz w:val="20"/>
              </w:rPr>
              <w:t>Partic</w:t>
            </w:r>
          </w:p>
          <w:p w:rsidR="00435CD3" w:rsidRDefault="002A7C9F">
            <w:pPr>
              <w:pStyle w:val="TableParagraph"/>
              <w:spacing w:before="60" w:line="241" w:lineRule="exact"/>
              <w:ind w:left="443"/>
              <w:rPr>
                <w:sz w:val="20"/>
              </w:rPr>
            </w:pPr>
            <w:r>
              <w:rPr>
                <w:sz w:val="20"/>
              </w:rPr>
              <w:t>ulars</w:t>
            </w:r>
          </w:p>
        </w:tc>
        <w:tc>
          <w:tcPr>
            <w:tcW w:w="1187" w:type="dxa"/>
          </w:tcPr>
          <w:p w:rsidR="00435CD3" w:rsidRDefault="002A7C9F">
            <w:pPr>
              <w:pStyle w:val="TableParagraph"/>
              <w:spacing w:before="41"/>
              <w:ind w:left="441"/>
              <w:rPr>
                <w:sz w:val="20"/>
              </w:rPr>
            </w:pPr>
            <w:r>
              <w:rPr>
                <w:sz w:val="20"/>
              </w:rPr>
              <w:t>Lf no</w:t>
            </w:r>
          </w:p>
        </w:tc>
        <w:tc>
          <w:tcPr>
            <w:tcW w:w="1184" w:type="dxa"/>
            <w:tcBorders>
              <w:right w:val="thickThinMediumGap" w:sz="1" w:space="0" w:color="000000"/>
            </w:tcBorders>
          </w:tcPr>
          <w:p w:rsidR="00435CD3" w:rsidRDefault="002A7C9F">
            <w:pPr>
              <w:pStyle w:val="TableParagraph"/>
              <w:spacing w:before="41"/>
              <w:ind w:left="103"/>
              <w:rPr>
                <w:sz w:val="20"/>
              </w:rPr>
            </w:pPr>
            <w:r>
              <w:rPr>
                <w:sz w:val="20"/>
              </w:rPr>
              <w:t>Amount</w:t>
            </w:r>
          </w:p>
        </w:tc>
        <w:tc>
          <w:tcPr>
            <w:tcW w:w="848" w:type="dxa"/>
            <w:tcBorders>
              <w:left w:val="thinThickMediumGap" w:sz="1" w:space="0" w:color="000000"/>
            </w:tcBorders>
          </w:tcPr>
          <w:p w:rsidR="00435CD3" w:rsidRDefault="002A7C9F">
            <w:pPr>
              <w:pStyle w:val="TableParagraph"/>
              <w:spacing w:before="41"/>
              <w:ind w:left="99"/>
              <w:rPr>
                <w:sz w:val="20"/>
              </w:rPr>
            </w:pPr>
            <w:r>
              <w:rPr>
                <w:sz w:val="20"/>
              </w:rPr>
              <w:t>Date</w:t>
            </w:r>
          </w:p>
        </w:tc>
        <w:tc>
          <w:tcPr>
            <w:tcW w:w="1695" w:type="dxa"/>
          </w:tcPr>
          <w:p w:rsidR="00435CD3" w:rsidRDefault="002A7C9F">
            <w:pPr>
              <w:pStyle w:val="TableParagraph"/>
              <w:spacing w:before="41"/>
              <w:ind w:left="100"/>
              <w:rPr>
                <w:sz w:val="20"/>
              </w:rPr>
            </w:pPr>
            <w:r>
              <w:rPr>
                <w:sz w:val="20"/>
              </w:rPr>
              <w:t>Particulars</w:t>
            </w:r>
          </w:p>
        </w:tc>
        <w:tc>
          <w:tcPr>
            <w:tcW w:w="848" w:type="dxa"/>
          </w:tcPr>
          <w:p w:rsidR="00435CD3" w:rsidRDefault="002A7C9F">
            <w:pPr>
              <w:pStyle w:val="TableParagraph"/>
              <w:spacing w:before="41"/>
              <w:ind w:left="99"/>
              <w:rPr>
                <w:sz w:val="20"/>
              </w:rPr>
            </w:pPr>
            <w:r>
              <w:rPr>
                <w:sz w:val="20"/>
              </w:rPr>
              <w:t>Lf no</w:t>
            </w:r>
          </w:p>
        </w:tc>
        <w:tc>
          <w:tcPr>
            <w:tcW w:w="696" w:type="dxa"/>
          </w:tcPr>
          <w:p w:rsidR="00435CD3" w:rsidRDefault="002A7C9F">
            <w:pPr>
              <w:pStyle w:val="TableParagraph"/>
              <w:spacing w:before="38"/>
              <w:ind w:left="96"/>
              <w:rPr>
                <w:sz w:val="20"/>
              </w:rPr>
            </w:pPr>
            <w:r>
              <w:rPr>
                <w:sz w:val="20"/>
              </w:rPr>
              <w:t>Amo</w:t>
            </w:r>
          </w:p>
          <w:p w:rsidR="00435CD3" w:rsidRDefault="002A7C9F">
            <w:pPr>
              <w:pStyle w:val="TableParagraph"/>
              <w:spacing w:before="60" w:line="241" w:lineRule="exact"/>
              <w:ind w:left="96"/>
              <w:rPr>
                <w:sz w:val="20"/>
              </w:rPr>
            </w:pPr>
            <w:r>
              <w:rPr>
                <w:sz w:val="20"/>
              </w:rPr>
              <w:t>unt</w:t>
            </w:r>
          </w:p>
        </w:tc>
      </w:tr>
      <w:tr w:rsidR="00435CD3">
        <w:trPr>
          <w:trHeight w:val="1648"/>
        </w:trPr>
        <w:tc>
          <w:tcPr>
            <w:tcW w:w="778" w:type="dxa"/>
          </w:tcPr>
          <w:p w:rsidR="00435CD3" w:rsidRDefault="00435CD3">
            <w:pPr>
              <w:pStyle w:val="TableParagraph"/>
              <w:rPr>
                <w:rFonts w:ascii="Times New Roman"/>
                <w:sz w:val="18"/>
              </w:rPr>
            </w:pPr>
          </w:p>
        </w:tc>
        <w:tc>
          <w:tcPr>
            <w:tcW w:w="1186" w:type="dxa"/>
          </w:tcPr>
          <w:p w:rsidR="00435CD3" w:rsidRDefault="00435CD3">
            <w:pPr>
              <w:pStyle w:val="TableParagraph"/>
              <w:rPr>
                <w:rFonts w:ascii="Times New Roman"/>
                <w:sz w:val="18"/>
              </w:rPr>
            </w:pPr>
          </w:p>
        </w:tc>
        <w:tc>
          <w:tcPr>
            <w:tcW w:w="1187" w:type="dxa"/>
          </w:tcPr>
          <w:p w:rsidR="00435CD3" w:rsidRDefault="00435CD3">
            <w:pPr>
              <w:pStyle w:val="TableParagraph"/>
              <w:rPr>
                <w:rFonts w:ascii="Times New Roman"/>
                <w:sz w:val="18"/>
              </w:rPr>
            </w:pPr>
          </w:p>
        </w:tc>
        <w:tc>
          <w:tcPr>
            <w:tcW w:w="1184" w:type="dxa"/>
            <w:tcBorders>
              <w:right w:val="thickThinMediumGap" w:sz="1" w:space="0" w:color="000000"/>
            </w:tcBorders>
          </w:tcPr>
          <w:p w:rsidR="00435CD3" w:rsidRDefault="00435CD3">
            <w:pPr>
              <w:pStyle w:val="TableParagraph"/>
              <w:rPr>
                <w:rFonts w:ascii="Times New Roman"/>
                <w:sz w:val="18"/>
              </w:rPr>
            </w:pPr>
          </w:p>
        </w:tc>
        <w:tc>
          <w:tcPr>
            <w:tcW w:w="848" w:type="dxa"/>
            <w:tcBorders>
              <w:left w:val="thinThickMediumGap" w:sz="1" w:space="0" w:color="000000"/>
            </w:tcBorders>
          </w:tcPr>
          <w:p w:rsidR="00435CD3" w:rsidRDefault="00435CD3">
            <w:pPr>
              <w:pStyle w:val="TableParagraph"/>
              <w:rPr>
                <w:rFonts w:ascii="Times New Roman"/>
                <w:sz w:val="18"/>
              </w:rPr>
            </w:pPr>
          </w:p>
        </w:tc>
        <w:tc>
          <w:tcPr>
            <w:tcW w:w="1695" w:type="dxa"/>
          </w:tcPr>
          <w:p w:rsidR="00435CD3" w:rsidRDefault="00435CD3">
            <w:pPr>
              <w:pStyle w:val="TableParagraph"/>
              <w:rPr>
                <w:rFonts w:ascii="Times New Roman"/>
                <w:sz w:val="18"/>
              </w:rPr>
            </w:pPr>
          </w:p>
        </w:tc>
        <w:tc>
          <w:tcPr>
            <w:tcW w:w="848" w:type="dxa"/>
          </w:tcPr>
          <w:p w:rsidR="00435CD3" w:rsidRDefault="00435CD3">
            <w:pPr>
              <w:pStyle w:val="TableParagraph"/>
              <w:rPr>
                <w:rFonts w:ascii="Times New Roman"/>
                <w:sz w:val="18"/>
              </w:rPr>
            </w:pPr>
          </w:p>
        </w:tc>
        <w:tc>
          <w:tcPr>
            <w:tcW w:w="696" w:type="dxa"/>
          </w:tcPr>
          <w:p w:rsidR="00435CD3" w:rsidRDefault="00435CD3">
            <w:pPr>
              <w:pStyle w:val="TableParagraph"/>
              <w:rPr>
                <w:rFonts w:ascii="Times New Roman"/>
                <w:sz w:val="18"/>
              </w:rPr>
            </w:pPr>
          </w:p>
        </w:tc>
      </w:tr>
    </w:tbl>
    <w:p w:rsidR="00435CD3" w:rsidRDefault="00435CD3">
      <w:pPr>
        <w:pStyle w:val="BodyText"/>
        <w:spacing w:before="1"/>
        <w:rPr>
          <w:i/>
          <w:sz w:val="28"/>
        </w:rPr>
      </w:pPr>
    </w:p>
    <w:p w:rsidR="00435CD3" w:rsidRDefault="002A7C9F">
      <w:pPr>
        <w:pStyle w:val="BodyText"/>
        <w:spacing w:line="297" w:lineRule="auto"/>
        <w:ind w:left="224" w:right="308"/>
        <w:jc w:val="both"/>
      </w:pPr>
      <w:r>
        <w:rPr>
          <w:i/>
          <w:u w:val="single"/>
        </w:rPr>
        <w:t>TWO COLUMN CASH BOOK</w:t>
      </w:r>
      <w:r>
        <w:rPr>
          <w:i/>
        </w:rPr>
        <w:t xml:space="preserve">: </w:t>
      </w:r>
      <w:r>
        <w:t>This book has two columns on each side one for discount</w:t>
      </w:r>
      <w:r>
        <w:rPr>
          <w:spacing w:val="-30"/>
        </w:rPr>
        <w:t xml:space="preserve"> </w:t>
      </w:r>
      <w:r>
        <w:t>and the other for cash. Discount column on debit side represents loss being discount allowed to customers. Similarly, discount column on credit side represents gain being discount received.</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2A7C9F">
      <w:pPr>
        <w:pStyle w:val="BodyText"/>
        <w:spacing w:before="75"/>
        <w:ind w:left="224"/>
        <w:jc w:val="both"/>
      </w:pPr>
      <w:r>
        <w:lastRenderedPageBreak/>
        <w:t>Discount may be two types.</w:t>
      </w:r>
    </w:p>
    <w:p w:rsidR="00435CD3" w:rsidRDefault="00435CD3">
      <w:pPr>
        <w:pStyle w:val="BodyText"/>
        <w:spacing w:before="8"/>
        <w:rPr>
          <w:sz w:val="29"/>
        </w:rPr>
      </w:pPr>
    </w:p>
    <w:p w:rsidR="00435CD3" w:rsidRDefault="002A7C9F" w:rsidP="002A7C9F">
      <w:pPr>
        <w:pStyle w:val="ListParagraph"/>
        <w:numPr>
          <w:ilvl w:val="0"/>
          <w:numId w:val="13"/>
        </w:numPr>
        <w:tabs>
          <w:tab w:val="left" w:pos="460"/>
        </w:tabs>
        <w:spacing w:line="295" w:lineRule="auto"/>
        <w:ind w:right="7682" w:firstLine="0"/>
        <w:rPr>
          <w:sz w:val="20"/>
        </w:rPr>
      </w:pPr>
      <w:r>
        <w:rPr>
          <w:sz w:val="20"/>
        </w:rPr>
        <w:t>Trade</w:t>
      </w:r>
      <w:r>
        <w:rPr>
          <w:spacing w:val="-33"/>
          <w:sz w:val="20"/>
        </w:rPr>
        <w:t xml:space="preserve"> </w:t>
      </w:r>
      <w:r>
        <w:rPr>
          <w:sz w:val="20"/>
        </w:rPr>
        <w:t>discount (ii)cash</w:t>
      </w:r>
      <w:r>
        <w:rPr>
          <w:spacing w:val="-22"/>
          <w:sz w:val="20"/>
        </w:rPr>
        <w:t xml:space="preserve"> </w:t>
      </w:r>
      <w:r>
        <w:rPr>
          <w:sz w:val="20"/>
        </w:rPr>
        <w:t>discount</w:t>
      </w:r>
    </w:p>
    <w:p w:rsidR="00435CD3" w:rsidRDefault="00435CD3">
      <w:pPr>
        <w:pStyle w:val="BodyText"/>
        <w:rPr>
          <w:sz w:val="24"/>
        </w:rPr>
      </w:pPr>
    </w:p>
    <w:p w:rsidR="00435CD3" w:rsidRDefault="00435CD3">
      <w:pPr>
        <w:pStyle w:val="BodyText"/>
        <w:spacing w:before="6"/>
        <w:rPr>
          <w:sz w:val="25"/>
        </w:rPr>
      </w:pPr>
    </w:p>
    <w:p w:rsidR="00435CD3" w:rsidRDefault="002A7C9F">
      <w:pPr>
        <w:pStyle w:val="BodyText"/>
        <w:spacing w:line="297" w:lineRule="auto"/>
        <w:ind w:left="224" w:right="305"/>
        <w:jc w:val="both"/>
      </w:pPr>
      <w:r>
        <w:rPr>
          <w:i/>
          <w:u w:val="single"/>
        </w:rPr>
        <w:t>TRADE DISCOUNT</w:t>
      </w:r>
      <w:r>
        <w:rPr>
          <w:i/>
        </w:rPr>
        <w:t xml:space="preserve">: </w:t>
      </w:r>
      <w:r>
        <w:t>when a retailer purchases goods from the wholesaler, he allows some discount on the catalogue price. This discount is called as Trade discount. Trade discount is adjusted in the invoice and the net amount is recorded in the purch</w:t>
      </w:r>
      <w:r>
        <w:t>ase book. As such it will not appear in the book of accounts.</w:t>
      </w:r>
    </w:p>
    <w:p w:rsidR="00435CD3" w:rsidRDefault="00435CD3">
      <w:pPr>
        <w:pStyle w:val="BodyText"/>
        <w:rPr>
          <w:sz w:val="24"/>
        </w:rPr>
      </w:pPr>
    </w:p>
    <w:p w:rsidR="00435CD3" w:rsidRDefault="00435CD3">
      <w:pPr>
        <w:pStyle w:val="BodyText"/>
        <w:spacing w:before="4"/>
        <w:rPr>
          <w:sz w:val="25"/>
        </w:rPr>
      </w:pPr>
    </w:p>
    <w:p w:rsidR="00435CD3" w:rsidRDefault="002A7C9F">
      <w:pPr>
        <w:pStyle w:val="BodyText"/>
        <w:spacing w:before="1" w:line="297" w:lineRule="auto"/>
        <w:ind w:left="224" w:right="309"/>
        <w:jc w:val="both"/>
      </w:pPr>
      <w:r>
        <w:rPr>
          <w:i/>
          <w:u w:val="single"/>
        </w:rPr>
        <w:t>CASH DISCOUNT</w:t>
      </w:r>
      <w:r>
        <w:rPr>
          <w:i/>
        </w:rPr>
        <w:t xml:space="preserve">: </w:t>
      </w:r>
      <w:r>
        <w:t>When the goods are purchased on credit, payment will be made in the future as agreed by the parties. If the amount is paid early as promptly a discount by a way of incentive wil</w:t>
      </w:r>
      <w:r>
        <w:t>l be allowed by the seller to the buyer. This discount is called as cash discount. So cash discount is the discount allowed by the seller to encourage prompt payment from the buyer. Cash discount is entered in the discount column of the cash book. The disc</w:t>
      </w:r>
      <w:r>
        <w:t>ount recorded in the debit side of the cash book is discount allowed. The discount recorded in the credit side of the cash book is discount received.</w:t>
      </w:r>
    </w:p>
    <w:p w:rsidR="00435CD3" w:rsidRDefault="00435CD3">
      <w:pPr>
        <w:pStyle w:val="BodyText"/>
        <w:spacing w:before="3"/>
        <w:rPr>
          <w:sz w:val="24"/>
        </w:rPr>
      </w:pPr>
    </w:p>
    <w:p w:rsidR="00435CD3" w:rsidRDefault="002A7C9F">
      <w:pPr>
        <w:ind w:left="1084" w:right="1129"/>
        <w:jc w:val="center"/>
        <w:rPr>
          <w:i/>
          <w:sz w:val="20"/>
        </w:rPr>
      </w:pPr>
      <w:r>
        <w:rPr>
          <w:i/>
          <w:sz w:val="20"/>
        </w:rPr>
        <w:t>CASH DISCOUNT COLUMN CASH BOOK</w:t>
      </w:r>
    </w:p>
    <w:p w:rsidR="00435CD3" w:rsidRDefault="00435CD3">
      <w:pPr>
        <w:pStyle w:val="BodyText"/>
        <w:spacing w:before="11" w:after="1"/>
        <w:rPr>
          <w:i/>
          <w:sz w:val="25"/>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1"/>
        <w:gridCol w:w="1662"/>
        <w:gridCol w:w="838"/>
        <w:gridCol w:w="814"/>
        <w:gridCol w:w="653"/>
        <w:gridCol w:w="982"/>
        <w:gridCol w:w="1471"/>
        <w:gridCol w:w="500"/>
        <w:gridCol w:w="821"/>
        <w:gridCol w:w="663"/>
      </w:tblGrid>
      <w:tr w:rsidR="00435CD3">
        <w:trPr>
          <w:trHeight w:val="916"/>
        </w:trPr>
        <w:tc>
          <w:tcPr>
            <w:tcW w:w="701" w:type="dxa"/>
          </w:tcPr>
          <w:p w:rsidR="00435CD3" w:rsidRDefault="002A7C9F">
            <w:pPr>
              <w:pStyle w:val="TableParagraph"/>
              <w:spacing w:before="41"/>
              <w:ind w:left="107"/>
              <w:rPr>
                <w:sz w:val="20"/>
              </w:rPr>
            </w:pPr>
            <w:r>
              <w:rPr>
                <w:sz w:val="20"/>
              </w:rPr>
              <w:t>Date</w:t>
            </w:r>
          </w:p>
        </w:tc>
        <w:tc>
          <w:tcPr>
            <w:tcW w:w="1662" w:type="dxa"/>
          </w:tcPr>
          <w:p w:rsidR="00435CD3" w:rsidRDefault="002A7C9F">
            <w:pPr>
              <w:pStyle w:val="TableParagraph"/>
              <w:spacing w:before="41"/>
              <w:ind w:left="107"/>
              <w:rPr>
                <w:sz w:val="20"/>
              </w:rPr>
            </w:pPr>
            <w:r>
              <w:rPr>
                <w:sz w:val="20"/>
              </w:rPr>
              <w:t>particulars</w:t>
            </w:r>
          </w:p>
        </w:tc>
        <w:tc>
          <w:tcPr>
            <w:tcW w:w="838" w:type="dxa"/>
          </w:tcPr>
          <w:p w:rsidR="00435CD3" w:rsidRDefault="002A7C9F">
            <w:pPr>
              <w:pStyle w:val="TableParagraph"/>
              <w:spacing w:before="41"/>
              <w:ind w:left="106"/>
              <w:rPr>
                <w:sz w:val="20"/>
              </w:rPr>
            </w:pPr>
            <w:r>
              <w:rPr>
                <w:sz w:val="20"/>
              </w:rPr>
              <w:t>Lf no</w:t>
            </w:r>
          </w:p>
        </w:tc>
        <w:tc>
          <w:tcPr>
            <w:tcW w:w="814" w:type="dxa"/>
          </w:tcPr>
          <w:p w:rsidR="00435CD3" w:rsidRDefault="002A7C9F">
            <w:pPr>
              <w:pStyle w:val="TableParagraph"/>
              <w:spacing w:before="38"/>
              <w:ind w:left="101"/>
              <w:rPr>
                <w:sz w:val="20"/>
              </w:rPr>
            </w:pPr>
            <w:r>
              <w:rPr>
                <w:sz w:val="20"/>
              </w:rPr>
              <w:t>Disc.</w:t>
            </w:r>
          </w:p>
          <w:p w:rsidR="00435CD3" w:rsidRDefault="002A7C9F">
            <w:pPr>
              <w:pStyle w:val="TableParagraph"/>
              <w:spacing w:before="3" w:line="300" w:lineRule="atLeast"/>
              <w:ind w:left="101"/>
              <w:rPr>
                <w:sz w:val="20"/>
              </w:rPr>
            </w:pPr>
            <w:r>
              <w:rPr>
                <w:sz w:val="20"/>
              </w:rPr>
              <w:t xml:space="preserve">Allo </w:t>
            </w:r>
            <w:r>
              <w:rPr>
                <w:w w:val="95"/>
                <w:sz w:val="20"/>
              </w:rPr>
              <w:t>wed</w:t>
            </w:r>
          </w:p>
        </w:tc>
        <w:tc>
          <w:tcPr>
            <w:tcW w:w="653" w:type="dxa"/>
            <w:tcBorders>
              <w:right w:val="thickThinMediumGap" w:sz="1" w:space="0" w:color="000000"/>
            </w:tcBorders>
          </w:tcPr>
          <w:p w:rsidR="00435CD3" w:rsidRDefault="002A7C9F">
            <w:pPr>
              <w:pStyle w:val="TableParagraph"/>
              <w:spacing w:before="41"/>
              <w:ind w:left="103"/>
              <w:rPr>
                <w:sz w:val="20"/>
              </w:rPr>
            </w:pPr>
            <w:r>
              <w:rPr>
                <w:sz w:val="20"/>
              </w:rPr>
              <w:t>cash</w:t>
            </w:r>
          </w:p>
        </w:tc>
        <w:tc>
          <w:tcPr>
            <w:tcW w:w="982" w:type="dxa"/>
            <w:tcBorders>
              <w:left w:val="thinThickMediumGap" w:sz="1" w:space="0" w:color="000000"/>
            </w:tcBorders>
          </w:tcPr>
          <w:p w:rsidR="00435CD3" w:rsidRDefault="002A7C9F">
            <w:pPr>
              <w:pStyle w:val="TableParagraph"/>
              <w:spacing w:before="41"/>
              <w:ind w:left="100"/>
              <w:rPr>
                <w:sz w:val="20"/>
              </w:rPr>
            </w:pPr>
            <w:r>
              <w:rPr>
                <w:sz w:val="20"/>
              </w:rPr>
              <w:t>Date</w:t>
            </w:r>
          </w:p>
        </w:tc>
        <w:tc>
          <w:tcPr>
            <w:tcW w:w="1471" w:type="dxa"/>
          </w:tcPr>
          <w:p w:rsidR="00435CD3" w:rsidRDefault="002A7C9F">
            <w:pPr>
              <w:pStyle w:val="TableParagraph"/>
              <w:spacing w:before="41"/>
              <w:ind w:left="101"/>
              <w:rPr>
                <w:sz w:val="20"/>
              </w:rPr>
            </w:pPr>
            <w:r>
              <w:rPr>
                <w:sz w:val="20"/>
              </w:rPr>
              <w:t>Particulars</w:t>
            </w:r>
          </w:p>
        </w:tc>
        <w:tc>
          <w:tcPr>
            <w:tcW w:w="500" w:type="dxa"/>
          </w:tcPr>
          <w:p w:rsidR="00435CD3" w:rsidRDefault="002A7C9F">
            <w:pPr>
              <w:pStyle w:val="TableParagraph"/>
              <w:spacing w:before="41" w:line="297" w:lineRule="auto"/>
              <w:ind w:left="98" w:right="128"/>
              <w:rPr>
                <w:sz w:val="20"/>
              </w:rPr>
            </w:pPr>
            <w:r>
              <w:rPr>
                <w:sz w:val="20"/>
              </w:rPr>
              <w:t xml:space="preserve">Lf </w:t>
            </w:r>
            <w:r>
              <w:rPr>
                <w:w w:val="90"/>
                <w:sz w:val="20"/>
              </w:rPr>
              <w:t>No</w:t>
            </w:r>
          </w:p>
        </w:tc>
        <w:tc>
          <w:tcPr>
            <w:tcW w:w="821" w:type="dxa"/>
          </w:tcPr>
          <w:p w:rsidR="00435CD3" w:rsidRDefault="002A7C9F">
            <w:pPr>
              <w:pStyle w:val="TableParagraph"/>
              <w:spacing w:before="38"/>
              <w:ind w:left="98"/>
              <w:rPr>
                <w:sz w:val="20"/>
              </w:rPr>
            </w:pPr>
            <w:r>
              <w:rPr>
                <w:sz w:val="20"/>
              </w:rPr>
              <w:t>Disc</w:t>
            </w:r>
          </w:p>
          <w:p w:rsidR="00435CD3" w:rsidRDefault="002A7C9F">
            <w:pPr>
              <w:pStyle w:val="TableParagraph"/>
              <w:spacing w:before="3" w:line="300" w:lineRule="atLeast"/>
              <w:ind w:left="98"/>
              <w:rPr>
                <w:sz w:val="20"/>
              </w:rPr>
            </w:pPr>
            <w:r>
              <w:rPr>
                <w:w w:val="95"/>
                <w:sz w:val="20"/>
              </w:rPr>
              <w:t xml:space="preserve">Recei </w:t>
            </w:r>
            <w:r>
              <w:rPr>
                <w:sz w:val="20"/>
              </w:rPr>
              <w:t>Ved.</w:t>
            </w:r>
          </w:p>
        </w:tc>
        <w:tc>
          <w:tcPr>
            <w:tcW w:w="663" w:type="dxa"/>
          </w:tcPr>
          <w:p w:rsidR="00435CD3" w:rsidRDefault="002A7C9F">
            <w:pPr>
              <w:pStyle w:val="TableParagraph"/>
              <w:spacing w:before="41"/>
              <w:ind w:left="98"/>
              <w:rPr>
                <w:sz w:val="20"/>
              </w:rPr>
            </w:pPr>
            <w:r>
              <w:rPr>
                <w:sz w:val="20"/>
              </w:rPr>
              <w:t>cash</w:t>
            </w:r>
          </w:p>
        </w:tc>
      </w:tr>
      <w:tr w:rsidR="00435CD3">
        <w:trPr>
          <w:trHeight w:val="2452"/>
        </w:trPr>
        <w:tc>
          <w:tcPr>
            <w:tcW w:w="701" w:type="dxa"/>
          </w:tcPr>
          <w:p w:rsidR="00435CD3" w:rsidRDefault="00435CD3">
            <w:pPr>
              <w:pStyle w:val="TableParagraph"/>
              <w:rPr>
                <w:rFonts w:ascii="Times New Roman"/>
                <w:sz w:val="18"/>
              </w:rPr>
            </w:pPr>
          </w:p>
        </w:tc>
        <w:tc>
          <w:tcPr>
            <w:tcW w:w="1662" w:type="dxa"/>
          </w:tcPr>
          <w:p w:rsidR="00435CD3" w:rsidRDefault="00435CD3">
            <w:pPr>
              <w:pStyle w:val="TableParagraph"/>
              <w:rPr>
                <w:rFonts w:ascii="Times New Roman"/>
                <w:sz w:val="18"/>
              </w:rPr>
            </w:pPr>
          </w:p>
        </w:tc>
        <w:tc>
          <w:tcPr>
            <w:tcW w:w="838" w:type="dxa"/>
          </w:tcPr>
          <w:p w:rsidR="00435CD3" w:rsidRDefault="00435CD3">
            <w:pPr>
              <w:pStyle w:val="TableParagraph"/>
              <w:rPr>
                <w:rFonts w:ascii="Times New Roman"/>
                <w:sz w:val="18"/>
              </w:rPr>
            </w:pPr>
          </w:p>
        </w:tc>
        <w:tc>
          <w:tcPr>
            <w:tcW w:w="814" w:type="dxa"/>
          </w:tcPr>
          <w:p w:rsidR="00435CD3" w:rsidRDefault="00435CD3">
            <w:pPr>
              <w:pStyle w:val="TableParagraph"/>
              <w:rPr>
                <w:rFonts w:ascii="Times New Roman"/>
                <w:sz w:val="18"/>
              </w:rPr>
            </w:pPr>
          </w:p>
        </w:tc>
        <w:tc>
          <w:tcPr>
            <w:tcW w:w="653" w:type="dxa"/>
            <w:tcBorders>
              <w:right w:val="thickThinMediumGap" w:sz="1" w:space="0" w:color="000000"/>
            </w:tcBorders>
          </w:tcPr>
          <w:p w:rsidR="00435CD3" w:rsidRDefault="00435CD3">
            <w:pPr>
              <w:pStyle w:val="TableParagraph"/>
              <w:rPr>
                <w:rFonts w:ascii="Times New Roman"/>
                <w:sz w:val="18"/>
              </w:rPr>
            </w:pPr>
          </w:p>
        </w:tc>
        <w:tc>
          <w:tcPr>
            <w:tcW w:w="982" w:type="dxa"/>
            <w:tcBorders>
              <w:left w:val="thinThickMediumGap" w:sz="1" w:space="0" w:color="000000"/>
            </w:tcBorders>
          </w:tcPr>
          <w:p w:rsidR="00435CD3" w:rsidRDefault="00435CD3">
            <w:pPr>
              <w:pStyle w:val="TableParagraph"/>
              <w:rPr>
                <w:rFonts w:ascii="Times New Roman"/>
                <w:sz w:val="18"/>
              </w:rPr>
            </w:pPr>
          </w:p>
        </w:tc>
        <w:tc>
          <w:tcPr>
            <w:tcW w:w="1471" w:type="dxa"/>
          </w:tcPr>
          <w:p w:rsidR="00435CD3" w:rsidRDefault="00435CD3">
            <w:pPr>
              <w:pStyle w:val="TableParagraph"/>
              <w:rPr>
                <w:rFonts w:ascii="Times New Roman"/>
                <w:sz w:val="18"/>
              </w:rPr>
            </w:pPr>
          </w:p>
        </w:tc>
        <w:tc>
          <w:tcPr>
            <w:tcW w:w="500" w:type="dxa"/>
          </w:tcPr>
          <w:p w:rsidR="00435CD3" w:rsidRDefault="00435CD3">
            <w:pPr>
              <w:pStyle w:val="TableParagraph"/>
              <w:rPr>
                <w:rFonts w:ascii="Times New Roman"/>
                <w:sz w:val="18"/>
              </w:rPr>
            </w:pPr>
          </w:p>
        </w:tc>
        <w:tc>
          <w:tcPr>
            <w:tcW w:w="821" w:type="dxa"/>
          </w:tcPr>
          <w:p w:rsidR="00435CD3" w:rsidRDefault="00435CD3">
            <w:pPr>
              <w:pStyle w:val="TableParagraph"/>
              <w:rPr>
                <w:rFonts w:ascii="Times New Roman"/>
                <w:sz w:val="18"/>
              </w:rPr>
            </w:pPr>
          </w:p>
        </w:tc>
        <w:tc>
          <w:tcPr>
            <w:tcW w:w="663" w:type="dxa"/>
          </w:tcPr>
          <w:p w:rsidR="00435CD3" w:rsidRDefault="00435CD3">
            <w:pPr>
              <w:pStyle w:val="TableParagraph"/>
              <w:rPr>
                <w:rFonts w:ascii="Times New Roman"/>
                <w:sz w:val="18"/>
              </w:rPr>
            </w:pPr>
          </w:p>
        </w:tc>
      </w:tr>
    </w:tbl>
    <w:p w:rsidR="00435CD3" w:rsidRDefault="00435CD3">
      <w:pPr>
        <w:pStyle w:val="BodyText"/>
        <w:rPr>
          <w:i/>
          <w:sz w:val="24"/>
        </w:rPr>
      </w:pPr>
    </w:p>
    <w:p w:rsidR="00435CD3" w:rsidRDefault="00435CD3">
      <w:pPr>
        <w:pStyle w:val="BodyText"/>
        <w:spacing w:before="7"/>
        <w:rPr>
          <w:i/>
          <w:sz w:val="28"/>
        </w:rPr>
      </w:pPr>
    </w:p>
    <w:p w:rsidR="00435CD3" w:rsidRDefault="002A7C9F">
      <w:pPr>
        <w:pStyle w:val="BodyText"/>
        <w:spacing w:line="297" w:lineRule="auto"/>
        <w:ind w:left="224" w:right="308"/>
        <w:jc w:val="both"/>
      </w:pPr>
      <w:r>
        <w:rPr>
          <w:i/>
          <w:u w:val="single"/>
        </w:rPr>
        <w:t>PETTY CASH BOOK</w:t>
      </w:r>
      <w:r>
        <w:rPr>
          <w:i/>
        </w:rPr>
        <w:t xml:space="preserve">: </w:t>
      </w:r>
      <w:r>
        <w:t xml:space="preserve">We have seen that all the cash receipts and payments will be recorded in the cash book. But in the case of big concerns if all transactions like postage, cleaning charges, etc., are recorded in the cash book, the cash book becomes bulky and un wieldy. So, </w:t>
      </w:r>
      <w:r>
        <w:t>all petty disbursement of cash is recorded in a separate cash book called petty cash book.</w:t>
      </w:r>
    </w:p>
    <w:p w:rsidR="00435CD3" w:rsidRDefault="00435CD3">
      <w:pPr>
        <w:pStyle w:val="BodyText"/>
        <w:rPr>
          <w:sz w:val="24"/>
        </w:rPr>
      </w:pPr>
    </w:p>
    <w:p w:rsidR="00435CD3" w:rsidRDefault="00435CD3">
      <w:pPr>
        <w:pStyle w:val="BodyText"/>
        <w:spacing w:before="5"/>
        <w:rPr>
          <w:sz w:val="25"/>
        </w:rPr>
      </w:pPr>
    </w:p>
    <w:p w:rsidR="00435CD3" w:rsidRDefault="002A7C9F">
      <w:pPr>
        <w:pStyle w:val="Heading7"/>
        <w:ind w:left="224" w:firstLine="0"/>
        <w:jc w:val="both"/>
      </w:pPr>
      <w:r>
        <w:t>Note: Problems to be solved on subsidiary books</w:t>
      </w:r>
    </w:p>
    <w:p w:rsidR="00435CD3" w:rsidRDefault="00435CD3">
      <w:pPr>
        <w:jc w:val="both"/>
        <w:sectPr w:rsidR="00435CD3">
          <w:pgSz w:w="12240" w:h="15840"/>
          <w:pgMar w:top="1300" w:right="1280" w:bottom="280" w:left="1360" w:header="720" w:footer="720" w:gutter="0"/>
          <w:cols w:space="720"/>
        </w:sectPr>
      </w:pPr>
    </w:p>
    <w:p w:rsidR="00435CD3" w:rsidRDefault="002A7C9F">
      <w:pPr>
        <w:spacing w:before="71"/>
        <w:ind w:left="1041" w:right="1129"/>
        <w:jc w:val="center"/>
        <w:rPr>
          <w:rFonts w:ascii="Times New Roman"/>
          <w:b/>
          <w:sz w:val="26"/>
        </w:rPr>
      </w:pPr>
      <w:r>
        <w:rPr>
          <w:rFonts w:ascii="Times New Roman"/>
          <w:b/>
          <w:sz w:val="26"/>
        </w:rPr>
        <w:lastRenderedPageBreak/>
        <w:t>UNIT - VIII</w:t>
      </w:r>
    </w:p>
    <w:p w:rsidR="00435CD3" w:rsidRDefault="002A7C9F">
      <w:pPr>
        <w:spacing w:before="2"/>
        <w:ind w:left="1039" w:right="1129"/>
        <w:jc w:val="center"/>
        <w:rPr>
          <w:rFonts w:ascii="Times New Roman"/>
          <w:b/>
          <w:sz w:val="26"/>
        </w:rPr>
      </w:pPr>
      <w:r>
        <w:rPr>
          <w:rFonts w:ascii="Times New Roman"/>
          <w:b/>
          <w:sz w:val="26"/>
        </w:rPr>
        <w:t>FINANCIAL ANALYSIS THROUGH RATIOS</w:t>
      </w:r>
    </w:p>
    <w:p w:rsidR="00435CD3" w:rsidRDefault="00435CD3">
      <w:pPr>
        <w:pStyle w:val="BodyText"/>
        <w:spacing w:before="4"/>
        <w:rPr>
          <w:rFonts w:ascii="Times New Roman"/>
          <w:b/>
          <w:sz w:val="21"/>
        </w:rPr>
      </w:pPr>
    </w:p>
    <w:p w:rsidR="00435CD3" w:rsidRDefault="002A7C9F">
      <w:pPr>
        <w:spacing w:before="99"/>
        <w:ind w:left="224"/>
        <w:rPr>
          <w:b/>
          <w:sz w:val="20"/>
        </w:rPr>
      </w:pPr>
      <w:r>
        <w:rPr>
          <w:b/>
          <w:sz w:val="20"/>
        </w:rPr>
        <w:t>Ratio Analysis</w:t>
      </w:r>
    </w:p>
    <w:p w:rsidR="00435CD3" w:rsidRDefault="00435CD3">
      <w:pPr>
        <w:pStyle w:val="BodyText"/>
        <w:spacing w:before="7"/>
        <w:rPr>
          <w:b/>
          <w:sz w:val="29"/>
        </w:rPr>
      </w:pPr>
    </w:p>
    <w:p w:rsidR="00435CD3" w:rsidRDefault="002A7C9F">
      <w:pPr>
        <w:pStyle w:val="BodyText"/>
        <w:spacing w:line="297" w:lineRule="auto"/>
        <w:ind w:left="224" w:right="305"/>
        <w:jc w:val="both"/>
      </w:pPr>
      <w:r>
        <w:t>Absolute figures are valuable but they sta</w:t>
      </w:r>
      <w:r>
        <w:t>nding alone convey no meaning unless compared with another. Accounting ratio show inter-relationships which exist among various accounting data. When relationships among various accounting data supplied by financial statements are worked out, they are know</w:t>
      </w:r>
      <w:r>
        <w:t>n as accounting ratios.</w:t>
      </w:r>
    </w:p>
    <w:p w:rsidR="00435CD3" w:rsidRDefault="00435CD3">
      <w:pPr>
        <w:pStyle w:val="BodyText"/>
        <w:spacing w:before="3"/>
        <w:rPr>
          <w:sz w:val="24"/>
        </w:rPr>
      </w:pPr>
    </w:p>
    <w:p w:rsidR="00435CD3" w:rsidRDefault="002A7C9F">
      <w:pPr>
        <w:pStyle w:val="BodyText"/>
        <w:ind w:left="224"/>
      </w:pPr>
      <w:r>
        <w:t>Accounting ratios can be expressed in various ways such as:</w:t>
      </w:r>
    </w:p>
    <w:p w:rsidR="00435CD3" w:rsidRDefault="002A7C9F" w:rsidP="002A7C9F">
      <w:pPr>
        <w:pStyle w:val="ListParagraph"/>
        <w:numPr>
          <w:ilvl w:val="1"/>
          <w:numId w:val="13"/>
        </w:numPr>
        <w:tabs>
          <w:tab w:val="left" w:pos="902"/>
        </w:tabs>
        <w:spacing w:before="57"/>
        <w:ind w:hanging="340"/>
        <w:rPr>
          <w:sz w:val="20"/>
        </w:rPr>
      </w:pPr>
      <w:r>
        <w:rPr>
          <w:sz w:val="20"/>
        </w:rPr>
        <w:t>a pure ratio says ratio of current assets to current liabilities is 2:1</w:t>
      </w:r>
      <w:r>
        <w:rPr>
          <w:spacing w:val="-59"/>
          <w:sz w:val="20"/>
        </w:rPr>
        <w:t xml:space="preserve"> </w:t>
      </w:r>
      <w:r>
        <w:rPr>
          <w:spacing w:val="-4"/>
          <w:sz w:val="20"/>
        </w:rPr>
        <w:t>or</w:t>
      </w:r>
    </w:p>
    <w:p w:rsidR="00435CD3" w:rsidRDefault="002A7C9F" w:rsidP="002A7C9F">
      <w:pPr>
        <w:pStyle w:val="ListParagraph"/>
        <w:numPr>
          <w:ilvl w:val="1"/>
          <w:numId w:val="13"/>
        </w:numPr>
        <w:tabs>
          <w:tab w:val="left" w:pos="902"/>
        </w:tabs>
        <w:spacing w:before="60"/>
        <w:ind w:hanging="340"/>
        <w:rPr>
          <w:sz w:val="20"/>
        </w:rPr>
      </w:pPr>
      <w:r>
        <w:rPr>
          <w:sz w:val="20"/>
        </w:rPr>
        <w:t>a rate say current assets are two times of current liabilities</w:t>
      </w:r>
      <w:r>
        <w:rPr>
          <w:spacing w:val="-51"/>
          <w:sz w:val="20"/>
        </w:rPr>
        <w:t xml:space="preserve"> </w:t>
      </w:r>
      <w:r>
        <w:rPr>
          <w:spacing w:val="-4"/>
          <w:sz w:val="20"/>
        </w:rPr>
        <w:t>or</w:t>
      </w:r>
    </w:p>
    <w:p w:rsidR="00435CD3" w:rsidRDefault="002A7C9F" w:rsidP="002A7C9F">
      <w:pPr>
        <w:pStyle w:val="ListParagraph"/>
        <w:numPr>
          <w:ilvl w:val="1"/>
          <w:numId w:val="13"/>
        </w:numPr>
        <w:tabs>
          <w:tab w:val="left" w:pos="902"/>
        </w:tabs>
        <w:spacing w:before="57"/>
        <w:ind w:hanging="340"/>
        <w:rPr>
          <w:sz w:val="20"/>
        </w:rPr>
      </w:pPr>
      <w:r>
        <w:rPr>
          <w:sz w:val="20"/>
        </w:rPr>
        <w:t>a percentage say current assets are 200% of current</w:t>
      </w:r>
      <w:r>
        <w:rPr>
          <w:spacing w:val="-42"/>
          <w:sz w:val="20"/>
        </w:rPr>
        <w:t xml:space="preserve"> </w:t>
      </w:r>
      <w:r>
        <w:rPr>
          <w:sz w:val="20"/>
        </w:rPr>
        <w:t>liabilities.</w:t>
      </w:r>
    </w:p>
    <w:p w:rsidR="00435CD3" w:rsidRDefault="00435CD3">
      <w:pPr>
        <w:pStyle w:val="BodyText"/>
        <w:spacing w:before="6"/>
        <w:rPr>
          <w:sz w:val="29"/>
        </w:rPr>
      </w:pPr>
    </w:p>
    <w:p w:rsidR="00435CD3" w:rsidRDefault="002A7C9F">
      <w:pPr>
        <w:pStyle w:val="BodyText"/>
        <w:spacing w:before="1" w:line="295" w:lineRule="auto"/>
        <w:ind w:left="224" w:right="320"/>
        <w:jc w:val="both"/>
      </w:pPr>
      <w:r>
        <w:t>Each method of expression has a distinct advantage over the other the analyst will selected that mode which will best suit his convenience and purpose.</w:t>
      </w:r>
    </w:p>
    <w:p w:rsidR="00435CD3" w:rsidRDefault="00435CD3">
      <w:pPr>
        <w:pStyle w:val="BodyText"/>
        <w:spacing w:before="10"/>
        <w:rPr>
          <w:sz w:val="24"/>
        </w:rPr>
      </w:pPr>
    </w:p>
    <w:p w:rsidR="00435CD3" w:rsidRDefault="002A7C9F">
      <w:pPr>
        <w:pStyle w:val="BodyText"/>
        <w:ind w:left="224"/>
      </w:pPr>
      <w:r>
        <w:t>Uses or Advantages or Importance of R</w:t>
      </w:r>
      <w:r>
        <w:t>atio Analysis</w:t>
      </w:r>
    </w:p>
    <w:p w:rsidR="00435CD3" w:rsidRDefault="00435CD3">
      <w:pPr>
        <w:pStyle w:val="BodyText"/>
        <w:spacing w:before="7"/>
        <w:rPr>
          <w:sz w:val="29"/>
        </w:rPr>
      </w:pPr>
    </w:p>
    <w:p w:rsidR="00435CD3" w:rsidRDefault="002A7C9F">
      <w:pPr>
        <w:pStyle w:val="BodyText"/>
        <w:spacing w:line="297" w:lineRule="auto"/>
        <w:ind w:left="224" w:right="307"/>
        <w:jc w:val="both"/>
      </w:pPr>
      <w:r>
        <w:t>Ratio Analysis stands for the process of determining and presenting the relationship of items and groups of items in the financial statements. It is an important technique of financial analysis. It is a way by which financial stability and h</w:t>
      </w:r>
      <w:r>
        <w:t>ealth of a concern can be judged. The following are the main uses of Ratio analysis:</w:t>
      </w:r>
    </w:p>
    <w:p w:rsidR="00435CD3" w:rsidRDefault="00435CD3">
      <w:pPr>
        <w:pStyle w:val="BodyText"/>
        <w:spacing w:before="5"/>
        <w:rPr>
          <w:sz w:val="24"/>
        </w:rPr>
      </w:pPr>
    </w:p>
    <w:p w:rsidR="00435CD3" w:rsidRDefault="002A7C9F" w:rsidP="002A7C9F">
      <w:pPr>
        <w:pStyle w:val="ListParagraph"/>
        <w:numPr>
          <w:ilvl w:val="0"/>
          <w:numId w:val="12"/>
        </w:numPr>
        <w:tabs>
          <w:tab w:val="left" w:pos="914"/>
        </w:tabs>
        <w:spacing w:line="297" w:lineRule="auto"/>
        <w:ind w:right="310"/>
        <w:jc w:val="both"/>
        <w:rPr>
          <w:sz w:val="20"/>
        </w:rPr>
      </w:pPr>
      <w:r>
        <w:rPr>
          <w:sz w:val="20"/>
        </w:rPr>
        <w:t>Useful in financial position analysis: Accounting reveals the financial position of</w:t>
      </w:r>
      <w:r>
        <w:rPr>
          <w:spacing w:val="-28"/>
          <w:sz w:val="20"/>
        </w:rPr>
        <w:t xml:space="preserve"> </w:t>
      </w:r>
      <w:r>
        <w:rPr>
          <w:sz w:val="20"/>
        </w:rPr>
        <w:t xml:space="preserve">the concern. This helps banks, insurance companies and other financial institution in </w:t>
      </w:r>
      <w:r>
        <w:rPr>
          <w:sz w:val="20"/>
        </w:rPr>
        <w:t>lending and making investment</w:t>
      </w:r>
      <w:r>
        <w:rPr>
          <w:spacing w:val="-13"/>
          <w:sz w:val="20"/>
        </w:rPr>
        <w:t xml:space="preserve"> </w:t>
      </w:r>
      <w:r>
        <w:rPr>
          <w:sz w:val="20"/>
        </w:rPr>
        <w:t>decisions.</w:t>
      </w:r>
    </w:p>
    <w:p w:rsidR="00435CD3" w:rsidRDefault="002A7C9F" w:rsidP="002A7C9F">
      <w:pPr>
        <w:pStyle w:val="ListParagraph"/>
        <w:numPr>
          <w:ilvl w:val="0"/>
          <w:numId w:val="12"/>
        </w:numPr>
        <w:tabs>
          <w:tab w:val="left" w:pos="930"/>
        </w:tabs>
        <w:spacing w:line="297" w:lineRule="auto"/>
        <w:ind w:left="562" w:right="310" w:firstLine="0"/>
        <w:jc w:val="both"/>
        <w:rPr>
          <w:sz w:val="20"/>
        </w:rPr>
      </w:pPr>
      <w:r>
        <w:rPr>
          <w:sz w:val="20"/>
        </w:rPr>
        <w:t>Useful in simplifying accounting figures: Accounting ratios simplify, summaries</w:t>
      </w:r>
      <w:r>
        <w:rPr>
          <w:spacing w:val="-43"/>
          <w:sz w:val="20"/>
        </w:rPr>
        <w:t xml:space="preserve"> </w:t>
      </w:r>
      <w:r>
        <w:rPr>
          <w:sz w:val="20"/>
        </w:rPr>
        <w:t>and systematic the accounting figures in order to make them more understandable and in lucid</w:t>
      </w:r>
      <w:r>
        <w:rPr>
          <w:spacing w:val="-3"/>
          <w:sz w:val="20"/>
        </w:rPr>
        <w:t xml:space="preserve"> </w:t>
      </w:r>
      <w:r>
        <w:rPr>
          <w:sz w:val="20"/>
        </w:rPr>
        <w:t>form.</w:t>
      </w:r>
    </w:p>
    <w:p w:rsidR="00435CD3" w:rsidRDefault="00435CD3">
      <w:pPr>
        <w:pStyle w:val="BodyText"/>
        <w:spacing w:before="7"/>
        <w:rPr>
          <w:sz w:val="24"/>
        </w:rPr>
      </w:pPr>
    </w:p>
    <w:p w:rsidR="00435CD3" w:rsidRDefault="002A7C9F" w:rsidP="002A7C9F">
      <w:pPr>
        <w:pStyle w:val="ListParagraph"/>
        <w:numPr>
          <w:ilvl w:val="0"/>
          <w:numId w:val="12"/>
        </w:numPr>
        <w:tabs>
          <w:tab w:val="left" w:pos="995"/>
        </w:tabs>
        <w:spacing w:before="1" w:line="297" w:lineRule="auto"/>
        <w:ind w:left="562" w:right="312" w:firstLine="0"/>
        <w:jc w:val="both"/>
        <w:rPr>
          <w:sz w:val="20"/>
        </w:rPr>
      </w:pPr>
      <w:r>
        <w:rPr>
          <w:sz w:val="20"/>
        </w:rPr>
        <w:t>Useful in assessing the operational efficiency: Accounting ratios helps to have an idea of the working of a concern. The efficiency of the firm becomes evident when analysis is based on accounting ratio. This helps the management to assess financial requir</w:t>
      </w:r>
      <w:r>
        <w:rPr>
          <w:sz w:val="20"/>
        </w:rPr>
        <w:t>ements and the capabilities of various business</w:t>
      </w:r>
      <w:r>
        <w:rPr>
          <w:spacing w:val="-38"/>
          <w:sz w:val="20"/>
        </w:rPr>
        <w:t xml:space="preserve"> </w:t>
      </w:r>
      <w:r>
        <w:rPr>
          <w:sz w:val="20"/>
        </w:rPr>
        <w:t>units.</w:t>
      </w:r>
    </w:p>
    <w:p w:rsidR="00435CD3" w:rsidRDefault="00435CD3">
      <w:pPr>
        <w:pStyle w:val="BodyText"/>
        <w:spacing w:before="3"/>
        <w:rPr>
          <w:sz w:val="24"/>
        </w:rPr>
      </w:pPr>
    </w:p>
    <w:p w:rsidR="00435CD3" w:rsidRDefault="002A7C9F" w:rsidP="002A7C9F">
      <w:pPr>
        <w:pStyle w:val="ListParagraph"/>
        <w:numPr>
          <w:ilvl w:val="0"/>
          <w:numId w:val="12"/>
        </w:numPr>
        <w:tabs>
          <w:tab w:val="left" w:pos="1010"/>
        </w:tabs>
        <w:spacing w:line="297" w:lineRule="auto"/>
        <w:ind w:left="562" w:right="308" w:firstLine="0"/>
        <w:jc w:val="both"/>
        <w:rPr>
          <w:sz w:val="20"/>
        </w:rPr>
      </w:pPr>
      <w:r>
        <w:rPr>
          <w:sz w:val="20"/>
        </w:rPr>
        <w:t>Useful in forecasting purposes: If accounting ratios are calculated for number of years, then a trend is established. This trend helps in setting up future plans and forecasting.</w:t>
      </w:r>
    </w:p>
    <w:p w:rsidR="00435CD3" w:rsidRDefault="00435CD3">
      <w:pPr>
        <w:spacing w:line="297" w:lineRule="auto"/>
        <w:jc w:val="both"/>
        <w:rPr>
          <w:sz w:val="20"/>
        </w:rPr>
        <w:sectPr w:rsidR="00435CD3">
          <w:pgSz w:w="12240" w:h="15840"/>
          <w:pgMar w:top="1260" w:right="1280" w:bottom="280" w:left="1360" w:header="720" w:footer="720" w:gutter="0"/>
          <w:cols w:space="720"/>
        </w:sectPr>
      </w:pPr>
    </w:p>
    <w:p w:rsidR="00435CD3" w:rsidRDefault="002A7C9F" w:rsidP="002A7C9F">
      <w:pPr>
        <w:pStyle w:val="ListParagraph"/>
        <w:numPr>
          <w:ilvl w:val="0"/>
          <w:numId w:val="12"/>
        </w:numPr>
        <w:tabs>
          <w:tab w:val="left" w:pos="957"/>
        </w:tabs>
        <w:spacing w:before="75" w:line="297" w:lineRule="auto"/>
        <w:ind w:left="562" w:right="316" w:firstLine="0"/>
        <w:jc w:val="both"/>
        <w:rPr>
          <w:sz w:val="20"/>
        </w:rPr>
      </w:pPr>
      <w:r>
        <w:rPr>
          <w:sz w:val="20"/>
        </w:rPr>
        <w:lastRenderedPageBreak/>
        <w:t>Useful in l</w:t>
      </w:r>
      <w:r>
        <w:rPr>
          <w:sz w:val="20"/>
        </w:rPr>
        <w:t>ocating the weak spots of the business: Accounting ratios are of great assistance in locating the weak spots in the business even through the overall performance may be</w:t>
      </w:r>
      <w:r>
        <w:rPr>
          <w:spacing w:val="-8"/>
          <w:sz w:val="20"/>
        </w:rPr>
        <w:t xml:space="preserve"> </w:t>
      </w:r>
      <w:r>
        <w:rPr>
          <w:sz w:val="20"/>
        </w:rPr>
        <w:t>efficient.</w:t>
      </w:r>
    </w:p>
    <w:p w:rsidR="00435CD3" w:rsidRDefault="00435CD3">
      <w:pPr>
        <w:pStyle w:val="BodyText"/>
        <w:spacing w:before="7"/>
        <w:rPr>
          <w:sz w:val="24"/>
        </w:rPr>
      </w:pPr>
    </w:p>
    <w:p w:rsidR="00435CD3" w:rsidRDefault="002A7C9F" w:rsidP="002A7C9F">
      <w:pPr>
        <w:pStyle w:val="ListParagraph"/>
        <w:numPr>
          <w:ilvl w:val="0"/>
          <w:numId w:val="12"/>
        </w:numPr>
        <w:tabs>
          <w:tab w:val="left" w:pos="1022"/>
        </w:tabs>
        <w:spacing w:line="297" w:lineRule="auto"/>
        <w:ind w:left="562" w:right="310" w:firstLine="0"/>
        <w:jc w:val="both"/>
        <w:rPr>
          <w:sz w:val="20"/>
        </w:rPr>
      </w:pPr>
      <w:r>
        <w:rPr>
          <w:sz w:val="20"/>
        </w:rPr>
        <w:t>Useful in comparison of performance: Managers are usually interested to kno</w:t>
      </w:r>
      <w:r>
        <w:rPr>
          <w:sz w:val="20"/>
        </w:rPr>
        <w:t>w which department performance is good and for that he compare one department with the another department of the same firm. Ratios also help him to make any change in the organisation</w:t>
      </w:r>
      <w:r>
        <w:rPr>
          <w:spacing w:val="-9"/>
          <w:sz w:val="20"/>
        </w:rPr>
        <w:t xml:space="preserve"> </w:t>
      </w:r>
      <w:r>
        <w:rPr>
          <w:sz w:val="20"/>
        </w:rPr>
        <w:t>structure.</w:t>
      </w:r>
    </w:p>
    <w:p w:rsidR="00435CD3" w:rsidRDefault="00435CD3">
      <w:pPr>
        <w:pStyle w:val="BodyText"/>
        <w:spacing w:before="5"/>
        <w:rPr>
          <w:sz w:val="24"/>
        </w:rPr>
      </w:pPr>
    </w:p>
    <w:p w:rsidR="00435CD3" w:rsidRDefault="002A7C9F">
      <w:pPr>
        <w:pStyle w:val="BodyText"/>
        <w:spacing w:line="297" w:lineRule="auto"/>
        <w:ind w:left="562" w:right="312"/>
        <w:jc w:val="both"/>
      </w:pPr>
      <w:r>
        <w:rPr>
          <w:b/>
        </w:rPr>
        <w:t xml:space="preserve">Limitations of Ratio Analysis: </w:t>
      </w:r>
      <w:r>
        <w:t>These limitations should be k</w:t>
      </w:r>
      <w:r>
        <w:t>ept in mind while making use of ratio analyses for interpreting the financial statements. The following are the main limitations of ratio analysis.</w:t>
      </w:r>
    </w:p>
    <w:p w:rsidR="00435CD3" w:rsidRDefault="00435CD3">
      <w:pPr>
        <w:pStyle w:val="BodyText"/>
        <w:spacing w:before="5"/>
        <w:rPr>
          <w:sz w:val="24"/>
        </w:rPr>
      </w:pPr>
    </w:p>
    <w:p w:rsidR="00435CD3" w:rsidRDefault="002A7C9F" w:rsidP="002A7C9F">
      <w:pPr>
        <w:pStyle w:val="ListParagraph"/>
        <w:numPr>
          <w:ilvl w:val="0"/>
          <w:numId w:val="11"/>
        </w:numPr>
        <w:tabs>
          <w:tab w:val="left" w:pos="902"/>
        </w:tabs>
        <w:spacing w:line="297" w:lineRule="auto"/>
        <w:ind w:right="303"/>
        <w:jc w:val="both"/>
        <w:rPr>
          <w:sz w:val="20"/>
        </w:rPr>
      </w:pPr>
      <w:r>
        <w:rPr>
          <w:sz w:val="20"/>
        </w:rPr>
        <w:t>False</w:t>
      </w:r>
      <w:r>
        <w:rPr>
          <w:spacing w:val="-11"/>
          <w:sz w:val="20"/>
        </w:rPr>
        <w:t xml:space="preserve"> </w:t>
      </w:r>
      <w:r>
        <w:rPr>
          <w:sz w:val="20"/>
        </w:rPr>
        <w:t>results</w:t>
      </w:r>
      <w:r>
        <w:rPr>
          <w:spacing w:val="-10"/>
          <w:sz w:val="20"/>
        </w:rPr>
        <w:t xml:space="preserve"> </w:t>
      </w:r>
      <w:r>
        <w:rPr>
          <w:sz w:val="20"/>
        </w:rPr>
        <w:t>if</w:t>
      </w:r>
      <w:r>
        <w:rPr>
          <w:spacing w:val="-5"/>
          <w:sz w:val="20"/>
        </w:rPr>
        <w:t xml:space="preserve"> </w:t>
      </w:r>
      <w:r>
        <w:rPr>
          <w:sz w:val="20"/>
        </w:rPr>
        <w:t>based</w:t>
      </w:r>
      <w:r>
        <w:rPr>
          <w:spacing w:val="-6"/>
          <w:sz w:val="20"/>
        </w:rPr>
        <w:t xml:space="preserve"> </w:t>
      </w:r>
      <w:r>
        <w:rPr>
          <w:sz w:val="20"/>
        </w:rPr>
        <w:t>on</w:t>
      </w:r>
      <w:r>
        <w:rPr>
          <w:spacing w:val="-6"/>
          <w:sz w:val="20"/>
        </w:rPr>
        <w:t xml:space="preserve"> </w:t>
      </w:r>
      <w:r>
        <w:rPr>
          <w:sz w:val="20"/>
        </w:rPr>
        <w:t>incorrect</w:t>
      </w:r>
      <w:r>
        <w:rPr>
          <w:spacing w:val="-8"/>
          <w:sz w:val="20"/>
        </w:rPr>
        <w:t xml:space="preserve"> </w:t>
      </w:r>
      <w:r>
        <w:rPr>
          <w:sz w:val="20"/>
        </w:rPr>
        <w:t>accounting</w:t>
      </w:r>
      <w:r>
        <w:rPr>
          <w:spacing w:val="-6"/>
          <w:sz w:val="20"/>
        </w:rPr>
        <w:t xml:space="preserve"> </w:t>
      </w:r>
      <w:r>
        <w:rPr>
          <w:sz w:val="20"/>
        </w:rPr>
        <w:t>data:</w:t>
      </w:r>
      <w:r>
        <w:rPr>
          <w:spacing w:val="-8"/>
          <w:sz w:val="20"/>
        </w:rPr>
        <w:t xml:space="preserve"> </w:t>
      </w:r>
      <w:r>
        <w:rPr>
          <w:sz w:val="20"/>
        </w:rPr>
        <w:t>Accounting</w:t>
      </w:r>
      <w:r>
        <w:rPr>
          <w:spacing w:val="-8"/>
          <w:sz w:val="20"/>
        </w:rPr>
        <w:t xml:space="preserve"> </w:t>
      </w:r>
      <w:r>
        <w:rPr>
          <w:sz w:val="20"/>
        </w:rPr>
        <w:t>ratios</w:t>
      </w:r>
      <w:r>
        <w:rPr>
          <w:spacing w:val="-9"/>
          <w:sz w:val="20"/>
        </w:rPr>
        <w:t xml:space="preserve"> </w:t>
      </w:r>
      <w:r>
        <w:rPr>
          <w:sz w:val="20"/>
        </w:rPr>
        <w:t>can</w:t>
      </w:r>
      <w:r>
        <w:rPr>
          <w:spacing w:val="-8"/>
          <w:sz w:val="20"/>
        </w:rPr>
        <w:t xml:space="preserve"> </w:t>
      </w:r>
      <w:r>
        <w:rPr>
          <w:sz w:val="20"/>
        </w:rPr>
        <w:t>be</w:t>
      </w:r>
      <w:r>
        <w:rPr>
          <w:spacing w:val="-8"/>
          <w:sz w:val="20"/>
        </w:rPr>
        <w:t xml:space="preserve"> </w:t>
      </w:r>
      <w:r>
        <w:rPr>
          <w:sz w:val="20"/>
        </w:rPr>
        <w:t>correct only if the data (on which they are based) is correct. Sometimes, the information given in the financial statements is affected by window dressing, i. e. showing position better than what actually</w:t>
      </w:r>
      <w:r>
        <w:rPr>
          <w:spacing w:val="-16"/>
          <w:sz w:val="20"/>
        </w:rPr>
        <w:t xml:space="preserve"> </w:t>
      </w:r>
      <w:r>
        <w:rPr>
          <w:sz w:val="20"/>
        </w:rPr>
        <w:t>is.</w:t>
      </w:r>
    </w:p>
    <w:p w:rsidR="00435CD3" w:rsidRDefault="002A7C9F" w:rsidP="002A7C9F">
      <w:pPr>
        <w:pStyle w:val="ListParagraph"/>
        <w:numPr>
          <w:ilvl w:val="0"/>
          <w:numId w:val="11"/>
        </w:numPr>
        <w:tabs>
          <w:tab w:val="left" w:pos="902"/>
        </w:tabs>
        <w:spacing w:line="297" w:lineRule="auto"/>
        <w:ind w:right="307"/>
        <w:jc w:val="both"/>
        <w:rPr>
          <w:sz w:val="20"/>
        </w:rPr>
      </w:pPr>
      <w:r>
        <w:rPr>
          <w:sz w:val="20"/>
        </w:rPr>
        <w:t>No idea of probable happenings in future: Ratio</w:t>
      </w:r>
      <w:r>
        <w:rPr>
          <w:sz w:val="20"/>
        </w:rPr>
        <w:t>s are an attempt to make an analysis of the past financial statements; so they are historical documents. Now-a- days keeping in view the complexities of the business, it is important to have an idea of the probable happenings in</w:t>
      </w:r>
      <w:r>
        <w:rPr>
          <w:spacing w:val="-23"/>
          <w:sz w:val="20"/>
        </w:rPr>
        <w:t xml:space="preserve"> </w:t>
      </w:r>
      <w:r>
        <w:rPr>
          <w:sz w:val="20"/>
        </w:rPr>
        <w:t>future.</w:t>
      </w:r>
    </w:p>
    <w:p w:rsidR="00435CD3" w:rsidRDefault="002A7C9F" w:rsidP="002A7C9F">
      <w:pPr>
        <w:pStyle w:val="ListParagraph"/>
        <w:numPr>
          <w:ilvl w:val="0"/>
          <w:numId w:val="11"/>
        </w:numPr>
        <w:tabs>
          <w:tab w:val="left" w:pos="902"/>
        </w:tabs>
        <w:spacing w:line="297" w:lineRule="auto"/>
        <w:ind w:right="302"/>
        <w:jc w:val="both"/>
        <w:rPr>
          <w:sz w:val="20"/>
        </w:rPr>
      </w:pPr>
      <w:r>
        <w:rPr>
          <w:sz w:val="20"/>
        </w:rPr>
        <w:t>Variation in accoun</w:t>
      </w:r>
      <w:r>
        <w:rPr>
          <w:sz w:val="20"/>
        </w:rPr>
        <w:t>ting methods: The two firms’ results are comparable with the help</w:t>
      </w:r>
      <w:r>
        <w:rPr>
          <w:spacing w:val="-5"/>
          <w:sz w:val="20"/>
        </w:rPr>
        <w:t xml:space="preserve"> </w:t>
      </w:r>
      <w:r>
        <w:rPr>
          <w:sz w:val="20"/>
        </w:rPr>
        <w:t>of</w:t>
      </w:r>
      <w:r>
        <w:rPr>
          <w:spacing w:val="-5"/>
          <w:sz w:val="20"/>
        </w:rPr>
        <w:t xml:space="preserve"> </w:t>
      </w:r>
      <w:r>
        <w:rPr>
          <w:sz w:val="20"/>
        </w:rPr>
        <w:t>accounting</w:t>
      </w:r>
      <w:r>
        <w:rPr>
          <w:spacing w:val="-5"/>
          <w:sz w:val="20"/>
        </w:rPr>
        <w:t xml:space="preserve"> </w:t>
      </w:r>
      <w:r>
        <w:rPr>
          <w:sz w:val="20"/>
        </w:rPr>
        <w:t>ratios</w:t>
      </w:r>
      <w:r>
        <w:rPr>
          <w:spacing w:val="-5"/>
          <w:sz w:val="20"/>
        </w:rPr>
        <w:t xml:space="preserve"> </w:t>
      </w:r>
      <w:r>
        <w:rPr>
          <w:sz w:val="20"/>
        </w:rPr>
        <w:t>only</w:t>
      </w:r>
      <w:r>
        <w:rPr>
          <w:spacing w:val="-4"/>
          <w:sz w:val="20"/>
        </w:rPr>
        <w:t xml:space="preserve"> </w:t>
      </w:r>
      <w:r>
        <w:rPr>
          <w:sz w:val="20"/>
        </w:rPr>
        <w:t>if</w:t>
      </w:r>
      <w:r>
        <w:rPr>
          <w:spacing w:val="-5"/>
          <w:sz w:val="20"/>
        </w:rPr>
        <w:t xml:space="preserve"> </w:t>
      </w:r>
      <w:r>
        <w:rPr>
          <w:sz w:val="20"/>
        </w:rPr>
        <w:t>they</w:t>
      </w:r>
      <w:r>
        <w:rPr>
          <w:spacing w:val="-5"/>
          <w:sz w:val="20"/>
        </w:rPr>
        <w:t xml:space="preserve"> </w:t>
      </w:r>
      <w:r>
        <w:rPr>
          <w:sz w:val="20"/>
        </w:rPr>
        <w:t>follow</w:t>
      </w:r>
      <w:r>
        <w:rPr>
          <w:spacing w:val="-6"/>
          <w:sz w:val="20"/>
        </w:rPr>
        <w:t xml:space="preserve"> </w:t>
      </w:r>
      <w:r>
        <w:rPr>
          <w:sz w:val="20"/>
        </w:rPr>
        <w:t>the</w:t>
      </w:r>
      <w:r>
        <w:rPr>
          <w:spacing w:val="-4"/>
          <w:sz w:val="20"/>
        </w:rPr>
        <w:t xml:space="preserve"> </w:t>
      </w:r>
      <w:r>
        <w:rPr>
          <w:sz w:val="20"/>
        </w:rPr>
        <w:t>some</w:t>
      </w:r>
      <w:r>
        <w:rPr>
          <w:spacing w:val="-5"/>
          <w:sz w:val="20"/>
        </w:rPr>
        <w:t xml:space="preserve"> </w:t>
      </w:r>
      <w:r>
        <w:rPr>
          <w:sz w:val="20"/>
        </w:rPr>
        <w:t>accounting</w:t>
      </w:r>
      <w:r>
        <w:rPr>
          <w:spacing w:val="-6"/>
          <w:sz w:val="20"/>
        </w:rPr>
        <w:t xml:space="preserve"> </w:t>
      </w:r>
      <w:r>
        <w:rPr>
          <w:sz w:val="20"/>
        </w:rPr>
        <w:t>methods</w:t>
      </w:r>
      <w:r>
        <w:rPr>
          <w:spacing w:val="-4"/>
          <w:sz w:val="20"/>
        </w:rPr>
        <w:t xml:space="preserve"> </w:t>
      </w:r>
      <w:r>
        <w:rPr>
          <w:sz w:val="20"/>
        </w:rPr>
        <w:t>or</w:t>
      </w:r>
      <w:r>
        <w:rPr>
          <w:spacing w:val="-3"/>
          <w:sz w:val="20"/>
        </w:rPr>
        <w:t xml:space="preserve"> </w:t>
      </w:r>
      <w:r>
        <w:rPr>
          <w:sz w:val="20"/>
        </w:rPr>
        <w:t>bases. Comparison will become difficult if the two concerns follow the different methods</w:t>
      </w:r>
      <w:r>
        <w:rPr>
          <w:spacing w:val="-49"/>
          <w:sz w:val="20"/>
        </w:rPr>
        <w:t xml:space="preserve"> </w:t>
      </w:r>
      <w:r>
        <w:rPr>
          <w:sz w:val="20"/>
        </w:rPr>
        <w:t xml:space="preserve">of providing depreciation or </w:t>
      </w:r>
      <w:r>
        <w:rPr>
          <w:sz w:val="20"/>
        </w:rPr>
        <w:t>valuing</w:t>
      </w:r>
      <w:r>
        <w:rPr>
          <w:spacing w:val="-15"/>
          <w:sz w:val="20"/>
        </w:rPr>
        <w:t xml:space="preserve"> </w:t>
      </w:r>
      <w:r>
        <w:rPr>
          <w:sz w:val="20"/>
        </w:rPr>
        <w:t>stock.</w:t>
      </w:r>
    </w:p>
    <w:p w:rsidR="00435CD3" w:rsidRDefault="002A7C9F" w:rsidP="002A7C9F">
      <w:pPr>
        <w:pStyle w:val="ListParagraph"/>
        <w:numPr>
          <w:ilvl w:val="0"/>
          <w:numId w:val="11"/>
        </w:numPr>
        <w:tabs>
          <w:tab w:val="left" w:pos="902"/>
        </w:tabs>
        <w:spacing w:line="297" w:lineRule="auto"/>
        <w:ind w:right="323"/>
        <w:jc w:val="both"/>
        <w:rPr>
          <w:sz w:val="20"/>
        </w:rPr>
      </w:pPr>
      <w:r>
        <w:rPr>
          <w:sz w:val="20"/>
        </w:rPr>
        <w:t>Price level change: Change in price levels make comparison for various years difficult.</w:t>
      </w:r>
    </w:p>
    <w:p w:rsidR="00435CD3" w:rsidRDefault="002A7C9F" w:rsidP="002A7C9F">
      <w:pPr>
        <w:pStyle w:val="ListParagraph"/>
        <w:numPr>
          <w:ilvl w:val="0"/>
          <w:numId w:val="11"/>
        </w:numPr>
        <w:tabs>
          <w:tab w:val="left" w:pos="902"/>
        </w:tabs>
        <w:spacing w:line="297" w:lineRule="auto"/>
        <w:ind w:right="300"/>
        <w:jc w:val="both"/>
        <w:rPr>
          <w:sz w:val="20"/>
        </w:rPr>
      </w:pPr>
      <w:r>
        <w:rPr>
          <w:sz w:val="20"/>
        </w:rPr>
        <w:t>Only one method of analysis: Ratio analysis is only a beginning and gives just a fraction of information needed for decision-making so, to have a compreh</w:t>
      </w:r>
      <w:r>
        <w:rPr>
          <w:sz w:val="20"/>
        </w:rPr>
        <w:t>ensive analysis of financial statements, ratios should be used along with other methods of analysis.</w:t>
      </w:r>
    </w:p>
    <w:p w:rsidR="00435CD3" w:rsidRDefault="002A7C9F" w:rsidP="002A7C9F">
      <w:pPr>
        <w:pStyle w:val="ListParagraph"/>
        <w:numPr>
          <w:ilvl w:val="0"/>
          <w:numId w:val="11"/>
        </w:numPr>
        <w:tabs>
          <w:tab w:val="left" w:pos="902"/>
        </w:tabs>
        <w:spacing w:line="297" w:lineRule="auto"/>
        <w:ind w:right="304"/>
        <w:jc w:val="both"/>
        <w:rPr>
          <w:sz w:val="20"/>
        </w:rPr>
      </w:pPr>
      <w:r>
        <w:rPr>
          <w:sz w:val="20"/>
        </w:rPr>
        <w:t xml:space="preserve">No common standards: </w:t>
      </w:r>
      <w:r>
        <w:rPr>
          <w:spacing w:val="-3"/>
          <w:sz w:val="20"/>
        </w:rPr>
        <w:t xml:space="preserve">It </w:t>
      </w:r>
      <w:r>
        <w:rPr>
          <w:sz w:val="20"/>
        </w:rPr>
        <w:t>is very difficult to by down a common standard for comparison</w:t>
      </w:r>
      <w:r>
        <w:rPr>
          <w:spacing w:val="-11"/>
          <w:sz w:val="20"/>
        </w:rPr>
        <w:t xml:space="preserve"> </w:t>
      </w:r>
      <w:r>
        <w:rPr>
          <w:sz w:val="20"/>
        </w:rPr>
        <w:t>because</w:t>
      </w:r>
      <w:r>
        <w:rPr>
          <w:spacing w:val="-10"/>
          <w:sz w:val="20"/>
        </w:rPr>
        <w:t xml:space="preserve"> </w:t>
      </w:r>
      <w:r>
        <w:rPr>
          <w:sz w:val="20"/>
        </w:rPr>
        <w:t>circumstances</w:t>
      </w:r>
      <w:r>
        <w:rPr>
          <w:spacing w:val="-11"/>
          <w:sz w:val="20"/>
        </w:rPr>
        <w:t xml:space="preserve"> </w:t>
      </w:r>
      <w:r>
        <w:rPr>
          <w:sz w:val="20"/>
        </w:rPr>
        <w:t>differ</w:t>
      </w:r>
      <w:r>
        <w:rPr>
          <w:spacing w:val="-11"/>
          <w:sz w:val="20"/>
        </w:rPr>
        <w:t xml:space="preserve"> </w:t>
      </w:r>
      <w:r>
        <w:rPr>
          <w:sz w:val="20"/>
        </w:rPr>
        <w:t>from</w:t>
      </w:r>
      <w:r>
        <w:rPr>
          <w:spacing w:val="-9"/>
          <w:sz w:val="20"/>
        </w:rPr>
        <w:t xml:space="preserve"> </w:t>
      </w:r>
      <w:r>
        <w:rPr>
          <w:sz w:val="20"/>
        </w:rPr>
        <w:t>concern</w:t>
      </w:r>
      <w:r>
        <w:rPr>
          <w:spacing w:val="-13"/>
          <w:sz w:val="20"/>
        </w:rPr>
        <w:t xml:space="preserve"> </w:t>
      </w:r>
      <w:r>
        <w:rPr>
          <w:sz w:val="20"/>
        </w:rPr>
        <w:t>to</w:t>
      </w:r>
      <w:r>
        <w:rPr>
          <w:spacing w:val="-10"/>
          <w:sz w:val="20"/>
        </w:rPr>
        <w:t xml:space="preserve"> </w:t>
      </w:r>
      <w:r>
        <w:rPr>
          <w:sz w:val="20"/>
        </w:rPr>
        <w:t>concern</w:t>
      </w:r>
      <w:r>
        <w:rPr>
          <w:spacing w:val="-11"/>
          <w:sz w:val="20"/>
        </w:rPr>
        <w:t xml:space="preserve"> </w:t>
      </w:r>
      <w:r>
        <w:rPr>
          <w:sz w:val="20"/>
        </w:rPr>
        <w:t>and</w:t>
      </w:r>
      <w:r>
        <w:rPr>
          <w:spacing w:val="-9"/>
          <w:sz w:val="20"/>
        </w:rPr>
        <w:t xml:space="preserve"> </w:t>
      </w:r>
      <w:r>
        <w:rPr>
          <w:sz w:val="20"/>
        </w:rPr>
        <w:t>the</w:t>
      </w:r>
      <w:r>
        <w:rPr>
          <w:spacing w:val="-14"/>
          <w:sz w:val="20"/>
        </w:rPr>
        <w:t xml:space="preserve"> </w:t>
      </w:r>
      <w:r>
        <w:rPr>
          <w:sz w:val="20"/>
        </w:rPr>
        <w:t>nature</w:t>
      </w:r>
      <w:r>
        <w:rPr>
          <w:spacing w:val="-11"/>
          <w:sz w:val="20"/>
        </w:rPr>
        <w:t xml:space="preserve"> </w:t>
      </w:r>
      <w:r>
        <w:rPr>
          <w:sz w:val="20"/>
        </w:rPr>
        <w:t>of each industry is</w:t>
      </w:r>
      <w:r>
        <w:rPr>
          <w:spacing w:val="-7"/>
          <w:sz w:val="20"/>
        </w:rPr>
        <w:t xml:space="preserve"> </w:t>
      </w:r>
      <w:r>
        <w:rPr>
          <w:sz w:val="20"/>
        </w:rPr>
        <w:t>different.</w:t>
      </w:r>
    </w:p>
    <w:p w:rsidR="00435CD3" w:rsidRDefault="002A7C9F" w:rsidP="002A7C9F">
      <w:pPr>
        <w:pStyle w:val="ListParagraph"/>
        <w:numPr>
          <w:ilvl w:val="0"/>
          <w:numId w:val="11"/>
        </w:numPr>
        <w:tabs>
          <w:tab w:val="left" w:pos="902"/>
        </w:tabs>
        <w:spacing w:line="297" w:lineRule="auto"/>
        <w:ind w:right="298"/>
        <w:jc w:val="both"/>
        <w:rPr>
          <w:sz w:val="20"/>
        </w:rPr>
      </w:pPr>
      <w:r>
        <w:rPr>
          <w:sz w:val="20"/>
        </w:rPr>
        <w:t>Different</w:t>
      </w:r>
      <w:r>
        <w:rPr>
          <w:spacing w:val="-8"/>
          <w:sz w:val="20"/>
        </w:rPr>
        <w:t xml:space="preserve"> </w:t>
      </w:r>
      <w:r>
        <w:rPr>
          <w:sz w:val="20"/>
        </w:rPr>
        <w:t>meanings</w:t>
      </w:r>
      <w:r>
        <w:rPr>
          <w:spacing w:val="-7"/>
          <w:sz w:val="20"/>
        </w:rPr>
        <w:t xml:space="preserve"> </w:t>
      </w:r>
      <w:r>
        <w:rPr>
          <w:sz w:val="20"/>
        </w:rPr>
        <w:t>assigned</w:t>
      </w:r>
      <w:r>
        <w:rPr>
          <w:spacing w:val="-7"/>
          <w:sz w:val="20"/>
        </w:rPr>
        <w:t xml:space="preserve"> </w:t>
      </w:r>
      <w:r>
        <w:rPr>
          <w:sz w:val="20"/>
        </w:rPr>
        <w:t>to</w:t>
      </w:r>
      <w:r>
        <w:rPr>
          <w:spacing w:val="-9"/>
          <w:sz w:val="20"/>
        </w:rPr>
        <w:t xml:space="preserve"> </w:t>
      </w:r>
      <w:r>
        <w:rPr>
          <w:sz w:val="20"/>
        </w:rPr>
        <w:t>the</w:t>
      </w:r>
      <w:r>
        <w:rPr>
          <w:spacing w:val="-9"/>
          <w:sz w:val="20"/>
        </w:rPr>
        <w:t xml:space="preserve"> </w:t>
      </w:r>
      <w:r>
        <w:rPr>
          <w:sz w:val="20"/>
        </w:rPr>
        <w:t>some</w:t>
      </w:r>
      <w:r>
        <w:rPr>
          <w:spacing w:val="-9"/>
          <w:sz w:val="20"/>
        </w:rPr>
        <w:t xml:space="preserve"> </w:t>
      </w:r>
      <w:r>
        <w:rPr>
          <w:sz w:val="20"/>
        </w:rPr>
        <w:t>term:</w:t>
      </w:r>
      <w:r>
        <w:rPr>
          <w:spacing w:val="-4"/>
          <w:sz w:val="20"/>
        </w:rPr>
        <w:t xml:space="preserve"> </w:t>
      </w:r>
      <w:r>
        <w:rPr>
          <w:sz w:val="20"/>
        </w:rPr>
        <w:t>Different</w:t>
      </w:r>
      <w:r>
        <w:rPr>
          <w:spacing w:val="-8"/>
          <w:sz w:val="20"/>
        </w:rPr>
        <w:t xml:space="preserve"> </w:t>
      </w:r>
      <w:r>
        <w:rPr>
          <w:sz w:val="20"/>
        </w:rPr>
        <w:t>firms,</w:t>
      </w:r>
      <w:r>
        <w:rPr>
          <w:spacing w:val="-9"/>
          <w:sz w:val="20"/>
        </w:rPr>
        <w:t xml:space="preserve"> </w:t>
      </w:r>
      <w:r>
        <w:rPr>
          <w:sz w:val="20"/>
        </w:rPr>
        <w:t>in</w:t>
      </w:r>
      <w:r>
        <w:rPr>
          <w:spacing w:val="-7"/>
          <w:sz w:val="20"/>
        </w:rPr>
        <w:t xml:space="preserve"> </w:t>
      </w:r>
      <w:r>
        <w:rPr>
          <w:sz w:val="20"/>
        </w:rPr>
        <w:t>order</w:t>
      </w:r>
      <w:r>
        <w:rPr>
          <w:spacing w:val="-6"/>
          <w:sz w:val="20"/>
        </w:rPr>
        <w:t xml:space="preserve"> </w:t>
      </w:r>
      <w:r>
        <w:rPr>
          <w:sz w:val="20"/>
        </w:rPr>
        <w:t>to</w:t>
      </w:r>
      <w:r>
        <w:rPr>
          <w:spacing w:val="-9"/>
          <w:sz w:val="20"/>
        </w:rPr>
        <w:t xml:space="preserve"> </w:t>
      </w:r>
      <w:r>
        <w:rPr>
          <w:sz w:val="20"/>
        </w:rPr>
        <w:t>calculate ratio may assign different meanings. This may affect the calculation of ratio in different firms and such ratio when used for comparison may</w:t>
      </w:r>
      <w:r>
        <w:rPr>
          <w:sz w:val="20"/>
        </w:rPr>
        <w:t xml:space="preserve"> lead to wrong conclusions.</w:t>
      </w:r>
    </w:p>
    <w:p w:rsidR="00435CD3" w:rsidRDefault="002A7C9F" w:rsidP="002A7C9F">
      <w:pPr>
        <w:pStyle w:val="ListParagraph"/>
        <w:numPr>
          <w:ilvl w:val="0"/>
          <w:numId w:val="11"/>
        </w:numPr>
        <w:tabs>
          <w:tab w:val="left" w:pos="902"/>
        </w:tabs>
        <w:spacing w:line="295" w:lineRule="auto"/>
        <w:ind w:right="299"/>
        <w:jc w:val="both"/>
        <w:rPr>
          <w:sz w:val="20"/>
        </w:rPr>
      </w:pPr>
      <w:r>
        <w:rPr>
          <w:sz w:val="20"/>
        </w:rPr>
        <w:t>Ignores</w:t>
      </w:r>
      <w:r>
        <w:rPr>
          <w:spacing w:val="-8"/>
          <w:sz w:val="20"/>
        </w:rPr>
        <w:t xml:space="preserve"> </w:t>
      </w:r>
      <w:r>
        <w:rPr>
          <w:sz w:val="20"/>
        </w:rPr>
        <w:t>qualitative</w:t>
      </w:r>
      <w:r>
        <w:rPr>
          <w:spacing w:val="-10"/>
          <w:sz w:val="20"/>
        </w:rPr>
        <w:t xml:space="preserve"> </w:t>
      </w:r>
      <w:r>
        <w:rPr>
          <w:sz w:val="20"/>
        </w:rPr>
        <w:t>factors:</w:t>
      </w:r>
      <w:r>
        <w:rPr>
          <w:spacing w:val="-10"/>
          <w:sz w:val="20"/>
        </w:rPr>
        <w:t xml:space="preserve"> </w:t>
      </w:r>
      <w:r>
        <w:rPr>
          <w:sz w:val="20"/>
        </w:rPr>
        <w:t>Accounting</w:t>
      </w:r>
      <w:r>
        <w:rPr>
          <w:spacing w:val="-8"/>
          <w:sz w:val="20"/>
        </w:rPr>
        <w:t xml:space="preserve"> </w:t>
      </w:r>
      <w:r>
        <w:rPr>
          <w:sz w:val="20"/>
        </w:rPr>
        <w:t>ratios</w:t>
      </w:r>
      <w:r>
        <w:rPr>
          <w:spacing w:val="-9"/>
          <w:sz w:val="20"/>
        </w:rPr>
        <w:t xml:space="preserve"> </w:t>
      </w:r>
      <w:r>
        <w:rPr>
          <w:sz w:val="20"/>
        </w:rPr>
        <w:t>are</w:t>
      </w:r>
      <w:r>
        <w:rPr>
          <w:spacing w:val="-10"/>
          <w:sz w:val="20"/>
        </w:rPr>
        <w:t xml:space="preserve"> </w:t>
      </w:r>
      <w:r>
        <w:rPr>
          <w:sz w:val="20"/>
        </w:rPr>
        <w:t>tools</w:t>
      </w:r>
      <w:r>
        <w:rPr>
          <w:spacing w:val="-8"/>
          <w:sz w:val="20"/>
        </w:rPr>
        <w:t xml:space="preserve"> </w:t>
      </w:r>
      <w:r>
        <w:rPr>
          <w:sz w:val="20"/>
        </w:rPr>
        <w:t>of</w:t>
      </w:r>
      <w:r>
        <w:rPr>
          <w:spacing w:val="-7"/>
          <w:sz w:val="20"/>
        </w:rPr>
        <w:t xml:space="preserve"> </w:t>
      </w:r>
      <w:r>
        <w:rPr>
          <w:sz w:val="20"/>
        </w:rPr>
        <w:t>quantitative</w:t>
      </w:r>
      <w:r>
        <w:rPr>
          <w:spacing w:val="-10"/>
          <w:sz w:val="20"/>
        </w:rPr>
        <w:t xml:space="preserve"> </w:t>
      </w:r>
      <w:r>
        <w:rPr>
          <w:sz w:val="20"/>
        </w:rPr>
        <w:t>analysis</w:t>
      </w:r>
      <w:r>
        <w:rPr>
          <w:spacing w:val="-10"/>
          <w:sz w:val="20"/>
        </w:rPr>
        <w:t xml:space="preserve"> </w:t>
      </w:r>
      <w:r>
        <w:rPr>
          <w:sz w:val="20"/>
        </w:rPr>
        <w:t>only. But sometimes qualitative factors may surmount the quantitative aspects. The calculations derived from the ratio analysis under such circums</w:t>
      </w:r>
      <w:r>
        <w:rPr>
          <w:sz w:val="20"/>
        </w:rPr>
        <w:t>tances may get distorted.</w:t>
      </w:r>
    </w:p>
    <w:p w:rsidR="00435CD3" w:rsidRDefault="00435CD3">
      <w:pPr>
        <w:spacing w:line="295" w:lineRule="auto"/>
        <w:jc w:val="both"/>
        <w:rPr>
          <w:sz w:val="20"/>
        </w:rPr>
        <w:sectPr w:rsidR="00435CD3">
          <w:pgSz w:w="12240" w:h="15840"/>
          <w:pgMar w:top="1300" w:right="1280" w:bottom="280" w:left="1360" w:header="720" w:footer="720" w:gutter="0"/>
          <w:cols w:space="720"/>
        </w:sectPr>
      </w:pPr>
    </w:p>
    <w:p w:rsidR="00435CD3" w:rsidRDefault="002A7C9F" w:rsidP="002A7C9F">
      <w:pPr>
        <w:pStyle w:val="ListParagraph"/>
        <w:numPr>
          <w:ilvl w:val="0"/>
          <w:numId w:val="11"/>
        </w:numPr>
        <w:tabs>
          <w:tab w:val="left" w:pos="902"/>
        </w:tabs>
        <w:spacing w:before="75" w:line="297" w:lineRule="auto"/>
        <w:ind w:right="305"/>
        <w:jc w:val="both"/>
        <w:rPr>
          <w:sz w:val="20"/>
        </w:rPr>
      </w:pPr>
      <w:r>
        <w:rPr>
          <w:sz w:val="20"/>
        </w:rPr>
        <w:lastRenderedPageBreak/>
        <w:t>No use if ratios are worked out for insignificant and unrelated figure: Accounting ratios</w:t>
      </w:r>
      <w:r>
        <w:rPr>
          <w:spacing w:val="-10"/>
          <w:sz w:val="20"/>
        </w:rPr>
        <w:t xml:space="preserve"> </w:t>
      </w:r>
      <w:r>
        <w:rPr>
          <w:sz w:val="20"/>
        </w:rPr>
        <w:t>should</w:t>
      </w:r>
      <w:r>
        <w:rPr>
          <w:spacing w:val="-8"/>
          <w:sz w:val="20"/>
        </w:rPr>
        <w:t xml:space="preserve"> </w:t>
      </w:r>
      <w:r>
        <w:rPr>
          <w:sz w:val="20"/>
        </w:rPr>
        <w:t>be</w:t>
      </w:r>
      <w:r>
        <w:rPr>
          <w:spacing w:val="-7"/>
          <w:sz w:val="20"/>
        </w:rPr>
        <w:t xml:space="preserve"> </w:t>
      </w:r>
      <w:r>
        <w:rPr>
          <w:sz w:val="20"/>
        </w:rPr>
        <w:t>calculated</w:t>
      </w:r>
      <w:r>
        <w:rPr>
          <w:spacing w:val="-7"/>
          <w:sz w:val="20"/>
        </w:rPr>
        <w:t xml:space="preserve"> </w:t>
      </w:r>
      <w:r>
        <w:rPr>
          <w:sz w:val="20"/>
        </w:rPr>
        <w:t>on</w:t>
      </w:r>
      <w:r>
        <w:rPr>
          <w:spacing w:val="-8"/>
          <w:sz w:val="20"/>
        </w:rPr>
        <w:t xml:space="preserve"> </w:t>
      </w:r>
      <w:r>
        <w:rPr>
          <w:sz w:val="20"/>
        </w:rPr>
        <w:t>the</w:t>
      </w:r>
      <w:r>
        <w:rPr>
          <w:spacing w:val="-8"/>
          <w:sz w:val="20"/>
        </w:rPr>
        <w:t xml:space="preserve"> </w:t>
      </w:r>
      <w:r>
        <w:rPr>
          <w:sz w:val="20"/>
        </w:rPr>
        <w:t>basis</w:t>
      </w:r>
      <w:r>
        <w:rPr>
          <w:spacing w:val="-10"/>
          <w:sz w:val="20"/>
        </w:rPr>
        <w:t xml:space="preserve"> </w:t>
      </w:r>
      <w:r>
        <w:rPr>
          <w:sz w:val="20"/>
        </w:rPr>
        <w:t>of</w:t>
      </w:r>
      <w:r>
        <w:rPr>
          <w:spacing w:val="-7"/>
          <w:sz w:val="20"/>
        </w:rPr>
        <w:t xml:space="preserve"> </w:t>
      </w:r>
      <w:r>
        <w:rPr>
          <w:sz w:val="20"/>
        </w:rPr>
        <w:t>cause</w:t>
      </w:r>
      <w:r>
        <w:rPr>
          <w:spacing w:val="-8"/>
          <w:sz w:val="20"/>
        </w:rPr>
        <w:t xml:space="preserve"> </w:t>
      </w:r>
      <w:r>
        <w:rPr>
          <w:sz w:val="20"/>
        </w:rPr>
        <w:t>and</w:t>
      </w:r>
      <w:r>
        <w:rPr>
          <w:spacing w:val="-9"/>
          <w:sz w:val="20"/>
        </w:rPr>
        <w:t xml:space="preserve"> </w:t>
      </w:r>
      <w:r>
        <w:rPr>
          <w:sz w:val="20"/>
        </w:rPr>
        <w:t>effect</w:t>
      </w:r>
      <w:r>
        <w:rPr>
          <w:spacing w:val="-6"/>
          <w:sz w:val="20"/>
        </w:rPr>
        <w:t xml:space="preserve"> </w:t>
      </w:r>
      <w:r>
        <w:rPr>
          <w:sz w:val="20"/>
        </w:rPr>
        <w:t>relationship.</w:t>
      </w:r>
      <w:r>
        <w:rPr>
          <w:spacing w:val="-11"/>
          <w:sz w:val="20"/>
        </w:rPr>
        <w:t xml:space="preserve"> </w:t>
      </w:r>
      <w:r>
        <w:rPr>
          <w:sz w:val="20"/>
        </w:rPr>
        <w:t>One</w:t>
      </w:r>
      <w:r>
        <w:rPr>
          <w:spacing w:val="-8"/>
          <w:sz w:val="20"/>
        </w:rPr>
        <w:t xml:space="preserve"> </w:t>
      </w:r>
      <w:r>
        <w:rPr>
          <w:sz w:val="20"/>
        </w:rPr>
        <w:t>should be clear as to what cause is and what effect is before calculating a ratio between two</w:t>
      </w:r>
      <w:r>
        <w:rPr>
          <w:spacing w:val="-5"/>
          <w:sz w:val="20"/>
        </w:rPr>
        <w:t xml:space="preserve"> </w:t>
      </w:r>
      <w:r>
        <w:rPr>
          <w:sz w:val="20"/>
        </w:rPr>
        <w:t>figures.</w:t>
      </w:r>
    </w:p>
    <w:p w:rsidR="00435CD3" w:rsidRDefault="00435CD3">
      <w:pPr>
        <w:pStyle w:val="BodyText"/>
        <w:spacing w:before="8"/>
        <w:rPr>
          <w:sz w:val="24"/>
        </w:rPr>
      </w:pPr>
    </w:p>
    <w:p w:rsidR="00435CD3" w:rsidRDefault="002A7C9F">
      <w:pPr>
        <w:pStyle w:val="BodyText"/>
        <w:spacing w:line="297" w:lineRule="auto"/>
        <w:ind w:left="224" w:right="301"/>
        <w:jc w:val="both"/>
      </w:pPr>
      <w:r>
        <w:t>Ratio</w:t>
      </w:r>
      <w:r>
        <w:rPr>
          <w:spacing w:val="-7"/>
        </w:rPr>
        <w:t xml:space="preserve"> </w:t>
      </w:r>
      <w:r>
        <w:t>Analysis:</w:t>
      </w:r>
      <w:r>
        <w:rPr>
          <w:spacing w:val="-7"/>
        </w:rPr>
        <w:t xml:space="preserve"> </w:t>
      </w:r>
      <w:r>
        <w:t>Ratio</w:t>
      </w:r>
      <w:r>
        <w:rPr>
          <w:spacing w:val="-7"/>
        </w:rPr>
        <w:t xml:space="preserve"> </w:t>
      </w:r>
      <w:r>
        <w:t>is</w:t>
      </w:r>
      <w:r>
        <w:rPr>
          <w:spacing w:val="-6"/>
        </w:rPr>
        <w:t xml:space="preserve"> </w:t>
      </w:r>
      <w:r>
        <w:t>an</w:t>
      </w:r>
      <w:r>
        <w:rPr>
          <w:spacing w:val="-6"/>
        </w:rPr>
        <w:t xml:space="preserve"> </w:t>
      </w:r>
      <w:r>
        <w:t>expression</w:t>
      </w:r>
      <w:r>
        <w:rPr>
          <w:spacing w:val="-5"/>
        </w:rPr>
        <w:t xml:space="preserve"> </w:t>
      </w:r>
      <w:r>
        <w:t>of</w:t>
      </w:r>
      <w:r>
        <w:rPr>
          <w:spacing w:val="-5"/>
        </w:rPr>
        <w:t xml:space="preserve"> </w:t>
      </w:r>
      <w:r>
        <w:t>one</w:t>
      </w:r>
      <w:r>
        <w:rPr>
          <w:spacing w:val="-4"/>
        </w:rPr>
        <w:t xml:space="preserve"> </w:t>
      </w:r>
      <w:r>
        <w:t>number</w:t>
      </w:r>
      <w:r>
        <w:rPr>
          <w:spacing w:val="-7"/>
        </w:rPr>
        <w:t xml:space="preserve"> </w:t>
      </w:r>
      <w:r>
        <w:t>is</w:t>
      </w:r>
      <w:r>
        <w:rPr>
          <w:spacing w:val="-5"/>
        </w:rPr>
        <w:t xml:space="preserve"> </w:t>
      </w:r>
      <w:r>
        <w:t>relation</w:t>
      </w:r>
      <w:r>
        <w:rPr>
          <w:spacing w:val="-4"/>
        </w:rPr>
        <w:t xml:space="preserve"> </w:t>
      </w:r>
      <w:r>
        <w:t>to</w:t>
      </w:r>
      <w:r>
        <w:rPr>
          <w:spacing w:val="-8"/>
        </w:rPr>
        <w:t xml:space="preserve"> </w:t>
      </w:r>
      <w:r>
        <w:t>another.</w:t>
      </w:r>
      <w:r>
        <w:rPr>
          <w:spacing w:val="-2"/>
        </w:rPr>
        <w:t xml:space="preserve"> </w:t>
      </w:r>
      <w:r>
        <w:t>It</w:t>
      </w:r>
      <w:r>
        <w:rPr>
          <w:spacing w:val="-4"/>
        </w:rPr>
        <w:t xml:space="preserve"> </w:t>
      </w:r>
      <w:r>
        <w:t>is</w:t>
      </w:r>
      <w:r>
        <w:rPr>
          <w:spacing w:val="-2"/>
        </w:rPr>
        <w:t xml:space="preserve"> </w:t>
      </w:r>
      <w:r>
        <w:t>one</w:t>
      </w:r>
      <w:r>
        <w:rPr>
          <w:spacing w:val="-5"/>
        </w:rPr>
        <w:t xml:space="preserve"> </w:t>
      </w:r>
      <w:r>
        <w:t>of</w:t>
      </w:r>
      <w:r>
        <w:rPr>
          <w:spacing w:val="-5"/>
        </w:rPr>
        <w:t xml:space="preserve"> </w:t>
      </w:r>
      <w:r>
        <w:t>the methods of analyzing financial statement. Ratio analysis f</w:t>
      </w:r>
      <w:r>
        <w:t>acilities the presentation of the information of the financial statements in simplified and summarized from. Ratio is a measuring of two numerical positions. It expresses the relation between two numeric figures. It can be found by dividing one figure by a</w:t>
      </w:r>
      <w:r>
        <w:t>nother ratios are expressed in three ways.</w:t>
      </w:r>
    </w:p>
    <w:p w:rsidR="00435CD3" w:rsidRDefault="002A7C9F" w:rsidP="002A7C9F">
      <w:pPr>
        <w:pStyle w:val="ListParagraph"/>
        <w:numPr>
          <w:ilvl w:val="0"/>
          <w:numId w:val="10"/>
        </w:numPr>
        <w:tabs>
          <w:tab w:val="left" w:pos="902"/>
        </w:tabs>
        <w:spacing w:line="239" w:lineRule="exact"/>
        <w:ind w:hanging="340"/>
        <w:rPr>
          <w:sz w:val="20"/>
        </w:rPr>
      </w:pPr>
      <w:r>
        <w:rPr>
          <w:sz w:val="20"/>
        </w:rPr>
        <w:t>Jines</w:t>
      </w:r>
      <w:r>
        <w:rPr>
          <w:spacing w:val="-27"/>
          <w:sz w:val="20"/>
        </w:rPr>
        <w:t xml:space="preserve"> </w:t>
      </w:r>
      <w:r>
        <w:rPr>
          <w:sz w:val="20"/>
        </w:rPr>
        <w:t>method</w:t>
      </w:r>
    </w:p>
    <w:p w:rsidR="00435CD3" w:rsidRDefault="002A7C9F" w:rsidP="002A7C9F">
      <w:pPr>
        <w:pStyle w:val="ListParagraph"/>
        <w:numPr>
          <w:ilvl w:val="0"/>
          <w:numId w:val="10"/>
        </w:numPr>
        <w:tabs>
          <w:tab w:val="left" w:pos="902"/>
        </w:tabs>
        <w:spacing w:before="55"/>
        <w:ind w:hanging="340"/>
        <w:rPr>
          <w:sz w:val="20"/>
        </w:rPr>
      </w:pPr>
      <w:r>
        <w:rPr>
          <w:sz w:val="20"/>
        </w:rPr>
        <w:t>Ratio</w:t>
      </w:r>
      <w:r>
        <w:rPr>
          <w:spacing w:val="-31"/>
          <w:sz w:val="20"/>
        </w:rPr>
        <w:t xml:space="preserve"> </w:t>
      </w:r>
      <w:r>
        <w:rPr>
          <w:sz w:val="20"/>
        </w:rPr>
        <w:t>Method</w:t>
      </w:r>
    </w:p>
    <w:p w:rsidR="00435CD3" w:rsidRDefault="002A7C9F" w:rsidP="002A7C9F">
      <w:pPr>
        <w:pStyle w:val="ListParagraph"/>
        <w:numPr>
          <w:ilvl w:val="0"/>
          <w:numId w:val="10"/>
        </w:numPr>
        <w:tabs>
          <w:tab w:val="left" w:pos="902"/>
        </w:tabs>
        <w:spacing w:before="57"/>
        <w:ind w:hanging="340"/>
        <w:rPr>
          <w:sz w:val="20"/>
        </w:rPr>
      </w:pPr>
      <w:r>
        <w:rPr>
          <w:sz w:val="20"/>
        </w:rPr>
        <w:t>Percentage</w:t>
      </w:r>
      <w:r>
        <w:rPr>
          <w:spacing w:val="-5"/>
          <w:sz w:val="20"/>
        </w:rPr>
        <w:t xml:space="preserve"> </w:t>
      </w:r>
      <w:r>
        <w:rPr>
          <w:sz w:val="20"/>
        </w:rPr>
        <w:t>Method</w:t>
      </w:r>
    </w:p>
    <w:p w:rsidR="00435CD3" w:rsidRDefault="00435CD3">
      <w:pPr>
        <w:pStyle w:val="BodyText"/>
        <w:spacing w:before="7"/>
        <w:rPr>
          <w:sz w:val="29"/>
        </w:rPr>
      </w:pPr>
    </w:p>
    <w:p w:rsidR="00435CD3" w:rsidRDefault="002A7C9F">
      <w:pPr>
        <w:pStyle w:val="BodyText"/>
        <w:spacing w:line="292" w:lineRule="auto"/>
        <w:ind w:left="224" w:right="317"/>
        <w:jc w:val="both"/>
      </w:pPr>
      <w:r>
        <w:t>Classification of ratios: All the ratios broadly classified into four types due to the interest of different parties for different purposes. They are:</w:t>
      </w:r>
    </w:p>
    <w:p w:rsidR="00435CD3" w:rsidRDefault="00435CD3">
      <w:pPr>
        <w:pStyle w:val="BodyText"/>
        <w:spacing w:before="3"/>
        <w:rPr>
          <w:sz w:val="25"/>
        </w:rPr>
      </w:pPr>
    </w:p>
    <w:p w:rsidR="00435CD3" w:rsidRDefault="002A7C9F" w:rsidP="002A7C9F">
      <w:pPr>
        <w:pStyle w:val="ListParagraph"/>
        <w:numPr>
          <w:ilvl w:val="0"/>
          <w:numId w:val="9"/>
        </w:numPr>
        <w:tabs>
          <w:tab w:val="left" w:pos="902"/>
        </w:tabs>
        <w:ind w:hanging="340"/>
        <w:rPr>
          <w:sz w:val="20"/>
        </w:rPr>
      </w:pPr>
      <w:r>
        <w:rPr>
          <w:sz w:val="20"/>
        </w:rPr>
        <w:t>Profitability</w:t>
      </w:r>
      <w:r>
        <w:rPr>
          <w:spacing w:val="-4"/>
          <w:sz w:val="20"/>
        </w:rPr>
        <w:t xml:space="preserve"> </w:t>
      </w:r>
      <w:r>
        <w:rPr>
          <w:sz w:val="20"/>
        </w:rPr>
        <w:t>ratios</w:t>
      </w:r>
    </w:p>
    <w:p w:rsidR="00435CD3" w:rsidRDefault="002A7C9F" w:rsidP="002A7C9F">
      <w:pPr>
        <w:pStyle w:val="ListParagraph"/>
        <w:numPr>
          <w:ilvl w:val="0"/>
          <w:numId w:val="9"/>
        </w:numPr>
        <w:tabs>
          <w:tab w:val="left" w:pos="902"/>
        </w:tabs>
        <w:spacing w:before="55"/>
        <w:ind w:hanging="340"/>
        <w:rPr>
          <w:sz w:val="20"/>
        </w:rPr>
      </w:pPr>
      <w:r>
        <w:rPr>
          <w:sz w:val="20"/>
        </w:rPr>
        <w:t>Turn over</w:t>
      </w:r>
      <w:r>
        <w:rPr>
          <w:spacing w:val="-10"/>
          <w:sz w:val="20"/>
        </w:rPr>
        <w:t xml:space="preserve"> </w:t>
      </w:r>
      <w:r>
        <w:rPr>
          <w:sz w:val="20"/>
        </w:rPr>
        <w:t>ratios</w:t>
      </w:r>
    </w:p>
    <w:p w:rsidR="00435CD3" w:rsidRDefault="002A7C9F" w:rsidP="002A7C9F">
      <w:pPr>
        <w:pStyle w:val="ListParagraph"/>
        <w:numPr>
          <w:ilvl w:val="0"/>
          <w:numId w:val="9"/>
        </w:numPr>
        <w:tabs>
          <w:tab w:val="left" w:pos="902"/>
        </w:tabs>
        <w:spacing w:before="59"/>
        <w:ind w:hanging="340"/>
        <w:rPr>
          <w:sz w:val="20"/>
        </w:rPr>
      </w:pPr>
      <w:r>
        <w:rPr>
          <w:sz w:val="20"/>
        </w:rPr>
        <w:t>Financial</w:t>
      </w:r>
      <w:r>
        <w:rPr>
          <w:spacing w:val="-30"/>
          <w:sz w:val="20"/>
        </w:rPr>
        <w:t xml:space="preserve"> </w:t>
      </w:r>
      <w:r>
        <w:rPr>
          <w:sz w:val="20"/>
        </w:rPr>
        <w:t>ratios</w:t>
      </w:r>
    </w:p>
    <w:p w:rsidR="00435CD3" w:rsidRDefault="002A7C9F" w:rsidP="002A7C9F">
      <w:pPr>
        <w:pStyle w:val="ListParagraph"/>
        <w:numPr>
          <w:ilvl w:val="0"/>
          <w:numId w:val="9"/>
        </w:numPr>
        <w:tabs>
          <w:tab w:val="left" w:pos="902"/>
        </w:tabs>
        <w:spacing w:before="57"/>
        <w:ind w:hanging="340"/>
        <w:rPr>
          <w:sz w:val="20"/>
        </w:rPr>
      </w:pPr>
      <w:r>
        <w:rPr>
          <w:sz w:val="20"/>
        </w:rPr>
        <w:t>Leverage</w:t>
      </w:r>
      <w:r>
        <w:rPr>
          <w:spacing w:val="-33"/>
          <w:sz w:val="20"/>
        </w:rPr>
        <w:t xml:space="preserve"> </w:t>
      </w:r>
      <w:r>
        <w:rPr>
          <w:sz w:val="20"/>
        </w:rPr>
        <w:t>ratios</w:t>
      </w:r>
    </w:p>
    <w:p w:rsidR="00435CD3" w:rsidRDefault="00435CD3">
      <w:pPr>
        <w:pStyle w:val="BodyText"/>
        <w:spacing w:before="7"/>
        <w:rPr>
          <w:sz w:val="29"/>
        </w:rPr>
      </w:pPr>
    </w:p>
    <w:p w:rsidR="00435CD3" w:rsidRDefault="002A7C9F" w:rsidP="002A7C9F">
      <w:pPr>
        <w:pStyle w:val="ListParagraph"/>
        <w:numPr>
          <w:ilvl w:val="0"/>
          <w:numId w:val="8"/>
        </w:numPr>
        <w:tabs>
          <w:tab w:val="left" w:pos="902"/>
        </w:tabs>
        <w:spacing w:line="297" w:lineRule="auto"/>
        <w:ind w:right="303"/>
        <w:jc w:val="both"/>
        <w:rPr>
          <w:sz w:val="20"/>
        </w:rPr>
      </w:pPr>
      <w:r>
        <w:rPr>
          <w:sz w:val="20"/>
        </w:rPr>
        <w:t>Profitability ratios: These ratios are calculated to understand the profit positions of the business. These ratios measure the profit earning capacity of an enterprise. These ratios can be related its save or capital to a certain margin on sales or profita</w:t>
      </w:r>
      <w:r>
        <w:rPr>
          <w:sz w:val="20"/>
        </w:rPr>
        <w:t>bility</w:t>
      </w:r>
      <w:r>
        <w:rPr>
          <w:spacing w:val="-9"/>
          <w:sz w:val="20"/>
        </w:rPr>
        <w:t xml:space="preserve"> </w:t>
      </w:r>
      <w:r>
        <w:rPr>
          <w:sz w:val="20"/>
        </w:rPr>
        <w:t>of</w:t>
      </w:r>
      <w:r>
        <w:rPr>
          <w:spacing w:val="-6"/>
          <w:sz w:val="20"/>
        </w:rPr>
        <w:t xml:space="preserve"> </w:t>
      </w:r>
      <w:r>
        <w:rPr>
          <w:sz w:val="20"/>
        </w:rPr>
        <w:t>capital</w:t>
      </w:r>
      <w:r>
        <w:rPr>
          <w:spacing w:val="-2"/>
          <w:sz w:val="20"/>
        </w:rPr>
        <w:t xml:space="preserve"> </w:t>
      </w:r>
      <w:r>
        <w:rPr>
          <w:sz w:val="20"/>
        </w:rPr>
        <w:t>employ.</w:t>
      </w:r>
      <w:r>
        <w:rPr>
          <w:spacing w:val="-8"/>
          <w:sz w:val="20"/>
        </w:rPr>
        <w:t xml:space="preserve"> </w:t>
      </w:r>
      <w:r>
        <w:rPr>
          <w:sz w:val="20"/>
        </w:rPr>
        <w:t>These</w:t>
      </w:r>
      <w:r>
        <w:rPr>
          <w:spacing w:val="-6"/>
          <w:sz w:val="20"/>
        </w:rPr>
        <w:t xml:space="preserve"> </w:t>
      </w:r>
      <w:r>
        <w:rPr>
          <w:sz w:val="20"/>
        </w:rPr>
        <w:t>ratios</w:t>
      </w:r>
      <w:r>
        <w:rPr>
          <w:spacing w:val="-8"/>
          <w:sz w:val="20"/>
        </w:rPr>
        <w:t xml:space="preserve"> </w:t>
      </w:r>
      <w:r>
        <w:rPr>
          <w:sz w:val="20"/>
        </w:rPr>
        <w:t>are</w:t>
      </w:r>
      <w:r>
        <w:rPr>
          <w:spacing w:val="-6"/>
          <w:sz w:val="20"/>
        </w:rPr>
        <w:t xml:space="preserve"> </w:t>
      </w:r>
      <w:r>
        <w:rPr>
          <w:sz w:val="20"/>
        </w:rPr>
        <w:t>of</w:t>
      </w:r>
      <w:r>
        <w:rPr>
          <w:spacing w:val="-8"/>
          <w:sz w:val="20"/>
        </w:rPr>
        <w:t xml:space="preserve"> </w:t>
      </w:r>
      <w:r>
        <w:rPr>
          <w:sz w:val="20"/>
        </w:rPr>
        <w:t>interest</w:t>
      </w:r>
      <w:r>
        <w:rPr>
          <w:spacing w:val="-8"/>
          <w:sz w:val="20"/>
        </w:rPr>
        <w:t xml:space="preserve"> </w:t>
      </w:r>
      <w:r>
        <w:rPr>
          <w:sz w:val="20"/>
        </w:rPr>
        <w:t>to</w:t>
      </w:r>
      <w:r>
        <w:rPr>
          <w:spacing w:val="-9"/>
          <w:sz w:val="20"/>
        </w:rPr>
        <w:t xml:space="preserve"> </w:t>
      </w:r>
      <w:r>
        <w:rPr>
          <w:sz w:val="20"/>
        </w:rPr>
        <w:t>management.</w:t>
      </w:r>
      <w:r>
        <w:rPr>
          <w:spacing w:val="-7"/>
          <w:sz w:val="20"/>
        </w:rPr>
        <w:t xml:space="preserve"> </w:t>
      </w:r>
      <w:r>
        <w:rPr>
          <w:sz w:val="20"/>
        </w:rPr>
        <w:t>Who</w:t>
      </w:r>
      <w:r>
        <w:rPr>
          <w:spacing w:val="-6"/>
          <w:sz w:val="20"/>
        </w:rPr>
        <w:t xml:space="preserve"> </w:t>
      </w:r>
      <w:r>
        <w:rPr>
          <w:sz w:val="20"/>
        </w:rPr>
        <w:t xml:space="preserve">are responsible for success and growth of enterprise? Owners as well as financiers are interested in profitability ratios as these reflect ability of enterprises to generate return </w:t>
      </w:r>
      <w:r>
        <w:rPr>
          <w:spacing w:val="-3"/>
          <w:sz w:val="20"/>
        </w:rPr>
        <w:t>o</w:t>
      </w:r>
      <w:r>
        <w:rPr>
          <w:spacing w:val="-3"/>
          <w:sz w:val="20"/>
        </w:rPr>
        <w:t xml:space="preserve">n </w:t>
      </w:r>
      <w:r>
        <w:rPr>
          <w:sz w:val="20"/>
        </w:rPr>
        <w:t>capital employ important profitability ratios</w:t>
      </w:r>
      <w:r>
        <w:rPr>
          <w:spacing w:val="-22"/>
          <w:sz w:val="20"/>
        </w:rPr>
        <w:t xml:space="preserve"> </w:t>
      </w:r>
      <w:r>
        <w:rPr>
          <w:sz w:val="20"/>
        </w:rPr>
        <w:t>are:</w:t>
      </w:r>
    </w:p>
    <w:p w:rsidR="00435CD3" w:rsidRDefault="00435CD3">
      <w:pPr>
        <w:pStyle w:val="BodyText"/>
        <w:spacing w:before="1"/>
        <w:rPr>
          <w:sz w:val="24"/>
        </w:rPr>
      </w:pPr>
    </w:p>
    <w:p w:rsidR="00435CD3" w:rsidRDefault="002A7C9F">
      <w:pPr>
        <w:pStyle w:val="BodyText"/>
        <w:spacing w:line="297" w:lineRule="auto"/>
        <w:ind w:left="901" w:right="313"/>
        <w:jc w:val="both"/>
      </w:pPr>
      <w:r>
        <w:t>Profitability ratios in relation to sales: Profitability ratios are almost importance of concern. These ratios are calculated is focus the end results of the business activities which are the sole erite</w:t>
      </w:r>
      <w:r>
        <w:t>siour of overall efficiency of organisation.</w:t>
      </w:r>
    </w:p>
    <w:p w:rsidR="00435CD3" w:rsidRDefault="00435CD3">
      <w:pPr>
        <w:spacing w:line="297" w:lineRule="auto"/>
        <w:jc w:val="both"/>
        <w:sectPr w:rsidR="00435CD3">
          <w:pgSz w:w="12240" w:h="15840"/>
          <w:pgMar w:top="1300" w:right="1280" w:bottom="280" w:left="1360" w:header="720" w:footer="720" w:gutter="0"/>
          <w:cols w:space="720"/>
        </w:sectPr>
      </w:pPr>
    </w:p>
    <w:p w:rsidR="00435CD3" w:rsidRDefault="00435CD3" w:rsidP="002A7C9F">
      <w:pPr>
        <w:pStyle w:val="ListParagraph"/>
        <w:numPr>
          <w:ilvl w:val="1"/>
          <w:numId w:val="8"/>
        </w:numPr>
        <w:tabs>
          <w:tab w:val="left" w:pos="1194"/>
          <w:tab w:val="left" w:pos="3210"/>
        </w:tabs>
        <w:spacing w:before="145" w:line="359" w:lineRule="exact"/>
        <w:jc w:val="left"/>
        <w:rPr>
          <w:rFonts w:ascii="Times New Roman"/>
        </w:rPr>
      </w:pPr>
      <w:r w:rsidRPr="00435CD3">
        <w:lastRenderedPageBreak/>
        <w:pict>
          <v:line id="_x0000_s1051" style="position:absolute;left:0;text-align:left;z-index:-259756032;mso-position-horizontal-relative:page" from="227.65pt,22.1pt" to="280.55pt,22.1pt" strokeweight=".48pt">
            <w10:wrap anchorx="page"/>
          </v:line>
        </w:pict>
      </w:r>
      <w:r w:rsidR="002A7C9F">
        <w:rPr>
          <w:sz w:val="20"/>
        </w:rPr>
        <w:t>Gross</w:t>
      </w:r>
      <w:r w:rsidR="002A7C9F">
        <w:rPr>
          <w:spacing w:val="-3"/>
          <w:sz w:val="20"/>
        </w:rPr>
        <w:t xml:space="preserve"> </w:t>
      </w:r>
      <w:r w:rsidR="002A7C9F">
        <w:rPr>
          <w:sz w:val="20"/>
        </w:rPr>
        <w:t>profit</w:t>
      </w:r>
      <w:r w:rsidR="002A7C9F">
        <w:rPr>
          <w:spacing w:val="17"/>
          <w:sz w:val="20"/>
        </w:rPr>
        <w:t xml:space="preserve"> </w:t>
      </w:r>
      <w:r w:rsidR="002A7C9F">
        <w:rPr>
          <w:sz w:val="20"/>
        </w:rPr>
        <w:t>ratio:</w:t>
      </w:r>
      <w:r w:rsidR="002A7C9F">
        <w:rPr>
          <w:sz w:val="20"/>
        </w:rPr>
        <w:tab/>
      </w:r>
      <w:r w:rsidR="002A7C9F">
        <w:rPr>
          <w:rFonts w:ascii="Times New Roman"/>
          <w:position w:val="15"/>
        </w:rPr>
        <w:t>gross</w:t>
      </w:r>
      <w:r w:rsidR="002A7C9F">
        <w:rPr>
          <w:rFonts w:ascii="Times New Roman"/>
          <w:spacing w:val="5"/>
          <w:position w:val="15"/>
        </w:rPr>
        <w:t xml:space="preserve"> </w:t>
      </w:r>
      <w:r w:rsidR="002A7C9F">
        <w:rPr>
          <w:rFonts w:ascii="Times New Roman"/>
          <w:spacing w:val="-4"/>
          <w:position w:val="15"/>
        </w:rPr>
        <w:t>profit</w:t>
      </w:r>
    </w:p>
    <w:p w:rsidR="00435CD3" w:rsidRDefault="002A7C9F">
      <w:pPr>
        <w:spacing w:line="214" w:lineRule="exact"/>
        <w:ind w:right="48"/>
        <w:jc w:val="right"/>
        <w:rPr>
          <w:rFonts w:ascii="Times New Roman"/>
        </w:rPr>
      </w:pPr>
      <w:r>
        <w:rPr>
          <w:rFonts w:ascii="Times New Roman"/>
        </w:rPr>
        <w:t>Nest</w:t>
      </w:r>
      <w:r>
        <w:rPr>
          <w:rFonts w:ascii="Times New Roman"/>
          <w:spacing w:val="-3"/>
        </w:rPr>
        <w:t xml:space="preserve"> </w:t>
      </w:r>
      <w:r>
        <w:rPr>
          <w:rFonts w:ascii="Times New Roman"/>
        </w:rPr>
        <w:t>sales</w:t>
      </w:r>
    </w:p>
    <w:p w:rsidR="00435CD3" w:rsidRDefault="002A7C9F">
      <w:pPr>
        <w:pStyle w:val="BodyText"/>
        <w:rPr>
          <w:rFonts w:ascii="Times New Roman"/>
          <w:sz w:val="26"/>
        </w:rPr>
      </w:pPr>
      <w:r>
        <w:br w:type="column"/>
      </w:r>
    </w:p>
    <w:p w:rsidR="00435CD3" w:rsidRDefault="002A7C9F">
      <w:pPr>
        <w:pStyle w:val="BodyText"/>
        <w:ind w:left="182"/>
      </w:pPr>
      <w:r>
        <w:t>x 100</w:t>
      </w:r>
    </w:p>
    <w:p w:rsidR="00435CD3" w:rsidRDefault="00435CD3">
      <w:pPr>
        <w:sectPr w:rsidR="00435CD3">
          <w:type w:val="continuous"/>
          <w:pgSz w:w="12240" w:h="15840"/>
          <w:pgMar w:top="1240" w:right="1280" w:bottom="280" w:left="1360" w:header="720" w:footer="720" w:gutter="0"/>
          <w:cols w:num="2" w:space="720" w:equalWidth="0">
            <w:col w:w="4220" w:space="40"/>
            <w:col w:w="5340"/>
          </w:cols>
        </w:sectPr>
      </w:pPr>
    </w:p>
    <w:p w:rsidR="00435CD3" w:rsidRDefault="002A7C9F">
      <w:pPr>
        <w:pStyle w:val="BodyText"/>
        <w:spacing w:before="183"/>
        <w:ind w:left="901"/>
      </w:pPr>
      <w:r>
        <w:lastRenderedPageBreak/>
        <w:t>Note: Higher the ratio the better it is</w:t>
      </w:r>
    </w:p>
    <w:p w:rsidR="00435CD3" w:rsidRDefault="00435CD3">
      <w:pPr>
        <w:pStyle w:val="BodyText"/>
        <w:spacing w:before="1"/>
        <w:rPr>
          <w:sz w:val="19"/>
        </w:rPr>
      </w:pPr>
    </w:p>
    <w:p w:rsidR="00435CD3" w:rsidRDefault="00435CD3" w:rsidP="002A7C9F">
      <w:pPr>
        <w:pStyle w:val="ListParagraph"/>
        <w:numPr>
          <w:ilvl w:val="1"/>
          <w:numId w:val="8"/>
        </w:numPr>
        <w:tabs>
          <w:tab w:val="left" w:pos="902"/>
          <w:tab w:val="left" w:pos="2824"/>
        </w:tabs>
        <w:spacing w:before="1" w:line="189" w:lineRule="auto"/>
        <w:ind w:left="901" w:hanging="340"/>
        <w:jc w:val="left"/>
        <w:rPr>
          <w:rFonts w:ascii="Times New Roman"/>
        </w:rPr>
      </w:pPr>
      <w:r w:rsidRPr="00435CD3">
        <w:pict>
          <v:line id="_x0000_s1050" style="position:absolute;left:0;text-align:left;z-index:-259755008;mso-position-horizontal-relative:page" from="207.85pt,14.1pt" to="343.1pt,14.1pt" strokeweight=".48pt">
            <w10:wrap anchorx="page"/>
          </v:line>
        </w:pict>
      </w:r>
      <w:r w:rsidR="002A7C9F">
        <w:rPr>
          <w:position w:val="-13"/>
          <w:sz w:val="20"/>
        </w:rPr>
        <w:t>Net</w:t>
      </w:r>
      <w:r w:rsidR="002A7C9F">
        <w:rPr>
          <w:spacing w:val="-2"/>
          <w:position w:val="-13"/>
          <w:sz w:val="20"/>
        </w:rPr>
        <w:t xml:space="preserve"> </w:t>
      </w:r>
      <w:r w:rsidR="002A7C9F">
        <w:rPr>
          <w:position w:val="-13"/>
          <w:sz w:val="20"/>
        </w:rPr>
        <w:t>profit</w:t>
      </w:r>
      <w:r w:rsidR="002A7C9F">
        <w:rPr>
          <w:spacing w:val="-1"/>
          <w:position w:val="-13"/>
          <w:sz w:val="20"/>
        </w:rPr>
        <w:t xml:space="preserve"> </w:t>
      </w:r>
      <w:r w:rsidR="002A7C9F">
        <w:rPr>
          <w:position w:val="-13"/>
          <w:sz w:val="20"/>
        </w:rPr>
        <w:t>ratio:</w:t>
      </w:r>
      <w:r w:rsidR="002A7C9F">
        <w:rPr>
          <w:position w:val="-13"/>
          <w:sz w:val="20"/>
        </w:rPr>
        <w:tab/>
      </w:r>
      <w:r w:rsidR="002A7C9F">
        <w:rPr>
          <w:rFonts w:ascii="Times New Roman"/>
        </w:rPr>
        <w:t>Net profit after interest &amp;</w:t>
      </w:r>
      <w:r w:rsidR="002A7C9F">
        <w:rPr>
          <w:rFonts w:ascii="Times New Roman"/>
          <w:spacing w:val="-8"/>
        </w:rPr>
        <w:t xml:space="preserve"> </w:t>
      </w:r>
      <w:r w:rsidR="002A7C9F">
        <w:rPr>
          <w:rFonts w:ascii="Times New Roman"/>
        </w:rPr>
        <w:t>Tax</w:t>
      </w:r>
    </w:p>
    <w:p w:rsidR="00435CD3" w:rsidRDefault="002A7C9F">
      <w:pPr>
        <w:pStyle w:val="Heading5"/>
        <w:spacing w:line="216" w:lineRule="exact"/>
        <w:ind w:right="954"/>
        <w:jc w:val="right"/>
      </w:pPr>
      <w:r>
        <w:t>Net sales</w:t>
      </w:r>
    </w:p>
    <w:p w:rsidR="00435CD3" w:rsidRDefault="002A7C9F">
      <w:pPr>
        <w:pStyle w:val="BodyText"/>
        <w:spacing w:before="176"/>
        <w:ind w:left="562"/>
      </w:pPr>
      <w:r>
        <w:t>Note: Higher the ratio the better it is</w:t>
      </w:r>
    </w:p>
    <w:p w:rsidR="00435CD3" w:rsidRDefault="002A7C9F">
      <w:pPr>
        <w:pStyle w:val="BodyText"/>
        <w:rPr>
          <w:sz w:val="24"/>
        </w:rPr>
      </w:pPr>
      <w:r>
        <w:br w:type="column"/>
      </w:r>
    </w:p>
    <w:p w:rsidR="00435CD3" w:rsidRDefault="00435CD3">
      <w:pPr>
        <w:pStyle w:val="BodyText"/>
        <w:rPr>
          <w:sz w:val="24"/>
        </w:rPr>
      </w:pPr>
    </w:p>
    <w:p w:rsidR="00435CD3" w:rsidRDefault="002A7C9F">
      <w:pPr>
        <w:pStyle w:val="BodyText"/>
        <w:spacing w:before="202"/>
        <w:ind w:left="562"/>
      </w:pPr>
      <w:r>
        <w:t>X 100</w:t>
      </w:r>
    </w:p>
    <w:p w:rsidR="00435CD3" w:rsidRDefault="00435CD3">
      <w:pPr>
        <w:sectPr w:rsidR="00435CD3">
          <w:type w:val="continuous"/>
          <w:pgSz w:w="12240" w:h="15840"/>
          <w:pgMar w:top="1240" w:right="1280" w:bottom="280" w:left="1360" w:header="720" w:footer="720" w:gutter="0"/>
          <w:cols w:num="2" w:space="720" w:equalWidth="0">
            <w:col w:w="5512" w:space="284"/>
            <w:col w:w="3804"/>
          </w:cols>
        </w:sectPr>
      </w:pPr>
    </w:p>
    <w:p w:rsidR="00435CD3" w:rsidRDefault="002A7C9F" w:rsidP="002A7C9F">
      <w:pPr>
        <w:pStyle w:val="ListParagraph"/>
        <w:numPr>
          <w:ilvl w:val="1"/>
          <w:numId w:val="8"/>
        </w:numPr>
        <w:tabs>
          <w:tab w:val="left" w:pos="902"/>
        </w:tabs>
        <w:spacing w:before="75"/>
        <w:ind w:left="901" w:hanging="340"/>
        <w:jc w:val="left"/>
        <w:rPr>
          <w:sz w:val="20"/>
        </w:rPr>
      </w:pPr>
      <w:r>
        <w:rPr>
          <w:sz w:val="20"/>
        </w:rPr>
        <w:lastRenderedPageBreak/>
        <w:t>Operating ratio (Operating expenses</w:t>
      </w:r>
      <w:r>
        <w:rPr>
          <w:spacing w:val="-14"/>
          <w:sz w:val="20"/>
        </w:rPr>
        <w:t xml:space="preserve"> </w:t>
      </w:r>
      <w:r>
        <w:rPr>
          <w:sz w:val="20"/>
        </w:rPr>
        <w:t>ratio)</w:t>
      </w:r>
    </w:p>
    <w:p w:rsidR="00435CD3" w:rsidRDefault="00435CD3">
      <w:pPr>
        <w:rPr>
          <w:sz w:val="20"/>
        </w:rPr>
        <w:sectPr w:rsidR="00435CD3">
          <w:pgSz w:w="12240" w:h="15840"/>
          <w:pgMar w:top="1300" w:right="1280" w:bottom="280" w:left="1360" w:header="720" w:footer="720" w:gutter="0"/>
          <w:cols w:space="720"/>
        </w:sectPr>
      </w:pPr>
    </w:p>
    <w:p w:rsidR="00435CD3" w:rsidRDefault="00435CD3">
      <w:pPr>
        <w:pStyle w:val="Heading5"/>
        <w:spacing w:before="196" w:line="295" w:lineRule="auto"/>
        <w:ind w:left="924"/>
      </w:pPr>
      <w:r>
        <w:lastRenderedPageBreak/>
        <w:pict>
          <v:line id="_x0000_s1049" style="position:absolute;left:0;text-align:left;z-index:-259753984;mso-position-horizontal-relative:page" from="115.1pt,25.35pt" to="291.25pt,25.35pt" strokeweight=".48pt">
            <w10:wrap anchorx="page"/>
          </v:line>
        </w:pict>
      </w:r>
      <w:r w:rsidR="002A7C9F">
        <w:t xml:space="preserve">Cost of goods sold </w:t>
      </w:r>
      <w:r w:rsidR="002A7C9F">
        <w:rPr>
          <w:rFonts w:ascii="Symbol" w:hAnsi="Symbol"/>
        </w:rPr>
        <w:t></w:t>
      </w:r>
      <w:r w:rsidR="002A7C9F">
        <w:t xml:space="preserve"> operating exenses Net sales</w:t>
      </w:r>
    </w:p>
    <w:p w:rsidR="00435CD3" w:rsidRDefault="002A7C9F">
      <w:pPr>
        <w:pStyle w:val="BodyText"/>
        <w:spacing w:before="119"/>
        <w:ind w:left="901"/>
        <w:jc w:val="center"/>
      </w:pPr>
      <w:r>
        <w:t>Net: Lower the ratio the better it is</w:t>
      </w:r>
    </w:p>
    <w:p w:rsidR="00435CD3" w:rsidRDefault="002A7C9F">
      <w:pPr>
        <w:pStyle w:val="BodyText"/>
        <w:spacing w:before="8"/>
        <w:rPr>
          <w:sz w:val="29"/>
        </w:rPr>
      </w:pPr>
      <w:r>
        <w:br w:type="column"/>
      </w:r>
    </w:p>
    <w:p w:rsidR="00435CD3" w:rsidRDefault="002A7C9F">
      <w:pPr>
        <w:pStyle w:val="BodyText"/>
        <w:ind w:left="150"/>
      </w:pPr>
      <w:r>
        <w:t>X 100</w:t>
      </w:r>
    </w:p>
    <w:p w:rsidR="00435CD3" w:rsidRDefault="00435CD3">
      <w:pPr>
        <w:sectPr w:rsidR="00435CD3">
          <w:type w:val="continuous"/>
          <w:pgSz w:w="12240" w:h="15840"/>
          <w:pgMar w:top="1240" w:right="1280" w:bottom="280" w:left="1360" w:header="720" w:footer="720" w:gutter="0"/>
          <w:cols w:num="2" w:space="720" w:equalWidth="0">
            <w:col w:w="4441" w:space="40"/>
            <w:col w:w="5119"/>
          </w:cols>
        </w:sectPr>
      </w:pPr>
    </w:p>
    <w:p w:rsidR="00435CD3" w:rsidRDefault="00435CD3" w:rsidP="002A7C9F">
      <w:pPr>
        <w:pStyle w:val="ListParagraph"/>
        <w:numPr>
          <w:ilvl w:val="1"/>
          <w:numId w:val="8"/>
        </w:numPr>
        <w:tabs>
          <w:tab w:val="left" w:pos="902"/>
        </w:tabs>
        <w:spacing w:before="155" w:line="414" w:lineRule="exact"/>
        <w:ind w:left="901" w:hanging="340"/>
        <w:jc w:val="left"/>
        <w:rPr>
          <w:sz w:val="20"/>
        </w:rPr>
      </w:pPr>
      <w:r w:rsidRPr="00435CD3">
        <w:lastRenderedPageBreak/>
        <w:pict>
          <v:line id="_x0000_s1048" style="position:absolute;left:0;text-align:left;z-index:-259752960;mso-position-horizontal-relative:page" from="231.1pt,25.3pt" to="305.65pt,25.3pt" strokeweight=".48pt">
            <w10:wrap anchorx="page"/>
          </v:line>
        </w:pict>
      </w:r>
      <w:r w:rsidR="002A7C9F">
        <w:rPr>
          <w:sz w:val="20"/>
        </w:rPr>
        <w:t xml:space="preserve">Operating profit ratio: </w:t>
      </w:r>
      <w:r w:rsidR="002A7C9F">
        <w:rPr>
          <w:rFonts w:ascii="Times New Roman"/>
          <w:position w:val="20"/>
        </w:rPr>
        <w:t xml:space="preserve">Operating profit </w:t>
      </w:r>
      <w:r w:rsidR="002A7C9F">
        <w:rPr>
          <w:position w:val="6"/>
          <w:sz w:val="20"/>
        </w:rPr>
        <w:t>X 100 = 100 operating</w:t>
      </w:r>
      <w:r w:rsidR="002A7C9F">
        <w:rPr>
          <w:spacing w:val="9"/>
          <w:position w:val="6"/>
          <w:sz w:val="20"/>
        </w:rPr>
        <w:t xml:space="preserve"> </w:t>
      </w:r>
      <w:r w:rsidR="002A7C9F">
        <w:rPr>
          <w:position w:val="6"/>
          <w:sz w:val="20"/>
        </w:rPr>
        <w:t>ratio</w:t>
      </w:r>
    </w:p>
    <w:p w:rsidR="00435CD3" w:rsidRDefault="002A7C9F">
      <w:pPr>
        <w:pStyle w:val="Heading5"/>
        <w:spacing w:line="219" w:lineRule="exact"/>
        <w:ind w:left="340" w:right="1914"/>
      </w:pPr>
      <w:r>
        <w:t>Net sales</w:t>
      </w:r>
    </w:p>
    <w:p w:rsidR="00435CD3" w:rsidRDefault="002A7C9F">
      <w:pPr>
        <w:pStyle w:val="BodyText"/>
        <w:spacing w:before="174" w:line="295" w:lineRule="auto"/>
        <w:ind w:left="562"/>
      </w:pPr>
      <w:r>
        <w:t>Note: Higher the ratio the better it is cost of goods sold= opening stock + purchase + wages + other direct expenses- closing stock (or) sales – gross profit.</w:t>
      </w:r>
    </w:p>
    <w:p w:rsidR="00435CD3" w:rsidRDefault="00435CD3">
      <w:pPr>
        <w:pStyle w:val="BodyText"/>
        <w:rPr>
          <w:sz w:val="25"/>
        </w:rPr>
      </w:pPr>
    </w:p>
    <w:p w:rsidR="00435CD3" w:rsidRDefault="002A7C9F">
      <w:pPr>
        <w:pStyle w:val="BodyText"/>
        <w:ind w:left="562"/>
      </w:pPr>
      <w:r>
        <w:t>Operating expense</w:t>
      </w:r>
      <w:r>
        <w:t>s:</w:t>
      </w:r>
    </w:p>
    <w:p w:rsidR="00435CD3" w:rsidRDefault="00435CD3">
      <w:pPr>
        <w:pStyle w:val="BodyText"/>
        <w:spacing w:before="3"/>
        <w:rPr>
          <w:sz w:val="29"/>
        </w:rPr>
      </w:pPr>
    </w:p>
    <w:p w:rsidR="00435CD3" w:rsidRDefault="002A7C9F">
      <w:pPr>
        <w:pStyle w:val="BodyText"/>
        <w:spacing w:line="295" w:lineRule="auto"/>
        <w:ind w:left="562" w:firstLine="338"/>
      </w:pPr>
      <w:r>
        <w:t>= administration expenses + setting, distribution expenses operating profit= gross profit – operating expense.</w:t>
      </w:r>
    </w:p>
    <w:p w:rsidR="00435CD3" w:rsidRDefault="00435CD3">
      <w:pPr>
        <w:pStyle w:val="BodyText"/>
        <w:spacing w:before="3"/>
        <w:rPr>
          <w:sz w:val="22"/>
        </w:rPr>
      </w:pPr>
    </w:p>
    <w:p w:rsidR="00435CD3" w:rsidRDefault="002A7C9F">
      <w:pPr>
        <w:spacing w:line="151" w:lineRule="auto"/>
        <w:ind w:left="562"/>
        <w:rPr>
          <w:sz w:val="20"/>
        </w:rPr>
      </w:pPr>
      <w:r>
        <w:rPr>
          <w:position w:val="-5"/>
          <w:sz w:val="20"/>
        </w:rPr>
        <w:t xml:space="preserve">Expenses ratio = </w:t>
      </w:r>
      <w:r>
        <w:rPr>
          <w:rFonts w:ascii="Times New Roman"/>
          <w:u w:val="single"/>
        </w:rPr>
        <w:t>concern expense</w:t>
      </w:r>
      <w:r>
        <w:rPr>
          <w:rFonts w:ascii="Times New Roman"/>
        </w:rPr>
        <w:t xml:space="preserve"> </w:t>
      </w:r>
      <w:r>
        <w:rPr>
          <w:position w:val="-11"/>
          <w:sz w:val="20"/>
        </w:rPr>
        <w:t>X 100</w:t>
      </w:r>
    </w:p>
    <w:p w:rsidR="00435CD3" w:rsidRDefault="002A7C9F">
      <w:pPr>
        <w:pStyle w:val="Heading5"/>
        <w:spacing w:line="194" w:lineRule="exact"/>
        <w:ind w:left="2725"/>
        <w:jc w:val="left"/>
      </w:pPr>
      <w:r>
        <w:t>Net sales</w:t>
      </w:r>
    </w:p>
    <w:p w:rsidR="00435CD3" w:rsidRDefault="002A7C9F">
      <w:pPr>
        <w:pStyle w:val="BodyText"/>
        <w:spacing w:before="164"/>
        <w:ind w:left="562"/>
      </w:pPr>
      <w:r>
        <w:t>Note: Lower the ratio the better it is</w:t>
      </w:r>
    </w:p>
    <w:p w:rsidR="00435CD3" w:rsidRDefault="00435CD3">
      <w:pPr>
        <w:pStyle w:val="BodyText"/>
        <w:spacing w:before="3"/>
        <w:rPr>
          <w:sz w:val="21"/>
        </w:rPr>
      </w:pPr>
    </w:p>
    <w:p w:rsidR="00435CD3" w:rsidRDefault="00435CD3">
      <w:pPr>
        <w:rPr>
          <w:sz w:val="21"/>
        </w:rPr>
        <w:sectPr w:rsidR="00435CD3">
          <w:type w:val="continuous"/>
          <w:pgSz w:w="12240" w:h="15840"/>
          <w:pgMar w:top="1240" w:right="1280" w:bottom="280" w:left="1360" w:header="720" w:footer="720" w:gutter="0"/>
          <w:cols w:space="720"/>
        </w:sectPr>
      </w:pPr>
    </w:p>
    <w:p w:rsidR="00435CD3" w:rsidRDefault="002A7C9F">
      <w:pPr>
        <w:pStyle w:val="BodyText"/>
        <w:spacing w:before="99"/>
        <w:ind w:left="562"/>
      </w:pPr>
      <w:r>
        <w:lastRenderedPageBreak/>
        <w:t>Profitability ratios in relation to inv</w:t>
      </w:r>
      <w:r>
        <w:t>estments:</w:t>
      </w:r>
    </w:p>
    <w:p w:rsidR="00435CD3" w:rsidRDefault="00435CD3">
      <w:pPr>
        <w:pStyle w:val="BodyText"/>
        <w:spacing w:before="2"/>
        <w:rPr>
          <w:sz w:val="19"/>
        </w:rPr>
      </w:pPr>
    </w:p>
    <w:p w:rsidR="00435CD3" w:rsidRDefault="00435CD3" w:rsidP="002A7C9F">
      <w:pPr>
        <w:pStyle w:val="ListParagraph"/>
        <w:numPr>
          <w:ilvl w:val="0"/>
          <w:numId w:val="7"/>
        </w:numPr>
        <w:tabs>
          <w:tab w:val="left" w:pos="902"/>
          <w:tab w:val="left" w:pos="3462"/>
        </w:tabs>
        <w:spacing w:line="194" w:lineRule="auto"/>
        <w:ind w:hanging="340"/>
        <w:rPr>
          <w:rFonts w:ascii="Times New Roman"/>
        </w:rPr>
      </w:pPr>
      <w:r w:rsidRPr="00435CD3">
        <w:pict>
          <v:line id="_x0000_s1047" style="position:absolute;left:0;text-align:left;z-index:-259751936;mso-position-horizontal-relative:page" from="239.75pt,13.95pt" to="422.9pt,13.95pt" strokeweight=".48pt">
            <w10:wrap anchorx="page"/>
          </v:line>
        </w:pict>
      </w:r>
      <w:r w:rsidR="002A7C9F">
        <w:rPr>
          <w:position w:val="-12"/>
          <w:sz w:val="20"/>
        </w:rPr>
        <w:t>Return</w:t>
      </w:r>
      <w:r w:rsidR="002A7C9F">
        <w:rPr>
          <w:spacing w:val="-4"/>
          <w:position w:val="-12"/>
          <w:sz w:val="20"/>
        </w:rPr>
        <w:t xml:space="preserve"> </w:t>
      </w:r>
      <w:r w:rsidR="002A7C9F">
        <w:rPr>
          <w:position w:val="-12"/>
          <w:sz w:val="20"/>
        </w:rPr>
        <w:t>on</w:t>
      </w:r>
      <w:r w:rsidR="002A7C9F">
        <w:rPr>
          <w:spacing w:val="-39"/>
          <w:position w:val="-12"/>
          <w:sz w:val="20"/>
        </w:rPr>
        <w:t xml:space="preserve"> </w:t>
      </w:r>
      <w:r w:rsidR="002A7C9F">
        <w:rPr>
          <w:position w:val="-12"/>
          <w:sz w:val="20"/>
        </w:rPr>
        <w:t>investments:</w:t>
      </w:r>
      <w:r w:rsidR="002A7C9F">
        <w:rPr>
          <w:position w:val="-12"/>
          <w:sz w:val="20"/>
        </w:rPr>
        <w:tab/>
      </w:r>
      <w:r w:rsidR="002A7C9F">
        <w:rPr>
          <w:rFonts w:ascii="Times New Roman"/>
        </w:rPr>
        <w:t>Net profit after tax &amp; latest</w:t>
      </w:r>
      <w:r w:rsidR="002A7C9F">
        <w:rPr>
          <w:rFonts w:ascii="Times New Roman"/>
          <w:spacing w:val="-13"/>
        </w:rPr>
        <w:t xml:space="preserve"> </w:t>
      </w:r>
      <w:r w:rsidR="002A7C9F">
        <w:rPr>
          <w:rFonts w:ascii="Times New Roman"/>
        </w:rPr>
        <w:t>depreciation</w:t>
      </w:r>
    </w:p>
    <w:p w:rsidR="00435CD3" w:rsidRDefault="002A7C9F">
      <w:pPr>
        <w:pStyle w:val="Heading5"/>
        <w:spacing w:line="221" w:lineRule="exact"/>
        <w:ind w:left="4408"/>
        <w:jc w:val="left"/>
      </w:pPr>
      <w:r>
        <w:t>share holders funds</w:t>
      </w:r>
    </w:p>
    <w:p w:rsidR="00435CD3" w:rsidRDefault="002A7C9F">
      <w:pPr>
        <w:pStyle w:val="BodyText"/>
        <w:rPr>
          <w:rFonts w:ascii="Times New Roman"/>
          <w:sz w:val="24"/>
        </w:rPr>
      </w:pPr>
      <w:r>
        <w:br w:type="column"/>
      </w:r>
    </w:p>
    <w:p w:rsidR="00435CD3" w:rsidRDefault="00435CD3">
      <w:pPr>
        <w:pStyle w:val="BodyText"/>
        <w:rPr>
          <w:rFonts w:ascii="Times New Roman"/>
          <w:sz w:val="24"/>
        </w:rPr>
      </w:pPr>
    </w:p>
    <w:p w:rsidR="00435CD3" w:rsidRDefault="002A7C9F">
      <w:pPr>
        <w:pStyle w:val="BodyText"/>
        <w:spacing w:before="147"/>
        <w:ind w:left="171"/>
      </w:pPr>
      <w:r>
        <w:t>X 100</w:t>
      </w:r>
    </w:p>
    <w:p w:rsidR="00435CD3" w:rsidRDefault="00435CD3">
      <w:pPr>
        <w:sectPr w:rsidR="00435CD3">
          <w:type w:val="continuous"/>
          <w:pgSz w:w="12240" w:h="15840"/>
          <w:pgMar w:top="1240" w:right="1280" w:bottom="280" w:left="1360" w:header="720" w:footer="720" w:gutter="0"/>
          <w:cols w:num="2" w:space="720" w:equalWidth="0">
            <w:col w:w="6994" w:space="40"/>
            <w:col w:w="2566"/>
          </w:cols>
        </w:sectPr>
      </w:pPr>
    </w:p>
    <w:p w:rsidR="00435CD3" w:rsidRDefault="002A7C9F">
      <w:pPr>
        <w:pStyle w:val="BodyText"/>
        <w:spacing w:before="177" w:line="292" w:lineRule="auto"/>
        <w:ind w:left="562"/>
      </w:pPr>
      <w:r>
        <w:lastRenderedPageBreak/>
        <w:t>Share holders funds = equity share capital + preference share capital + receives &amp; surpluses +undistributed profits.</w:t>
      </w:r>
    </w:p>
    <w:p w:rsidR="00435CD3" w:rsidRDefault="00435CD3">
      <w:pPr>
        <w:pStyle w:val="BodyText"/>
        <w:spacing w:before="2"/>
        <w:rPr>
          <w:sz w:val="25"/>
        </w:rPr>
      </w:pPr>
    </w:p>
    <w:p w:rsidR="00435CD3" w:rsidRDefault="002A7C9F">
      <w:pPr>
        <w:pStyle w:val="BodyText"/>
        <w:spacing w:before="1"/>
        <w:ind w:left="562"/>
      </w:pPr>
      <w:r>
        <w:t>Note: Higher the ratio the better it is</w:t>
      </w:r>
    </w:p>
    <w:p w:rsidR="00435CD3" w:rsidRDefault="00435CD3">
      <w:pPr>
        <w:pStyle w:val="BodyText"/>
        <w:spacing w:before="6"/>
        <w:rPr>
          <w:sz w:val="26"/>
        </w:rPr>
      </w:pPr>
    </w:p>
    <w:p w:rsidR="00435CD3" w:rsidRDefault="002A7C9F" w:rsidP="002A7C9F">
      <w:pPr>
        <w:pStyle w:val="ListParagraph"/>
        <w:numPr>
          <w:ilvl w:val="0"/>
          <w:numId w:val="7"/>
        </w:numPr>
        <w:tabs>
          <w:tab w:val="left" w:pos="832"/>
        </w:tabs>
        <w:spacing w:before="1" w:line="153" w:lineRule="auto"/>
        <w:ind w:left="831" w:hanging="270"/>
        <w:rPr>
          <w:sz w:val="20"/>
        </w:rPr>
      </w:pPr>
      <w:r>
        <w:rPr>
          <w:position w:val="-5"/>
          <w:sz w:val="20"/>
        </w:rPr>
        <w:t>Return on equity capital:</w:t>
      </w:r>
      <w:r>
        <w:rPr>
          <w:sz w:val="20"/>
          <w:u w:val="single"/>
        </w:rPr>
        <w:t xml:space="preserve"> </w:t>
      </w:r>
      <w:r>
        <w:rPr>
          <w:rFonts w:ascii="Times New Roman"/>
          <w:u w:val="single"/>
        </w:rPr>
        <w:t>Net Profit after tax &amp; interest - preference divident</w:t>
      </w:r>
      <w:r>
        <w:rPr>
          <w:rFonts w:ascii="Times New Roman"/>
        </w:rPr>
        <w:t xml:space="preserve"> </w:t>
      </w:r>
      <w:r>
        <w:rPr>
          <w:position w:val="-11"/>
          <w:sz w:val="20"/>
        </w:rPr>
        <w:t>X</w:t>
      </w:r>
      <w:r>
        <w:rPr>
          <w:spacing w:val="18"/>
          <w:position w:val="-11"/>
          <w:sz w:val="20"/>
        </w:rPr>
        <w:t xml:space="preserve"> </w:t>
      </w:r>
      <w:r>
        <w:rPr>
          <w:position w:val="-11"/>
          <w:sz w:val="20"/>
        </w:rPr>
        <w:t>100</w:t>
      </w:r>
    </w:p>
    <w:p w:rsidR="00435CD3" w:rsidRDefault="002A7C9F">
      <w:pPr>
        <w:pStyle w:val="Heading5"/>
        <w:spacing w:line="196" w:lineRule="exact"/>
        <w:ind w:left="4823"/>
        <w:jc w:val="left"/>
      </w:pPr>
      <w:r>
        <w:rPr>
          <w:w w:val="105"/>
        </w:rPr>
        <w:t>equity share capital</w:t>
      </w:r>
    </w:p>
    <w:p w:rsidR="00435CD3" w:rsidRDefault="002A7C9F">
      <w:pPr>
        <w:pStyle w:val="BodyText"/>
        <w:spacing w:before="161"/>
        <w:ind w:left="562"/>
      </w:pPr>
      <w:r>
        <w:t>Note: Higher the ratio the better it is</w:t>
      </w:r>
    </w:p>
    <w:p w:rsidR="00435CD3" w:rsidRDefault="00435CD3">
      <w:pPr>
        <w:pStyle w:val="BodyText"/>
        <w:spacing w:before="7"/>
        <w:rPr>
          <w:sz w:val="18"/>
        </w:rPr>
      </w:pPr>
    </w:p>
    <w:p w:rsidR="00435CD3" w:rsidRDefault="00435CD3" w:rsidP="002A7C9F">
      <w:pPr>
        <w:pStyle w:val="ListParagraph"/>
        <w:numPr>
          <w:ilvl w:val="0"/>
          <w:numId w:val="7"/>
        </w:numPr>
        <w:tabs>
          <w:tab w:val="left" w:pos="832"/>
        </w:tabs>
        <w:spacing w:line="192" w:lineRule="auto"/>
        <w:ind w:left="831" w:hanging="270"/>
        <w:rPr>
          <w:rFonts w:ascii="Times New Roman"/>
          <w:sz w:val="23"/>
        </w:rPr>
      </w:pPr>
      <w:r w:rsidRPr="00435CD3">
        <w:pict>
          <v:line id="_x0000_s1046" style="position:absolute;left:0;text-align:left;z-index:-259750912;mso-position-horizontal-relative:page" from="216.6pt,14.4pt" to="395.65pt,14.4pt" strokeweight=".48pt">
            <w10:wrap anchorx="page"/>
          </v:line>
        </w:pict>
      </w:r>
      <w:r w:rsidR="002A7C9F">
        <w:rPr>
          <w:position w:val="-13"/>
          <w:sz w:val="20"/>
        </w:rPr>
        <w:t xml:space="preserve">Earnings per share= </w:t>
      </w:r>
      <w:r w:rsidR="002A7C9F">
        <w:rPr>
          <w:rFonts w:ascii="Times New Roman"/>
          <w:sz w:val="23"/>
        </w:rPr>
        <w:t>Net profit after tax-</w:t>
      </w:r>
      <w:r w:rsidR="002A7C9F">
        <w:rPr>
          <w:rFonts w:ascii="Times New Roman"/>
          <w:spacing w:val="-35"/>
          <w:sz w:val="23"/>
        </w:rPr>
        <w:t xml:space="preserve"> </w:t>
      </w:r>
      <w:r w:rsidR="002A7C9F">
        <w:rPr>
          <w:rFonts w:ascii="Times New Roman"/>
          <w:sz w:val="23"/>
        </w:rPr>
        <w:t>preferecnedivident</w:t>
      </w:r>
    </w:p>
    <w:p w:rsidR="00435CD3" w:rsidRDefault="002A7C9F">
      <w:pPr>
        <w:spacing w:line="228" w:lineRule="exact"/>
        <w:ind w:left="1091" w:right="1129"/>
        <w:jc w:val="center"/>
        <w:rPr>
          <w:rFonts w:ascii="Times New Roman"/>
          <w:sz w:val="23"/>
        </w:rPr>
      </w:pPr>
      <w:r>
        <w:rPr>
          <w:rFonts w:ascii="Times New Roman"/>
          <w:sz w:val="23"/>
        </w:rPr>
        <w:t>No.of equity shares</w:t>
      </w:r>
    </w:p>
    <w:p w:rsidR="00435CD3" w:rsidRDefault="00435CD3">
      <w:pPr>
        <w:spacing w:line="228" w:lineRule="exact"/>
        <w:jc w:val="center"/>
        <w:rPr>
          <w:rFonts w:ascii="Times New Roman"/>
          <w:sz w:val="23"/>
        </w:rPr>
        <w:sectPr w:rsidR="00435CD3">
          <w:type w:val="continuous"/>
          <w:pgSz w:w="12240" w:h="15840"/>
          <w:pgMar w:top="1240" w:right="1280" w:bottom="280" w:left="1360" w:header="720" w:footer="720" w:gutter="0"/>
          <w:cols w:space="720"/>
        </w:sectPr>
      </w:pPr>
    </w:p>
    <w:p w:rsidR="00435CD3" w:rsidRDefault="002A7C9F" w:rsidP="002A7C9F">
      <w:pPr>
        <w:pStyle w:val="ListParagraph"/>
        <w:numPr>
          <w:ilvl w:val="0"/>
          <w:numId w:val="7"/>
        </w:numPr>
        <w:tabs>
          <w:tab w:val="left" w:pos="832"/>
        </w:tabs>
        <w:spacing w:before="36" w:line="341" w:lineRule="exact"/>
        <w:ind w:left="831" w:hanging="270"/>
        <w:rPr>
          <w:rFonts w:ascii="Times New Roman"/>
          <w:sz w:val="23"/>
        </w:rPr>
      </w:pPr>
      <w:r>
        <w:rPr>
          <w:sz w:val="20"/>
        </w:rPr>
        <w:lastRenderedPageBreak/>
        <w:t>Return on capital employed =</w:t>
      </w:r>
      <w:r>
        <w:rPr>
          <w:position w:val="12"/>
          <w:sz w:val="20"/>
          <w:u w:val="single"/>
        </w:rPr>
        <w:t xml:space="preserve"> </w:t>
      </w:r>
      <w:r>
        <w:rPr>
          <w:rFonts w:ascii="Times New Roman"/>
          <w:position w:val="12"/>
          <w:sz w:val="23"/>
          <w:u w:val="single"/>
        </w:rPr>
        <w:t>operating</w:t>
      </w:r>
      <w:r>
        <w:rPr>
          <w:rFonts w:ascii="Times New Roman"/>
          <w:spacing w:val="-15"/>
          <w:position w:val="12"/>
          <w:sz w:val="23"/>
          <w:u w:val="single"/>
        </w:rPr>
        <w:t xml:space="preserve"> </w:t>
      </w:r>
      <w:r>
        <w:rPr>
          <w:rFonts w:ascii="Times New Roman"/>
          <w:position w:val="12"/>
          <w:sz w:val="23"/>
          <w:u w:val="single"/>
        </w:rPr>
        <w:t>profit</w:t>
      </w:r>
      <w:r>
        <w:rPr>
          <w:rFonts w:ascii="Times New Roman"/>
          <w:spacing w:val="4"/>
          <w:position w:val="12"/>
          <w:sz w:val="23"/>
          <w:u w:val="single"/>
        </w:rPr>
        <w:t xml:space="preserve"> </w:t>
      </w:r>
    </w:p>
    <w:p w:rsidR="00435CD3" w:rsidRDefault="002A7C9F">
      <w:pPr>
        <w:pStyle w:val="Heading3"/>
        <w:spacing w:line="229" w:lineRule="exact"/>
        <w:ind w:right="32"/>
        <w:jc w:val="right"/>
      </w:pPr>
      <w:r>
        <w:t>capitalemployed</w:t>
      </w:r>
    </w:p>
    <w:p w:rsidR="00435CD3" w:rsidRDefault="002A7C9F">
      <w:pPr>
        <w:pStyle w:val="BodyText"/>
        <w:spacing w:before="170"/>
        <w:ind w:left="90"/>
      </w:pPr>
      <w:r>
        <w:br w:type="column"/>
      </w:r>
      <w:r>
        <w:lastRenderedPageBreak/>
        <w:t>x 100</w:t>
      </w:r>
    </w:p>
    <w:p w:rsidR="00435CD3" w:rsidRDefault="00435CD3">
      <w:pPr>
        <w:sectPr w:rsidR="00435CD3">
          <w:type w:val="continuous"/>
          <w:pgSz w:w="12240" w:h="15840"/>
          <w:pgMar w:top="1240" w:right="1280" w:bottom="280" w:left="1360" w:header="720" w:footer="720" w:gutter="0"/>
          <w:cols w:num="2" w:space="720" w:equalWidth="0">
            <w:col w:w="5471" w:space="40"/>
            <w:col w:w="4089"/>
          </w:cols>
        </w:sectPr>
      </w:pPr>
    </w:p>
    <w:p w:rsidR="00435CD3" w:rsidRDefault="00435CD3" w:rsidP="002A7C9F">
      <w:pPr>
        <w:pStyle w:val="ListParagraph"/>
        <w:numPr>
          <w:ilvl w:val="0"/>
          <w:numId w:val="7"/>
        </w:numPr>
        <w:tabs>
          <w:tab w:val="left" w:pos="832"/>
        </w:tabs>
        <w:spacing w:before="35" w:line="189" w:lineRule="auto"/>
        <w:ind w:left="831" w:hanging="270"/>
        <w:rPr>
          <w:rFonts w:ascii="Times New Roman"/>
        </w:rPr>
      </w:pPr>
      <w:r w:rsidRPr="00435CD3">
        <w:lastRenderedPageBreak/>
        <w:pict>
          <v:line id="_x0000_s1045" style="position:absolute;left:0;text-align:left;z-index:-259749888;mso-position-horizontal-relative:page" from="236.3pt,15.75pt" to="355.8pt,15.75pt" strokeweight=".48pt">
            <w10:wrap anchorx="page"/>
          </v:line>
        </w:pict>
      </w:r>
      <w:r w:rsidR="002A7C9F">
        <w:rPr>
          <w:position w:val="-13"/>
          <w:sz w:val="20"/>
        </w:rPr>
        <w:t>Return on total assets =</w:t>
      </w:r>
      <w:r w:rsidR="002A7C9F">
        <w:rPr>
          <w:spacing w:val="9"/>
          <w:position w:val="-13"/>
          <w:sz w:val="20"/>
        </w:rPr>
        <w:t xml:space="preserve"> </w:t>
      </w:r>
      <w:r w:rsidR="002A7C9F">
        <w:rPr>
          <w:rFonts w:ascii="Times New Roman"/>
        </w:rPr>
        <w:t>N. P. after tax and interest</w:t>
      </w:r>
    </w:p>
    <w:p w:rsidR="00435CD3" w:rsidRDefault="002A7C9F">
      <w:pPr>
        <w:pStyle w:val="Heading5"/>
        <w:spacing w:line="216" w:lineRule="exact"/>
        <w:ind w:left="635" w:right="1129"/>
      </w:pPr>
      <w:r>
        <w:t>Total Assets</w:t>
      </w:r>
    </w:p>
    <w:p w:rsidR="00435CD3" w:rsidRDefault="002A7C9F">
      <w:pPr>
        <w:pStyle w:val="BodyText"/>
        <w:tabs>
          <w:tab w:val="left" w:pos="8066"/>
        </w:tabs>
        <w:spacing w:before="176" w:line="297" w:lineRule="auto"/>
        <w:ind w:left="562" w:right="313"/>
      </w:pPr>
      <w:r>
        <w:t>Here, capital employed = equity share capital + preference share capital + reserves &amp; surpluses + undistributed profits + debentures+ public deposit + securities + long term</w:t>
      </w:r>
      <w:r>
        <w:rPr>
          <w:spacing w:val="14"/>
        </w:rPr>
        <w:t xml:space="preserve"> </w:t>
      </w:r>
      <w:r>
        <w:t>loan</w:t>
      </w:r>
      <w:r>
        <w:rPr>
          <w:spacing w:val="15"/>
        </w:rPr>
        <w:t xml:space="preserve"> </w:t>
      </w:r>
      <w:r>
        <w:t>+</w:t>
      </w:r>
      <w:r>
        <w:rPr>
          <w:spacing w:val="14"/>
        </w:rPr>
        <w:t xml:space="preserve"> </w:t>
      </w:r>
      <w:r>
        <w:t>other</w:t>
      </w:r>
      <w:r>
        <w:rPr>
          <w:spacing w:val="11"/>
        </w:rPr>
        <w:t xml:space="preserve"> </w:t>
      </w:r>
      <w:r>
        <w:t>long</w:t>
      </w:r>
      <w:r>
        <w:rPr>
          <w:spacing w:val="15"/>
        </w:rPr>
        <w:t xml:space="preserve"> </w:t>
      </w:r>
      <w:r>
        <w:t>term</w:t>
      </w:r>
      <w:r>
        <w:rPr>
          <w:spacing w:val="15"/>
        </w:rPr>
        <w:t xml:space="preserve"> </w:t>
      </w:r>
      <w:r>
        <w:t>liability</w:t>
      </w:r>
      <w:r>
        <w:rPr>
          <w:spacing w:val="17"/>
        </w:rPr>
        <w:t xml:space="preserve"> </w:t>
      </w:r>
      <w:r>
        <w:t>–</w:t>
      </w:r>
      <w:r>
        <w:rPr>
          <w:spacing w:val="14"/>
        </w:rPr>
        <w:t xml:space="preserve"> </w:t>
      </w:r>
      <w:r>
        <w:t>factious</w:t>
      </w:r>
      <w:r>
        <w:rPr>
          <w:spacing w:val="14"/>
        </w:rPr>
        <w:t xml:space="preserve"> </w:t>
      </w:r>
      <w:r>
        <w:t>assets</w:t>
      </w:r>
      <w:r>
        <w:tab/>
      </w:r>
      <w:r>
        <w:rPr>
          <w:w w:val="95"/>
        </w:rPr>
        <w:t xml:space="preserve">(preliminary </w:t>
      </w:r>
      <w:r>
        <w:t>expressed &amp; profit</w:t>
      </w:r>
      <w:r>
        <w:t xml:space="preserve"> &amp; loss account debt</w:t>
      </w:r>
      <w:r>
        <w:rPr>
          <w:spacing w:val="-25"/>
        </w:rPr>
        <w:t xml:space="preserve"> </w:t>
      </w:r>
      <w:r>
        <w:t>balance)</w:t>
      </w:r>
    </w:p>
    <w:p w:rsidR="00435CD3" w:rsidRDefault="00435CD3">
      <w:pPr>
        <w:spacing w:line="297" w:lineRule="auto"/>
        <w:sectPr w:rsidR="00435CD3">
          <w:type w:val="continuous"/>
          <w:pgSz w:w="12240" w:h="15840"/>
          <w:pgMar w:top="1240" w:right="1280" w:bottom="280" w:left="1360" w:header="720" w:footer="720" w:gutter="0"/>
          <w:cols w:space="720"/>
        </w:sectPr>
      </w:pPr>
    </w:p>
    <w:p w:rsidR="00435CD3" w:rsidRDefault="002A7C9F">
      <w:pPr>
        <w:pStyle w:val="BodyText"/>
        <w:spacing w:before="176"/>
        <w:ind w:left="224"/>
      </w:pPr>
      <w:r>
        <w:lastRenderedPageBreak/>
        <w:t>II. Turn over ratios or activity ratios:</w:t>
      </w:r>
    </w:p>
    <w:p w:rsidR="00435CD3" w:rsidRDefault="00435CD3">
      <w:pPr>
        <w:pStyle w:val="BodyText"/>
        <w:spacing w:before="7"/>
        <w:rPr>
          <w:sz w:val="29"/>
        </w:rPr>
      </w:pPr>
    </w:p>
    <w:p w:rsidR="00435CD3" w:rsidRDefault="002A7C9F">
      <w:pPr>
        <w:pStyle w:val="BodyText"/>
        <w:spacing w:line="295" w:lineRule="auto"/>
        <w:ind w:left="224" w:right="315"/>
        <w:jc w:val="both"/>
      </w:pPr>
      <w:r>
        <w:t>These ratios measure how efficiency the enterprise employees the resources of assets at its command. They indicate the performance of the business. The performance if an enterprise is judged with its save. It means ratios are also laced efficiency ratios.</w:t>
      </w:r>
    </w:p>
    <w:p w:rsidR="00435CD3" w:rsidRDefault="00435CD3">
      <w:pPr>
        <w:pStyle w:val="BodyText"/>
        <w:spacing w:before="11"/>
        <w:rPr>
          <w:sz w:val="24"/>
        </w:rPr>
      </w:pPr>
    </w:p>
    <w:p w:rsidR="00435CD3" w:rsidRDefault="002A7C9F">
      <w:pPr>
        <w:pStyle w:val="BodyText"/>
        <w:ind w:left="224"/>
        <w:jc w:val="both"/>
      </w:pPr>
      <w:r>
        <w:t>These ratios are used to know the turn over position of various things in the</w:t>
      </w:r>
    </w:p>
    <w:p w:rsidR="00435CD3" w:rsidRDefault="002A7C9F">
      <w:pPr>
        <w:pStyle w:val="BodyText"/>
        <w:tabs>
          <w:tab w:val="left" w:pos="1609"/>
        </w:tabs>
        <w:spacing w:before="59" w:line="295" w:lineRule="auto"/>
        <w:ind w:left="224" w:right="312"/>
        <w:jc w:val="both"/>
      </w:pPr>
      <w:r>
        <w:rPr>
          <w:w w:val="99"/>
          <w:u w:val="single"/>
        </w:rPr>
        <w:t xml:space="preserve"> </w:t>
      </w:r>
      <w:r>
        <w:rPr>
          <w:u w:val="single"/>
        </w:rPr>
        <w:tab/>
      </w:r>
      <w:r>
        <w:t>. The turnover ratios are measured to help the management in taking the decisions regarding the levels maintained in the assets, and raw materials and in the funds. These rati</w:t>
      </w:r>
      <w:r>
        <w:t>o s are measured in ratio</w:t>
      </w:r>
      <w:r>
        <w:rPr>
          <w:spacing w:val="-31"/>
        </w:rPr>
        <w:t xml:space="preserve"> </w:t>
      </w:r>
      <w:r>
        <w:t>method.</w:t>
      </w:r>
    </w:p>
    <w:p w:rsidR="00435CD3" w:rsidRDefault="00435CD3">
      <w:pPr>
        <w:spacing w:line="295" w:lineRule="auto"/>
        <w:jc w:val="both"/>
        <w:sectPr w:rsidR="00435CD3">
          <w:pgSz w:w="12240" w:h="15840"/>
          <w:pgMar w:top="1500" w:right="1280" w:bottom="280" w:left="1360" w:header="720" w:footer="720" w:gutter="0"/>
          <w:cols w:space="720"/>
        </w:sectPr>
      </w:pPr>
    </w:p>
    <w:p w:rsidR="00435CD3" w:rsidRDefault="00435CD3" w:rsidP="002A7C9F">
      <w:pPr>
        <w:pStyle w:val="ListParagraph"/>
        <w:numPr>
          <w:ilvl w:val="0"/>
          <w:numId w:val="6"/>
        </w:numPr>
        <w:tabs>
          <w:tab w:val="left" w:pos="494"/>
        </w:tabs>
        <w:spacing w:before="23" w:line="600" w:lineRule="exact"/>
        <w:ind w:firstLine="0"/>
        <w:rPr>
          <w:sz w:val="20"/>
        </w:rPr>
      </w:pPr>
      <w:r w:rsidRPr="00435CD3">
        <w:lastRenderedPageBreak/>
        <w:pict>
          <v:line id="_x0000_s1044" style="position:absolute;left:0;text-align:left;z-index:-259747840;mso-position-horizontal-relative:page" from="214.2pt,22.8pt" to="297.35pt,22.8pt" strokeweight=".48pt">
            <w10:wrap anchorx="page"/>
          </v:line>
        </w:pict>
      </w:r>
      <w:r w:rsidR="002A7C9F">
        <w:rPr>
          <w:sz w:val="20"/>
        </w:rPr>
        <w:t>Stock turnover ratio</w:t>
      </w:r>
      <w:r w:rsidR="002A7C9F">
        <w:rPr>
          <w:spacing w:val="-43"/>
          <w:sz w:val="20"/>
        </w:rPr>
        <w:t xml:space="preserve"> </w:t>
      </w:r>
      <w:r w:rsidR="002A7C9F">
        <w:rPr>
          <w:spacing w:val="-13"/>
          <w:sz w:val="20"/>
        </w:rPr>
        <w:t xml:space="preserve">= </w:t>
      </w:r>
      <w:r w:rsidR="002A7C9F">
        <w:rPr>
          <w:sz w:val="20"/>
        </w:rPr>
        <w:t>Here,</w:t>
      </w:r>
    </w:p>
    <w:p w:rsidR="00435CD3" w:rsidRDefault="002A7C9F">
      <w:pPr>
        <w:pStyle w:val="Heading3"/>
        <w:spacing w:before="149" w:line="295" w:lineRule="auto"/>
        <w:ind w:left="399" w:right="3810" w:hanging="209"/>
        <w:jc w:val="left"/>
      </w:pPr>
      <w:r>
        <w:br w:type="column"/>
      </w:r>
      <w:r>
        <w:lastRenderedPageBreak/>
        <w:t>cost of goods sold averagestock</w:t>
      </w:r>
    </w:p>
    <w:p w:rsidR="00435CD3" w:rsidRDefault="00435CD3">
      <w:pPr>
        <w:spacing w:line="295" w:lineRule="auto"/>
        <w:sectPr w:rsidR="00435CD3">
          <w:type w:val="continuous"/>
          <w:pgSz w:w="12240" w:h="15840"/>
          <w:pgMar w:top="1240" w:right="1280" w:bottom="280" w:left="1360" w:header="720" w:footer="720" w:gutter="0"/>
          <w:cols w:num="2" w:space="720" w:equalWidth="0">
            <w:col w:w="2712" w:space="40"/>
            <w:col w:w="6848"/>
          </w:cols>
        </w:sectPr>
      </w:pPr>
    </w:p>
    <w:p w:rsidR="00435CD3" w:rsidRDefault="002A7C9F">
      <w:pPr>
        <w:tabs>
          <w:tab w:val="left" w:pos="2105"/>
        </w:tabs>
        <w:spacing w:line="76" w:lineRule="auto"/>
        <w:ind w:left="224"/>
        <w:rPr>
          <w:rFonts w:ascii="Times New Roman" w:hAnsi="Times New Roman"/>
        </w:rPr>
      </w:pPr>
      <w:r>
        <w:rPr>
          <w:position w:val="-10"/>
          <w:sz w:val="20"/>
        </w:rPr>
        <w:lastRenderedPageBreak/>
        <w:t>Average</w:t>
      </w:r>
      <w:r>
        <w:rPr>
          <w:spacing w:val="-23"/>
          <w:position w:val="-10"/>
          <w:sz w:val="20"/>
        </w:rPr>
        <w:t xml:space="preserve"> </w:t>
      </w:r>
      <w:r>
        <w:rPr>
          <w:position w:val="-10"/>
          <w:sz w:val="20"/>
        </w:rPr>
        <w:t>stock=</w:t>
      </w:r>
      <w:r>
        <w:rPr>
          <w:position w:val="-10"/>
          <w:sz w:val="20"/>
        </w:rPr>
        <w:tab/>
      </w:r>
      <w:r>
        <w:rPr>
          <w:rFonts w:ascii="Times New Roman" w:hAnsi="Times New Roman"/>
          <w:u w:val="single"/>
        </w:rPr>
        <w:t xml:space="preserve">opening stock </w:t>
      </w:r>
      <w:r>
        <w:rPr>
          <w:rFonts w:ascii="Symbol" w:hAnsi="Symbol"/>
          <w:u w:val="single"/>
        </w:rPr>
        <w:t></w:t>
      </w:r>
      <w:r>
        <w:rPr>
          <w:rFonts w:ascii="Times New Roman" w:hAnsi="Times New Roman"/>
          <w:u w:val="single"/>
        </w:rPr>
        <w:t xml:space="preserve"> closing</w:t>
      </w:r>
      <w:r>
        <w:rPr>
          <w:rFonts w:ascii="Times New Roman" w:hAnsi="Times New Roman"/>
          <w:spacing w:val="-6"/>
          <w:u w:val="single"/>
        </w:rPr>
        <w:t xml:space="preserve"> </w:t>
      </w:r>
      <w:r>
        <w:rPr>
          <w:rFonts w:ascii="Times New Roman" w:hAnsi="Times New Roman"/>
          <w:u w:val="single"/>
        </w:rPr>
        <w:t>stock</w:t>
      </w:r>
    </w:p>
    <w:p w:rsidR="00435CD3" w:rsidRDefault="002A7C9F">
      <w:pPr>
        <w:pStyle w:val="Heading5"/>
        <w:ind w:right="2754"/>
      </w:pPr>
      <w:r>
        <w:t>2</w:t>
      </w:r>
    </w:p>
    <w:p w:rsidR="00435CD3" w:rsidRDefault="002A7C9F">
      <w:pPr>
        <w:pStyle w:val="BodyText"/>
        <w:spacing w:before="136"/>
        <w:ind w:left="224"/>
      </w:pPr>
      <w:r>
        <w:t>Note: Higher the ratio, the better it is</w:t>
      </w:r>
    </w:p>
    <w:p w:rsidR="00435CD3" w:rsidRDefault="00435CD3" w:rsidP="002A7C9F">
      <w:pPr>
        <w:pStyle w:val="ListParagraph"/>
        <w:numPr>
          <w:ilvl w:val="0"/>
          <w:numId w:val="6"/>
        </w:numPr>
        <w:tabs>
          <w:tab w:val="left" w:pos="494"/>
          <w:tab w:val="left" w:pos="4664"/>
        </w:tabs>
        <w:spacing w:before="213" w:line="357" w:lineRule="exact"/>
        <w:ind w:left="493" w:hanging="270"/>
        <w:rPr>
          <w:rFonts w:ascii="Times New Roman"/>
          <w:sz w:val="23"/>
        </w:rPr>
      </w:pPr>
      <w:r w:rsidRPr="00435CD3">
        <w:pict>
          <v:line id="_x0000_s1043" style="position:absolute;left:0;text-align:left;z-index:-259746816;mso-position-horizontal-relative:page" from="276.25pt,26.25pt" to="348pt,26.25pt" strokeweight=".48pt">
            <w10:wrap anchorx="page"/>
          </v:line>
        </w:pict>
      </w:r>
      <w:r w:rsidR="002A7C9F">
        <w:rPr>
          <w:sz w:val="20"/>
        </w:rPr>
        <w:t>Working capital turnover</w:t>
      </w:r>
      <w:r w:rsidR="002A7C9F">
        <w:rPr>
          <w:spacing w:val="-7"/>
          <w:sz w:val="20"/>
        </w:rPr>
        <w:t xml:space="preserve"> </w:t>
      </w:r>
      <w:r w:rsidR="002A7C9F">
        <w:rPr>
          <w:sz w:val="20"/>
        </w:rPr>
        <w:t>ratio</w:t>
      </w:r>
      <w:r w:rsidR="002A7C9F">
        <w:rPr>
          <w:spacing w:val="-32"/>
          <w:sz w:val="20"/>
        </w:rPr>
        <w:t xml:space="preserve"> </w:t>
      </w:r>
      <w:r w:rsidR="002A7C9F">
        <w:rPr>
          <w:sz w:val="20"/>
        </w:rPr>
        <w:t>=</w:t>
      </w:r>
      <w:r w:rsidR="002A7C9F">
        <w:rPr>
          <w:sz w:val="20"/>
        </w:rPr>
        <w:tab/>
      </w:r>
      <w:r w:rsidR="002A7C9F">
        <w:rPr>
          <w:rFonts w:ascii="Times New Roman"/>
          <w:position w:val="13"/>
          <w:sz w:val="23"/>
        </w:rPr>
        <w:t>sales</w:t>
      </w:r>
    </w:p>
    <w:p w:rsidR="00435CD3" w:rsidRDefault="002A7C9F">
      <w:pPr>
        <w:pStyle w:val="Heading3"/>
        <w:spacing w:line="235" w:lineRule="exact"/>
        <w:ind w:left="1133" w:right="916"/>
      </w:pPr>
      <w:r>
        <w:t>working capital</w:t>
      </w:r>
    </w:p>
    <w:p w:rsidR="00435CD3" w:rsidRDefault="002A7C9F">
      <w:pPr>
        <w:pStyle w:val="BodyText"/>
        <w:spacing w:before="159" w:line="292" w:lineRule="auto"/>
        <w:ind w:left="224" w:right="1160"/>
      </w:pPr>
      <w:r>
        <w:t>Note: Higher the ratio the better it is working capital = current assets – essential liabilities.</w:t>
      </w:r>
    </w:p>
    <w:p w:rsidR="00435CD3" w:rsidRDefault="00435CD3" w:rsidP="002A7C9F">
      <w:pPr>
        <w:pStyle w:val="ListParagraph"/>
        <w:numPr>
          <w:ilvl w:val="0"/>
          <w:numId w:val="6"/>
        </w:numPr>
        <w:tabs>
          <w:tab w:val="left" w:pos="494"/>
          <w:tab w:val="left" w:pos="4165"/>
        </w:tabs>
        <w:spacing w:before="163" w:line="349" w:lineRule="exact"/>
        <w:ind w:left="493" w:hanging="270"/>
        <w:rPr>
          <w:rFonts w:ascii="Times New Roman"/>
        </w:rPr>
      </w:pPr>
      <w:r w:rsidRPr="00435CD3">
        <w:pict>
          <v:line id="_x0000_s1042" style="position:absolute;left:0;text-align:left;z-index:-259745792;mso-position-horizontal-relative:page" from="260.65pt,22.65pt" to="313.55pt,22.65pt" strokeweight=".48pt">
            <w10:wrap anchorx="page"/>
          </v:line>
        </w:pict>
      </w:r>
      <w:r w:rsidR="002A7C9F">
        <w:rPr>
          <w:sz w:val="20"/>
        </w:rPr>
        <w:t>Fixed assets turnover</w:t>
      </w:r>
      <w:r w:rsidR="002A7C9F">
        <w:rPr>
          <w:spacing w:val="-6"/>
          <w:sz w:val="20"/>
        </w:rPr>
        <w:t xml:space="preserve"> </w:t>
      </w:r>
      <w:r w:rsidR="002A7C9F">
        <w:rPr>
          <w:sz w:val="20"/>
        </w:rPr>
        <w:t>ratio</w:t>
      </w:r>
      <w:r w:rsidR="002A7C9F">
        <w:rPr>
          <w:spacing w:val="-40"/>
          <w:sz w:val="20"/>
        </w:rPr>
        <w:t xml:space="preserve"> </w:t>
      </w:r>
      <w:r w:rsidR="002A7C9F">
        <w:rPr>
          <w:sz w:val="20"/>
        </w:rPr>
        <w:t>=</w:t>
      </w:r>
      <w:r w:rsidR="002A7C9F">
        <w:rPr>
          <w:sz w:val="20"/>
        </w:rPr>
        <w:tab/>
      </w:r>
      <w:r w:rsidR="002A7C9F">
        <w:rPr>
          <w:rFonts w:ascii="Times New Roman"/>
          <w:position w:val="14"/>
        </w:rPr>
        <w:t>sales</w:t>
      </w:r>
    </w:p>
    <w:p w:rsidR="00435CD3" w:rsidRDefault="002A7C9F">
      <w:pPr>
        <w:pStyle w:val="Heading5"/>
        <w:spacing w:line="214" w:lineRule="exact"/>
        <w:ind w:left="294" w:right="1129"/>
      </w:pPr>
      <w:r>
        <w:t>fixed assets</w:t>
      </w:r>
    </w:p>
    <w:p w:rsidR="00435CD3" w:rsidRDefault="002A7C9F">
      <w:pPr>
        <w:pStyle w:val="BodyText"/>
        <w:spacing w:before="181"/>
        <w:ind w:left="224"/>
      </w:pPr>
      <w:r>
        <w:t>Note: Higher the ratio the better it is.</w:t>
      </w:r>
    </w:p>
    <w:p w:rsidR="00435CD3" w:rsidRDefault="00435CD3">
      <w:pPr>
        <w:pStyle w:val="BodyText"/>
        <w:spacing w:before="5"/>
        <w:rPr>
          <w:sz w:val="10"/>
        </w:rPr>
      </w:pPr>
    </w:p>
    <w:p w:rsidR="00435CD3" w:rsidRDefault="00435CD3">
      <w:pPr>
        <w:rPr>
          <w:sz w:val="10"/>
        </w:rPr>
        <w:sectPr w:rsidR="00435CD3">
          <w:type w:val="continuous"/>
          <w:pgSz w:w="12240" w:h="15840"/>
          <w:pgMar w:top="1240" w:right="1280" w:bottom="280" w:left="1360" w:header="720" w:footer="720" w:gutter="0"/>
          <w:cols w:space="720"/>
        </w:sectPr>
      </w:pPr>
    </w:p>
    <w:p w:rsidR="00435CD3" w:rsidRDefault="00435CD3">
      <w:pPr>
        <w:pStyle w:val="BodyText"/>
        <w:rPr>
          <w:sz w:val="19"/>
        </w:rPr>
      </w:pPr>
    </w:p>
    <w:p w:rsidR="00435CD3" w:rsidRDefault="00435CD3">
      <w:pPr>
        <w:pStyle w:val="BodyText"/>
        <w:ind w:left="224"/>
      </w:pPr>
      <w:r>
        <w:pict>
          <v:line id="_x0000_s1041" style="position:absolute;left:0;text-align:left;z-index:-259744768;mso-position-horizontal-relative:page" from="272.75pt,7.8pt" to="322.8pt,7.8pt" strokeweight=".48pt">
            <w10:wrap anchorx="page"/>
          </v:line>
        </w:pict>
      </w:r>
      <w:r w:rsidR="002A7C9F">
        <w:t>3 (i) Total assets turnover ratio is</w:t>
      </w:r>
      <w:r w:rsidR="002A7C9F">
        <w:rPr>
          <w:spacing w:val="-53"/>
        </w:rPr>
        <w:t xml:space="preserve"> </w:t>
      </w:r>
      <w:r w:rsidR="002A7C9F">
        <w:t>:</w:t>
      </w:r>
    </w:p>
    <w:p w:rsidR="00435CD3" w:rsidRDefault="00435CD3">
      <w:pPr>
        <w:pStyle w:val="BodyText"/>
        <w:spacing w:before="7"/>
        <w:rPr>
          <w:sz w:val="29"/>
        </w:rPr>
      </w:pPr>
    </w:p>
    <w:p w:rsidR="00435CD3" w:rsidRDefault="002A7C9F">
      <w:pPr>
        <w:pStyle w:val="BodyText"/>
        <w:ind w:left="224"/>
      </w:pPr>
      <w:r>
        <w:t>Note:</w:t>
      </w:r>
      <w:r>
        <w:rPr>
          <w:spacing w:val="-9"/>
        </w:rPr>
        <w:t xml:space="preserve"> </w:t>
      </w:r>
      <w:r>
        <w:t>Higher</w:t>
      </w:r>
      <w:r>
        <w:rPr>
          <w:spacing w:val="-10"/>
        </w:rPr>
        <w:t xml:space="preserve"> </w:t>
      </w:r>
      <w:r>
        <w:t>the</w:t>
      </w:r>
      <w:r>
        <w:rPr>
          <w:spacing w:val="-10"/>
        </w:rPr>
        <w:t xml:space="preserve"> </w:t>
      </w:r>
      <w:r>
        <w:t>ratio</w:t>
      </w:r>
      <w:r>
        <w:rPr>
          <w:spacing w:val="-13"/>
        </w:rPr>
        <w:t xml:space="preserve"> </w:t>
      </w:r>
      <w:r>
        <w:t>the</w:t>
      </w:r>
      <w:r>
        <w:rPr>
          <w:spacing w:val="-14"/>
        </w:rPr>
        <w:t xml:space="preserve"> </w:t>
      </w:r>
      <w:r>
        <w:t>better</w:t>
      </w:r>
      <w:r>
        <w:rPr>
          <w:spacing w:val="-15"/>
        </w:rPr>
        <w:t xml:space="preserve"> </w:t>
      </w:r>
      <w:r>
        <w:t>it</w:t>
      </w:r>
      <w:r>
        <w:rPr>
          <w:spacing w:val="-11"/>
        </w:rPr>
        <w:t xml:space="preserve"> </w:t>
      </w:r>
      <w:r>
        <w:t>is.</w:t>
      </w:r>
    </w:p>
    <w:p w:rsidR="00435CD3" w:rsidRDefault="002A7C9F">
      <w:pPr>
        <w:pStyle w:val="Heading5"/>
        <w:spacing w:before="92" w:line="300" w:lineRule="auto"/>
        <w:ind w:left="129" w:right="4500" w:firstLine="259"/>
        <w:jc w:val="left"/>
      </w:pPr>
      <w:r>
        <w:br w:type="column"/>
      </w:r>
      <w:r>
        <w:lastRenderedPageBreak/>
        <w:t>sales total assets</w:t>
      </w:r>
    </w:p>
    <w:p w:rsidR="00435CD3" w:rsidRDefault="00435CD3">
      <w:pPr>
        <w:spacing w:line="300" w:lineRule="auto"/>
        <w:sectPr w:rsidR="00435CD3">
          <w:type w:val="continuous"/>
          <w:pgSz w:w="12240" w:h="15840"/>
          <w:pgMar w:top="1240" w:right="1280" w:bottom="280" w:left="1360" w:header="720" w:footer="720" w:gutter="0"/>
          <w:cols w:num="2" w:space="720" w:equalWidth="0">
            <w:col w:w="3951" w:space="40"/>
            <w:col w:w="5609"/>
          </w:cols>
        </w:sectPr>
      </w:pPr>
    </w:p>
    <w:p w:rsidR="00435CD3" w:rsidRDefault="00435CD3">
      <w:pPr>
        <w:pStyle w:val="BodyText"/>
        <w:rPr>
          <w:rFonts w:ascii="Times New Roman"/>
          <w:sz w:val="10"/>
        </w:rPr>
      </w:pPr>
    </w:p>
    <w:p w:rsidR="00435CD3" w:rsidRDefault="00435CD3" w:rsidP="002A7C9F">
      <w:pPr>
        <w:pStyle w:val="ListParagraph"/>
        <w:numPr>
          <w:ilvl w:val="0"/>
          <w:numId w:val="6"/>
        </w:numPr>
        <w:tabs>
          <w:tab w:val="left" w:pos="494"/>
          <w:tab w:val="left" w:pos="3709"/>
        </w:tabs>
        <w:spacing w:before="146" w:line="177" w:lineRule="auto"/>
        <w:ind w:left="3167" w:right="4862" w:hanging="2943"/>
        <w:rPr>
          <w:rFonts w:ascii="Times New Roman"/>
          <w:sz w:val="23"/>
        </w:rPr>
      </w:pPr>
      <w:r w:rsidRPr="00435CD3">
        <w:pict>
          <v:line id="_x0000_s1040" style="position:absolute;left:0;text-align:left;z-index:-259743744;mso-position-horizontal-relative:page" from="225.5pt,20pt" to="305.65pt,20pt" strokeweight=".48pt">
            <w10:wrap anchorx="page"/>
          </v:line>
        </w:pict>
      </w:r>
      <w:r w:rsidR="002A7C9F">
        <w:rPr>
          <w:sz w:val="20"/>
        </w:rPr>
        <w:t>Capital</w:t>
      </w:r>
      <w:r w:rsidR="002A7C9F">
        <w:rPr>
          <w:spacing w:val="-1"/>
          <w:sz w:val="20"/>
        </w:rPr>
        <w:t xml:space="preserve"> </w:t>
      </w:r>
      <w:r w:rsidR="002A7C9F">
        <w:rPr>
          <w:sz w:val="20"/>
        </w:rPr>
        <w:t>turnover</w:t>
      </w:r>
      <w:r w:rsidR="002A7C9F">
        <w:rPr>
          <w:spacing w:val="-43"/>
          <w:sz w:val="20"/>
        </w:rPr>
        <w:t xml:space="preserve"> </w:t>
      </w:r>
      <w:r w:rsidR="002A7C9F">
        <w:rPr>
          <w:sz w:val="20"/>
        </w:rPr>
        <w:t>ratio=</w:t>
      </w:r>
      <w:r w:rsidR="002A7C9F">
        <w:rPr>
          <w:sz w:val="20"/>
        </w:rPr>
        <w:tab/>
      </w:r>
      <w:r w:rsidR="002A7C9F">
        <w:rPr>
          <w:sz w:val="20"/>
        </w:rPr>
        <w:tab/>
      </w:r>
      <w:r w:rsidR="002A7C9F">
        <w:rPr>
          <w:rFonts w:ascii="Times New Roman"/>
          <w:position w:val="14"/>
          <w:sz w:val="23"/>
        </w:rPr>
        <w:t>Sales</w:t>
      </w:r>
      <w:r w:rsidR="002A7C9F">
        <w:rPr>
          <w:rFonts w:ascii="Times New Roman"/>
          <w:sz w:val="23"/>
        </w:rPr>
        <w:t xml:space="preserve"> </w:t>
      </w:r>
      <w:r w:rsidR="002A7C9F">
        <w:rPr>
          <w:rFonts w:ascii="Times New Roman"/>
          <w:spacing w:val="-1"/>
          <w:sz w:val="23"/>
        </w:rPr>
        <w:t>Capitalemployed</w:t>
      </w:r>
    </w:p>
    <w:p w:rsidR="00435CD3" w:rsidRDefault="002A7C9F">
      <w:pPr>
        <w:pStyle w:val="BodyText"/>
        <w:spacing w:before="175"/>
        <w:ind w:left="224"/>
      </w:pPr>
      <w:r>
        <w:t>Note: Higher the ratio the better it is</w:t>
      </w:r>
    </w:p>
    <w:p w:rsidR="00435CD3" w:rsidRDefault="00435CD3" w:rsidP="002A7C9F">
      <w:pPr>
        <w:pStyle w:val="ListParagraph"/>
        <w:numPr>
          <w:ilvl w:val="0"/>
          <w:numId w:val="6"/>
        </w:numPr>
        <w:tabs>
          <w:tab w:val="left" w:pos="494"/>
          <w:tab w:val="left" w:pos="3306"/>
        </w:tabs>
        <w:spacing w:before="206" w:line="362" w:lineRule="exact"/>
        <w:ind w:left="493" w:hanging="270"/>
        <w:rPr>
          <w:rFonts w:ascii="Times New Roman"/>
          <w:sz w:val="23"/>
        </w:rPr>
      </w:pPr>
      <w:r w:rsidRPr="00435CD3">
        <w:pict>
          <v:line id="_x0000_s1039" style="position:absolute;left:0;text-align:left;z-index:-259742720;mso-position-horizontal-relative:page" from="232.45pt,25.65pt" to="322.7pt,25.65pt" strokeweight=".48pt">
            <w10:wrap anchorx="page"/>
          </v:line>
        </w:pict>
      </w:r>
      <w:r w:rsidR="002A7C9F">
        <w:rPr>
          <w:sz w:val="20"/>
        </w:rPr>
        <w:t>Debtors</w:t>
      </w:r>
      <w:r w:rsidR="002A7C9F">
        <w:rPr>
          <w:spacing w:val="-5"/>
          <w:sz w:val="20"/>
        </w:rPr>
        <w:t xml:space="preserve"> </w:t>
      </w:r>
      <w:r w:rsidR="002A7C9F">
        <w:rPr>
          <w:sz w:val="20"/>
        </w:rPr>
        <w:t>turnover</w:t>
      </w:r>
      <w:r w:rsidR="002A7C9F">
        <w:rPr>
          <w:spacing w:val="-40"/>
          <w:sz w:val="20"/>
        </w:rPr>
        <w:t xml:space="preserve"> </w:t>
      </w:r>
      <w:r w:rsidR="002A7C9F">
        <w:rPr>
          <w:sz w:val="20"/>
        </w:rPr>
        <w:t>ratio=</w:t>
      </w:r>
      <w:r w:rsidR="002A7C9F">
        <w:rPr>
          <w:sz w:val="20"/>
        </w:rPr>
        <w:tab/>
      </w:r>
      <w:r w:rsidR="002A7C9F">
        <w:rPr>
          <w:rFonts w:ascii="Times New Roman"/>
          <w:position w:val="14"/>
          <w:sz w:val="23"/>
        </w:rPr>
        <w:t>credits sales or</w:t>
      </w:r>
      <w:r w:rsidR="002A7C9F">
        <w:rPr>
          <w:rFonts w:ascii="Times New Roman"/>
          <w:spacing w:val="-2"/>
          <w:position w:val="14"/>
          <w:sz w:val="23"/>
        </w:rPr>
        <w:t xml:space="preserve"> </w:t>
      </w:r>
      <w:r w:rsidR="002A7C9F">
        <w:rPr>
          <w:rFonts w:ascii="Times New Roman"/>
          <w:position w:val="14"/>
          <w:sz w:val="23"/>
        </w:rPr>
        <w:t>sales</w:t>
      </w:r>
    </w:p>
    <w:p w:rsidR="00435CD3" w:rsidRDefault="002A7C9F">
      <w:pPr>
        <w:pStyle w:val="Heading3"/>
        <w:spacing w:line="230" w:lineRule="exact"/>
        <w:ind w:left="703" w:right="1914"/>
      </w:pPr>
      <w:r>
        <w:t>averagedebtors</w:t>
      </w:r>
    </w:p>
    <w:p w:rsidR="00435CD3" w:rsidRDefault="00435CD3">
      <w:pPr>
        <w:tabs>
          <w:tab w:val="left" w:pos="3954"/>
        </w:tabs>
        <w:spacing w:before="164"/>
        <w:ind w:left="224"/>
        <w:rPr>
          <w:rFonts w:ascii="Times New Roman"/>
          <w:sz w:val="23"/>
        </w:rPr>
      </w:pPr>
      <w:r w:rsidRPr="00435CD3">
        <w:pict>
          <v:line id="_x0000_s1038" style="position:absolute;left:0;text-align:left;z-index:-251614208;mso-wrap-distance-left:0;mso-wrap-distance-right:0;mso-position-horizontal-relative:page" from="259.6pt,25.2pt" to="322.1pt,25.2pt" strokeweight=".48pt">
            <w10:wrap type="topAndBottom" anchorx="page"/>
          </v:line>
        </w:pict>
      </w:r>
      <w:r w:rsidR="002A7C9F">
        <w:rPr>
          <w:sz w:val="20"/>
        </w:rPr>
        <w:t>5(i)=</w:t>
      </w:r>
      <w:r w:rsidR="002A7C9F">
        <w:rPr>
          <w:spacing w:val="1"/>
          <w:sz w:val="20"/>
        </w:rPr>
        <w:t xml:space="preserve"> </w:t>
      </w:r>
      <w:r w:rsidR="002A7C9F">
        <w:rPr>
          <w:sz w:val="20"/>
        </w:rPr>
        <w:t>Debtors</w:t>
      </w:r>
      <w:r w:rsidR="002A7C9F">
        <w:rPr>
          <w:spacing w:val="4"/>
          <w:sz w:val="20"/>
        </w:rPr>
        <w:t xml:space="preserve"> </w:t>
      </w:r>
      <w:r w:rsidR="002A7C9F">
        <w:rPr>
          <w:sz w:val="20"/>
        </w:rPr>
        <w:t>collectionperiod=</w:t>
      </w:r>
      <w:r w:rsidR="002A7C9F">
        <w:rPr>
          <w:sz w:val="20"/>
        </w:rPr>
        <w:tab/>
      </w:r>
      <w:r w:rsidR="002A7C9F">
        <w:rPr>
          <w:rFonts w:ascii="Times New Roman"/>
          <w:position w:val="-4"/>
          <w:sz w:val="23"/>
        </w:rPr>
        <w:t>365 (or)12</w:t>
      </w:r>
    </w:p>
    <w:p w:rsidR="00435CD3" w:rsidRDefault="002A7C9F">
      <w:pPr>
        <w:pStyle w:val="Heading3"/>
        <w:ind w:left="421"/>
      </w:pPr>
      <w:r>
        <w:t>Turnove ratio</w:t>
      </w:r>
    </w:p>
    <w:p w:rsidR="00435CD3" w:rsidRDefault="00435CD3">
      <w:pPr>
        <w:sectPr w:rsidR="00435CD3">
          <w:type w:val="continuous"/>
          <w:pgSz w:w="12240" w:h="15840"/>
          <w:pgMar w:top="1240" w:right="1280" w:bottom="280" w:left="1360" w:header="720" w:footer="720" w:gutter="0"/>
          <w:cols w:space="720"/>
        </w:sectPr>
      </w:pPr>
    </w:p>
    <w:p w:rsidR="00435CD3" w:rsidRDefault="002A7C9F">
      <w:pPr>
        <w:pStyle w:val="BodyText"/>
        <w:spacing w:before="75" w:line="193" w:lineRule="exact"/>
        <w:ind w:left="219"/>
      </w:pPr>
      <w:r>
        <w:lastRenderedPageBreak/>
        <w:t>Here,</w:t>
      </w:r>
    </w:p>
    <w:p w:rsidR="00435CD3" w:rsidRDefault="00435CD3">
      <w:pPr>
        <w:tabs>
          <w:tab w:val="left" w:pos="2350"/>
        </w:tabs>
        <w:spacing w:line="184" w:lineRule="auto"/>
        <w:ind w:left="224"/>
        <w:rPr>
          <w:rFonts w:ascii="Times New Roman" w:hAnsi="Times New Roman"/>
        </w:rPr>
      </w:pPr>
      <w:r w:rsidRPr="00435CD3">
        <w:pict>
          <v:line id="_x0000_s1037" style="position:absolute;left:0;text-align:left;z-index:-259740672;mso-position-horizontal-relative:page" from="184.55pt,14.35pt" to="339.35pt,14.35pt" strokeweight=".48pt">
            <w10:wrap anchorx="page"/>
          </v:line>
        </w:pict>
      </w:r>
      <w:r w:rsidR="002A7C9F">
        <w:rPr>
          <w:position w:val="-12"/>
          <w:sz w:val="20"/>
        </w:rPr>
        <w:t>Average</w:t>
      </w:r>
      <w:r w:rsidR="002A7C9F">
        <w:rPr>
          <w:spacing w:val="-4"/>
          <w:position w:val="-12"/>
          <w:sz w:val="20"/>
        </w:rPr>
        <w:t xml:space="preserve"> </w:t>
      </w:r>
      <w:r w:rsidR="002A7C9F">
        <w:rPr>
          <w:position w:val="-12"/>
          <w:sz w:val="20"/>
        </w:rPr>
        <w:t>debtors</w:t>
      </w:r>
      <w:r w:rsidR="002A7C9F">
        <w:rPr>
          <w:spacing w:val="-33"/>
          <w:position w:val="-12"/>
          <w:sz w:val="20"/>
        </w:rPr>
        <w:t xml:space="preserve"> </w:t>
      </w:r>
      <w:r w:rsidR="002A7C9F">
        <w:rPr>
          <w:position w:val="-12"/>
          <w:sz w:val="20"/>
        </w:rPr>
        <w:t>=</w:t>
      </w:r>
      <w:r w:rsidR="002A7C9F">
        <w:rPr>
          <w:position w:val="-12"/>
          <w:sz w:val="20"/>
        </w:rPr>
        <w:tab/>
      </w:r>
      <w:r w:rsidR="002A7C9F">
        <w:rPr>
          <w:rFonts w:ascii="Times New Roman" w:hAnsi="Times New Roman"/>
        </w:rPr>
        <w:t xml:space="preserve">opening debitors </w:t>
      </w:r>
      <w:r w:rsidR="002A7C9F">
        <w:rPr>
          <w:rFonts w:ascii="Symbol" w:hAnsi="Symbol"/>
        </w:rPr>
        <w:t></w:t>
      </w:r>
      <w:r w:rsidR="002A7C9F">
        <w:rPr>
          <w:rFonts w:ascii="Times New Roman" w:hAnsi="Times New Roman"/>
        </w:rPr>
        <w:t xml:space="preserve"> closing</w:t>
      </w:r>
      <w:r w:rsidR="002A7C9F">
        <w:rPr>
          <w:rFonts w:ascii="Times New Roman" w:hAnsi="Times New Roman"/>
          <w:spacing w:val="-10"/>
        </w:rPr>
        <w:t xml:space="preserve"> </w:t>
      </w:r>
      <w:r w:rsidR="002A7C9F">
        <w:rPr>
          <w:rFonts w:ascii="Times New Roman" w:hAnsi="Times New Roman"/>
        </w:rPr>
        <w:t>bebtors</w:t>
      </w:r>
    </w:p>
    <w:p w:rsidR="00435CD3" w:rsidRDefault="002A7C9F">
      <w:pPr>
        <w:pStyle w:val="Heading5"/>
        <w:spacing w:line="230" w:lineRule="exact"/>
        <w:ind w:right="1823"/>
      </w:pPr>
      <w:r>
        <w:t>2</w:t>
      </w:r>
    </w:p>
    <w:p w:rsidR="00435CD3" w:rsidRDefault="002A7C9F">
      <w:pPr>
        <w:pStyle w:val="BodyText"/>
        <w:spacing w:before="147"/>
        <w:ind w:left="224"/>
      </w:pPr>
      <w:r>
        <w:t>Debtors = debtors + bills receivable</w:t>
      </w:r>
    </w:p>
    <w:p w:rsidR="00435CD3" w:rsidRDefault="00435CD3">
      <w:pPr>
        <w:pStyle w:val="BodyText"/>
        <w:spacing w:before="7"/>
        <w:rPr>
          <w:sz w:val="29"/>
        </w:rPr>
      </w:pPr>
    </w:p>
    <w:p w:rsidR="00435CD3" w:rsidRDefault="002A7C9F">
      <w:pPr>
        <w:pStyle w:val="BodyText"/>
        <w:ind w:left="224"/>
      </w:pPr>
      <w:r>
        <w:t>Note: Higher the ratio the better it is.</w:t>
      </w:r>
    </w:p>
    <w:p w:rsidR="00435CD3" w:rsidRDefault="00435CD3">
      <w:pPr>
        <w:pStyle w:val="BodyText"/>
        <w:spacing w:before="11"/>
        <w:rPr>
          <w:sz w:val="18"/>
        </w:rPr>
      </w:pPr>
    </w:p>
    <w:p w:rsidR="00435CD3" w:rsidRDefault="00435CD3" w:rsidP="002A7C9F">
      <w:pPr>
        <w:pStyle w:val="ListParagraph"/>
        <w:numPr>
          <w:ilvl w:val="0"/>
          <w:numId w:val="6"/>
        </w:numPr>
        <w:tabs>
          <w:tab w:val="left" w:pos="494"/>
          <w:tab w:val="left" w:pos="3392"/>
        </w:tabs>
        <w:spacing w:line="196" w:lineRule="auto"/>
        <w:ind w:left="493" w:hanging="270"/>
        <w:rPr>
          <w:rFonts w:ascii="Times New Roman"/>
          <w:sz w:val="23"/>
        </w:rPr>
      </w:pPr>
      <w:r w:rsidRPr="00435CD3">
        <w:pict>
          <v:line id="_x0000_s1036" style="position:absolute;left:0;text-align:left;z-index:-259739648;mso-position-horizontal-relative:page" from="236.75pt,14.5pt" to="372.95pt,14.5pt" strokeweight=".48pt">
            <w10:wrap anchorx="page"/>
          </v:line>
        </w:pict>
      </w:r>
      <w:r w:rsidR="002A7C9F">
        <w:rPr>
          <w:position w:val="-12"/>
          <w:sz w:val="20"/>
        </w:rPr>
        <w:t>Creditors turnover</w:t>
      </w:r>
      <w:r w:rsidR="002A7C9F">
        <w:rPr>
          <w:spacing w:val="-6"/>
          <w:position w:val="-12"/>
          <w:sz w:val="20"/>
        </w:rPr>
        <w:t xml:space="preserve"> </w:t>
      </w:r>
      <w:r w:rsidR="002A7C9F">
        <w:rPr>
          <w:position w:val="-12"/>
          <w:sz w:val="20"/>
        </w:rPr>
        <w:t>ratio</w:t>
      </w:r>
      <w:r w:rsidR="002A7C9F">
        <w:rPr>
          <w:spacing w:val="-41"/>
          <w:position w:val="-12"/>
          <w:sz w:val="20"/>
        </w:rPr>
        <w:t xml:space="preserve"> </w:t>
      </w:r>
      <w:r w:rsidR="002A7C9F">
        <w:rPr>
          <w:position w:val="-12"/>
          <w:sz w:val="20"/>
        </w:rPr>
        <w:t>=</w:t>
      </w:r>
      <w:r w:rsidR="002A7C9F">
        <w:rPr>
          <w:position w:val="-12"/>
          <w:sz w:val="20"/>
        </w:rPr>
        <w:tab/>
      </w:r>
      <w:r w:rsidR="002A7C9F">
        <w:rPr>
          <w:rFonts w:ascii="Times New Roman"/>
          <w:sz w:val="23"/>
        </w:rPr>
        <w:t>credit purchasersor purchases</w:t>
      </w:r>
    </w:p>
    <w:p w:rsidR="00435CD3" w:rsidRDefault="002A7C9F">
      <w:pPr>
        <w:pStyle w:val="Heading3"/>
        <w:spacing w:line="235" w:lineRule="exact"/>
        <w:ind w:left="1009"/>
      </w:pPr>
      <w:r>
        <w:t>averagecredetors</w:t>
      </w:r>
    </w:p>
    <w:p w:rsidR="00435CD3" w:rsidRDefault="00435CD3">
      <w:pPr>
        <w:pStyle w:val="BodyText"/>
        <w:spacing w:before="6"/>
        <w:rPr>
          <w:rFonts w:ascii="Times New Roman"/>
          <w:sz w:val="19"/>
        </w:rPr>
      </w:pPr>
    </w:p>
    <w:p w:rsidR="00435CD3" w:rsidRDefault="00435CD3">
      <w:pPr>
        <w:rPr>
          <w:rFonts w:ascii="Times New Roman"/>
          <w:sz w:val="19"/>
        </w:rPr>
        <w:sectPr w:rsidR="00435CD3">
          <w:pgSz w:w="12240" w:h="15840"/>
          <w:pgMar w:top="1300" w:right="1280" w:bottom="280" w:left="1360" w:header="720" w:footer="720" w:gutter="0"/>
          <w:cols w:space="720"/>
        </w:sectPr>
      </w:pPr>
    </w:p>
    <w:p w:rsidR="00435CD3" w:rsidRDefault="002A7C9F">
      <w:pPr>
        <w:pStyle w:val="BodyText"/>
        <w:spacing w:before="23" w:line="514" w:lineRule="exact"/>
        <w:ind w:left="224" w:right="34"/>
      </w:pPr>
      <w:r>
        <w:lastRenderedPageBreak/>
        <w:t>6</w:t>
      </w:r>
      <w:r>
        <w:rPr>
          <w:spacing w:val="-19"/>
        </w:rPr>
        <w:t xml:space="preserve"> </w:t>
      </w:r>
      <w:r>
        <w:t>(i)</w:t>
      </w:r>
      <w:r>
        <w:rPr>
          <w:spacing w:val="-19"/>
        </w:rPr>
        <w:t xml:space="preserve"> </w:t>
      </w:r>
      <w:r>
        <w:t>creditors</w:t>
      </w:r>
      <w:r>
        <w:rPr>
          <w:spacing w:val="-17"/>
        </w:rPr>
        <w:t xml:space="preserve"> </w:t>
      </w:r>
      <w:r>
        <w:t>collection</w:t>
      </w:r>
      <w:r>
        <w:rPr>
          <w:spacing w:val="-16"/>
        </w:rPr>
        <w:t xml:space="preserve"> </w:t>
      </w:r>
      <w:r>
        <w:t>period= Here,</w:t>
      </w:r>
    </w:p>
    <w:p w:rsidR="00435CD3" w:rsidRDefault="002A7C9F">
      <w:pPr>
        <w:pStyle w:val="Heading5"/>
        <w:spacing w:before="92"/>
        <w:ind w:left="206" w:right="3842"/>
      </w:pPr>
      <w:r>
        <w:br w:type="column"/>
      </w:r>
      <w:r>
        <w:lastRenderedPageBreak/>
        <w:t>365 (or)12</w:t>
      </w:r>
    </w:p>
    <w:p w:rsidR="00435CD3" w:rsidRDefault="00435CD3">
      <w:pPr>
        <w:pStyle w:val="BodyText"/>
        <w:spacing w:before="3"/>
        <w:rPr>
          <w:rFonts w:ascii="Times New Roman"/>
          <w:sz w:val="3"/>
        </w:rPr>
      </w:pPr>
    </w:p>
    <w:p w:rsidR="00435CD3" w:rsidRDefault="00435CD3">
      <w:pPr>
        <w:pStyle w:val="BodyText"/>
        <w:spacing w:line="20" w:lineRule="exact"/>
        <w:ind w:left="209"/>
        <w:rPr>
          <w:rFonts w:ascii="Times New Roman"/>
          <w:sz w:val="2"/>
        </w:rPr>
      </w:pPr>
      <w:r>
        <w:rPr>
          <w:rFonts w:ascii="Times New Roman"/>
          <w:sz w:val="2"/>
        </w:rPr>
      </w:r>
      <w:r>
        <w:rPr>
          <w:rFonts w:ascii="Times New Roman"/>
          <w:sz w:val="2"/>
        </w:rPr>
        <w:pict>
          <v:group id="_x0000_s1034" style="width:102.35pt;height:.5pt;mso-position-horizontal-relative:char;mso-position-vertical-relative:line" coordsize="2047,10">
            <v:line id="_x0000_s1035" style="position:absolute" from="0,5" to="2047,5" strokeweight=".48pt"/>
            <w10:wrap type="none"/>
            <w10:anchorlock/>
          </v:group>
        </w:pict>
      </w:r>
    </w:p>
    <w:p w:rsidR="00435CD3" w:rsidRDefault="002A7C9F">
      <w:pPr>
        <w:spacing w:before="6"/>
        <w:ind w:left="206" w:right="3843"/>
        <w:jc w:val="center"/>
        <w:rPr>
          <w:rFonts w:ascii="Times New Roman"/>
        </w:rPr>
      </w:pPr>
      <w:r>
        <w:rPr>
          <w:rFonts w:ascii="Times New Roman"/>
        </w:rPr>
        <w:t>Creditor turnover ratio</w:t>
      </w:r>
    </w:p>
    <w:p w:rsidR="00435CD3" w:rsidRDefault="00435CD3">
      <w:pPr>
        <w:jc w:val="center"/>
        <w:rPr>
          <w:rFonts w:ascii="Times New Roman"/>
        </w:rPr>
        <w:sectPr w:rsidR="00435CD3">
          <w:type w:val="continuous"/>
          <w:pgSz w:w="12240" w:h="15840"/>
          <w:pgMar w:top="1240" w:right="1280" w:bottom="280" w:left="1360" w:header="720" w:footer="720" w:gutter="0"/>
          <w:cols w:num="2" w:space="720" w:equalWidth="0">
            <w:col w:w="3464" w:space="55"/>
            <w:col w:w="6081"/>
          </w:cols>
        </w:sectPr>
      </w:pPr>
    </w:p>
    <w:p w:rsidR="00435CD3" w:rsidRDefault="00435CD3">
      <w:pPr>
        <w:tabs>
          <w:tab w:val="left" w:pos="2458"/>
        </w:tabs>
        <w:spacing w:line="158" w:lineRule="auto"/>
        <w:ind w:left="224"/>
        <w:rPr>
          <w:rFonts w:ascii="Times New Roman" w:hAnsi="Times New Roman"/>
        </w:rPr>
      </w:pPr>
      <w:r w:rsidRPr="00435CD3">
        <w:lastRenderedPageBreak/>
        <w:pict>
          <v:line id="_x0000_s1033" style="position:absolute;left:0;text-align:left;z-index:251712512;mso-position-horizontal-relative:page" from="190.2pt,14.15pt" to="313.55pt,14.15pt" strokeweight=".48pt">
            <w10:wrap anchorx="page"/>
          </v:line>
        </w:pict>
      </w:r>
      <w:r w:rsidR="002A7C9F">
        <w:rPr>
          <w:position w:val="-13"/>
          <w:sz w:val="20"/>
        </w:rPr>
        <w:t>Average</w:t>
      </w:r>
      <w:r w:rsidR="002A7C9F">
        <w:rPr>
          <w:spacing w:val="-26"/>
          <w:position w:val="-13"/>
          <w:sz w:val="20"/>
        </w:rPr>
        <w:t xml:space="preserve"> </w:t>
      </w:r>
      <w:r w:rsidR="002A7C9F">
        <w:rPr>
          <w:position w:val="-13"/>
          <w:sz w:val="20"/>
        </w:rPr>
        <w:t>creditor=</w:t>
      </w:r>
      <w:r w:rsidR="002A7C9F">
        <w:rPr>
          <w:position w:val="-13"/>
          <w:sz w:val="20"/>
        </w:rPr>
        <w:tab/>
      </w:r>
      <w:r w:rsidR="002A7C9F">
        <w:rPr>
          <w:rFonts w:ascii="Times New Roman" w:hAnsi="Times New Roman"/>
        </w:rPr>
        <w:t xml:space="preserve">opening </w:t>
      </w:r>
      <w:r w:rsidR="002A7C9F">
        <w:rPr>
          <w:rFonts w:ascii="Symbol" w:hAnsi="Symbol"/>
        </w:rPr>
        <w:t></w:t>
      </w:r>
      <w:r w:rsidR="002A7C9F">
        <w:rPr>
          <w:rFonts w:ascii="Times New Roman" w:hAnsi="Times New Roman"/>
        </w:rPr>
        <w:t xml:space="preserve"> closing</w:t>
      </w:r>
      <w:r w:rsidR="002A7C9F">
        <w:rPr>
          <w:rFonts w:ascii="Times New Roman" w:hAnsi="Times New Roman"/>
          <w:spacing w:val="-6"/>
        </w:rPr>
        <w:t xml:space="preserve"> </w:t>
      </w:r>
      <w:r w:rsidR="001D0FD7">
        <w:rPr>
          <w:rFonts w:ascii="Times New Roman" w:hAnsi="Times New Roman"/>
        </w:rPr>
        <w:t>creditors</w:t>
      </w:r>
    </w:p>
    <w:p w:rsidR="00435CD3" w:rsidRDefault="002A7C9F">
      <w:pPr>
        <w:pStyle w:val="Heading5"/>
        <w:spacing w:line="242" w:lineRule="exact"/>
        <w:ind w:right="2237"/>
      </w:pPr>
      <w:r>
        <w:t>2</w:t>
      </w:r>
    </w:p>
    <w:p w:rsidR="00435CD3" w:rsidRDefault="002A7C9F">
      <w:pPr>
        <w:pStyle w:val="BodyText"/>
        <w:spacing w:before="126" w:line="597" w:lineRule="auto"/>
        <w:ind w:left="224" w:right="5536"/>
      </w:pPr>
      <w:r>
        <w:t>Creditors = creditors + bills payable. Note: lower the ratio the better it is.</w:t>
      </w:r>
    </w:p>
    <w:p w:rsidR="00435CD3" w:rsidRDefault="002A7C9F">
      <w:pPr>
        <w:pStyle w:val="Heading6"/>
        <w:spacing w:line="230" w:lineRule="exact"/>
        <w:rPr>
          <w:u w:val="none"/>
        </w:rPr>
      </w:pPr>
      <w:r>
        <w:rPr>
          <w:u w:val="none"/>
        </w:rPr>
        <w:t>3. Financial ratios or liquidity ratios:</w:t>
      </w:r>
    </w:p>
    <w:p w:rsidR="00435CD3" w:rsidRDefault="00435CD3">
      <w:pPr>
        <w:pStyle w:val="BodyText"/>
        <w:spacing w:before="11"/>
        <w:rPr>
          <w:b/>
          <w:sz w:val="29"/>
        </w:rPr>
      </w:pPr>
    </w:p>
    <w:p w:rsidR="00435CD3" w:rsidRDefault="002A7C9F">
      <w:pPr>
        <w:pStyle w:val="BodyText"/>
        <w:spacing w:before="1" w:line="297" w:lineRule="auto"/>
        <w:ind w:left="224" w:right="303"/>
        <w:jc w:val="both"/>
      </w:pPr>
      <w:r>
        <w:t xml:space="preserve">Liquidity refers to ability of </w:t>
      </w:r>
      <w:r w:rsidR="001D0FD7">
        <w:t>organization</w:t>
      </w:r>
      <w:r>
        <w:t xml:space="preserve"> to meet its current obligation. These ratios are used to meas</w:t>
      </w:r>
      <w:r>
        <w:t>ure the financial status of an organisation. These ratios help to the management</w:t>
      </w:r>
      <w:r>
        <w:rPr>
          <w:spacing w:val="-6"/>
        </w:rPr>
        <w:t xml:space="preserve"> </w:t>
      </w:r>
      <w:r>
        <w:t>to</w:t>
      </w:r>
      <w:r>
        <w:rPr>
          <w:spacing w:val="-9"/>
        </w:rPr>
        <w:t xml:space="preserve"> </w:t>
      </w:r>
      <w:r>
        <w:t>make</w:t>
      </w:r>
      <w:r>
        <w:rPr>
          <w:spacing w:val="-9"/>
        </w:rPr>
        <w:t xml:space="preserve"> </w:t>
      </w:r>
      <w:r>
        <w:t>the</w:t>
      </w:r>
      <w:r>
        <w:rPr>
          <w:spacing w:val="-7"/>
        </w:rPr>
        <w:t xml:space="preserve"> </w:t>
      </w:r>
      <w:r>
        <w:t>decisions</w:t>
      </w:r>
      <w:r>
        <w:rPr>
          <w:spacing w:val="-11"/>
        </w:rPr>
        <w:t xml:space="preserve"> </w:t>
      </w:r>
      <w:r>
        <w:t>about</w:t>
      </w:r>
      <w:r>
        <w:rPr>
          <w:spacing w:val="-8"/>
        </w:rPr>
        <w:t xml:space="preserve"> </w:t>
      </w:r>
      <w:r>
        <w:t>the</w:t>
      </w:r>
      <w:r>
        <w:rPr>
          <w:spacing w:val="-9"/>
        </w:rPr>
        <w:t xml:space="preserve"> </w:t>
      </w:r>
      <w:r>
        <w:t>maintained</w:t>
      </w:r>
      <w:r>
        <w:rPr>
          <w:spacing w:val="-8"/>
        </w:rPr>
        <w:t xml:space="preserve"> </w:t>
      </w:r>
      <w:r>
        <w:t>level</w:t>
      </w:r>
      <w:r>
        <w:rPr>
          <w:spacing w:val="-2"/>
        </w:rPr>
        <w:t xml:space="preserve"> </w:t>
      </w:r>
      <w:r>
        <w:t>of</w:t>
      </w:r>
      <w:r>
        <w:rPr>
          <w:spacing w:val="-5"/>
        </w:rPr>
        <w:t xml:space="preserve"> </w:t>
      </w:r>
      <w:r>
        <w:t>current</w:t>
      </w:r>
      <w:r>
        <w:rPr>
          <w:spacing w:val="-7"/>
        </w:rPr>
        <w:t xml:space="preserve"> </w:t>
      </w:r>
      <w:r>
        <w:t>assets</w:t>
      </w:r>
      <w:r>
        <w:rPr>
          <w:spacing w:val="-5"/>
        </w:rPr>
        <w:t xml:space="preserve"> </w:t>
      </w:r>
      <w:r>
        <w:t>&amp;</w:t>
      </w:r>
      <w:r>
        <w:rPr>
          <w:spacing w:val="-5"/>
        </w:rPr>
        <w:t xml:space="preserve"> </w:t>
      </w:r>
      <w:r>
        <w:t>current libraries of the business. The main purpose to calculate these ratios is to know the short terms</w:t>
      </w:r>
      <w:r>
        <w:rPr>
          <w:spacing w:val="-8"/>
        </w:rPr>
        <w:t xml:space="preserve"> </w:t>
      </w:r>
      <w:r>
        <w:t>s</w:t>
      </w:r>
      <w:r>
        <w:t>olvency</w:t>
      </w:r>
      <w:r>
        <w:rPr>
          <w:spacing w:val="-5"/>
        </w:rPr>
        <w:t xml:space="preserve"> </w:t>
      </w:r>
      <w:r>
        <w:t>of</w:t>
      </w:r>
      <w:r>
        <w:rPr>
          <w:spacing w:val="-8"/>
        </w:rPr>
        <w:t xml:space="preserve"> </w:t>
      </w:r>
      <w:r>
        <w:t>the</w:t>
      </w:r>
      <w:r>
        <w:rPr>
          <w:spacing w:val="-5"/>
        </w:rPr>
        <w:t xml:space="preserve"> </w:t>
      </w:r>
      <w:r>
        <w:t>concern.</w:t>
      </w:r>
      <w:r>
        <w:rPr>
          <w:spacing w:val="-7"/>
        </w:rPr>
        <w:t xml:space="preserve"> </w:t>
      </w:r>
      <w:r>
        <w:t>These</w:t>
      </w:r>
      <w:r>
        <w:rPr>
          <w:spacing w:val="-5"/>
        </w:rPr>
        <w:t xml:space="preserve"> </w:t>
      </w:r>
      <w:r>
        <w:t>ratios</w:t>
      </w:r>
      <w:r>
        <w:rPr>
          <w:spacing w:val="-7"/>
        </w:rPr>
        <w:t xml:space="preserve"> </w:t>
      </w:r>
      <w:r>
        <w:t>are</w:t>
      </w:r>
      <w:r>
        <w:rPr>
          <w:spacing w:val="-4"/>
        </w:rPr>
        <w:t xml:space="preserve"> </w:t>
      </w:r>
      <w:r>
        <w:t>useful</w:t>
      </w:r>
      <w:r>
        <w:rPr>
          <w:spacing w:val="-3"/>
        </w:rPr>
        <w:t xml:space="preserve"> </w:t>
      </w:r>
      <w:r>
        <w:t>to</w:t>
      </w:r>
      <w:r>
        <w:rPr>
          <w:spacing w:val="-9"/>
        </w:rPr>
        <w:t xml:space="preserve"> </w:t>
      </w:r>
      <w:r>
        <w:t>various</w:t>
      </w:r>
      <w:r>
        <w:rPr>
          <w:spacing w:val="-7"/>
        </w:rPr>
        <w:t xml:space="preserve"> </w:t>
      </w:r>
      <w:r>
        <w:t>parties</w:t>
      </w:r>
      <w:r>
        <w:rPr>
          <w:spacing w:val="-8"/>
        </w:rPr>
        <w:t xml:space="preserve"> </w:t>
      </w:r>
      <w:r>
        <w:t>having</w:t>
      </w:r>
      <w:r>
        <w:rPr>
          <w:spacing w:val="-8"/>
        </w:rPr>
        <w:t xml:space="preserve"> </w:t>
      </w:r>
      <w:r>
        <w:t>interest</w:t>
      </w:r>
      <w:r>
        <w:rPr>
          <w:spacing w:val="-4"/>
        </w:rPr>
        <w:t xml:space="preserve"> </w:t>
      </w:r>
      <w:r>
        <w:t>in the enterprise over a short period – such parties include banks. Lenders, suppliers, employees and</w:t>
      </w:r>
      <w:r>
        <w:rPr>
          <w:spacing w:val="-3"/>
        </w:rPr>
        <w:t xml:space="preserve"> </w:t>
      </w:r>
      <w:r>
        <w:t>other.</w:t>
      </w:r>
    </w:p>
    <w:p w:rsidR="00435CD3" w:rsidRDefault="00435CD3">
      <w:pPr>
        <w:pStyle w:val="BodyText"/>
        <w:spacing w:before="5"/>
        <w:rPr>
          <w:sz w:val="24"/>
        </w:rPr>
      </w:pPr>
    </w:p>
    <w:p w:rsidR="00435CD3" w:rsidRDefault="002A7C9F">
      <w:pPr>
        <w:pStyle w:val="BodyText"/>
        <w:spacing w:before="1" w:line="292" w:lineRule="auto"/>
        <w:ind w:left="224" w:right="464"/>
      </w:pPr>
      <w:r>
        <w:t>The liquidity ratios assess the capacity of the company to repay its short term liabilities. These ratios are calculated in ratio method.</w:t>
      </w:r>
    </w:p>
    <w:p w:rsidR="00435CD3" w:rsidRDefault="00435CD3">
      <w:pPr>
        <w:tabs>
          <w:tab w:val="left" w:pos="2869"/>
        </w:tabs>
        <w:spacing w:before="172" w:line="192" w:lineRule="auto"/>
        <w:ind w:left="901"/>
        <w:rPr>
          <w:rFonts w:ascii="Times New Roman"/>
        </w:rPr>
      </w:pPr>
      <w:r w:rsidRPr="00435CD3">
        <w:pict>
          <v:line id="_x0000_s1032" style="position:absolute;left:0;text-align:left;z-index:-259737600;mso-position-horizontal-relative:page" from="202.9pt,22.6pt" to="279.7pt,22.6pt" strokeweight=".48pt">
            <w10:wrap anchorx="page"/>
          </v:line>
        </w:pict>
      </w:r>
      <w:r w:rsidR="002A7C9F">
        <w:rPr>
          <w:position w:val="-13"/>
          <w:sz w:val="20"/>
        </w:rPr>
        <w:t>Current</w:t>
      </w:r>
      <w:r w:rsidR="002A7C9F">
        <w:rPr>
          <w:spacing w:val="-2"/>
          <w:position w:val="-13"/>
          <w:sz w:val="20"/>
        </w:rPr>
        <w:t xml:space="preserve"> </w:t>
      </w:r>
      <w:r w:rsidR="002A7C9F">
        <w:rPr>
          <w:position w:val="-13"/>
          <w:sz w:val="20"/>
        </w:rPr>
        <w:t>ratio</w:t>
      </w:r>
      <w:r w:rsidR="002A7C9F">
        <w:rPr>
          <w:spacing w:val="-26"/>
          <w:position w:val="-13"/>
          <w:sz w:val="20"/>
        </w:rPr>
        <w:t xml:space="preserve"> </w:t>
      </w:r>
      <w:r w:rsidR="002A7C9F">
        <w:rPr>
          <w:position w:val="-13"/>
          <w:sz w:val="20"/>
        </w:rPr>
        <w:t>=</w:t>
      </w:r>
      <w:r w:rsidR="002A7C9F">
        <w:rPr>
          <w:position w:val="-13"/>
          <w:sz w:val="20"/>
        </w:rPr>
        <w:tab/>
      </w:r>
      <w:r w:rsidR="002A7C9F">
        <w:rPr>
          <w:rFonts w:ascii="Times New Roman"/>
        </w:rPr>
        <w:t>current</w:t>
      </w:r>
      <w:r w:rsidR="002A7C9F">
        <w:rPr>
          <w:rFonts w:ascii="Times New Roman"/>
          <w:spacing w:val="-1"/>
        </w:rPr>
        <w:t xml:space="preserve"> </w:t>
      </w:r>
      <w:r w:rsidR="002A7C9F">
        <w:rPr>
          <w:rFonts w:ascii="Times New Roman"/>
        </w:rPr>
        <w:t>assets</w:t>
      </w:r>
    </w:p>
    <w:p w:rsidR="00435CD3" w:rsidRDefault="001D0FD7">
      <w:pPr>
        <w:pStyle w:val="Heading5"/>
        <w:spacing w:line="217" w:lineRule="exact"/>
        <w:ind w:left="2713"/>
        <w:jc w:val="left"/>
      </w:pPr>
      <w:r>
        <w:t>Current</w:t>
      </w:r>
      <w:r w:rsidR="002A7C9F">
        <w:t xml:space="preserve"> liabilities</w:t>
      </w:r>
    </w:p>
    <w:p w:rsidR="00435CD3" w:rsidRDefault="002A7C9F">
      <w:pPr>
        <w:pStyle w:val="BodyText"/>
        <w:spacing w:before="179"/>
        <w:ind w:left="224"/>
        <w:jc w:val="both"/>
      </w:pPr>
      <w:r>
        <w:t>Note: The ideal ratio is 2:1</w:t>
      </w:r>
    </w:p>
    <w:p w:rsidR="00435CD3" w:rsidRDefault="002A7C9F">
      <w:pPr>
        <w:pStyle w:val="BodyText"/>
        <w:spacing w:before="57"/>
        <w:ind w:left="224"/>
      </w:pPr>
      <w:r>
        <w:t>i. e., current assets should be twice</w:t>
      </w:r>
      <w:r>
        <w:t>. The current liabilities.</w:t>
      </w:r>
    </w:p>
    <w:p w:rsidR="00435CD3" w:rsidRDefault="00435CD3">
      <w:pPr>
        <w:pStyle w:val="BodyText"/>
        <w:spacing w:before="215" w:line="351" w:lineRule="exact"/>
        <w:ind w:left="224"/>
        <w:jc w:val="both"/>
        <w:rPr>
          <w:rFonts w:ascii="Times New Roman"/>
          <w:sz w:val="22"/>
        </w:rPr>
      </w:pPr>
      <w:r w:rsidRPr="00435CD3">
        <w:pict>
          <v:line id="_x0000_s1031" style="position:absolute;left:0;text-align:left;z-index:-259736576;mso-position-horizontal-relative:page" from="312.95pt,25.6pt" to="389.65pt,25.6pt" strokeweight=".48pt">
            <w10:wrap anchorx="page"/>
          </v:line>
        </w:pict>
      </w:r>
      <w:r w:rsidR="002A7C9F">
        <w:t xml:space="preserve">Quick ratio or liquid ratio or acid test ratio: </w:t>
      </w:r>
      <w:r w:rsidR="002A7C9F">
        <w:rPr>
          <w:rFonts w:ascii="Times New Roman"/>
          <w:position w:val="14"/>
          <w:sz w:val="22"/>
        </w:rPr>
        <w:t>quick assets</w:t>
      </w:r>
    </w:p>
    <w:p w:rsidR="00435CD3" w:rsidRDefault="002A7C9F">
      <w:pPr>
        <w:pStyle w:val="Heading5"/>
        <w:spacing w:line="217" w:lineRule="exact"/>
        <w:ind w:left="4917"/>
        <w:jc w:val="left"/>
      </w:pPr>
      <w:r>
        <w:t>current liabilities</w:t>
      </w:r>
    </w:p>
    <w:p w:rsidR="00435CD3" w:rsidRDefault="002A7C9F">
      <w:pPr>
        <w:pStyle w:val="BodyText"/>
        <w:spacing w:before="178" w:line="292" w:lineRule="auto"/>
        <w:ind w:left="224" w:right="501"/>
      </w:pPr>
      <w:r>
        <w:t>Quick assets = cash in hand + cash at bank + short term investments + debtors + bills receivables short term investments are also known as marketable securities.</w:t>
      </w:r>
    </w:p>
    <w:p w:rsidR="00435CD3" w:rsidRDefault="002A7C9F">
      <w:pPr>
        <w:pStyle w:val="BodyText"/>
        <w:spacing w:before="7"/>
        <w:ind w:left="224"/>
        <w:jc w:val="both"/>
      </w:pPr>
      <w:r>
        <w:t>Here the ideal ratio is 1:1 is, quick assets should be equal to the current liabilities.</w:t>
      </w:r>
    </w:p>
    <w:p w:rsidR="00435CD3" w:rsidRDefault="00435CD3">
      <w:pPr>
        <w:jc w:val="both"/>
        <w:sectPr w:rsidR="00435CD3">
          <w:type w:val="continuous"/>
          <w:pgSz w:w="12240" w:h="15840"/>
          <w:pgMar w:top="1240" w:right="1280" w:bottom="280" w:left="1360" w:header="720" w:footer="720" w:gutter="0"/>
          <w:cols w:space="720"/>
        </w:sectPr>
      </w:pPr>
    </w:p>
    <w:p w:rsidR="00435CD3" w:rsidRDefault="00435CD3">
      <w:pPr>
        <w:pStyle w:val="BodyText"/>
        <w:spacing w:before="4"/>
        <w:rPr>
          <w:sz w:val="19"/>
        </w:rPr>
      </w:pPr>
    </w:p>
    <w:p w:rsidR="00435CD3" w:rsidRDefault="00435CD3">
      <w:pPr>
        <w:pStyle w:val="BodyText"/>
        <w:spacing w:before="1" w:line="295" w:lineRule="auto"/>
        <w:ind w:left="224"/>
      </w:pPr>
      <w:r>
        <w:pict>
          <v:line id="_x0000_s1030" style="position:absolute;left:0;text-align:left;z-index:-259735552;mso-position-horizontal-relative:page" from="191.5pt,7.15pt" to="287.15pt,7.15pt" strokeweight=".48pt">
            <w10:wrap anchorx="page"/>
          </v:line>
        </w:pict>
      </w:r>
      <w:r w:rsidR="002A7C9F">
        <w:t>Absolute liquid</w:t>
      </w:r>
      <w:r w:rsidR="002A7C9F">
        <w:rPr>
          <w:spacing w:val="-38"/>
        </w:rPr>
        <w:t xml:space="preserve"> </w:t>
      </w:r>
      <w:r w:rsidR="002A7C9F">
        <w:rPr>
          <w:spacing w:val="-3"/>
        </w:rPr>
        <w:t xml:space="preserve">ratio= </w:t>
      </w:r>
      <w:r w:rsidR="002A7C9F">
        <w:t>Here,</w:t>
      </w:r>
    </w:p>
    <w:p w:rsidR="00435CD3" w:rsidRDefault="002A7C9F">
      <w:pPr>
        <w:pStyle w:val="Heading5"/>
        <w:spacing w:before="78" w:line="307" w:lineRule="auto"/>
        <w:ind w:left="268" w:right="4517" w:hanging="183"/>
        <w:jc w:val="left"/>
      </w:pPr>
      <w:r>
        <w:br w:type="column"/>
      </w:r>
      <w:r>
        <w:rPr>
          <w:w w:val="105"/>
        </w:rPr>
        <w:lastRenderedPageBreak/>
        <w:t>absolute liquid assets current liabilities</w:t>
      </w:r>
    </w:p>
    <w:p w:rsidR="00435CD3" w:rsidRDefault="00435CD3">
      <w:pPr>
        <w:spacing w:line="307" w:lineRule="auto"/>
        <w:sectPr w:rsidR="00435CD3">
          <w:pgSz w:w="12240" w:h="15840"/>
          <w:pgMar w:top="1140" w:right="1280" w:bottom="280" w:left="1360" w:header="720" w:footer="720" w:gutter="0"/>
          <w:cols w:num="2" w:space="720" w:equalWidth="0">
            <w:col w:w="2360" w:space="40"/>
            <w:col w:w="7200"/>
          </w:cols>
        </w:sectPr>
      </w:pPr>
    </w:p>
    <w:p w:rsidR="00435CD3" w:rsidRDefault="002A7C9F">
      <w:pPr>
        <w:pStyle w:val="BodyText"/>
        <w:spacing w:before="2" w:line="292" w:lineRule="auto"/>
        <w:ind w:left="224" w:right="320"/>
        <w:jc w:val="both"/>
      </w:pPr>
      <w:r>
        <w:lastRenderedPageBreak/>
        <w:t>Absolute liquid assets=cash in hand + cash at bank + short term investments + marketable securities.</w:t>
      </w:r>
    </w:p>
    <w:p w:rsidR="00435CD3" w:rsidRDefault="00435CD3">
      <w:pPr>
        <w:pStyle w:val="BodyText"/>
        <w:spacing w:before="3"/>
        <w:rPr>
          <w:sz w:val="25"/>
        </w:rPr>
      </w:pPr>
    </w:p>
    <w:p w:rsidR="00435CD3" w:rsidRDefault="002A7C9F">
      <w:pPr>
        <w:pStyle w:val="BodyText"/>
        <w:spacing w:line="292" w:lineRule="auto"/>
        <w:ind w:left="224" w:right="319"/>
        <w:jc w:val="both"/>
      </w:pPr>
      <w:r>
        <w:t>Here, the ideal ratio is 0,0:1 or 1:2 it, absolute liquid assets must be half of current liabilities.</w:t>
      </w:r>
    </w:p>
    <w:p w:rsidR="00435CD3" w:rsidRDefault="00435CD3">
      <w:pPr>
        <w:pStyle w:val="BodyText"/>
        <w:spacing w:before="3"/>
        <w:rPr>
          <w:sz w:val="25"/>
        </w:rPr>
      </w:pPr>
    </w:p>
    <w:p w:rsidR="00435CD3" w:rsidRDefault="002A7C9F">
      <w:pPr>
        <w:pStyle w:val="BodyText"/>
        <w:spacing w:line="297" w:lineRule="auto"/>
        <w:ind w:left="224" w:right="306"/>
        <w:jc w:val="both"/>
      </w:pPr>
      <w:r>
        <w:t xml:space="preserve">Leverage ratio of solvency ratios: Solvency refers to the ability of a business to honour long item obligations like interest and installments associated with long term debts. Solvency ratios indicate long term stability of an enterprise. These ratios are </w:t>
      </w:r>
      <w:r>
        <w:t>used to understand the yield rate if the organisation.</w:t>
      </w:r>
    </w:p>
    <w:p w:rsidR="00435CD3" w:rsidRDefault="00435CD3">
      <w:pPr>
        <w:pStyle w:val="BodyText"/>
        <w:spacing w:before="3"/>
        <w:rPr>
          <w:sz w:val="24"/>
        </w:rPr>
      </w:pPr>
    </w:p>
    <w:p w:rsidR="00435CD3" w:rsidRDefault="002A7C9F">
      <w:pPr>
        <w:pStyle w:val="BodyText"/>
        <w:spacing w:line="295" w:lineRule="auto"/>
        <w:ind w:left="224" w:right="305"/>
        <w:jc w:val="both"/>
      </w:pPr>
      <w:r>
        <w:t>Lenders</w:t>
      </w:r>
      <w:r>
        <w:rPr>
          <w:spacing w:val="-7"/>
        </w:rPr>
        <w:t xml:space="preserve"> </w:t>
      </w:r>
      <w:r>
        <w:t>like</w:t>
      </w:r>
      <w:r>
        <w:rPr>
          <w:spacing w:val="-4"/>
        </w:rPr>
        <w:t xml:space="preserve"> </w:t>
      </w:r>
      <w:r>
        <w:t>financial</w:t>
      </w:r>
      <w:r>
        <w:rPr>
          <w:spacing w:val="-5"/>
        </w:rPr>
        <w:t xml:space="preserve"> </w:t>
      </w:r>
      <w:r>
        <w:t>institutions,</w:t>
      </w:r>
      <w:r>
        <w:rPr>
          <w:spacing w:val="-6"/>
        </w:rPr>
        <w:t xml:space="preserve"> </w:t>
      </w:r>
      <w:r>
        <w:t>debenture,</w:t>
      </w:r>
      <w:r>
        <w:rPr>
          <w:spacing w:val="-5"/>
        </w:rPr>
        <w:t xml:space="preserve"> </w:t>
      </w:r>
      <w:r>
        <w:t>holders,</w:t>
      </w:r>
      <w:r>
        <w:rPr>
          <w:spacing w:val="-6"/>
        </w:rPr>
        <w:t xml:space="preserve"> </w:t>
      </w:r>
      <w:r>
        <w:t>banks</w:t>
      </w:r>
      <w:r>
        <w:rPr>
          <w:spacing w:val="-4"/>
        </w:rPr>
        <w:t xml:space="preserve"> </w:t>
      </w:r>
      <w:r>
        <w:t>are</w:t>
      </w:r>
      <w:r>
        <w:rPr>
          <w:spacing w:val="-9"/>
        </w:rPr>
        <w:t xml:space="preserve"> </w:t>
      </w:r>
      <w:r>
        <w:t>interested</w:t>
      </w:r>
      <w:r>
        <w:rPr>
          <w:spacing w:val="-4"/>
        </w:rPr>
        <w:t xml:space="preserve"> </w:t>
      </w:r>
      <w:r>
        <w:t>in</w:t>
      </w:r>
      <w:r>
        <w:rPr>
          <w:spacing w:val="-4"/>
        </w:rPr>
        <w:t xml:space="preserve"> </w:t>
      </w:r>
      <w:r>
        <w:t>ascertaining solvency of the enterprise. The important solvency ratios</w:t>
      </w:r>
      <w:r>
        <w:rPr>
          <w:spacing w:val="-20"/>
        </w:rPr>
        <w:t xml:space="preserve"> </w:t>
      </w:r>
      <w:r>
        <w:t>are:</w:t>
      </w:r>
    </w:p>
    <w:p w:rsidR="00435CD3" w:rsidRDefault="00435CD3">
      <w:pPr>
        <w:spacing w:line="295" w:lineRule="auto"/>
        <w:jc w:val="both"/>
        <w:sectPr w:rsidR="00435CD3">
          <w:type w:val="continuous"/>
          <w:pgSz w:w="12240" w:h="15840"/>
          <w:pgMar w:top="1240" w:right="1280" w:bottom="280" w:left="1360" w:header="720" w:footer="720" w:gutter="0"/>
          <w:cols w:space="720"/>
        </w:sectPr>
      </w:pPr>
    </w:p>
    <w:p w:rsidR="00435CD3" w:rsidRDefault="00435CD3" w:rsidP="002A7C9F">
      <w:pPr>
        <w:pStyle w:val="ListParagraph"/>
        <w:numPr>
          <w:ilvl w:val="0"/>
          <w:numId w:val="5"/>
        </w:numPr>
        <w:tabs>
          <w:tab w:val="left" w:pos="513"/>
          <w:tab w:val="left" w:pos="4413"/>
          <w:tab w:val="left" w:pos="4621"/>
        </w:tabs>
        <w:spacing w:before="267" w:line="279" w:lineRule="exact"/>
        <w:ind w:hanging="289"/>
        <w:rPr>
          <w:sz w:val="20"/>
        </w:rPr>
      </w:pPr>
      <w:r w:rsidRPr="00435CD3">
        <w:lastRenderedPageBreak/>
        <w:pict>
          <v:line id="_x0000_s1029" style="position:absolute;left:0;text-align:left;z-index:-259734528;mso-position-horizontal-relative:page" from="324.25pt,23.45pt" to="356.15pt,23.45pt" strokeweight=".48pt">
            <w10:wrap anchorx="page"/>
          </v:line>
        </w:pict>
      </w:r>
      <w:r w:rsidR="002A7C9F">
        <w:rPr>
          <w:sz w:val="20"/>
        </w:rPr>
        <w:t xml:space="preserve">Debt – equity  ratio= </w:t>
      </w:r>
      <w:r w:rsidR="002A7C9F">
        <w:rPr>
          <w:position w:val="5"/>
          <w:sz w:val="20"/>
          <w:u w:val="single"/>
        </w:rPr>
        <w:t xml:space="preserve">  </w:t>
      </w:r>
      <w:r w:rsidR="002A7C9F">
        <w:rPr>
          <w:spacing w:val="51"/>
          <w:position w:val="5"/>
          <w:sz w:val="20"/>
          <w:u w:val="single"/>
        </w:rPr>
        <w:t xml:space="preserve"> </w:t>
      </w:r>
      <w:r w:rsidR="002A7C9F">
        <w:rPr>
          <w:rFonts w:ascii="Times New Roman" w:hAnsi="Times New Roman"/>
          <w:position w:val="5"/>
          <w:sz w:val="20"/>
          <w:u w:val="single"/>
        </w:rPr>
        <w:t>outsi</w:t>
      </w:r>
      <w:r w:rsidR="002A7C9F">
        <w:rPr>
          <w:rFonts w:ascii="Times New Roman" w:hAnsi="Times New Roman"/>
          <w:position w:val="5"/>
          <w:sz w:val="20"/>
          <w:u w:val="single"/>
        </w:rPr>
        <w:t>ders</w:t>
      </w:r>
      <w:r w:rsidR="002A7C9F">
        <w:rPr>
          <w:rFonts w:ascii="Times New Roman" w:hAnsi="Times New Roman"/>
          <w:spacing w:val="-19"/>
          <w:position w:val="5"/>
          <w:sz w:val="20"/>
          <w:u w:val="single"/>
        </w:rPr>
        <w:t xml:space="preserve"> </w:t>
      </w:r>
      <w:r w:rsidR="002A7C9F">
        <w:rPr>
          <w:rFonts w:ascii="Times New Roman" w:hAnsi="Times New Roman"/>
          <w:position w:val="5"/>
          <w:sz w:val="20"/>
          <w:u w:val="single"/>
        </w:rPr>
        <w:t>funds</w:t>
      </w:r>
      <w:r w:rsidR="002A7C9F">
        <w:rPr>
          <w:rFonts w:ascii="Times New Roman" w:hAnsi="Times New Roman"/>
          <w:position w:val="5"/>
          <w:sz w:val="20"/>
          <w:u w:val="single"/>
        </w:rPr>
        <w:tab/>
      </w:r>
      <w:r w:rsidR="002A7C9F">
        <w:rPr>
          <w:rFonts w:ascii="Times New Roman" w:hAnsi="Times New Roman"/>
          <w:position w:val="5"/>
          <w:sz w:val="20"/>
        </w:rPr>
        <w:tab/>
      </w:r>
      <w:r w:rsidR="002A7C9F">
        <w:rPr>
          <w:position w:val="-3"/>
          <w:sz w:val="20"/>
        </w:rPr>
        <w:t>=</w:t>
      </w:r>
    </w:p>
    <w:p w:rsidR="00435CD3" w:rsidRDefault="002A7C9F">
      <w:pPr>
        <w:pStyle w:val="BodyText"/>
        <w:spacing w:line="190" w:lineRule="exact"/>
        <w:ind w:left="2819"/>
        <w:rPr>
          <w:rFonts w:ascii="Times New Roman"/>
        </w:rPr>
      </w:pPr>
      <w:r>
        <w:rPr>
          <w:rFonts w:ascii="Times New Roman"/>
        </w:rPr>
        <w:t>share holders funds</w:t>
      </w:r>
    </w:p>
    <w:p w:rsidR="00435CD3" w:rsidRDefault="002A7C9F">
      <w:pPr>
        <w:pStyle w:val="Heading3"/>
        <w:spacing w:before="159" w:line="295" w:lineRule="auto"/>
        <w:ind w:left="224" w:right="3823" w:firstLine="79"/>
        <w:jc w:val="left"/>
      </w:pPr>
      <w:r>
        <w:br w:type="column"/>
      </w:r>
      <w:r>
        <w:lastRenderedPageBreak/>
        <w:t>Debt Equity</w:t>
      </w:r>
    </w:p>
    <w:p w:rsidR="00435CD3" w:rsidRDefault="00435CD3">
      <w:pPr>
        <w:spacing w:line="295" w:lineRule="auto"/>
        <w:sectPr w:rsidR="00435CD3">
          <w:type w:val="continuous"/>
          <w:pgSz w:w="12240" w:h="15840"/>
          <w:pgMar w:top="1240" w:right="1280" w:bottom="280" w:left="1360" w:header="720" w:footer="720" w:gutter="0"/>
          <w:cols w:num="2" w:space="720" w:equalWidth="0">
            <w:col w:w="4814" w:space="105"/>
            <w:col w:w="4681"/>
          </w:cols>
        </w:sectPr>
      </w:pPr>
    </w:p>
    <w:p w:rsidR="00435CD3" w:rsidRDefault="00435CD3">
      <w:pPr>
        <w:pStyle w:val="BodyText"/>
        <w:spacing w:before="11"/>
        <w:rPr>
          <w:rFonts w:ascii="Times New Roman"/>
          <w:sz w:val="25"/>
        </w:rPr>
      </w:pPr>
    </w:p>
    <w:p w:rsidR="00435CD3" w:rsidRDefault="002A7C9F">
      <w:pPr>
        <w:pStyle w:val="BodyText"/>
        <w:spacing w:before="99"/>
        <w:ind w:left="224"/>
      </w:pPr>
      <w:r>
        <w:t>Here,</w:t>
      </w:r>
    </w:p>
    <w:p w:rsidR="00435CD3" w:rsidRDefault="002A7C9F">
      <w:pPr>
        <w:pStyle w:val="BodyText"/>
        <w:spacing w:before="57" w:line="295" w:lineRule="auto"/>
        <w:ind w:left="224" w:right="475"/>
      </w:pPr>
      <w:r>
        <w:t>Outsiders funds = Debentures, public deposits, securities, long term bank loans + other long term liabilities.</w:t>
      </w:r>
    </w:p>
    <w:p w:rsidR="00435CD3" w:rsidRDefault="00435CD3">
      <w:pPr>
        <w:pStyle w:val="BodyText"/>
        <w:spacing w:before="11"/>
        <w:rPr>
          <w:sz w:val="24"/>
        </w:rPr>
      </w:pPr>
    </w:p>
    <w:p w:rsidR="00435CD3" w:rsidRDefault="002A7C9F">
      <w:pPr>
        <w:pStyle w:val="BodyText"/>
        <w:spacing w:line="295" w:lineRule="auto"/>
        <w:ind w:left="224" w:right="427"/>
      </w:pPr>
      <w:r>
        <w:t>Share holders funds = equity share capital + preference share capital + reserves &amp; surpluses + undistributed projects.</w:t>
      </w:r>
    </w:p>
    <w:p w:rsidR="00435CD3" w:rsidRDefault="00435CD3">
      <w:pPr>
        <w:pStyle w:val="BodyText"/>
        <w:spacing w:before="11"/>
        <w:rPr>
          <w:sz w:val="16"/>
        </w:rPr>
      </w:pPr>
    </w:p>
    <w:p w:rsidR="00435CD3" w:rsidRDefault="00435CD3">
      <w:pPr>
        <w:rPr>
          <w:sz w:val="16"/>
        </w:rPr>
        <w:sectPr w:rsidR="00435CD3">
          <w:type w:val="continuous"/>
          <w:pgSz w:w="12240" w:h="15840"/>
          <w:pgMar w:top="1240" w:right="1280" w:bottom="280" w:left="1360" w:header="720" w:footer="720" w:gutter="0"/>
          <w:cols w:space="720"/>
        </w:sectPr>
      </w:pPr>
    </w:p>
    <w:p w:rsidR="00435CD3" w:rsidRDefault="002A7C9F">
      <w:pPr>
        <w:pStyle w:val="BodyText"/>
        <w:spacing w:before="99"/>
        <w:ind w:left="224"/>
      </w:pPr>
      <w:r>
        <w:lastRenderedPageBreak/>
        <w:t>The ideal ratio is 2:1</w:t>
      </w:r>
    </w:p>
    <w:p w:rsidR="00435CD3" w:rsidRDefault="00435CD3">
      <w:pPr>
        <w:pStyle w:val="BodyText"/>
        <w:spacing w:before="4"/>
        <w:rPr>
          <w:sz w:val="29"/>
        </w:rPr>
      </w:pPr>
    </w:p>
    <w:p w:rsidR="00435CD3" w:rsidRDefault="00435CD3" w:rsidP="002A7C9F">
      <w:pPr>
        <w:pStyle w:val="ListParagraph"/>
        <w:numPr>
          <w:ilvl w:val="0"/>
          <w:numId w:val="5"/>
        </w:numPr>
        <w:tabs>
          <w:tab w:val="left" w:pos="494"/>
        </w:tabs>
        <w:spacing w:line="295" w:lineRule="auto"/>
        <w:ind w:left="224" w:right="38" w:firstLine="0"/>
        <w:rPr>
          <w:sz w:val="20"/>
        </w:rPr>
      </w:pPr>
      <w:r w:rsidRPr="00435CD3">
        <w:pict>
          <v:line id="_x0000_s1028" style="position:absolute;left:0;text-align:left;z-index:-259733504;mso-position-horizontal-relative:page" from="281.15pt,7.65pt" to="364.45pt,7.65pt" strokeweight=".48pt">
            <w10:wrap anchorx="page"/>
          </v:line>
        </w:pict>
      </w:r>
      <w:r w:rsidR="002A7C9F">
        <w:rPr>
          <w:sz w:val="20"/>
        </w:rPr>
        <w:t>Preprimary</w:t>
      </w:r>
      <w:r w:rsidR="002A7C9F">
        <w:rPr>
          <w:spacing w:val="-16"/>
          <w:sz w:val="20"/>
        </w:rPr>
        <w:t xml:space="preserve"> </w:t>
      </w:r>
      <w:r w:rsidR="002A7C9F">
        <w:rPr>
          <w:sz w:val="20"/>
        </w:rPr>
        <w:t>ratio</w:t>
      </w:r>
      <w:r w:rsidR="002A7C9F">
        <w:rPr>
          <w:spacing w:val="-19"/>
          <w:sz w:val="20"/>
        </w:rPr>
        <w:t xml:space="preserve"> </w:t>
      </w:r>
      <w:r w:rsidR="002A7C9F">
        <w:rPr>
          <w:sz w:val="20"/>
        </w:rPr>
        <w:t>or</w:t>
      </w:r>
      <w:r w:rsidR="002A7C9F">
        <w:rPr>
          <w:spacing w:val="-21"/>
          <w:sz w:val="20"/>
        </w:rPr>
        <w:t xml:space="preserve"> </w:t>
      </w:r>
      <w:r w:rsidR="002A7C9F">
        <w:rPr>
          <w:sz w:val="20"/>
        </w:rPr>
        <w:t>equity</w:t>
      </w:r>
      <w:r w:rsidR="002A7C9F">
        <w:rPr>
          <w:spacing w:val="-18"/>
          <w:sz w:val="20"/>
        </w:rPr>
        <w:t xml:space="preserve"> </w:t>
      </w:r>
      <w:r w:rsidR="002A7C9F">
        <w:rPr>
          <w:sz w:val="20"/>
        </w:rPr>
        <w:t>ratio= The ideal ratio is 1:3 or</w:t>
      </w:r>
      <w:r w:rsidR="002A7C9F">
        <w:rPr>
          <w:spacing w:val="-39"/>
          <w:sz w:val="20"/>
        </w:rPr>
        <w:t xml:space="preserve"> </w:t>
      </w:r>
      <w:r w:rsidR="002A7C9F">
        <w:rPr>
          <w:sz w:val="20"/>
        </w:rPr>
        <w:t>0.33:1</w:t>
      </w:r>
    </w:p>
    <w:p w:rsidR="00435CD3" w:rsidRDefault="00435CD3">
      <w:pPr>
        <w:pStyle w:val="BodyText"/>
        <w:spacing w:before="8"/>
        <w:rPr>
          <w:sz w:val="24"/>
        </w:rPr>
      </w:pPr>
    </w:p>
    <w:p w:rsidR="00435CD3" w:rsidRDefault="002A7C9F" w:rsidP="002A7C9F">
      <w:pPr>
        <w:pStyle w:val="ListParagraph"/>
        <w:numPr>
          <w:ilvl w:val="0"/>
          <w:numId w:val="5"/>
        </w:numPr>
        <w:tabs>
          <w:tab w:val="left" w:pos="494"/>
        </w:tabs>
        <w:ind w:left="493" w:hanging="270"/>
        <w:rPr>
          <w:sz w:val="20"/>
        </w:rPr>
      </w:pPr>
      <w:r>
        <w:rPr>
          <w:sz w:val="20"/>
        </w:rPr>
        <w:t>Capital – greasing</w:t>
      </w:r>
      <w:r>
        <w:rPr>
          <w:spacing w:val="-21"/>
          <w:sz w:val="20"/>
        </w:rPr>
        <w:t xml:space="preserve"> </w:t>
      </w:r>
      <w:r>
        <w:rPr>
          <w:sz w:val="20"/>
        </w:rPr>
        <w:t>ratio:</w:t>
      </w:r>
    </w:p>
    <w:p w:rsidR="00435CD3" w:rsidRDefault="002A7C9F">
      <w:pPr>
        <w:pStyle w:val="BodyText"/>
        <w:rPr>
          <w:sz w:val="24"/>
        </w:rPr>
      </w:pPr>
      <w:r>
        <w:br w:type="column"/>
      </w:r>
    </w:p>
    <w:p w:rsidR="00435CD3" w:rsidRDefault="00435CD3">
      <w:pPr>
        <w:pStyle w:val="BodyText"/>
        <w:spacing w:before="11"/>
        <w:rPr>
          <w:sz w:val="21"/>
        </w:rPr>
      </w:pPr>
    </w:p>
    <w:p w:rsidR="00435CD3" w:rsidRDefault="002A7C9F">
      <w:pPr>
        <w:pStyle w:val="Heading5"/>
        <w:spacing w:line="300" w:lineRule="auto"/>
        <w:ind w:left="570" w:right="3681" w:hanging="346"/>
        <w:jc w:val="left"/>
      </w:pPr>
      <w:r>
        <w:t>share holder funds total assets</w:t>
      </w:r>
    </w:p>
    <w:p w:rsidR="00435CD3" w:rsidRDefault="00435CD3">
      <w:pPr>
        <w:spacing w:line="300" w:lineRule="auto"/>
        <w:sectPr w:rsidR="00435CD3">
          <w:type w:val="continuous"/>
          <w:pgSz w:w="12240" w:h="15840"/>
          <w:pgMar w:top="1240" w:right="1280" w:bottom="280" w:left="1360" w:header="720" w:footer="720" w:gutter="0"/>
          <w:cols w:num="2" w:space="720" w:equalWidth="0">
            <w:col w:w="3776" w:space="273"/>
            <w:col w:w="5551"/>
          </w:cols>
        </w:sectPr>
      </w:pPr>
    </w:p>
    <w:p w:rsidR="00435CD3" w:rsidRDefault="00435CD3">
      <w:pPr>
        <w:pStyle w:val="BodyText"/>
        <w:spacing w:before="3"/>
        <w:rPr>
          <w:rFonts w:ascii="Times New Roman"/>
          <w:sz w:val="31"/>
        </w:rPr>
      </w:pPr>
    </w:p>
    <w:p w:rsidR="00435CD3" w:rsidRDefault="00435CD3">
      <w:pPr>
        <w:pStyle w:val="BodyText"/>
        <w:ind w:left="903"/>
      </w:pPr>
      <w:r>
        <w:pict>
          <v:line id="_x0000_s1027" style="position:absolute;left:0;text-align:left;z-index:-259732480;mso-position-horizontal-relative:page" from="140.3pt,7.7pt" to="449.65pt,7.7pt" strokeweight=".48pt">
            <w10:wrap anchorx="page"/>
          </v:line>
        </w:pict>
      </w:r>
      <w:r w:rsidR="002A7C9F">
        <w:rPr>
          <w:w w:val="97"/>
        </w:rPr>
        <w:t>=</w:t>
      </w:r>
    </w:p>
    <w:p w:rsidR="00435CD3" w:rsidRDefault="002A7C9F">
      <w:pPr>
        <w:pStyle w:val="BodyText"/>
        <w:spacing w:before="55"/>
        <w:ind w:left="224"/>
      </w:pPr>
      <w:r>
        <w:t>Here,</w:t>
      </w:r>
    </w:p>
    <w:p w:rsidR="00435CD3" w:rsidRDefault="002A7C9F">
      <w:pPr>
        <w:pStyle w:val="Heading3"/>
        <w:spacing w:before="193" w:line="276" w:lineRule="auto"/>
        <w:ind w:left="1350" w:right="561" w:hanging="1127"/>
        <w:jc w:val="left"/>
      </w:pPr>
      <w:r>
        <w:br w:type="column"/>
      </w:r>
      <w:r>
        <w:lastRenderedPageBreak/>
        <w:t>(equitysharecapital</w:t>
      </w:r>
      <w:r>
        <w:rPr>
          <w:rFonts w:ascii="Symbol" w:hAnsi="Symbol"/>
        </w:rPr>
        <w:t></w:t>
      </w:r>
      <w:r>
        <w:t xml:space="preserve"> reserves&amp; surplusses</w:t>
      </w:r>
      <w:r>
        <w:rPr>
          <w:rFonts w:ascii="Symbol" w:hAnsi="Symbol"/>
        </w:rPr>
        <w:t></w:t>
      </w:r>
      <w:r>
        <w:t xml:space="preserve"> undistributed projects) (Outsidersfunds </w:t>
      </w:r>
      <w:r>
        <w:rPr>
          <w:rFonts w:ascii="Symbol" w:hAnsi="Symbol"/>
        </w:rPr>
        <w:t></w:t>
      </w:r>
      <w:r>
        <w:t xml:space="preserve"> preferenceshare capital)</w:t>
      </w:r>
    </w:p>
    <w:p w:rsidR="00435CD3" w:rsidRDefault="00435CD3">
      <w:pPr>
        <w:spacing w:line="276" w:lineRule="auto"/>
        <w:sectPr w:rsidR="00435CD3">
          <w:type w:val="continuous"/>
          <w:pgSz w:w="12240" w:h="15840"/>
          <w:pgMar w:top="1240" w:right="1280" w:bottom="280" w:left="1360" w:header="720" w:footer="720" w:gutter="0"/>
          <w:cols w:num="2" w:space="720" w:equalWidth="0">
            <w:col w:w="1103" w:space="135"/>
            <w:col w:w="8362"/>
          </w:cols>
        </w:sectPr>
      </w:pPr>
    </w:p>
    <w:p w:rsidR="00435CD3" w:rsidRDefault="00435CD3">
      <w:pPr>
        <w:pStyle w:val="BodyText"/>
        <w:spacing w:before="7"/>
        <w:rPr>
          <w:rFonts w:ascii="Times New Roman"/>
          <w:sz w:val="22"/>
        </w:rPr>
      </w:pPr>
    </w:p>
    <w:p w:rsidR="00435CD3" w:rsidRDefault="002A7C9F">
      <w:pPr>
        <w:pStyle w:val="BodyText"/>
        <w:spacing w:before="100" w:line="295" w:lineRule="auto"/>
        <w:ind w:left="224" w:right="427"/>
      </w:pPr>
      <w:r>
        <w:t>higher gearing ratio is not good for a new company or the company in which future earnings are uncertain.</w:t>
      </w:r>
    </w:p>
    <w:p w:rsidR="00435CD3" w:rsidRDefault="00435CD3">
      <w:pPr>
        <w:tabs>
          <w:tab w:val="left" w:pos="3472"/>
        </w:tabs>
        <w:spacing w:before="151" w:line="362" w:lineRule="exact"/>
        <w:ind w:left="224"/>
        <w:rPr>
          <w:rFonts w:ascii="Times New Roman"/>
          <w:sz w:val="23"/>
        </w:rPr>
      </w:pPr>
      <w:r w:rsidRPr="00435CD3">
        <w:pict>
          <v:line id="_x0000_s1026" style="position:absolute;left:0;text-align:left;z-index:-259731456;mso-position-horizontal-relative:page" from="236.75pt,22.9pt" to="314.3pt,22.9pt" strokeweight=".48pt">
            <w10:wrap anchorx="page"/>
          </v:line>
        </w:pict>
      </w:r>
      <w:r w:rsidR="002A7C9F">
        <w:rPr>
          <w:sz w:val="20"/>
        </w:rPr>
        <w:t>11. Debt to total</w:t>
      </w:r>
      <w:r w:rsidR="002A7C9F">
        <w:rPr>
          <w:spacing w:val="-4"/>
          <w:sz w:val="20"/>
        </w:rPr>
        <w:t xml:space="preserve"> </w:t>
      </w:r>
      <w:r w:rsidR="002A7C9F">
        <w:rPr>
          <w:sz w:val="20"/>
        </w:rPr>
        <w:t>fund</w:t>
      </w:r>
      <w:r w:rsidR="002A7C9F">
        <w:rPr>
          <w:spacing w:val="-42"/>
          <w:sz w:val="20"/>
        </w:rPr>
        <w:t xml:space="preserve"> </w:t>
      </w:r>
      <w:r w:rsidR="002A7C9F">
        <w:rPr>
          <w:sz w:val="20"/>
        </w:rPr>
        <w:t>ratio=</w:t>
      </w:r>
      <w:r w:rsidR="002A7C9F">
        <w:rPr>
          <w:sz w:val="20"/>
        </w:rPr>
        <w:tab/>
      </w:r>
      <w:r w:rsidR="002A7C9F">
        <w:rPr>
          <w:rFonts w:ascii="Times New Roman"/>
          <w:position w:val="14"/>
          <w:sz w:val="23"/>
        </w:rPr>
        <w:t>outsiders</w:t>
      </w:r>
      <w:r w:rsidR="002A7C9F">
        <w:rPr>
          <w:rFonts w:ascii="Times New Roman"/>
          <w:spacing w:val="-1"/>
          <w:position w:val="14"/>
          <w:sz w:val="23"/>
        </w:rPr>
        <w:t xml:space="preserve"> </w:t>
      </w:r>
      <w:r w:rsidR="002A7C9F">
        <w:rPr>
          <w:rFonts w:ascii="Times New Roman"/>
          <w:position w:val="14"/>
          <w:sz w:val="23"/>
        </w:rPr>
        <w:t>funds</w:t>
      </w:r>
    </w:p>
    <w:p w:rsidR="00435CD3" w:rsidRDefault="002A7C9F">
      <w:pPr>
        <w:pStyle w:val="Heading3"/>
        <w:spacing w:line="230" w:lineRule="exact"/>
        <w:ind w:left="620" w:right="1914"/>
      </w:pPr>
      <w:r>
        <w:t>capitalemployed</w:t>
      </w:r>
    </w:p>
    <w:p w:rsidR="00435CD3" w:rsidRDefault="002A7C9F">
      <w:pPr>
        <w:pStyle w:val="BodyText"/>
        <w:tabs>
          <w:tab w:val="left" w:pos="6398"/>
        </w:tabs>
        <w:spacing w:before="166" w:line="295" w:lineRule="auto"/>
        <w:ind w:left="224" w:right="1778"/>
      </w:pPr>
      <w:r>
        <w:t>Capital</w:t>
      </w:r>
      <w:r>
        <w:rPr>
          <w:spacing w:val="-8"/>
        </w:rPr>
        <w:t xml:space="preserve"> </w:t>
      </w:r>
      <w:r>
        <w:t>employed=</w:t>
      </w:r>
      <w:r>
        <w:rPr>
          <w:spacing w:val="-11"/>
        </w:rPr>
        <w:t xml:space="preserve"> </w:t>
      </w:r>
      <w:r>
        <w:t>outsiders</w:t>
      </w:r>
      <w:r>
        <w:rPr>
          <w:spacing w:val="-10"/>
        </w:rPr>
        <w:t xml:space="preserve"> </w:t>
      </w:r>
      <w:r>
        <w:t>funds</w:t>
      </w:r>
      <w:r>
        <w:rPr>
          <w:spacing w:val="-17"/>
        </w:rPr>
        <w:t xml:space="preserve"> </w:t>
      </w:r>
      <w:r>
        <w:t>+</w:t>
      </w:r>
      <w:r>
        <w:rPr>
          <w:spacing w:val="-8"/>
        </w:rPr>
        <w:t xml:space="preserve"> </w:t>
      </w:r>
      <w:r>
        <w:t>share</w:t>
      </w:r>
      <w:r>
        <w:rPr>
          <w:spacing w:val="-17"/>
        </w:rPr>
        <w:t xml:space="preserve"> </w:t>
      </w:r>
      <w:r>
        <w:t>holders</w:t>
      </w:r>
      <w:r>
        <w:rPr>
          <w:spacing w:val="-15"/>
        </w:rPr>
        <w:t xml:space="preserve"> </w:t>
      </w:r>
      <w:r>
        <w:t>funds</w:t>
      </w:r>
      <w:r>
        <w:rPr>
          <w:spacing w:val="-16"/>
        </w:rPr>
        <w:t xml:space="preserve"> </w:t>
      </w:r>
      <w:r>
        <w:t>=</w:t>
      </w:r>
      <w:r>
        <w:tab/>
        <w:t>debt +</w:t>
      </w:r>
      <w:r>
        <w:rPr>
          <w:spacing w:val="-40"/>
        </w:rPr>
        <w:t xml:space="preserve"> </w:t>
      </w:r>
      <w:r>
        <w:t>equity. The ideal rati</w:t>
      </w:r>
      <w:r>
        <w:t>o is 0.6.7 :1 or</w:t>
      </w:r>
      <w:r>
        <w:rPr>
          <w:spacing w:val="-24"/>
        </w:rPr>
        <w:t xml:space="preserve"> </w:t>
      </w:r>
      <w:r>
        <w:t>2:3</w:t>
      </w: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pPr>
        <w:pStyle w:val="BodyText"/>
        <w:tabs>
          <w:tab w:val="left" w:pos="6398"/>
        </w:tabs>
        <w:spacing w:before="166" w:line="295" w:lineRule="auto"/>
        <w:ind w:left="224" w:right="1778"/>
      </w:pPr>
    </w:p>
    <w:p w:rsidR="006A5858" w:rsidRDefault="006A5858" w:rsidP="006A5858">
      <w:pPr>
        <w:spacing w:before="76"/>
        <w:ind w:left="1133" w:right="887"/>
        <w:jc w:val="center"/>
        <w:rPr>
          <w:rFonts w:ascii="Times New Roman"/>
          <w:b/>
          <w:sz w:val="26"/>
        </w:rPr>
      </w:pPr>
      <w:r>
        <w:rPr>
          <w:rFonts w:ascii="Times New Roman"/>
          <w:b/>
          <w:sz w:val="26"/>
        </w:rPr>
        <w:lastRenderedPageBreak/>
        <w:t>UNIT- VI</w:t>
      </w:r>
    </w:p>
    <w:p w:rsidR="006A5858" w:rsidRDefault="006A5858" w:rsidP="006A5858">
      <w:pPr>
        <w:pStyle w:val="BodyText"/>
        <w:spacing w:before="6"/>
        <w:rPr>
          <w:rFonts w:ascii="Times New Roman"/>
          <w:b/>
          <w:sz w:val="26"/>
        </w:rPr>
      </w:pPr>
    </w:p>
    <w:p w:rsidR="006A5858" w:rsidRDefault="006A5858" w:rsidP="006A5858">
      <w:pPr>
        <w:ind w:left="1133" w:right="892"/>
        <w:jc w:val="center"/>
        <w:rPr>
          <w:b/>
          <w:sz w:val="24"/>
        </w:rPr>
      </w:pPr>
      <w:r>
        <w:rPr>
          <w:b/>
          <w:sz w:val="24"/>
        </w:rPr>
        <w:t>CAPITAL AND CAPITAL BUDGETING</w:t>
      </w:r>
    </w:p>
    <w:p w:rsidR="006A5858" w:rsidRDefault="006A5858" w:rsidP="006A5858">
      <w:pPr>
        <w:pStyle w:val="BodyText"/>
        <w:spacing w:before="2"/>
        <w:rPr>
          <w:b/>
          <w:sz w:val="19"/>
        </w:rPr>
      </w:pPr>
    </w:p>
    <w:p w:rsidR="006A5858" w:rsidRDefault="006A5858" w:rsidP="006A5858">
      <w:pPr>
        <w:spacing w:before="101"/>
        <w:ind w:left="562"/>
        <w:rPr>
          <w:b/>
        </w:rPr>
      </w:pPr>
      <w:r>
        <w:rPr>
          <w:b/>
          <w:w w:val="105"/>
        </w:rPr>
        <w:t>Introduction</w:t>
      </w:r>
    </w:p>
    <w:p w:rsidR="006A5858" w:rsidRDefault="006A5858" w:rsidP="006A5858">
      <w:pPr>
        <w:pStyle w:val="BodyText"/>
        <w:rPr>
          <w:b/>
          <w:sz w:val="30"/>
        </w:rPr>
      </w:pPr>
    </w:p>
    <w:p w:rsidR="006A5858" w:rsidRDefault="006A5858" w:rsidP="006A5858">
      <w:pPr>
        <w:pStyle w:val="BodyText"/>
        <w:spacing w:line="297" w:lineRule="auto"/>
        <w:ind w:left="562" w:right="305"/>
        <w:jc w:val="both"/>
      </w:pPr>
      <w:r>
        <w:t>Finance is the prerequisite to commence and vary on business. It is rightly said to be the lifeblood of the business. No growth and expansion of business can take place without sufficient finance. It shows that no business activity is possible without finance. This is why; every business has to make plans regarding acquisition and utilization of funds.</w:t>
      </w:r>
    </w:p>
    <w:p w:rsidR="006A5858" w:rsidRDefault="006A5858" w:rsidP="006A5858">
      <w:pPr>
        <w:pStyle w:val="BodyText"/>
        <w:spacing w:before="6"/>
        <w:rPr>
          <w:sz w:val="24"/>
        </w:rPr>
      </w:pPr>
    </w:p>
    <w:p w:rsidR="006A5858" w:rsidRDefault="006A5858" w:rsidP="006A5858">
      <w:pPr>
        <w:pStyle w:val="BodyText"/>
        <w:spacing w:before="1" w:line="295" w:lineRule="auto"/>
        <w:ind w:left="562" w:right="312"/>
        <w:jc w:val="both"/>
      </w:pPr>
      <w:r>
        <w:t>However efficient a firm may be in terms of production as well as marketing if it ignores the proper management of flow of funds it certainly lands in financial crunch and the very survival of the firm would be at a stake.</w:t>
      </w:r>
    </w:p>
    <w:p w:rsidR="006A5858" w:rsidRDefault="006A5858" w:rsidP="006A5858">
      <w:pPr>
        <w:pStyle w:val="BodyText"/>
        <w:spacing w:before="11"/>
        <w:rPr>
          <w:sz w:val="24"/>
        </w:rPr>
      </w:pPr>
    </w:p>
    <w:p w:rsidR="006A5858" w:rsidRDefault="006A5858" w:rsidP="006A5858">
      <w:pPr>
        <w:pStyle w:val="Heading6"/>
        <w:ind w:left="562"/>
        <w:rPr>
          <w:u w:val="none"/>
        </w:rPr>
      </w:pPr>
      <w:r>
        <w:rPr>
          <w:w w:val="105"/>
          <w:u w:val="none"/>
        </w:rPr>
        <w:t>Function of finance</w:t>
      </w:r>
    </w:p>
    <w:p w:rsidR="006A5858" w:rsidRDefault="006A5858" w:rsidP="006A5858">
      <w:pPr>
        <w:pStyle w:val="BodyText"/>
        <w:spacing w:before="4"/>
        <w:rPr>
          <w:b/>
          <w:sz w:val="29"/>
        </w:rPr>
      </w:pPr>
    </w:p>
    <w:p w:rsidR="006A5858" w:rsidRDefault="006A5858" w:rsidP="006A5858">
      <w:pPr>
        <w:pStyle w:val="BodyText"/>
        <w:spacing w:before="1" w:line="297" w:lineRule="auto"/>
        <w:ind w:left="562" w:right="300"/>
        <w:jc w:val="both"/>
      </w:pPr>
      <w:r>
        <w:t>According to B. O. Wheeler, Financial Management is concerned with the acquisition and</w:t>
      </w:r>
      <w:r>
        <w:rPr>
          <w:spacing w:val="-7"/>
        </w:rPr>
        <w:t xml:space="preserve"> </w:t>
      </w:r>
      <w:r>
        <w:t>utiliasation</w:t>
      </w:r>
      <w:r>
        <w:rPr>
          <w:spacing w:val="-6"/>
        </w:rPr>
        <w:t xml:space="preserve"> </w:t>
      </w:r>
      <w:r>
        <w:t>of</w:t>
      </w:r>
      <w:r>
        <w:rPr>
          <w:spacing w:val="-6"/>
        </w:rPr>
        <w:t xml:space="preserve"> </w:t>
      </w:r>
      <w:r>
        <w:t>capital</w:t>
      </w:r>
      <w:r>
        <w:rPr>
          <w:spacing w:val="-2"/>
        </w:rPr>
        <w:t xml:space="preserve"> </w:t>
      </w:r>
      <w:r>
        <w:t>funds</w:t>
      </w:r>
      <w:r>
        <w:rPr>
          <w:spacing w:val="-8"/>
        </w:rPr>
        <w:t xml:space="preserve"> </w:t>
      </w:r>
      <w:r>
        <w:t>in</w:t>
      </w:r>
      <w:r>
        <w:rPr>
          <w:spacing w:val="-7"/>
        </w:rPr>
        <w:t xml:space="preserve"> </w:t>
      </w:r>
      <w:r>
        <w:t>meeting</w:t>
      </w:r>
      <w:r>
        <w:rPr>
          <w:spacing w:val="-7"/>
        </w:rPr>
        <w:t xml:space="preserve"> </w:t>
      </w:r>
      <w:r>
        <w:t>the</w:t>
      </w:r>
      <w:r>
        <w:rPr>
          <w:spacing w:val="-8"/>
        </w:rPr>
        <w:t xml:space="preserve"> </w:t>
      </w:r>
      <w:r>
        <w:t>financial</w:t>
      </w:r>
      <w:r>
        <w:rPr>
          <w:spacing w:val="-4"/>
        </w:rPr>
        <w:t xml:space="preserve"> </w:t>
      </w:r>
      <w:r>
        <w:t>needs</w:t>
      </w:r>
      <w:r>
        <w:rPr>
          <w:spacing w:val="-8"/>
        </w:rPr>
        <w:t xml:space="preserve"> </w:t>
      </w:r>
      <w:r>
        <w:t>and</w:t>
      </w:r>
      <w:r>
        <w:rPr>
          <w:spacing w:val="-5"/>
        </w:rPr>
        <w:t xml:space="preserve"> </w:t>
      </w:r>
      <w:r>
        <w:t>overall</w:t>
      </w:r>
      <w:r>
        <w:rPr>
          <w:spacing w:val="-2"/>
        </w:rPr>
        <w:t xml:space="preserve"> </w:t>
      </w:r>
      <w:r>
        <w:t>objectives</w:t>
      </w:r>
      <w:r>
        <w:rPr>
          <w:spacing w:val="-6"/>
        </w:rPr>
        <w:t xml:space="preserve"> </w:t>
      </w:r>
      <w:r>
        <w:t>of a business enterprise. Thus the primary function of finance is to acquire capital funds and put them for proper utilization, with which the firm’s objectives are fulfilled. The firm should be able to procure sufficient funds on reasonable terms and conditions</w:t>
      </w:r>
      <w:r>
        <w:rPr>
          <w:spacing w:val="-47"/>
        </w:rPr>
        <w:t xml:space="preserve"> </w:t>
      </w:r>
      <w:r>
        <w:t>and should exercise proper control in applying them in order to earn a good rate of return, which</w:t>
      </w:r>
      <w:r>
        <w:rPr>
          <w:spacing w:val="-9"/>
        </w:rPr>
        <w:t xml:space="preserve"> </w:t>
      </w:r>
      <w:r>
        <w:t>in</w:t>
      </w:r>
      <w:r>
        <w:rPr>
          <w:spacing w:val="-7"/>
        </w:rPr>
        <w:t xml:space="preserve"> </w:t>
      </w:r>
      <w:r>
        <w:t>turn</w:t>
      </w:r>
      <w:r>
        <w:rPr>
          <w:spacing w:val="-7"/>
        </w:rPr>
        <w:t xml:space="preserve"> </w:t>
      </w:r>
      <w:r>
        <w:t>allows</w:t>
      </w:r>
      <w:r>
        <w:rPr>
          <w:spacing w:val="-7"/>
        </w:rPr>
        <w:t xml:space="preserve"> </w:t>
      </w:r>
      <w:r>
        <w:t>the</w:t>
      </w:r>
      <w:r>
        <w:rPr>
          <w:spacing w:val="-6"/>
        </w:rPr>
        <w:t xml:space="preserve"> </w:t>
      </w:r>
      <w:r>
        <w:t>firm</w:t>
      </w:r>
      <w:r>
        <w:rPr>
          <w:spacing w:val="-8"/>
        </w:rPr>
        <w:t xml:space="preserve"> </w:t>
      </w:r>
      <w:r>
        <w:t>to</w:t>
      </w:r>
      <w:r>
        <w:rPr>
          <w:spacing w:val="-8"/>
        </w:rPr>
        <w:t xml:space="preserve"> </w:t>
      </w:r>
      <w:r>
        <w:t>reward</w:t>
      </w:r>
      <w:r>
        <w:rPr>
          <w:spacing w:val="-7"/>
        </w:rPr>
        <w:t xml:space="preserve"> </w:t>
      </w:r>
      <w:r>
        <w:t>the</w:t>
      </w:r>
      <w:r>
        <w:rPr>
          <w:spacing w:val="-6"/>
        </w:rPr>
        <w:t xml:space="preserve"> </w:t>
      </w:r>
      <w:r>
        <w:t>sources</w:t>
      </w:r>
      <w:r>
        <w:rPr>
          <w:spacing w:val="-8"/>
        </w:rPr>
        <w:t xml:space="preserve"> </w:t>
      </w:r>
      <w:r>
        <w:t>of</w:t>
      </w:r>
      <w:r>
        <w:rPr>
          <w:spacing w:val="-6"/>
        </w:rPr>
        <w:t xml:space="preserve"> </w:t>
      </w:r>
      <w:r>
        <w:t>funds</w:t>
      </w:r>
      <w:r>
        <w:rPr>
          <w:spacing w:val="-6"/>
        </w:rPr>
        <w:t xml:space="preserve"> </w:t>
      </w:r>
      <w:r>
        <w:t>reasonably,</w:t>
      </w:r>
      <w:r>
        <w:rPr>
          <w:spacing w:val="-5"/>
        </w:rPr>
        <w:t xml:space="preserve"> </w:t>
      </w:r>
      <w:r>
        <w:t>and</w:t>
      </w:r>
      <w:r>
        <w:rPr>
          <w:spacing w:val="-7"/>
        </w:rPr>
        <w:t xml:space="preserve"> </w:t>
      </w:r>
      <w:r>
        <w:t>leaves</w:t>
      </w:r>
      <w:r>
        <w:rPr>
          <w:spacing w:val="-8"/>
        </w:rPr>
        <w:t xml:space="preserve"> </w:t>
      </w:r>
      <w:r>
        <w:t>the firm with good surplus to grow further. These activities viz. financing, investing and dividend payment are not sequential they are performed simultaneously and continuously. Thus, the Financial Management can be broken down in to three major decisions or functions of finance. They are: (i) the investment decision, (ii) the financing decision and (iii) the dividend policy</w:t>
      </w:r>
      <w:r>
        <w:rPr>
          <w:spacing w:val="-31"/>
        </w:rPr>
        <w:t xml:space="preserve"> </w:t>
      </w:r>
      <w:r>
        <w:t>decision.</w:t>
      </w:r>
    </w:p>
    <w:p w:rsidR="006A5858" w:rsidRDefault="006A5858" w:rsidP="006A5858">
      <w:pPr>
        <w:pStyle w:val="BodyText"/>
        <w:spacing w:before="3"/>
        <w:rPr>
          <w:sz w:val="24"/>
        </w:rPr>
      </w:pPr>
    </w:p>
    <w:p w:rsidR="006A5858" w:rsidRDefault="006A5858" w:rsidP="006A5858">
      <w:pPr>
        <w:pStyle w:val="Heading6"/>
        <w:ind w:left="562"/>
        <w:rPr>
          <w:u w:val="none"/>
        </w:rPr>
      </w:pPr>
      <w:r>
        <w:rPr>
          <w:w w:val="105"/>
          <w:u w:val="none"/>
        </w:rPr>
        <w:t>Investment Decision</w:t>
      </w:r>
    </w:p>
    <w:p w:rsidR="006A5858" w:rsidRDefault="006A5858" w:rsidP="006A5858">
      <w:pPr>
        <w:pStyle w:val="BodyText"/>
        <w:spacing w:before="5"/>
        <w:rPr>
          <w:b/>
          <w:sz w:val="29"/>
        </w:rPr>
      </w:pPr>
    </w:p>
    <w:p w:rsidR="006A5858" w:rsidRDefault="006A5858" w:rsidP="006A5858">
      <w:pPr>
        <w:pStyle w:val="BodyText"/>
        <w:spacing w:line="297" w:lineRule="auto"/>
        <w:ind w:left="562" w:right="299"/>
        <w:jc w:val="both"/>
      </w:pPr>
      <w:r>
        <w:t>The investment decision relates to the selection of assets in which funds will be invested</w:t>
      </w:r>
      <w:r>
        <w:rPr>
          <w:spacing w:val="-5"/>
        </w:rPr>
        <w:t xml:space="preserve"> </w:t>
      </w:r>
      <w:r>
        <w:t>by</w:t>
      </w:r>
      <w:r>
        <w:rPr>
          <w:spacing w:val="-6"/>
        </w:rPr>
        <w:t xml:space="preserve"> </w:t>
      </w:r>
      <w:r>
        <w:t>a</w:t>
      </w:r>
      <w:r>
        <w:rPr>
          <w:spacing w:val="-5"/>
        </w:rPr>
        <w:t xml:space="preserve"> </w:t>
      </w:r>
      <w:r>
        <w:t>firm.</w:t>
      </w:r>
      <w:r>
        <w:rPr>
          <w:spacing w:val="-6"/>
        </w:rPr>
        <w:t xml:space="preserve"> </w:t>
      </w:r>
      <w:r>
        <w:t>The</w:t>
      </w:r>
      <w:r>
        <w:rPr>
          <w:spacing w:val="-6"/>
        </w:rPr>
        <w:t xml:space="preserve"> </w:t>
      </w:r>
      <w:r>
        <w:t>assets</w:t>
      </w:r>
      <w:r>
        <w:rPr>
          <w:spacing w:val="-6"/>
        </w:rPr>
        <w:t xml:space="preserve"> </w:t>
      </w:r>
      <w:r>
        <w:t>as</w:t>
      </w:r>
      <w:r>
        <w:rPr>
          <w:spacing w:val="-6"/>
        </w:rPr>
        <w:t xml:space="preserve"> </w:t>
      </w:r>
      <w:r>
        <w:t>per</w:t>
      </w:r>
      <w:r>
        <w:rPr>
          <w:spacing w:val="-6"/>
        </w:rPr>
        <w:t xml:space="preserve"> </w:t>
      </w:r>
      <w:r>
        <w:t>their</w:t>
      </w:r>
      <w:r>
        <w:rPr>
          <w:spacing w:val="-6"/>
        </w:rPr>
        <w:t xml:space="preserve"> </w:t>
      </w:r>
      <w:r>
        <w:t>duration</w:t>
      </w:r>
      <w:r>
        <w:rPr>
          <w:spacing w:val="-3"/>
        </w:rPr>
        <w:t xml:space="preserve"> </w:t>
      </w:r>
      <w:r>
        <w:t>of</w:t>
      </w:r>
      <w:r>
        <w:rPr>
          <w:spacing w:val="-6"/>
        </w:rPr>
        <w:t xml:space="preserve"> </w:t>
      </w:r>
      <w:r>
        <w:t>benefits,</w:t>
      </w:r>
      <w:r>
        <w:rPr>
          <w:spacing w:val="-11"/>
        </w:rPr>
        <w:t xml:space="preserve"> </w:t>
      </w:r>
      <w:r>
        <w:t>can</w:t>
      </w:r>
      <w:r>
        <w:rPr>
          <w:spacing w:val="-5"/>
        </w:rPr>
        <w:t xml:space="preserve"> </w:t>
      </w:r>
      <w:r>
        <w:t>be</w:t>
      </w:r>
      <w:r>
        <w:rPr>
          <w:spacing w:val="-6"/>
        </w:rPr>
        <w:t xml:space="preserve"> </w:t>
      </w:r>
      <w:r>
        <w:t>categorized</w:t>
      </w:r>
      <w:r>
        <w:rPr>
          <w:spacing w:val="-5"/>
        </w:rPr>
        <w:t xml:space="preserve"> </w:t>
      </w:r>
      <w:r>
        <w:t>into two</w:t>
      </w:r>
      <w:r>
        <w:rPr>
          <w:spacing w:val="-9"/>
        </w:rPr>
        <w:t xml:space="preserve"> </w:t>
      </w:r>
      <w:r>
        <w:t>groups:</w:t>
      </w:r>
      <w:r>
        <w:rPr>
          <w:spacing w:val="-6"/>
        </w:rPr>
        <w:t xml:space="preserve"> </w:t>
      </w:r>
      <w:r>
        <w:t>(i)</w:t>
      </w:r>
      <w:r>
        <w:rPr>
          <w:spacing w:val="-9"/>
        </w:rPr>
        <w:t xml:space="preserve"> </w:t>
      </w:r>
      <w:r>
        <w:t>long-term</w:t>
      </w:r>
      <w:r>
        <w:rPr>
          <w:spacing w:val="-6"/>
        </w:rPr>
        <w:t xml:space="preserve"> </w:t>
      </w:r>
      <w:r>
        <w:t>assets</w:t>
      </w:r>
      <w:r>
        <w:rPr>
          <w:spacing w:val="-9"/>
        </w:rPr>
        <w:t xml:space="preserve"> </w:t>
      </w:r>
      <w:r>
        <w:t>which</w:t>
      </w:r>
      <w:r>
        <w:rPr>
          <w:spacing w:val="-6"/>
        </w:rPr>
        <w:t xml:space="preserve"> </w:t>
      </w:r>
      <w:r>
        <w:t>yield</w:t>
      </w:r>
      <w:r>
        <w:rPr>
          <w:spacing w:val="-10"/>
        </w:rPr>
        <w:t xml:space="preserve"> </w:t>
      </w:r>
      <w:r>
        <w:t>a</w:t>
      </w:r>
      <w:r>
        <w:rPr>
          <w:spacing w:val="-6"/>
        </w:rPr>
        <w:t xml:space="preserve"> </w:t>
      </w:r>
      <w:r>
        <w:t>return</w:t>
      </w:r>
      <w:r>
        <w:rPr>
          <w:spacing w:val="-7"/>
        </w:rPr>
        <w:t xml:space="preserve"> </w:t>
      </w:r>
      <w:r>
        <w:t>over</w:t>
      </w:r>
      <w:r>
        <w:rPr>
          <w:spacing w:val="-7"/>
        </w:rPr>
        <w:t xml:space="preserve"> </w:t>
      </w:r>
      <w:r>
        <w:t>a</w:t>
      </w:r>
      <w:r>
        <w:rPr>
          <w:spacing w:val="-9"/>
        </w:rPr>
        <w:t xml:space="preserve"> </w:t>
      </w:r>
      <w:r>
        <w:t>period</w:t>
      </w:r>
      <w:r>
        <w:rPr>
          <w:spacing w:val="-9"/>
        </w:rPr>
        <w:t xml:space="preserve"> </w:t>
      </w:r>
      <w:r>
        <w:t>of</w:t>
      </w:r>
      <w:r>
        <w:rPr>
          <w:spacing w:val="-7"/>
        </w:rPr>
        <w:t xml:space="preserve"> </w:t>
      </w:r>
      <w:r>
        <w:t>time</w:t>
      </w:r>
      <w:r>
        <w:rPr>
          <w:spacing w:val="-8"/>
        </w:rPr>
        <w:t xml:space="preserve"> </w:t>
      </w:r>
      <w:r>
        <w:t>in</w:t>
      </w:r>
      <w:r>
        <w:rPr>
          <w:spacing w:val="-8"/>
        </w:rPr>
        <w:t xml:space="preserve"> </w:t>
      </w:r>
      <w:r>
        <w:t>future</w:t>
      </w:r>
      <w:r>
        <w:rPr>
          <w:spacing w:val="-11"/>
        </w:rPr>
        <w:t xml:space="preserve"> </w:t>
      </w:r>
      <w:r>
        <w:t>(ii) short-term or current assents which in the normal course of business are convertible into cash usually with in a year. Accordingly, the asset selection decision of a firm is</w:t>
      </w:r>
      <w:r>
        <w:rPr>
          <w:spacing w:val="-48"/>
        </w:rPr>
        <w:t xml:space="preserve"> </w:t>
      </w:r>
      <w:r>
        <w:t>of two</w:t>
      </w:r>
      <w:r>
        <w:rPr>
          <w:spacing w:val="-7"/>
        </w:rPr>
        <w:t xml:space="preserve"> </w:t>
      </w:r>
      <w:r>
        <w:t>types.</w:t>
      </w:r>
      <w:r>
        <w:rPr>
          <w:spacing w:val="-3"/>
        </w:rPr>
        <w:t xml:space="preserve"> </w:t>
      </w:r>
      <w:r>
        <w:t>The</w:t>
      </w:r>
      <w:r>
        <w:rPr>
          <w:spacing w:val="-7"/>
        </w:rPr>
        <w:t xml:space="preserve"> </w:t>
      </w:r>
      <w:r>
        <w:t>investment</w:t>
      </w:r>
      <w:r>
        <w:rPr>
          <w:spacing w:val="-4"/>
        </w:rPr>
        <w:t xml:space="preserve"> </w:t>
      </w:r>
      <w:r>
        <w:t>in</w:t>
      </w:r>
      <w:r>
        <w:rPr>
          <w:spacing w:val="-5"/>
        </w:rPr>
        <w:t xml:space="preserve"> </w:t>
      </w:r>
      <w:r>
        <w:t>long-term</w:t>
      </w:r>
      <w:r>
        <w:rPr>
          <w:spacing w:val="-5"/>
        </w:rPr>
        <w:t xml:space="preserve"> </w:t>
      </w:r>
      <w:r>
        <w:t>assets</w:t>
      </w:r>
      <w:r>
        <w:rPr>
          <w:spacing w:val="-2"/>
        </w:rPr>
        <w:t xml:space="preserve"> </w:t>
      </w:r>
      <w:r>
        <w:t>is</w:t>
      </w:r>
      <w:r>
        <w:rPr>
          <w:spacing w:val="-6"/>
        </w:rPr>
        <w:t xml:space="preserve"> </w:t>
      </w:r>
      <w:r>
        <w:t>popularly</w:t>
      </w:r>
      <w:r>
        <w:rPr>
          <w:spacing w:val="-5"/>
        </w:rPr>
        <w:t xml:space="preserve"> </w:t>
      </w:r>
      <w:r>
        <w:t>known</w:t>
      </w:r>
      <w:r>
        <w:rPr>
          <w:spacing w:val="-5"/>
        </w:rPr>
        <w:t xml:space="preserve"> </w:t>
      </w:r>
      <w:r>
        <w:t>as</w:t>
      </w:r>
      <w:r>
        <w:rPr>
          <w:spacing w:val="-4"/>
        </w:rPr>
        <w:t xml:space="preserve"> </w:t>
      </w:r>
      <w:r>
        <w:t>capital</w:t>
      </w:r>
      <w:r>
        <w:rPr>
          <w:spacing w:val="-2"/>
        </w:rPr>
        <w:t xml:space="preserve"> </w:t>
      </w:r>
      <w:r>
        <w:t>budgeting and in short-term assets, working capital</w:t>
      </w:r>
      <w:r>
        <w:rPr>
          <w:spacing w:val="-22"/>
        </w:rPr>
        <w:t xml:space="preserve"> </w:t>
      </w:r>
      <w:r>
        <w:t>management.</w:t>
      </w:r>
    </w:p>
    <w:p w:rsidR="006A5858" w:rsidRDefault="006A5858" w:rsidP="006A5858">
      <w:pPr>
        <w:spacing w:line="297" w:lineRule="auto"/>
        <w:jc w:val="both"/>
        <w:sectPr w:rsidR="006A5858">
          <w:pgSz w:w="12240" w:h="15840"/>
          <w:pgMar w:top="1260" w:right="1280" w:bottom="280" w:left="1360" w:header="720" w:footer="720" w:gutter="0"/>
          <w:cols w:space="720"/>
        </w:sectPr>
      </w:pPr>
    </w:p>
    <w:p w:rsidR="006A5858" w:rsidRDefault="006A5858" w:rsidP="002A7C9F">
      <w:pPr>
        <w:pStyle w:val="ListParagraph"/>
        <w:numPr>
          <w:ilvl w:val="0"/>
          <w:numId w:val="69"/>
        </w:numPr>
        <w:tabs>
          <w:tab w:val="left" w:pos="902"/>
        </w:tabs>
        <w:spacing w:before="72" w:line="297" w:lineRule="auto"/>
        <w:ind w:right="302"/>
        <w:jc w:val="both"/>
        <w:rPr>
          <w:sz w:val="20"/>
        </w:rPr>
      </w:pPr>
      <w:r>
        <w:rPr>
          <w:b/>
          <w:sz w:val="20"/>
          <w:u w:val="thick"/>
        </w:rPr>
        <w:lastRenderedPageBreak/>
        <w:t>Capital budgeting</w:t>
      </w:r>
      <w:r>
        <w:rPr>
          <w:sz w:val="20"/>
        </w:rPr>
        <w:t>: Capital budgeting – the long – term investment decision – is probably the most crucial financial decision of a firm. It relates to the selection of an assent or investment proposal or course of action that benefits are likely to be available in future over the lifetime of the</w:t>
      </w:r>
      <w:r>
        <w:rPr>
          <w:spacing w:val="-31"/>
          <w:sz w:val="20"/>
        </w:rPr>
        <w:t xml:space="preserve"> </w:t>
      </w:r>
      <w:r>
        <w:rPr>
          <w:sz w:val="20"/>
        </w:rPr>
        <w:t>project.</w:t>
      </w:r>
    </w:p>
    <w:p w:rsidR="006A5858" w:rsidRDefault="006A5858" w:rsidP="006A5858">
      <w:pPr>
        <w:pStyle w:val="BodyText"/>
        <w:spacing w:before="6"/>
        <w:rPr>
          <w:sz w:val="24"/>
        </w:rPr>
      </w:pPr>
    </w:p>
    <w:p w:rsidR="006A5858" w:rsidRDefault="006A5858" w:rsidP="006A5858">
      <w:pPr>
        <w:pStyle w:val="BodyText"/>
        <w:spacing w:line="297" w:lineRule="auto"/>
        <w:ind w:left="901" w:right="305"/>
        <w:jc w:val="both"/>
      </w:pPr>
      <w:r>
        <w:t>The long-term investment may relate to acquisition of new asset or replacement of old assets. Whether an asset will be accepted or not will depend upon the relative benefits and returns associated with it. The measurement of the worth of the investment proposals is, therefore, a major element in the capital budgeting exercise. The second element of the capital budgeting decision is the analysis of risk and uncertainty as the benefits from the investment proposals pertain the future, which is uncertain. They have to be estimated under various assumptions and thus there is an element of risk involved in the exercise. The return from the capital budgeting decision should, therefore, be evaluated in relation to the risk associated with it.</w:t>
      </w:r>
    </w:p>
    <w:p w:rsidR="006A5858" w:rsidRDefault="006A5858" w:rsidP="006A5858">
      <w:pPr>
        <w:pStyle w:val="BodyText"/>
        <w:spacing w:before="2"/>
        <w:rPr>
          <w:sz w:val="24"/>
        </w:rPr>
      </w:pPr>
    </w:p>
    <w:p w:rsidR="006A5858" w:rsidRDefault="006A5858" w:rsidP="006A5858">
      <w:pPr>
        <w:pStyle w:val="BodyText"/>
        <w:spacing w:line="297" w:lineRule="auto"/>
        <w:ind w:left="901" w:right="304"/>
        <w:jc w:val="both"/>
      </w:pPr>
      <w:r>
        <w:t>The third and final element is the ascertainment of a certain norm or standard against which the benefits are to be judged. The norm is known by different</w:t>
      </w:r>
      <w:r>
        <w:rPr>
          <w:spacing w:val="-48"/>
        </w:rPr>
        <w:t xml:space="preserve"> </w:t>
      </w:r>
      <w:r>
        <w:t xml:space="preserve">names such as cut-off rate, hurdle rate, required rate, minimum rate of return and so on. This standard is broadly expressed </w:t>
      </w:r>
      <w:r>
        <w:rPr>
          <w:spacing w:val="3"/>
        </w:rPr>
        <w:t xml:space="preserve">in </w:t>
      </w:r>
      <w:r>
        <w:t>terms of the cost of capital is, thus, another major aspect of the capital; budgeting decision. In brief, the main elements of the capital budgeting decision are: (i) The total assets and their composition (ii) The business</w:t>
      </w:r>
      <w:r>
        <w:rPr>
          <w:spacing w:val="-9"/>
        </w:rPr>
        <w:t xml:space="preserve"> </w:t>
      </w:r>
      <w:r>
        <w:t>risk</w:t>
      </w:r>
      <w:r>
        <w:rPr>
          <w:spacing w:val="-6"/>
        </w:rPr>
        <w:t xml:space="preserve"> </w:t>
      </w:r>
      <w:r>
        <w:t>complexion</w:t>
      </w:r>
      <w:r>
        <w:rPr>
          <w:spacing w:val="-5"/>
        </w:rPr>
        <w:t xml:space="preserve"> </w:t>
      </w:r>
      <w:r>
        <w:t>of</w:t>
      </w:r>
      <w:r>
        <w:rPr>
          <w:spacing w:val="-6"/>
        </w:rPr>
        <w:t xml:space="preserve"> </w:t>
      </w:r>
      <w:r>
        <w:t>the</w:t>
      </w:r>
      <w:r>
        <w:rPr>
          <w:spacing w:val="-8"/>
        </w:rPr>
        <w:t xml:space="preserve"> </w:t>
      </w:r>
      <w:r>
        <w:t>firm,</w:t>
      </w:r>
      <w:r>
        <w:rPr>
          <w:spacing w:val="-8"/>
        </w:rPr>
        <w:t xml:space="preserve"> </w:t>
      </w:r>
      <w:r>
        <w:t>and</w:t>
      </w:r>
      <w:r>
        <w:rPr>
          <w:spacing w:val="-7"/>
        </w:rPr>
        <w:t xml:space="preserve"> </w:t>
      </w:r>
      <w:r>
        <w:t>(iii)</w:t>
      </w:r>
      <w:r>
        <w:rPr>
          <w:spacing w:val="-5"/>
        </w:rPr>
        <w:t xml:space="preserve"> </w:t>
      </w:r>
      <w:r>
        <w:t>concept</w:t>
      </w:r>
      <w:r>
        <w:rPr>
          <w:spacing w:val="-7"/>
        </w:rPr>
        <w:t xml:space="preserve"> </w:t>
      </w:r>
      <w:r>
        <w:t>and</w:t>
      </w:r>
      <w:r>
        <w:rPr>
          <w:spacing w:val="-6"/>
        </w:rPr>
        <w:t xml:space="preserve"> </w:t>
      </w:r>
      <w:r>
        <w:t>measurement</w:t>
      </w:r>
      <w:r>
        <w:rPr>
          <w:spacing w:val="-3"/>
        </w:rPr>
        <w:t xml:space="preserve"> </w:t>
      </w:r>
      <w:r>
        <w:t>of</w:t>
      </w:r>
      <w:r>
        <w:rPr>
          <w:spacing w:val="-8"/>
        </w:rPr>
        <w:t xml:space="preserve"> </w:t>
      </w:r>
      <w:r>
        <w:t>the</w:t>
      </w:r>
      <w:r>
        <w:rPr>
          <w:spacing w:val="-5"/>
        </w:rPr>
        <w:t xml:space="preserve"> </w:t>
      </w:r>
      <w:r>
        <w:t>cost of</w:t>
      </w:r>
      <w:r>
        <w:rPr>
          <w:spacing w:val="-3"/>
        </w:rPr>
        <w:t xml:space="preserve"> </w:t>
      </w:r>
      <w:r>
        <w:t>capital.</w:t>
      </w:r>
    </w:p>
    <w:p w:rsidR="006A5858" w:rsidRDefault="006A5858" w:rsidP="006A5858">
      <w:pPr>
        <w:pStyle w:val="BodyText"/>
        <w:spacing w:before="2"/>
        <w:rPr>
          <w:sz w:val="24"/>
        </w:rPr>
      </w:pPr>
    </w:p>
    <w:p w:rsidR="006A5858" w:rsidRDefault="006A5858" w:rsidP="002A7C9F">
      <w:pPr>
        <w:pStyle w:val="ListParagraph"/>
        <w:numPr>
          <w:ilvl w:val="0"/>
          <w:numId w:val="69"/>
        </w:numPr>
        <w:tabs>
          <w:tab w:val="left" w:pos="902"/>
        </w:tabs>
        <w:spacing w:line="297" w:lineRule="auto"/>
        <w:ind w:right="304"/>
        <w:jc w:val="both"/>
        <w:rPr>
          <w:sz w:val="20"/>
        </w:rPr>
      </w:pPr>
      <w:r>
        <w:rPr>
          <w:b/>
          <w:sz w:val="20"/>
          <w:u w:val="thick"/>
        </w:rPr>
        <w:t>Working Capital Management</w:t>
      </w:r>
      <w:r>
        <w:rPr>
          <w:sz w:val="20"/>
        </w:rPr>
        <w:t xml:space="preserve">: Working capital management is concerned with the management of the current assets. As we know, the short-term survival is a pre-requisite to long-term success. The major thrust of working capital management is the trade-off between profitability and risk (liquidity), which are inversely related to each other. If a firm does not have adequate working capital it may not have the ability to meet its current obligations and </w:t>
      </w:r>
      <w:r>
        <w:rPr>
          <w:spacing w:val="2"/>
          <w:sz w:val="20"/>
        </w:rPr>
        <w:t xml:space="preserve">thus </w:t>
      </w:r>
      <w:r>
        <w:rPr>
          <w:sz w:val="20"/>
        </w:rPr>
        <w:t>invite the risk of bankrupt. One the other hand if the current assets are too large the firm will be loosing the opportunity of making a good return and thus may not serve the requirements of suppliers of funds. Thus, the profitability and liquidity are the two major dimensions of working capital management. In addition, the individual current assets should be efficiently managed so that neither inadequate nor unnecessary funds are locked</w:t>
      </w:r>
      <w:r>
        <w:rPr>
          <w:spacing w:val="-20"/>
          <w:sz w:val="20"/>
        </w:rPr>
        <w:t xml:space="preserve"> </w:t>
      </w:r>
      <w:r>
        <w:rPr>
          <w:sz w:val="20"/>
        </w:rPr>
        <w:t>up.</w:t>
      </w:r>
    </w:p>
    <w:p w:rsidR="006A5858" w:rsidRDefault="006A5858" w:rsidP="006A5858">
      <w:pPr>
        <w:pStyle w:val="BodyText"/>
        <w:spacing w:before="4"/>
        <w:rPr>
          <w:sz w:val="24"/>
        </w:rPr>
      </w:pPr>
    </w:p>
    <w:p w:rsidR="006A5858" w:rsidRDefault="006A5858" w:rsidP="006A5858">
      <w:pPr>
        <w:pStyle w:val="Heading6"/>
        <w:ind w:left="562"/>
        <w:jc w:val="both"/>
        <w:rPr>
          <w:u w:val="none"/>
        </w:rPr>
      </w:pPr>
      <w:r>
        <w:rPr>
          <w:w w:val="105"/>
          <w:u w:val="none"/>
        </w:rPr>
        <w:t>Finance Decision</w:t>
      </w:r>
    </w:p>
    <w:p w:rsidR="006A5858" w:rsidRDefault="006A5858" w:rsidP="006A5858">
      <w:pPr>
        <w:pStyle w:val="BodyText"/>
        <w:spacing w:before="2"/>
        <w:rPr>
          <w:b/>
          <w:sz w:val="29"/>
        </w:rPr>
      </w:pPr>
    </w:p>
    <w:p w:rsidR="006A5858" w:rsidRDefault="006A5858" w:rsidP="006A5858">
      <w:pPr>
        <w:pStyle w:val="BodyText"/>
        <w:spacing w:line="297" w:lineRule="auto"/>
        <w:ind w:left="562" w:right="310"/>
        <w:jc w:val="both"/>
      </w:pPr>
      <w:r>
        <w:t>The second major decision involved in financial management is the financing decision, which is concerned with the financing – mix or capital structure of leverage. The term capital structure refers to the combination of debt (fixed interest sources of financing)</w:t>
      </w:r>
    </w:p>
    <w:p w:rsidR="006A5858" w:rsidRDefault="006A5858" w:rsidP="006A5858">
      <w:pPr>
        <w:spacing w:line="297" w:lineRule="auto"/>
        <w:jc w:val="both"/>
        <w:sectPr w:rsidR="006A5858">
          <w:pgSz w:w="12240" w:h="15840"/>
          <w:pgMar w:top="1320" w:right="1280" w:bottom="280" w:left="1360" w:header="720" w:footer="720" w:gutter="0"/>
          <w:cols w:space="720"/>
        </w:sectPr>
      </w:pPr>
    </w:p>
    <w:p w:rsidR="006A5858" w:rsidRDefault="006A5858" w:rsidP="006A5858">
      <w:pPr>
        <w:pStyle w:val="BodyText"/>
        <w:spacing w:before="72" w:line="297" w:lineRule="auto"/>
        <w:ind w:left="562" w:right="303"/>
        <w:jc w:val="both"/>
      </w:pPr>
      <w:r>
        <w:lastRenderedPageBreak/>
        <w:t>and equity capital (variable – dividend securities/source of funds). The financing decision</w:t>
      </w:r>
      <w:r>
        <w:rPr>
          <w:spacing w:val="-7"/>
        </w:rPr>
        <w:t xml:space="preserve"> </w:t>
      </w:r>
      <w:r>
        <w:t>of</w:t>
      </w:r>
      <w:r>
        <w:rPr>
          <w:spacing w:val="-7"/>
        </w:rPr>
        <w:t xml:space="preserve"> </w:t>
      </w:r>
      <w:r>
        <w:t>a</w:t>
      </w:r>
      <w:r>
        <w:rPr>
          <w:spacing w:val="-4"/>
        </w:rPr>
        <w:t xml:space="preserve"> </w:t>
      </w:r>
      <w:r>
        <w:t>firm</w:t>
      </w:r>
      <w:r>
        <w:rPr>
          <w:spacing w:val="-4"/>
        </w:rPr>
        <w:t xml:space="preserve"> </w:t>
      </w:r>
      <w:r>
        <w:t>relates</w:t>
      </w:r>
      <w:r>
        <w:rPr>
          <w:spacing w:val="-6"/>
        </w:rPr>
        <w:t xml:space="preserve"> </w:t>
      </w:r>
      <w:r>
        <w:t>to</w:t>
      </w:r>
      <w:r>
        <w:rPr>
          <w:spacing w:val="-6"/>
        </w:rPr>
        <w:t xml:space="preserve"> </w:t>
      </w:r>
      <w:r>
        <w:t>the</w:t>
      </w:r>
      <w:r>
        <w:rPr>
          <w:spacing w:val="-5"/>
        </w:rPr>
        <w:t xml:space="preserve"> </w:t>
      </w:r>
      <w:r>
        <w:t>choice</w:t>
      </w:r>
      <w:r>
        <w:rPr>
          <w:spacing w:val="-6"/>
        </w:rPr>
        <w:t xml:space="preserve"> </w:t>
      </w:r>
      <w:r>
        <w:t>of</w:t>
      </w:r>
      <w:r>
        <w:rPr>
          <w:spacing w:val="-7"/>
        </w:rPr>
        <w:t xml:space="preserve"> </w:t>
      </w:r>
      <w:r>
        <w:t>the</w:t>
      </w:r>
      <w:r>
        <w:rPr>
          <w:spacing w:val="-5"/>
        </w:rPr>
        <w:t xml:space="preserve"> </w:t>
      </w:r>
      <w:r>
        <w:t>proportion</w:t>
      </w:r>
      <w:r>
        <w:rPr>
          <w:spacing w:val="-4"/>
        </w:rPr>
        <w:t xml:space="preserve"> </w:t>
      </w:r>
      <w:r>
        <w:t>of</w:t>
      </w:r>
      <w:r>
        <w:rPr>
          <w:spacing w:val="-5"/>
        </w:rPr>
        <w:t xml:space="preserve"> </w:t>
      </w:r>
      <w:r>
        <w:t>these</w:t>
      </w:r>
      <w:r>
        <w:rPr>
          <w:spacing w:val="-6"/>
        </w:rPr>
        <w:t xml:space="preserve"> </w:t>
      </w:r>
      <w:r>
        <w:t>sources</w:t>
      </w:r>
      <w:r>
        <w:rPr>
          <w:spacing w:val="-6"/>
        </w:rPr>
        <w:t xml:space="preserve"> </w:t>
      </w:r>
      <w:r>
        <w:t>to</w:t>
      </w:r>
      <w:r>
        <w:rPr>
          <w:spacing w:val="-6"/>
        </w:rPr>
        <w:t xml:space="preserve"> </w:t>
      </w:r>
      <w:r>
        <w:t>finance</w:t>
      </w:r>
      <w:r>
        <w:rPr>
          <w:spacing w:val="-9"/>
        </w:rPr>
        <w:t xml:space="preserve"> </w:t>
      </w:r>
      <w:r>
        <w:t>the investment requirements. A higher proportion of debt implies a higher return to the shareholders and also the higher financial risk and vice versa. A proper balance between debt and equity is a must to ensure a trade – off between risk and return to the shareholders. A capital structure with a reasonable proportion of debt and equity capital is called the optimum capital</w:t>
      </w:r>
      <w:r>
        <w:rPr>
          <w:spacing w:val="-26"/>
        </w:rPr>
        <w:t xml:space="preserve"> </w:t>
      </w:r>
      <w:r>
        <w:t>structure.</w:t>
      </w:r>
    </w:p>
    <w:p w:rsidR="006A5858" w:rsidRDefault="006A5858" w:rsidP="006A5858">
      <w:pPr>
        <w:pStyle w:val="BodyText"/>
        <w:rPr>
          <w:sz w:val="24"/>
        </w:rPr>
      </w:pPr>
    </w:p>
    <w:p w:rsidR="006A5858" w:rsidRDefault="006A5858" w:rsidP="006A5858">
      <w:pPr>
        <w:pStyle w:val="BodyText"/>
        <w:rPr>
          <w:sz w:val="25"/>
        </w:rPr>
      </w:pPr>
    </w:p>
    <w:p w:rsidR="006A5858" w:rsidRDefault="006A5858" w:rsidP="006A5858">
      <w:pPr>
        <w:pStyle w:val="BodyText"/>
        <w:spacing w:line="297" w:lineRule="auto"/>
        <w:ind w:left="562" w:right="303"/>
        <w:jc w:val="both"/>
      </w:pPr>
      <w:r>
        <w:t>The second aspect of the financing decision is the determination of an appropriate capital structure, which will result, is maximum return to the shareholders and in turn maximizes the worth of the firm. Thus, the financing decision covers two inter-related aspects: (a) capital structure theory, and (b) capital structure decision.</w:t>
      </w:r>
    </w:p>
    <w:p w:rsidR="006A5858" w:rsidRDefault="006A5858" w:rsidP="006A5858">
      <w:pPr>
        <w:pStyle w:val="BodyText"/>
        <w:spacing w:before="8"/>
        <w:rPr>
          <w:sz w:val="24"/>
        </w:rPr>
      </w:pPr>
    </w:p>
    <w:p w:rsidR="006A5858" w:rsidRDefault="006A5858" w:rsidP="006A5858">
      <w:pPr>
        <w:pStyle w:val="Heading6"/>
        <w:ind w:left="562"/>
        <w:jc w:val="both"/>
        <w:rPr>
          <w:u w:val="none"/>
        </w:rPr>
      </w:pPr>
      <w:r>
        <w:rPr>
          <w:w w:val="105"/>
          <w:u w:val="none"/>
        </w:rPr>
        <w:t>Dividend Policy decision</w:t>
      </w:r>
    </w:p>
    <w:p w:rsidR="006A5858" w:rsidRDefault="006A5858" w:rsidP="006A5858">
      <w:pPr>
        <w:pStyle w:val="BodyText"/>
        <w:spacing w:before="5"/>
        <w:rPr>
          <w:b/>
          <w:sz w:val="29"/>
        </w:rPr>
      </w:pPr>
    </w:p>
    <w:p w:rsidR="006A5858" w:rsidRDefault="006A5858" w:rsidP="006A5858">
      <w:pPr>
        <w:pStyle w:val="BodyText"/>
        <w:spacing w:line="297" w:lineRule="auto"/>
        <w:ind w:left="562" w:right="302"/>
        <w:jc w:val="both"/>
      </w:pPr>
      <w:r>
        <w:t>The third major decision of financial management is relating to dividend policy. The firm has two alternatives with regard to management of profits of a firm. They can be either</w:t>
      </w:r>
      <w:r>
        <w:rPr>
          <w:spacing w:val="-8"/>
        </w:rPr>
        <w:t xml:space="preserve"> </w:t>
      </w:r>
      <w:r>
        <w:t>distributed</w:t>
      </w:r>
      <w:r>
        <w:rPr>
          <w:spacing w:val="-6"/>
        </w:rPr>
        <w:t xml:space="preserve"> </w:t>
      </w:r>
      <w:r>
        <w:t>to</w:t>
      </w:r>
      <w:r>
        <w:rPr>
          <w:spacing w:val="-8"/>
        </w:rPr>
        <w:t xml:space="preserve"> </w:t>
      </w:r>
      <w:r>
        <w:t>the</w:t>
      </w:r>
      <w:r>
        <w:rPr>
          <w:spacing w:val="-6"/>
        </w:rPr>
        <w:t xml:space="preserve"> </w:t>
      </w:r>
      <w:r>
        <w:t>shareholder</w:t>
      </w:r>
      <w:r>
        <w:rPr>
          <w:spacing w:val="-7"/>
        </w:rPr>
        <w:t xml:space="preserve"> </w:t>
      </w:r>
      <w:r>
        <w:t>in</w:t>
      </w:r>
      <w:r>
        <w:rPr>
          <w:spacing w:val="-7"/>
        </w:rPr>
        <w:t xml:space="preserve"> </w:t>
      </w:r>
      <w:r>
        <w:t>the</w:t>
      </w:r>
      <w:r>
        <w:rPr>
          <w:spacing w:val="-9"/>
        </w:rPr>
        <w:t xml:space="preserve"> </w:t>
      </w:r>
      <w:r>
        <w:t>form</w:t>
      </w:r>
      <w:r>
        <w:rPr>
          <w:spacing w:val="-2"/>
        </w:rPr>
        <w:t xml:space="preserve"> </w:t>
      </w:r>
      <w:r>
        <w:t>of</w:t>
      </w:r>
      <w:r>
        <w:rPr>
          <w:spacing w:val="-8"/>
        </w:rPr>
        <w:t xml:space="preserve"> </w:t>
      </w:r>
      <w:r>
        <w:t>dividends</w:t>
      </w:r>
      <w:r>
        <w:rPr>
          <w:spacing w:val="-7"/>
        </w:rPr>
        <w:t xml:space="preserve"> </w:t>
      </w:r>
      <w:r>
        <w:t>or</w:t>
      </w:r>
      <w:r>
        <w:rPr>
          <w:spacing w:val="-7"/>
        </w:rPr>
        <w:t xml:space="preserve"> </w:t>
      </w:r>
      <w:r>
        <w:t>they</w:t>
      </w:r>
      <w:r>
        <w:rPr>
          <w:spacing w:val="-6"/>
        </w:rPr>
        <w:t xml:space="preserve"> </w:t>
      </w:r>
      <w:r>
        <w:t>can</w:t>
      </w:r>
      <w:r>
        <w:rPr>
          <w:spacing w:val="-4"/>
        </w:rPr>
        <w:t xml:space="preserve"> </w:t>
      </w:r>
      <w:r>
        <w:t>be</w:t>
      </w:r>
      <w:r>
        <w:rPr>
          <w:spacing w:val="-7"/>
        </w:rPr>
        <w:t xml:space="preserve"> </w:t>
      </w:r>
      <w:r>
        <w:t>retained</w:t>
      </w:r>
      <w:r>
        <w:rPr>
          <w:spacing w:val="-10"/>
        </w:rPr>
        <w:t xml:space="preserve"> </w:t>
      </w:r>
      <w:r>
        <w:t>in the business or even distribute some portion and retain the remaining. The course of action</w:t>
      </w:r>
      <w:r>
        <w:rPr>
          <w:spacing w:val="-7"/>
        </w:rPr>
        <w:t xml:space="preserve"> </w:t>
      </w:r>
      <w:r>
        <w:t>to</w:t>
      </w:r>
      <w:r>
        <w:rPr>
          <w:spacing w:val="-8"/>
        </w:rPr>
        <w:t xml:space="preserve"> </w:t>
      </w:r>
      <w:r>
        <w:t>be</w:t>
      </w:r>
      <w:r>
        <w:rPr>
          <w:spacing w:val="-6"/>
        </w:rPr>
        <w:t xml:space="preserve"> </w:t>
      </w:r>
      <w:r>
        <w:t>followed</w:t>
      </w:r>
      <w:r>
        <w:rPr>
          <w:spacing w:val="-5"/>
        </w:rPr>
        <w:t xml:space="preserve"> </w:t>
      </w:r>
      <w:r>
        <w:t>is</w:t>
      </w:r>
      <w:r>
        <w:rPr>
          <w:spacing w:val="-5"/>
        </w:rPr>
        <w:t xml:space="preserve"> </w:t>
      </w:r>
      <w:r>
        <w:t>a</w:t>
      </w:r>
      <w:r>
        <w:rPr>
          <w:spacing w:val="-8"/>
        </w:rPr>
        <w:t xml:space="preserve"> </w:t>
      </w:r>
      <w:r>
        <w:t>significant</w:t>
      </w:r>
      <w:r>
        <w:rPr>
          <w:spacing w:val="-6"/>
        </w:rPr>
        <w:t xml:space="preserve"> </w:t>
      </w:r>
      <w:r>
        <w:t>element</w:t>
      </w:r>
      <w:r>
        <w:rPr>
          <w:spacing w:val="-5"/>
        </w:rPr>
        <w:t xml:space="preserve"> </w:t>
      </w:r>
      <w:r>
        <w:t>in</w:t>
      </w:r>
      <w:r>
        <w:rPr>
          <w:spacing w:val="-5"/>
        </w:rPr>
        <w:t xml:space="preserve"> </w:t>
      </w:r>
      <w:r>
        <w:t>the</w:t>
      </w:r>
      <w:r>
        <w:rPr>
          <w:spacing w:val="-8"/>
        </w:rPr>
        <w:t xml:space="preserve"> </w:t>
      </w:r>
      <w:r>
        <w:t>dividend</w:t>
      </w:r>
      <w:r>
        <w:rPr>
          <w:spacing w:val="-7"/>
        </w:rPr>
        <w:t xml:space="preserve"> </w:t>
      </w:r>
      <w:r>
        <w:t>decision.</w:t>
      </w:r>
      <w:r>
        <w:rPr>
          <w:spacing w:val="-7"/>
        </w:rPr>
        <w:t xml:space="preserve"> </w:t>
      </w:r>
      <w:r>
        <w:t>The</w:t>
      </w:r>
      <w:r>
        <w:rPr>
          <w:spacing w:val="-7"/>
        </w:rPr>
        <w:t xml:space="preserve"> </w:t>
      </w:r>
      <w:r>
        <w:t>dividend</w:t>
      </w:r>
      <w:r>
        <w:rPr>
          <w:spacing w:val="-6"/>
        </w:rPr>
        <w:t xml:space="preserve"> </w:t>
      </w:r>
      <w:r>
        <w:t>pay out ratio i. e. the proportion of net profits to be paid out to the shareholders should</w:t>
      </w:r>
      <w:r>
        <w:rPr>
          <w:spacing w:val="-37"/>
        </w:rPr>
        <w:t xml:space="preserve"> </w:t>
      </w:r>
      <w:r>
        <w:t>be in tune with the investment opportunities available within the firm. The second major aspect of the dividend decision is the study of factors determining dividend policy of a firm in</w:t>
      </w:r>
      <w:r>
        <w:rPr>
          <w:spacing w:val="-10"/>
        </w:rPr>
        <w:t xml:space="preserve"> </w:t>
      </w:r>
      <w:r>
        <w:t>practice.</w:t>
      </w:r>
    </w:p>
    <w:p w:rsidR="006A5858" w:rsidRDefault="006A5858" w:rsidP="006A5858">
      <w:pPr>
        <w:pStyle w:val="BodyText"/>
        <w:spacing w:before="5"/>
        <w:rPr>
          <w:sz w:val="19"/>
        </w:rPr>
      </w:pPr>
    </w:p>
    <w:p w:rsidR="006A5858" w:rsidRDefault="006A5858" w:rsidP="006A5858">
      <w:pPr>
        <w:pStyle w:val="Heading2"/>
        <w:ind w:left="1049"/>
      </w:pPr>
      <w:r>
        <w:rPr>
          <w:color w:val="003300"/>
        </w:rPr>
        <w:t>WORKING CAPITAL ANALYSIS</w:t>
      </w:r>
    </w:p>
    <w:p w:rsidR="006A5858" w:rsidRDefault="006A5858" w:rsidP="006A5858">
      <w:pPr>
        <w:pStyle w:val="BodyText"/>
        <w:spacing w:before="9"/>
        <w:rPr>
          <w:rFonts w:ascii="Times New Roman"/>
          <w:b/>
          <w:sz w:val="31"/>
        </w:rPr>
      </w:pPr>
    </w:p>
    <w:p w:rsidR="006A5858" w:rsidRDefault="006A5858" w:rsidP="006A5858">
      <w:pPr>
        <w:pStyle w:val="BodyText"/>
        <w:spacing w:before="1" w:line="297" w:lineRule="auto"/>
        <w:ind w:left="224" w:right="304"/>
        <w:jc w:val="both"/>
      </w:pPr>
      <w:r>
        <w:t>Finance is required for two purpose viz. for it establishment and to carry out the day-to- day operations of a business. Funds are required to purchase the fixed assets such as plant, machinery, land, building, furniture, etc, on long-term basis. Investments in these assets</w:t>
      </w:r>
      <w:r>
        <w:rPr>
          <w:spacing w:val="-6"/>
        </w:rPr>
        <w:t xml:space="preserve"> </w:t>
      </w:r>
      <w:r>
        <w:t>represent</w:t>
      </w:r>
      <w:r>
        <w:rPr>
          <w:spacing w:val="-2"/>
        </w:rPr>
        <w:t xml:space="preserve"> </w:t>
      </w:r>
      <w:r>
        <w:t>that</w:t>
      </w:r>
      <w:r>
        <w:rPr>
          <w:spacing w:val="-4"/>
        </w:rPr>
        <w:t xml:space="preserve"> </w:t>
      </w:r>
      <w:r>
        <w:t>part</w:t>
      </w:r>
      <w:r>
        <w:rPr>
          <w:spacing w:val="-1"/>
        </w:rPr>
        <w:t xml:space="preserve"> </w:t>
      </w:r>
      <w:r>
        <w:t>of</w:t>
      </w:r>
      <w:r>
        <w:rPr>
          <w:spacing w:val="-4"/>
        </w:rPr>
        <w:t xml:space="preserve"> </w:t>
      </w:r>
      <w:r>
        <w:t>firm’s</w:t>
      </w:r>
      <w:r>
        <w:rPr>
          <w:spacing w:val="-7"/>
        </w:rPr>
        <w:t xml:space="preserve"> </w:t>
      </w:r>
      <w:r>
        <w:t>capital,</w:t>
      </w:r>
      <w:r>
        <w:rPr>
          <w:spacing w:val="-6"/>
        </w:rPr>
        <w:t xml:space="preserve"> </w:t>
      </w:r>
      <w:r>
        <w:t>which</w:t>
      </w:r>
      <w:r>
        <w:rPr>
          <w:spacing w:val="-4"/>
        </w:rPr>
        <w:t xml:space="preserve"> </w:t>
      </w:r>
      <w:r>
        <w:t>is</w:t>
      </w:r>
      <w:r>
        <w:rPr>
          <w:spacing w:val="-6"/>
        </w:rPr>
        <w:t xml:space="preserve"> </w:t>
      </w:r>
      <w:r>
        <w:t>blocked</w:t>
      </w:r>
      <w:r>
        <w:rPr>
          <w:spacing w:val="-1"/>
        </w:rPr>
        <w:t xml:space="preserve"> </w:t>
      </w:r>
      <w:r>
        <w:t>on</w:t>
      </w:r>
      <w:r>
        <w:rPr>
          <w:spacing w:val="-4"/>
        </w:rPr>
        <w:t xml:space="preserve"> </w:t>
      </w:r>
      <w:r>
        <w:t>a</w:t>
      </w:r>
      <w:r>
        <w:rPr>
          <w:spacing w:val="-3"/>
        </w:rPr>
        <w:t xml:space="preserve"> </w:t>
      </w:r>
      <w:r>
        <w:t>permanent</w:t>
      </w:r>
      <w:r>
        <w:rPr>
          <w:spacing w:val="-3"/>
        </w:rPr>
        <w:t xml:space="preserve"> </w:t>
      </w:r>
      <w:r>
        <w:t>of</w:t>
      </w:r>
      <w:r>
        <w:rPr>
          <w:spacing w:val="-4"/>
        </w:rPr>
        <w:t xml:space="preserve"> </w:t>
      </w:r>
      <w:r>
        <w:t>fixed</w:t>
      </w:r>
      <w:r>
        <w:rPr>
          <w:spacing w:val="-3"/>
        </w:rPr>
        <w:t xml:space="preserve"> </w:t>
      </w:r>
      <w:r>
        <w:t>basis and is called fixed capital. Funds are also needed for short-term purposes such as the purchase of raw materials, payment of wages and other day-to-day expenses, etc. and these</w:t>
      </w:r>
      <w:r>
        <w:rPr>
          <w:spacing w:val="-7"/>
        </w:rPr>
        <w:t xml:space="preserve"> </w:t>
      </w:r>
      <w:r>
        <w:t>funds</w:t>
      </w:r>
      <w:r>
        <w:rPr>
          <w:spacing w:val="-6"/>
        </w:rPr>
        <w:t xml:space="preserve"> </w:t>
      </w:r>
      <w:r>
        <w:t>are</w:t>
      </w:r>
      <w:r>
        <w:rPr>
          <w:spacing w:val="-5"/>
        </w:rPr>
        <w:t xml:space="preserve"> </w:t>
      </w:r>
      <w:r>
        <w:t>known</w:t>
      </w:r>
      <w:r>
        <w:rPr>
          <w:spacing w:val="-3"/>
        </w:rPr>
        <w:t xml:space="preserve"> </w:t>
      </w:r>
      <w:r>
        <w:t>as</w:t>
      </w:r>
      <w:r>
        <w:rPr>
          <w:spacing w:val="-8"/>
        </w:rPr>
        <w:t xml:space="preserve"> </w:t>
      </w:r>
      <w:r>
        <w:t>working</w:t>
      </w:r>
      <w:r>
        <w:rPr>
          <w:spacing w:val="-7"/>
        </w:rPr>
        <w:t xml:space="preserve"> </w:t>
      </w:r>
      <w:r>
        <w:t>capital.</w:t>
      </w:r>
      <w:r>
        <w:rPr>
          <w:spacing w:val="-7"/>
        </w:rPr>
        <w:t xml:space="preserve"> </w:t>
      </w:r>
      <w:r>
        <w:t>In</w:t>
      </w:r>
      <w:r>
        <w:rPr>
          <w:spacing w:val="-7"/>
        </w:rPr>
        <w:t xml:space="preserve"> </w:t>
      </w:r>
      <w:r>
        <w:t>simple</w:t>
      </w:r>
      <w:r>
        <w:rPr>
          <w:spacing w:val="-7"/>
        </w:rPr>
        <w:t xml:space="preserve"> </w:t>
      </w:r>
      <w:r>
        <w:t>words</w:t>
      </w:r>
      <w:r>
        <w:rPr>
          <w:spacing w:val="-9"/>
        </w:rPr>
        <w:t xml:space="preserve"> </w:t>
      </w:r>
      <w:r>
        <w:t>working</w:t>
      </w:r>
      <w:r>
        <w:rPr>
          <w:spacing w:val="-7"/>
        </w:rPr>
        <w:t xml:space="preserve"> </w:t>
      </w:r>
      <w:r>
        <w:t>capital</w:t>
      </w:r>
      <w:r>
        <w:rPr>
          <w:spacing w:val="-3"/>
        </w:rPr>
        <w:t xml:space="preserve"> </w:t>
      </w:r>
      <w:r>
        <w:t>refers</w:t>
      </w:r>
      <w:r>
        <w:rPr>
          <w:spacing w:val="-6"/>
        </w:rPr>
        <w:t xml:space="preserve"> </w:t>
      </w:r>
      <w:r>
        <w:t>that</w:t>
      </w:r>
      <w:r>
        <w:rPr>
          <w:spacing w:val="-6"/>
        </w:rPr>
        <w:t xml:space="preserve"> </w:t>
      </w:r>
      <w:r>
        <w:t>part of the firm’s capital, which is required for financing short term or current assets such as cash, marketable securities, debtors and inventories. The investment in these current assets keeps revolving and being constantly converted into cash and which in turn financed to acquire current assets. Thus the working capital is also known as revolving or circulating capital or short-term</w:t>
      </w:r>
      <w:r>
        <w:rPr>
          <w:spacing w:val="-11"/>
        </w:rPr>
        <w:t xml:space="preserve"> </w:t>
      </w:r>
      <w:r>
        <w:t>capital.</w:t>
      </w:r>
    </w:p>
    <w:p w:rsidR="006A5858" w:rsidRDefault="006A5858" w:rsidP="006A5858">
      <w:pPr>
        <w:spacing w:line="297" w:lineRule="auto"/>
        <w:jc w:val="both"/>
        <w:sectPr w:rsidR="006A5858">
          <w:pgSz w:w="12240" w:h="15840"/>
          <w:pgMar w:top="1320" w:right="1280" w:bottom="280" w:left="1360" w:header="720" w:footer="720" w:gutter="0"/>
          <w:cols w:space="720"/>
        </w:sectPr>
      </w:pPr>
    </w:p>
    <w:p w:rsidR="006A5858" w:rsidRDefault="006A5858" w:rsidP="006A5858">
      <w:pPr>
        <w:pStyle w:val="Heading6"/>
        <w:spacing w:before="70"/>
        <w:ind w:left="1084" w:right="1129"/>
        <w:jc w:val="center"/>
        <w:rPr>
          <w:u w:val="none"/>
        </w:rPr>
      </w:pPr>
      <w:r>
        <w:rPr>
          <w:w w:val="105"/>
          <w:u w:val="thick"/>
        </w:rPr>
        <w:lastRenderedPageBreak/>
        <w:t>Concept of working capital</w:t>
      </w:r>
    </w:p>
    <w:p w:rsidR="006A5858" w:rsidRDefault="006A5858" w:rsidP="006A5858">
      <w:pPr>
        <w:pStyle w:val="BodyText"/>
        <w:spacing w:before="5"/>
        <w:rPr>
          <w:b/>
          <w:sz w:val="21"/>
        </w:rPr>
      </w:pPr>
    </w:p>
    <w:p w:rsidR="006A5858" w:rsidRDefault="006A5858" w:rsidP="006A5858">
      <w:pPr>
        <w:pStyle w:val="BodyText"/>
        <w:spacing w:before="99"/>
        <w:ind w:left="224"/>
        <w:jc w:val="both"/>
      </w:pPr>
      <w:r>
        <w:t>There are two concepts of working capital:</w:t>
      </w:r>
    </w:p>
    <w:p w:rsidR="006A5858" w:rsidRDefault="006A5858" w:rsidP="006A5858">
      <w:pPr>
        <w:pStyle w:val="BodyText"/>
        <w:spacing w:before="5"/>
        <w:rPr>
          <w:sz w:val="29"/>
        </w:rPr>
      </w:pPr>
    </w:p>
    <w:p w:rsidR="006A5858" w:rsidRDefault="006A5858" w:rsidP="002A7C9F">
      <w:pPr>
        <w:pStyle w:val="ListParagraph"/>
        <w:numPr>
          <w:ilvl w:val="0"/>
          <w:numId w:val="68"/>
        </w:numPr>
        <w:tabs>
          <w:tab w:val="left" w:pos="902"/>
        </w:tabs>
        <w:ind w:hanging="340"/>
        <w:rPr>
          <w:sz w:val="20"/>
        </w:rPr>
      </w:pPr>
      <w:r>
        <w:rPr>
          <w:sz w:val="20"/>
        </w:rPr>
        <w:t>Gross working</w:t>
      </w:r>
      <w:r>
        <w:rPr>
          <w:spacing w:val="-10"/>
          <w:sz w:val="20"/>
        </w:rPr>
        <w:t xml:space="preserve"> </w:t>
      </w:r>
      <w:r>
        <w:rPr>
          <w:sz w:val="20"/>
        </w:rPr>
        <w:t>capital</w:t>
      </w:r>
    </w:p>
    <w:p w:rsidR="006A5858" w:rsidRDefault="006A5858" w:rsidP="002A7C9F">
      <w:pPr>
        <w:pStyle w:val="ListParagraph"/>
        <w:numPr>
          <w:ilvl w:val="0"/>
          <w:numId w:val="68"/>
        </w:numPr>
        <w:tabs>
          <w:tab w:val="left" w:pos="902"/>
        </w:tabs>
        <w:spacing w:before="57"/>
        <w:ind w:hanging="340"/>
        <w:rPr>
          <w:sz w:val="20"/>
        </w:rPr>
      </w:pPr>
      <w:r>
        <w:rPr>
          <w:sz w:val="20"/>
        </w:rPr>
        <w:t>Net working</w:t>
      </w:r>
      <w:r>
        <w:rPr>
          <w:spacing w:val="-4"/>
          <w:sz w:val="20"/>
        </w:rPr>
        <w:t xml:space="preserve"> </w:t>
      </w:r>
      <w:r>
        <w:rPr>
          <w:sz w:val="20"/>
        </w:rPr>
        <w:t>capital</w:t>
      </w:r>
    </w:p>
    <w:p w:rsidR="006A5858" w:rsidRDefault="006A5858" w:rsidP="006A5858">
      <w:pPr>
        <w:pStyle w:val="BodyText"/>
        <w:spacing w:before="6"/>
        <w:rPr>
          <w:sz w:val="29"/>
        </w:rPr>
      </w:pPr>
    </w:p>
    <w:p w:rsidR="006A5858" w:rsidRDefault="006A5858" w:rsidP="006A5858">
      <w:pPr>
        <w:pStyle w:val="Heading6"/>
        <w:spacing w:before="1"/>
        <w:jc w:val="both"/>
        <w:rPr>
          <w:u w:val="none"/>
        </w:rPr>
      </w:pPr>
      <w:r>
        <w:rPr>
          <w:u w:val="none"/>
        </w:rPr>
        <w:t>Gross working capital:</w:t>
      </w:r>
    </w:p>
    <w:p w:rsidR="006A5858" w:rsidRDefault="006A5858" w:rsidP="006A5858">
      <w:pPr>
        <w:pStyle w:val="BodyText"/>
        <w:spacing w:before="57" w:line="297" w:lineRule="auto"/>
        <w:ind w:left="224" w:right="310"/>
        <w:jc w:val="both"/>
      </w:pPr>
      <w:r>
        <w:t>In the broader sense, the term working capital refers to the gross working capital. The notion of the gross working capital refers to the capital invested in total current assets of the enterprise. Current assets are those assets, which in the ordinary course of business, can be converted into cash within a short period, normally one accounting year.</w:t>
      </w:r>
    </w:p>
    <w:p w:rsidR="006A5858" w:rsidRDefault="006A5858" w:rsidP="006A5858">
      <w:pPr>
        <w:pStyle w:val="BodyText"/>
        <w:spacing w:before="5"/>
        <w:rPr>
          <w:sz w:val="24"/>
        </w:rPr>
      </w:pPr>
    </w:p>
    <w:p w:rsidR="006A5858" w:rsidRDefault="006A5858" w:rsidP="006A5858">
      <w:pPr>
        <w:pStyle w:val="BodyText"/>
        <w:ind w:left="224"/>
        <w:jc w:val="both"/>
      </w:pPr>
      <w:r>
        <w:t>Examples of current assets:</w:t>
      </w:r>
    </w:p>
    <w:p w:rsidR="006A5858" w:rsidRDefault="006A5858" w:rsidP="006A5858">
      <w:pPr>
        <w:pStyle w:val="BodyText"/>
        <w:spacing w:before="7"/>
        <w:rPr>
          <w:sz w:val="29"/>
        </w:rPr>
      </w:pPr>
    </w:p>
    <w:p w:rsidR="006A5858" w:rsidRDefault="006A5858" w:rsidP="002A7C9F">
      <w:pPr>
        <w:pStyle w:val="ListParagraph"/>
        <w:numPr>
          <w:ilvl w:val="0"/>
          <w:numId w:val="67"/>
        </w:numPr>
        <w:tabs>
          <w:tab w:val="left" w:pos="902"/>
        </w:tabs>
        <w:ind w:hanging="340"/>
        <w:rPr>
          <w:sz w:val="20"/>
        </w:rPr>
      </w:pPr>
      <w:r>
        <w:rPr>
          <w:sz w:val="20"/>
        </w:rPr>
        <w:t>Cash in hand and bank</w:t>
      </w:r>
      <w:r>
        <w:rPr>
          <w:spacing w:val="-17"/>
          <w:sz w:val="20"/>
        </w:rPr>
        <w:t xml:space="preserve"> </w:t>
      </w:r>
      <w:r>
        <w:rPr>
          <w:sz w:val="20"/>
        </w:rPr>
        <w:t>balance</w:t>
      </w:r>
    </w:p>
    <w:p w:rsidR="006A5858" w:rsidRDefault="006A5858" w:rsidP="002A7C9F">
      <w:pPr>
        <w:pStyle w:val="ListParagraph"/>
        <w:numPr>
          <w:ilvl w:val="0"/>
          <w:numId w:val="67"/>
        </w:numPr>
        <w:tabs>
          <w:tab w:val="left" w:pos="902"/>
        </w:tabs>
        <w:spacing w:before="57"/>
        <w:ind w:hanging="340"/>
        <w:rPr>
          <w:sz w:val="20"/>
        </w:rPr>
      </w:pPr>
      <w:r>
        <w:rPr>
          <w:sz w:val="20"/>
        </w:rPr>
        <w:t>Bills receivables or Accounts</w:t>
      </w:r>
      <w:r>
        <w:rPr>
          <w:spacing w:val="-15"/>
          <w:sz w:val="20"/>
        </w:rPr>
        <w:t xml:space="preserve"> </w:t>
      </w:r>
      <w:r>
        <w:rPr>
          <w:sz w:val="20"/>
        </w:rPr>
        <w:t>Receivables</w:t>
      </w:r>
    </w:p>
    <w:p w:rsidR="006A5858" w:rsidRDefault="006A5858" w:rsidP="002A7C9F">
      <w:pPr>
        <w:pStyle w:val="ListParagraph"/>
        <w:numPr>
          <w:ilvl w:val="0"/>
          <w:numId w:val="67"/>
        </w:numPr>
        <w:tabs>
          <w:tab w:val="left" w:pos="902"/>
        </w:tabs>
        <w:spacing w:before="57"/>
        <w:ind w:hanging="340"/>
        <w:rPr>
          <w:sz w:val="20"/>
        </w:rPr>
      </w:pPr>
      <w:r>
        <w:rPr>
          <w:sz w:val="20"/>
        </w:rPr>
        <w:t>Sundry Debtors (less provision for bad</w:t>
      </w:r>
      <w:r>
        <w:rPr>
          <w:spacing w:val="-24"/>
          <w:sz w:val="20"/>
        </w:rPr>
        <w:t xml:space="preserve"> </w:t>
      </w:r>
      <w:r>
        <w:rPr>
          <w:sz w:val="20"/>
        </w:rPr>
        <w:t>debts)</w:t>
      </w:r>
    </w:p>
    <w:p w:rsidR="006A5858" w:rsidRDefault="006A5858" w:rsidP="002A7C9F">
      <w:pPr>
        <w:pStyle w:val="ListParagraph"/>
        <w:numPr>
          <w:ilvl w:val="0"/>
          <w:numId w:val="67"/>
        </w:numPr>
        <w:tabs>
          <w:tab w:val="left" w:pos="902"/>
        </w:tabs>
        <w:spacing w:before="57"/>
        <w:ind w:hanging="340"/>
        <w:rPr>
          <w:sz w:val="20"/>
        </w:rPr>
      </w:pPr>
      <w:r>
        <w:rPr>
          <w:sz w:val="20"/>
        </w:rPr>
        <w:t>Short-term loans and</w:t>
      </w:r>
      <w:r>
        <w:rPr>
          <w:spacing w:val="-8"/>
          <w:sz w:val="20"/>
        </w:rPr>
        <w:t xml:space="preserve"> </w:t>
      </w:r>
      <w:r>
        <w:rPr>
          <w:sz w:val="20"/>
        </w:rPr>
        <w:t>advances.</w:t>
      </w:r>
    </w:p>
    <w:p w:rsidR="006A5858" w:rsidRDefault="006A5858" w:rsidP="002A7C9F">
      <w:pPr>
        <w:pStyle w:val="ListParagraph"/>
        <w:numPr>
          <w:ilvl w:val="0"/>
          <w:numId w:val="67"/>
        </w:numPr>
        <w:tabs>
          <w:tab w:val="left" w:pos="902"/>
        </w:tabs>
        <w:spacing w:before="55"/>
        <w:ind w:hanging="340"/>
        <w:rPr>
          <w:sz w:val="20"/>
        </w:rPr>
      </w:pPr>
      <w:r>
        <w:rPr>
          <w:sz w:val="20"/>
        </w:rPr>
        <w:t>Inventories of stocks, such</w:t>
      </w:r>
      <w:r>
        <w:rPr>
          <w:spacing w:val="-7"/>
          <w:sz w:val="20"/>
        </w:rPr>
        <w:t xml:space="preserve"> </w:t>
      </w:r>
      <w:r>
        <w:rPr>
          <w:sz w:val="20"/>
        </w:rPr>
        <w:t>as:</w:t>
      </w:r>
    </w:p>
    <w:p w:rsidR="006A5858" w:rsidRDefault="006A5858" w:rsidP="002A7C9F">
      <w:pPr>
        <w:pStyle w:val="ListParagraph"/>
        <w:numPr>
          <w:ilvl w:val="1"/>
          <w:numId w:val="67"/>
        </w:numPr>
        <w:tabs>
          <w:tab w:val="left" w:pos="1590"/>
        </w:tabs>
        <w:spacing w:before="59"/>
        <w:rPr>
          <w:sz w:val="20"/>
        </w:rPr>
      </w:pPr>
      <w:r>
        <w:rPr>
          <w:sz w:val="20"/>
        </w:rPr>
        <w:t>Raw</w:t>
      </w:r>
      <w:r>
        <w:rPr>
          <w:spacing w:val="-3"/>
          <w:sz w:val="20"/>
        </w:rPr>
        <w:t xml:space="preserve"> </w:t>
      </w:r>
      <w:r>
        <w:rPr>
          <w:sz w:val="20"/>
        </w:rPr>
        <w:t>materials</w:t>
      </w:r>
    </w:p>
    <w:p w:rsidR="006A5858" w:rsidRDefault="006A5858" w:rsidP="002A7C9F">
      <w:pPr>
        <w:pStyle w:val="ListParagraph"/>
        <w:numPr>
          <w:ilvl w:val="1"/>
          <w:numId w:val="67"/>
        </w:numPr>
        <w:tabs>
          <w:tab w:val="left" w:pos="1590"/>
        </w:tabs>
        <w:spacing w:before="59"/>
        <w:rPr>
          <w:sz w:val="20"/>
        </w:rPr>
      </w:pPr>
      <w:r>
        <w:rPr>
          <w:sz w:val="20"/>
        </w:rPr>
        <w:t>Work – in</w:t>
      </w:r>
      <w:r>
        <w:rPr>
          <w:spacing w:val="-38"/>
          <w:sz w:val="20"/>
        </w:rPr>
        <w:t xml:space="preserve"> </w:t>
      </w:r>
      <w:r>
        <w:rPr>
          <w:sz w:val="20"/>
        </w:rPr>
        <w:t>process</w:t>
      </w:r>
    </w:p>
    <w:p w:rsidR="006A5858" w:rsidRDefault="006A5858" w:rsidP="002A7C9F">
      <w:pPr>
        <w:pStyle w:val="ListParagraph"/>
        <w:numPr>
          <w:ilvl w:val="1"/>
          <w:numId w:val="67"/>
        </w:numPr>
        <w:tabs>
          <w:tab w:val="left" w:pos="1590"/>
        </w:tabs>
        <w:spacing w:before="57"/>
        <w:rPr>
          <w:sz w:val="20"/>
        </w:rPr>
      </w:pPr>
      <w:r>
        <w:rPr>
          <w:sz w:val="20"/>
        </w:rPr>
        <w:t>Stores and</w:t>
      </w:r>
      <w:r>
        <w:rPr>
          <w:spacing w:val="-31"/>
          <w:sz w:val="20"/>
        </w:rPr>
        <w:t xml:space="preserve"> </w:t>
      </w:r>
      <w:r>
        <w:rPr>
          <w:sz w:val="20"/>
        </w:rPr>
        <w:t>spares</w:t>
      </w:r>
    </w:p>
    <w:p w:rsidR="006A5858" w:rsidRDefault="006A5858" w:rsidP="002A7C9F">
      <w:pPr>
        <w:pStyle w:val="ListParagraph"/>
        <w:numPr>
          <w:ilvl w:val="1"/>
          <w:numId w:val="67"/>
        </w:numPr>
        <w:tabs>
          <w:tab w:val="left" w:pos="1590"/>
        </w:tabs>
        <w:spacing w:before="57"/>
        <w:rPr>
          <w:sz w:val="20"/>
        </w:rPr>
      </w:pPr>
      <w:r>
        <w:rPr>
          <w:sz w:val="20"/>
        </w:rPr>
        <w:t>Finished</w:t>
      </w:r>
      <w:r>
        <w:rPr>
          <w:spacing w:val="-3"/>
          <w:sz w:val="20"/>
        </w:rPr>
        <w:t xml:space="preserve"> goods</w:t>
      </w:r>
    </w:p>
    <w:p w:rsidR="006A5858" w:rsidRDefault="006A5858" w:rsidP="002A7C9F">
      <w:pPr>
        <w:pStyle w:val="ListParagraph"/>
        <w:numPr>
          <w:ilvl w:val="0"/>
          <w:numId w:val="67"/>
        </w:numPr>
        <w:tabs>
          <w:tab w:val="left" w:pos="902"/>
        </w:tabs>
        <w:spacing w:before="57"/>
        <w:ind w:hanging="340"/>
        <w:rPr>
          <w:sz w:val="20"/>
        </w:rPr>
      </w:pPr>
      <w:r>
        <w:rPr>
          <w:sz w:val="20"/>
        </w:rPr>
        <w:t>Temporary Investments of surplus</w:t>
      </w:r>
      <w:r>
        <w:rPr>
          <w:spacing w:val="-10"/>
          <w:sz w:val="20"/>
        </w:rPr>
        <w:t xml:space="preserve"> </w:t>
      </w:r>
      <w:r>
        <w:rPr>
          <w:sz w:val="20"/>
        </w:rPr>
        <w:t>funds.</w:t>
      </w:r>
    </w:p>
    <w:p w:rsidR="006A5858" w:rsidRDefault="006A5858" w:rsidP="002A7C9F">
      <w:pPr>
        <w:pStyle w:val="ListParagraph"/>
        <w:numPr>
          <w:ilvl w:val="0"/>
          <w:numId w:val="67"/>
        </w:numPr>
        <w:tabs>
          <w:tab w:val="left" w:pos="902"/>
        </w:tabs>
        <w:spacing w:before="55"/>
        <w:ind w:hanging="340"/>
        <w:rPr>
          <w:sz w:val="20"/>
        </w:rPr>
      </w:pPr>
      <w:r>
        <w:rPr>
          <w:sz w:val="20"/>
        </w:rPr>
        <w:t>Prepaid</w:t>
      </w:r>
      <w:r>
        <w:rPr>
          <w:spacing w:val="-4"/>
          <w:sz w:val="20"/>
        </w:rPr>
        <w:t xml:space="preserve"> </w:t>
      </w:r>
      <w:r>
        <w:rPr>
          <w:sz w:val="20"/>
        </w:rPr>
        <w:t>Expenses</w:t>
      </w:r>
    </w:p>
    <w:p w:rsidR="006A5858" w:rsidRDefault="006A5858" w:rsidP="002A7C9F">
      <w:pPr>
        <w:pStyle w:val="ListParagraph"/>
        <w:numPr>
          <w:ilvl w:val="0"/>
          <w:numId w:val="67"/>
        </w:numPr>
        <w:tabs>
          <w:tab w:val="left" w:pos="902"/>
        </w:tabs>
        <w:spacing w:before="59"/>
        <w:ind w:hanging="340"/>
        <w:rPr>
          <w:sz w:val="20"/>
        </w:rPr>
      </w:pPr>
      <w:r>
        <w:rPr>
          <w:sz w:val="20"/>
        </w:rPr>
        <w:t>Accrued Incomes etc.</w:t>
      </w:r>
    </w:p>
    <w:p w:rsidR="006A5858" w:rsidRDefault="006A5858" w:rsidP="006A5858">
      <w:pPr>
        <w:pStyle w:val="BodyText"/>
        <w:spacing w:before="5"/>
        <w:rPr>
          <w:sz w:val="29"/>
        </w:rPr>
      </w:pPr>
    </w:p>
    <w:p w:rsidR="006A5858" w:rsidRDefault="006A5858" w:rsidP="006A5858">
      <w:pPr>
        <w:pStyle w:val="Heading6"/>
        <w:jc w:val="both"/>
        <w:rPr>
          <w:u w:val="none"/>
        </w:rPr>
      </w:pPr>
      <w:r>
        <w:rPr>
          <w:u w:val="none"/>
        </w:rPr>
        <w:t>Net working capital:</w:t>
      </w:r>
    </w:p>
    <w:p w:rsidR="006A5858" w:rsidRDefault="006A5858" w:rsidP="006A5858">
      <w:pPr>
        <w:pStyle w:val="BodyText"/>
        <w:spacing w:before="59" w:line="292" w:lineRule="auto"/>
        <w:ind w:left="224" w:right="316"/>
        <w:jc w:val="both"/>
      </w:pPr>
      <w:r>
        <w:t>In a narrow sense, the term working capital refers to the net working capital. Networking capital represents the excess of current assets over current liabilities.</w:t>
      </w:r>
    </w:p>
    <w:p w:rsidR="006A5858" w:rsidRDefault="006A5858" w:rsidP="006A5858">
      <w:pPr>
        <w:pStyle w:val="BodyText"/>
        <w:spacing w:before="3"/>
        <w:rPr>
          <w:sz w:val="25"/>
        </w:rPr>
      </w:pPr>
    </w:p>
    <w:p w:rsidR="006A5858" w:rsidRDefault="006A5858" w:rsidP="006A5858">
      <w:pPr>
        <w:pStyle w:val="BodyText"/>
        <w:spacing w:line="297" w:lineRule="auto"/>
        <w:ind w:left="224" w:right="305"/>
        <w:jc w:val="both"/>
      </w:pPr>
      <w:r>
        <w:t>Current</w:t>
      </w:r>
      <w:r>
        <w:rPr>
          <w:spacing w:val="-4"/>
        </w:rPr>
        <w:t xml:space="preserve"> </w:t>
      </w:r>
      <w:r>
        <w:t>liabilities</w:t>
      </w:r>
      <w:r>
        <w:rPr>
          <w:spacing w:val="-3"/>
        </w:rPr>
        <w:t xml:space="preserve"> </w:t>
      </w:r>
      <w:r>
        <w:t>are</w:t>
      </w:r>
      <w:r>
        <w:rPr>
          <w:spacing w:val="-7"/>
        </w:rPr>
        <w:t xml:space="preserve"> </w:t>
      </w:r>
      <w:r>
        <w:t>those</w:t>
      </w:r>
      <w:r>
        <w:rPr>
          <w:spacing w:val="-6"/>
        </w:rPr>
        <w:t xml:space="preserve"> </w:t>
      </w:r>
      <w:r>
        <w:t>liabilities,</w:t>
      </w:r>
      <w:r>
        <w:rPr>
          <w:spacing w:val="-5"/>
        </w:rPr>
        <w:t xml:space="preserve"> </w:t>
      </w:r>
      <w:r>
        <w:t>which</w:t>
      </w:r>
      <w:r>
        <w:rPr>
          <w:spacing w:val="-4"/>
        </w:rPr>
        <w:t xml:space="preserve"> </w:t>
      </w:r>
      <w:r>
        <w:t>are</w:t>
      </w:r>
      <w:r>
        <w:rPr>
          <w:spacing w:val="-7"/>
        </w:rPr>
        <w:t xml:space="preserve"> </w:t>
      </w:r>
      <w:r>
        <w:t>intend</w:t>
      </w:r>
      <w:r>
        <w:rPr>
          <w:spacing w:val="-4"/>
        </w:rPr>
        <w:t xml:space="preserve"> </w:t>
      </w:r>
      <w:r>
        <w:t>to</w:t>
      </w:r>
      <w:r>
        <w:rPr>
          <w:spacing w:val="-4"/>
        </w:rPr>
        <w:t xml:space="preserve"> </w:t>
      </w:r>
      <w:r>
        <w:t>be</w:t>
      </w:r>
      <w:r>
        <w:rPr>
          <w:spacing w:val="-7"/>
        </w:rPr>
        <w:t xml:space="preserve"> </w:t>
      </w:r>
      <w:r>
        <w:t>paid</w:t>
      </w:r>
      <w:r>
        <w:rPr>
          <w:spacing w:val="-7"/>
        </w:rPr>
        <w:t xml:space="preserve"> </w:t>
      </w:r>
      <w:r>
        <w:t>in</w:t>
      </w:r>
      <w:r>
        <w:rPr>
          <w:spacing w:val="-2"/>
        </w:rPr>
        <w:t xml:space="preserve"> </w:t>
      </w:r>
      <w:r>
        <w:t>the</w:t>
      </w:r>
      <w:r>
        <w:rPr>
          <w:spacing w:val="-7"/>
        </w:rPr>
        <w:t xml:space="preserve"> </w:t>
      </w:r>
      <w:r>
        <w:t>ordinary</w:t>
      </w:r>
      <w:r>
        <w:rPr>
          <w:spacing w:val="-5"/>
        </w:rPr>
        <w:t xml:space="preserve"> </w:t>
      </w:r>
      <w:r>
        <w:t>course</w:t>
      </w:r>
      <w:r>
        <w:rPr>
          <w:spacing w:val="-6"/>
        </w:rPr>
        <w:t xml:space="preserve"> </w:t>
      </w:r>
      <w:r>
        <w:t>of business within a short period, normally one accounting year out of the current assets or the income of the business. Net working capital may be positive or negative. When the current</w:t>
      </w:r>
      <w:r>
        <w:rPr>
          <w:spacing w:val="-9"/>
        </w:rPr>
        <w:t xml:space="preserve"> </w:t>
      </w:r>
      <w:r>
        <w:t>assets</w:t>
      </w:r>
      <w:r>
        <w:rPr>
          <w:spacing w:val="-8"/>
        </w:rPr>
        <w:t xml:space="preserve"> </w:t>
      </w:r>
      <w:r>
        <w:t>exceed</w:t>
      </w:r>
      <w:r>
        <w:rPr>
          <w:spacing w:val="-9"/>
        </w:rPr>
        <w:t xml:space="preserve"> </w:t>
      </w:r>
      <w:r>
        <w:t>the</w:t>
      </w:r>
      <w:r>
        <w:rPr>
          <w:spacing w:val="-10"/>
        </w:rPr>
        <w:t xml:space="preserve"> </w:t>
      </w:r>
      <w:r>
        <w:t>current</w:t>
      </w:r>
      <w:r>
        <w:rPr>
          <w:spacing w:val="-11"/>
        </w:rPr>
        <w:t xml:space="preserve"> </w:t>
      </w:r>
      <w:r>
        <w:t>liabilities</w:t>
      </w:r>
      <w:r>
        <w:rPr>
          <w:spacing w:val="-12"/>
        </w:rPr>
        <w:t xml:space="preserve"> </w:t>
      </w:r>
      <w:r>
        <w:t>net</w:t>
      </w:r>
      <w:r>
        <w:rPr>
          <w:spacing w:val="-7"/>
        </w:rPr>
        <w:t xml:space="preserve"> </w:t>
      </w:r>
      <w:r>
        <w:t>working</w:t>
      </w:r>
      <w:r>
        <w:rPr>
          <w:spacing w:val="-11"/>
        </w:rPr>
        <w:t xml:space="preserve"> </w:t>
      </w:r>
      <w:r>
        <w:t>capital</w:t>
      </w:r>
      <w:r>
        <w:rPr>
          <w:spacing w:val="-10"/>
        </w:rPr>
        <w:t xml:space="preserve"> </w:t>
      </w:r>
      <w:r>
        <w:t>is</w:t>
      </w:r>
      <w:r>
        <w:rPr>
          <w:spacing w:val="-13"/>
        </w:rPr>
        <w:t xml:space="preserve"> </w:t>
      </w:r>
      <w:r>
        <w:t>positive</w:t>
      </w:r>
      <w:r>
        <w:rPr>
          <w:spacing w:val="-10"/>
        </w:rPr>
        <w:t xml:space="preserve"> </w:t>
      </w:r>
      <w:r>
        <w:t>and</w:t>
      </w:r>
      <w:r>
        <w:rPr>
          <w:spacing w:val="-12"/>
        </w:rPr>
        <w:t xml:space="preserve"> </w:t>
      </w:r>
      <w:r>
        <w:t>the</w:t>
      </w:r>
      <w:r>
        <w:rPr>
          <w:spacing w:val="-14"/>
        </w:rPr>
        <w:t xml:space="preserve"> </w:t>
      </w:r>
      <w:r>
        <w:t>negative net</w:t>
      </w:r>
      <w:r>
        <w:rPr>
          <w:spacing w:val="-9"/>
        </w:rPr>
        <w:t xml:space="preserve"> </w:t>
      </w:r>
      <w:r>
        <w:t>working</w:t>
      </w:r>
      <w:r>
        <w:rPr>
          <w:spacing w:val="-9"/>
        </w:rPr>
        <w:t xml:space="preserve"> </w:t>
      </w:r>
      <w:r>
        <w:t>capital</w:t>
      </w:r>
      <w:r>
        <w:rPr>
          <w:spacing w:val="-5"/>
        </w:rPr>
        <w:t xml:space="preserve"> </w:t>
      </w:r>
      <w:r>
        <w:t>results</w:t>
      </w:r>
      <w:r>
        <w:rPr>
          <w:spacing w:val="-9"/>
        </w:rPr>
        <w:t xml:space="preserve"> </w:t>
      </w:r>
      <w:r>
        <w:t>when</w:t>
      </w:r>
      <w:r>
        <w:rPr>
          <w:spacing w:val="-8"/>
        </w:rPr>
        <w:t xml:space="preserve"> </w:t>
      </w:r>
      <w:r>
        <w:t>the</w:t>
      </w:r>
      <w:r>
        <w:rPr>
          <w:spacing w:val="-7"/>
        </w:rPr>
        <w:t xml:space="preserve"> </w:t>
      </w:r>
      <w:r>
        <w:t>liabilities</w:t>
      </w:r>
      <w:r>
        <w:rPr>
          <w:spacing w:val="-9"/>
        </w:rPr>
        <w:t xml:space="preserve"> </w:t>
      </w:r>
      <w:r>
        <w:t>are</w:t>
      </w:r>
      <w:r>
        <w:rPr>
          <w:spacing w:val="-6"/>
        </w:rPr>
        <w:t xml:space="preserve"> </w:t>
      </w:r>
      <w:r>
        <w:t>more</w:t>
      </w:r>
      <w:r>
        <w:rPr>
          <w:spacing w:val="-13"/>
        </w:rPr>
        <w:t xml:space="preserve"> </w:t>
      </w:r>
      <w:r>
        <w:t>then</w:t>
      </w:r>
      <w:r>
        <w:rPr>
          <w:spacing w:val="-8"/>
        </w:rPr>
        <w:t xml:space="preserve"> </w:t>
      </w:r>
      <w:r>
        <w:t>the</w:t>
      </w:r>
      <w:r>
        <w:rPr>
          <w:spacing w:val="-4"/>
        </w:rPr>
        <w:t xml:space="preserve"> </w:t>
      </w:r>
      <w:r>
        <w:t>current</w:t>
      </w:r>
      <w:r>
        <w:rPr>
          <w:spacing w:val="-6"/>
        </w:rPr>
        <w:t xml:space="preserve"> </w:t>
      </w:r>
      <w:r>
        <w:t>assets.</w:t>
      </w:r>
    </w:p>
    <w:p w:rsidR="006A5858" w:rsidRDefault="006A5858" w:rsidP="006A5858">
      <w:pPr>
        <w:pStyle w:val="BodyText"/>
        <w:spacing w:before="7"/>
        <w:rPr>
          <w:sz w:val="24"/>
        </w:rPr>
      </w:pPr>
    </w:p>
    <w:p w:rsidR="006A5858" w:rsidRDefault="006A5858" w:rsidP="006A5858">
      <w:pPr>
        <w:pStyle w:val="BodyText"/>
        <w:ind w:left="224"/>
        <w:jc w:val="both"/>
      </w:pPr>
      <w:r>
        <w:t>Examples of current liabilities:</w:t>
      </w:r>
    </w:p>
    <w:p w:rsidR="006A5858" w:rsidRDefault="006A5858" w:rsidP="006A5858">
      <w:pPr>
        <w:pStyle w:val="BodyText"/>
        <w:spacing w:before="4"/>
        <w:rPr>
          <w:sz w:val="29"/>
        </w:rPr>
      </w:pPr>
    </w:p>
    <w:p w:rsidR="006A5858" w:rsidRDefault="006A5858" w:rsidP="002A7C9F">
      <w:pPr>
        <w:pStyle w:val="ListParagraph"/>
        <w:numPr>
          <w:ilvl w:val="0"/>
          <w:numId w:val="66"/>
        </w:numPr>
        <w:tabs>
          <w:tab w:val="left" w:pos="902"/>
        </w:tabs>
        <w:ind w:hanging="340"/>
        <w:rPr>
          <w:sz w:val="20"/>
        </w:rPr>
      </w:pPr>
      <w:r>
        <w:rPr>
          <w:sz w:val="20"/>
        </w:rPr>
        <w:t>Bills</w:t>
      </w:r>
      <w:r>
        <w:rPr>
          <w:spacing w:val="-4"/>
          <w:sz w:val="20"/>
        </w:rPr>
        <w:t xml:space="preserve"> </w:t>
      </w:r>
      <w:r>
        <w:rPr>
          <w:sz w:val="20"/>
        </w:rPr>
        <w:t>payable</w:t>
      </w:r>
    </w:p>
    <w:p w:rsidR="006A5858" w:rsidRDefault="006A5858" w:rsidP="002A7C9F">
      <w:pPr>
        <w:pStyle w:val="ListParagraph"/>
        <w:numPr>
          <w:ilvl w:val="0"/>
          <w:numId w:val="66"/>
        </w:numPr>
        <w:tabs>
          <w:tab w:val="left" w:pos="902"/>
        </w:tabs>
        <w:spacing w:before="57"/>
        <w:ind w:hanging="340"/>
        <w:rPr>
          <w:sz w:val="20"/>
        </w:rPr>
      </w:pPr>
      <w:r>
        <w:rPr>
          <w:sz w:val="20"/>
        </w:rPr>
        <w:t>Sundry Creditors or Accounts</w:t>
      </w:r>
      <w:r>
        <w:rPr>
          <w:spacing w:val="-24"/>
          <w:sz w:val="20"/>
        </w:rPr>
        <w:t xml:space="preserve"> </w:t>
      </w:r>
      <w:r>
        <w:rPr>
          <w:sz w:val="20"/>
        </w:rPr>
        <w:t>Payable.</w:t>
      </w:r>
    </w:p>
    <w:p w:rsidR="006A5858" w:rsidRDefault="006A5858" w:rsidP="002A7C9F">
      <w:pPr>
        <w:pStyle w:val="ListParagraph"/>
        <w:numPr>
          <w:ilvl w:val="0"/>
          <w:numId w:val="66"/>
        </w:numPr>
        <w:tabs>
          <w:tab w:val="left" w:pos="902"/>
        </w:tabs>
        <w:spacing w:before="60"/>
        <w:ind w:hanging="340"/>
        <w:rPr>
          <w:sz w:val="20"/>
        </w:rPr>
      </w:pPr>
      <w:r>
        <w:rPr>
          <w:sz w:val="20"/>
        </w:rPr>
        <w:t>Accrued or Outstanding</w:t>
      </w:r>
      <w:r>
        <w:rPr>
          <w:spacing w:val="-6"/>
          <w:sz w:val="20"/>
        </w:rPr>
        <w:t xml:space="preserve"> </w:t>
      </w:r>
      <w:r>
        <w:rPr>
          <w:sz w:val="20"/>
        </w:rPr>
        <w:t>Expanses.</w:t>
      </w:r>
    </w:p>
    <w:p w:rsidR="006A5858" w:rsidRDefault="006A5858" w:rsidP="006A5858">
      <w:pPr>
        <w:rPr>
          <w:sz w:val="20"/>
        </w:rPr>
        <w:sectPr w:rsidR="006A5858">
          <w:pgSz w:w="12240" w:h="15840"/>
          <w:pgMar w:top="1320" w:right="1280" w:bottom="280" w:left="1360" w:header="720" w:footer="720" w:gutter="0"/>
          <w:cols w:space="720"/>
        </w:sectPr>
      </w:pPr>
    </w:p>
    <w:p w:rsidR="006A5858" w:rsidRDefault="006A5858" w:rsidP="002A7C9F">
      <w:pPr>
        <w:pStyle w:val="ListParagraph"/>
        <w:numPr>
          <w:ilvl w:val="0"/>
          <w:numId w:val="66"/>
        </w:numPr>
        <w:tabs>
          <w:tab w:val="left" w:pos="902"/>
        </w:tabs>
        <w:spacing w:before="72"/>
        <w:ind w:hanging="340"/>
        <w:rPr>
          <w:sz w:val="20"/>
        </w:rPr>
      </w:pPr>
      <w:r>
        <w:rPr>
          <w:sz w:val="20"/>
        </w:rPr>
        <w:lastRenderedPageBreak/>
        <w:t>Short term loans, advances and</w:t>
      </w:r>
      <w:r>
        <w:rPr>
          <w:spacing w:val="-20"/>
          <w:sz w:val="20"/>
        </w:rPr>
        <w:t xml:space="preserve"> </w:t>
      </w:r>
      <w:r>
        <w:rPr>
          <w:sz w:val="20"/>
        </w:rPr>
        <w:t>deposits.</w:t>
      </w:r>
    </w:p>
    <w:p w:rsidR="006A5858" w:rsidRDefault="006A5858" w:rsidP="002A7C9F">
      <w:pPr>
        <w:pStyle w:val="ListParagraph"/>
        <w:numPr>
          <w:ilvl w:val="0"/>
          <w:numId w:val="66"/>
        </w:numPr>
        <w:tabs>
          <w:tab w:val="left" w:pos="902"/>
        </w:tabs>
        <w:spacing w:before="55"/>
        <w:ind w:hanging="340"/>
        <w:rPr>
          <w:sz w:val="20"/>
        </w:rPr>
      </w:pPr>
      <w:r>
        <w:rPr>
          <w:sz w:val="20"/>
        </w:rPr>
        <w:t>Dividends</w:t>
      </w:r>
      <w:r>
        <w:rPr>
          <w:spacing w:val="-5"/>
          <w:sz w:val="20"/>
        </w:rPr>
        <w:t xml:space="preserve"> </w:t>
      </w:r>
      <w:r>
        <w:rPr>
          <w:sz w:val="20"/>
        </w:rPr>
        <w:t>payable</w:t>
      </w:r>
    </w:p>
    <w:p w:rsidR="006A5858" w:rsidRDefault="006A5858" w:rsidP="002A7C9F">
      <w:pPr>
        <w:pStyle w:val="ListParagraph"/>
        <w:numPr>
          <w:ilvl w:val="0"/>
          <w:numId w:val="66"/>
        </w:numPr>
        <w:tabs>
          <w:tab w:val="left" w:pos="902"/>
        </w:tabs>
        <w:spacing w:before="59"/>
        <w:ind w:hanging="340"/>
        <w:rPr>
          <w:sz w:val="20"/>
        </w:rPr>
      </w:pPr>
      <w:r>
        <w:rPr>
          <w:sz w:val="20"/>
        </w:rPr>
        <w:t>Bank</w:t>
      </w:r>
      <w:r>
        <w:rPr>
          <w:spacing w:val="-5"/>
          <w:sz w:val="20"/>
        </w:rPr>
        <w:t xml:space="preserve"> </w:t>
      </w:r>
      <w:r>
        <w:rPr>
          <w:sz w:val="20"/>
        </w:rPr>
        <w:t>overdraft</w:t>
      </w:r>
    </w:p>
    <w:p w:rsidR="006A5858" w:rsidRDefault="006A5858" w:rsidP="002A7C9F">
      <w:pPr>
        <w:pStyle w:val="ListParagraph"/>
        <w:numPr>
          <w:ilvl w:val="0"/>
          <w:numId w:val="66"/>
        </w:numPr>
        <w:tabs>
          <w:tab w:val="left" w:pos="902"/>
        </w:tabs>
        <w:spacing w:before="60"/>
        <w:ind w:hanging="340"/>
        <w:rPr>
          <w:sz w:val="20"/>
        </w:rPr>
      </w:pPr>
      <w:r>
        <w:rPr>
          <w:sz w:val="20"/>
        </w:rPr>
        <w:t>Provision for taxation</w:t>
      </w:r>
      <w:r>
        <w:rPr>
          <w:spacing w:val="-7"/>
          <w:sz w:val="20"/>
        </w:rPr>
        <w:t xml:space="preserve"> </w:t>
      </w:r>
      <w:r>
        <w:rPr>
          <w:spacing w:val="-3"/>
          <w:sz w:val="20"/>
        </w:rPr>
        <w:t>etc.</w:t>
      </w:r>
    </w:p>
    <w:p w:rsidR="006A5858" w:rsidRDefault="006A5858" w:rsidP="006A5858">
      <w:pPr>
        <w:pStyle w:val="BodyText"/>
        <w:spacing w:before="4"/>
        <w:rPr>
          <w:sz w:val="29"/>
        </w:rPr>
      </w:pPr>
    </w:p>
    <w:p w:rsidR="006A5858" w:rsidRDefault="006A5858" w:rsidP="006A5858">
      <w:pPr>
        <w:pStyle w:val="Heading6"/>
        <w:ind w:left="1102" w:right="1129"/>
        <w:jc w:val="center"/>
        <w:rPr>
          <w:u w:val="none"/>
        </w:rPr>
      </w:pPr>
      <w:r>
        <w:rPr>
          <w:w w:val="105"/>
          <w:u w:val="thick"/>
        </w:rPr>
        <w:t>Classification or kinds of working capital</w:t>
      </w:r>
    </w:p>
    <w:p w:rsidR="006A5858" w:rsidRDefault="006A5858" w:rsidP="006A5858">
      <w:pPr>
        <w:pStyle w:val="BodyText"/>
        <w:spacing w:before="3"/>
        <w:rPr>
          <w:b/>
          <w:sz w:val="21"/>
        </w:rPr>
      </w:pPr>
    </w:p>
    <w:p w:rsidR="006A5858" w:rsidRDefault="006A5858" w:rsidP="006A5858">
      <w:pPr>
        <w:pStyle w:val="BodyText"/>
        <w:spacing w:before="99"/>
        <w:ind w:left="224"/>
      </w:pPr>
      <w:r>
        <w:t>Working capital may be classified in two ways:</w:t>
      </w:r>
    </w:p>
    <w:p w:rsidR="006A5858" w:rsidRDefault="006A5858" w:rsidP="006A5858">
      <w:pPr>
        <w:pStyle w:val="BodyText"/>
        <w:spacing w:before="9"/>
        <w:rPr>
          <w:sz w:val="29"/>
        </w:rPr>
      </w:pPr>
    </w:p>
    <w:p w:rsidR="006A5858" w:rsidRDefault="006A5858" w:rsidP="002A7C9F">
      <w:pPr>
        <w:pStyle w:val="ListParagraph"/>
        <w:numPr>
          <w:ilvl w:val="1"/>
          <w:numId w:val="66"/>
        </w:numPr>
        <w:tabs>
          <w:tab w:val="left" w:pos="902"/>
        </w:tabs>
        <w:ind w:hanging="340"/>
        <w:rPr>
          <w:sz w:val="20"/>
        </w:rPr>
      </w:pPr>
      <w:r>
        <w:rPr>
          <w:sz w:val="20"/>
        </w:rPr>
        <w:t>On the basis of</w:t>
      </w:r>
      <w:r>
        <w:rPr>
          <w:spacing w:val="-20"/>
          <w:sz w:val="20"/>
        </w:rPr>
        <w:t xml:space="preserve"> </w:t>
      </w:r>
      <w:r>
        <w:rPr>
          <w:sz w:val="20"/>
        </w:rPr>
        <w:t>concept.</w:t>
      </w:r>
    </w:p>
    <w:p w:rsidR="006A5858" w:rsidRDefault="006A5858" w:rsidP="002A7C9F">
      <w:pPr>
        <w:pStyle w:val="ListParagraph"/>
        <w:numPr>
          <w:ilvl w:val="1"/>
          <w:numId w:val="66"/>
        </w:numPr>
        <w:tabs>
          <w:tab w:val="left" w:pos="902"/>
        </w:tabs>
        <w:spacing w:before="57"/>
        <w:ind w:hanging="340"/>
        <w:rPr>
          <w:sz w:val="20"/>
        </w:rPr>
      </w:pPr>
      <w:r>
        <w:rPr>
          <w:sz w:val="20"/>
        </w:rPr>
        <w:t>On the basis of time</w:t>
      </w:r>
      <w:r>
        <w:rPr>
          <w:spacing w:val="-29"/>
          <w:sz w:val="20"/>
        </w:rPr>
        <w:t xml:space="preserve"> </w:t>
      </w:r>
      <w:r>
        <w:rPr>
          <w:sz w:val="20"/>
        </w:rPr>
        <w:t>permanency</w:t>
      </w:r>
    </w:p>
    <w:p w:rsidR="006A5858" w:rsidRDefault="006A5858" w:rsidP="006A5858">
      <w:pPr>
        <w:pStyle w:val="BodyText"/>
        <w:spacing w:before="5"/>
        <w:rPr>
          <w:sz w:val="29"/>
        </w:rPr>
      </w:pPr>
    </w:p>
    <w:p w:rsidR="006A5858" w:rsidRDefault="006A5858" w:rsidP="006A5858">
      <w:pPr>
        <w:pStyle w:val="BodyText"/>
        <w:spacing w:line="297" w:lineRule="auto"/>
        <w:ind w:left="562" w:right="311"/>
        <w:jc w:val="both"/>
      </w:pPr>
      <w:r>
        <w:t>On the basis of concept, working capital is classified as gross working capital and net working capital is discussed earlier. This classification is important from the point of view of the financial manager. On the basis of time, working capital may be classified as:</w:t>
      </w:r>
    </w:p>
    <w:p w:rsidR="006A5858" w:rsidRDefault="006A5858" w:rsidP="006A5858">
      <w:pPr>
        <w:pStyle w:val="BodyText"/>
        <w:spacing w:before="8"/>
        <w:rPr>
          <w:sz w:val="24"/>
        </w:rPr>
      </w:pPr>
    </w:p>
    <w:p w:rsidR="006A5858" w:rsidRDefault="006A5858" w:rsidP="002A7C9F">
      <w:pPr>
        <w:pStyle w:val="ListParagraph"/>
        <w:numPr>
          <w:ilvl w:val="2"/>
          <w:numId w:val="66"/>
        </w:numPr>
        <w:tabs>
          <w:tab w:val="left" w:pos="902"/>
        </w:tabs>
        <w:ind w:hanging="340"/>
        <w:rPr>
          <w:sz w:val="20"/>
        </w:rPr>
      </w:pPr>
      <w:r>
        <w:rPr>
          <w:sz w:val="20"/>
        </w:rPr>
        <w:t>Permanent or fixed working</w:t>
      </w:r>
      <w:r>
        <w:rPr>
          <w:spacing w:val="-7"/>
          <w:sz w:val="20"/>
        </w:rPr>
        <w:t xml:space="preserve"> </w:t>
      </w:r>
      <w:r>
        <w:rPr>
          <w:sz w:val="20"/>
        </w:rPr>
        <w:t>capital</w:t>
      </w:r>
    </w:p>
    <w:p w:rsidR="006A5858" w:rsidRDefault="006A5858" w:rsidP="002A7C9F">
      <w:pPr>
        <w:pStyle w:val="ListParagraph"/>
        <w:numPr>
          <w:ilvl w:val="2"/>
          <w:numId w:val="66"/>
        </w:numPr>
        <w:tabs>
          <w:tab w:val="left" w:pos="902"/>
        </w:tabs>
        <w:spacing w:before="57"/>
        <w:ind w:hanging="340"/>
        <w:rPr>
          <w:sz w:val="20"/>
        </w:rPr>
      </w:pPr>
      <w:r>
        <w:rPr>
          <w:sz w:val="20"/>
        </w:rPr>
        <w:t>Temporary of variable working</w:t>
      </w:r>
      <w:r>
        <w:rPr>
          <w:spacing w:val="-7"/>
          <w:sz w:val="20"/>
        </w:rPr>
        <w:t xml:space="preserve"> </w:t>
      </w:r>
      <w:r>
        <w:rPr>
          <w:sz w:val="20"/>
        </w:rPr>
        <w:t>capital</w:t>
      </w:r>
    </w:p>
    <w:p w:rsidR="006A5858" w:rsidRDefault="006A5858" w:rsidP="006A5858">
      <w:pPr>
        <w:pStyle w:val="BodyText"/>
        <w:spacing w:before="6"/>
        <w:rPr>
          <w:sz w:val="29"/>
        </w:rPr>
      </w:pPr>
    </w:p>
    <w:p w:rsidR="006A5858" w:rsidRDefault="006A5858" w:rsidP="002A7C9F">
      <w:pPr>
        <w:pStyle w:val="ListParagraph"/>
        <w:numPr>
          <w:ilvl w:val="0"/>
          <w:numId w:val="65"/>
        </w:numPr>
        <w:tabs>
          <w:tab w:val="left" w:pos="902"/>
        </w:tabs>
        <w:spacing w:before="1" w:line="297" w:lineRule="auto"/>
        <w:ind w:right="303"/>
        <w:jc w:val="both"/>
        <w:rPr>
          <w:sz w:val="20"/>
        </w:rPr>
      </w:pPr>
      <w:r>
        <w:rPr>
          <w:b/>
          <w:sz w:val="18"/>
          <w:u w:val="single"/>
        </w:rPr>
        <w:t>Permanent or fixed working capital</w:t>
      </w:r>
      <w:r>
        <w:rPr>
          <w:sz w:val="20"/>
        </w:rPr>
        <w:t>: There is always a minimum level of current assets, which is continuously required by the enterprise to carry out its normal business operations and this minimum is known as permanent of fixed working capital. For example, every firm has to maintain a minimum level of raw materials, work in process; finished goods and cash balance to run the business operations smoothly and profitably. This minimum level of current assets is permanently blocked in current assets. As the business grows, the requirement of permanent working capital also increases due to the increases in current assets. The permanent</w:t>
      </w:r>
      <w:r>
        <w:rPr>
          <w:spacing w:val="-7"/>
          <w:sz w:val="20"/>
        </w:rPr>
        <w:t xml:space="preserve"> </w:t>
      </w:r>
      <w:r>
        <w:rPr>
          <w:sz w:val="20"/>
        </w:rPr>
        <w:t>working</w:t>
      </w:r>
      <w:r>
        <w:rPr>
          <w:spacing w:val="-7"/>
          <w:sz w:val="20"/>
        </w:rPr>
        <w:t xml:space="preserve"> </w:t>
      </w:r>
      <w:r>
        <w:rPr>
          <w:sz w:val="20"/>
        </w:rPr>
        <w:t>capital</w:t>
      </w:r>
      <w:r>
        <w:rPr>
          <w:spacing w:val="-2"/>
          <w:sz w:val="20"/>
        </w:rPr>
        <w:t xml:space="preserve"> </w:t>
      </w:r>
      <w:r>
        <w:rPr>
          <w:sz w:val="20"/>
        </w:rPr>
        <w:t>can</w:t>
      </w:r>
      <w:r>
        <w:rPr>
          <w:spacing w:val="-6"/>
          <w:sz w:val="20"/>
        </w:rPr>
        <w:t xml:space="preserve"> </w:t>
      </w:r>
      <w:r>
        <w:rPr>
          <w:sz w:val="20"/>
        </w:rPr>
        <w:t>further</w:t>
      </w:r>
      <w:r>
        <w:rPr>
          <w:spacing w:val="-9"/>
          <w:sz w:val="20"/>
        </w:rPr>
        <w:t xml:space="preserve"> </w:t>
      </w:r>
      <w:r>
        <w:rPr>
          <w:sz w:val="20"/>
        </w:rPr>
        <w:t>be</w:t>
      </w:r>
      <w:r>
        <w:rPr>
          <w:spacing w:val="-4"/>
          <w:sz w:val="20"/>
        </w:rPr>
        <w:t xml:space="preserve"> </w:t>
      </w:r>
      <w:r>
        <w:rPr>
          <w:sz w:val="20"/>
        </w:rPr>
        <w:t>classified</w:t>
      </w:r>
      <w:r>
        <w:rPr>
          <w:spacing w:val="-10"/>
          <w:sz w:val="20"/>
        </w:rPr>
        <w:t xml:space="preserve"> </w:t>
      </w:r>
      <w:r>
        <w:rPr>
          <w:sz w:val="20"/>
        </w:rPr>
        <w:t>into</w:t>
      </w:r>
      <w:r>
        <w:rPr>
          <w:spacing w:val="-7"/>
          <w:sz w:val="20"/>
        </w:rPr>
        <w:t xml:space="preserve"> </w:t>
      </w:r>
      <w:r>
        <w:rPr>
          <w:sz w:val="20"/>
        </w:rPr>
        <w:t>regular</w:t>
      </w:r>
      <w:r>
        <w:rPr>
          <w:spacing w:val="-9"/>
          <w:sz w:val="20"/>
        </w:rPr>
        <w:t xml:space="preserve"> </w:t>
      </w:r>
      <w:r>
        <w:rPr>
          <w:sz w:val="20"/>
        </w:rPr>
        <w:t>working</w:t>
      </w:r>
      <w:r>
        <w:rPr>
          <w:spacing w:val="-7"/>
          <w:sz w:val="20"/>
        </w:rPr>
        <w:t xml:space="preserve"> </w:t>
      </w:r>
      <w:r>
        <w:rPr>
          <w:sz w:val="20"/>
        </w:rPr>
        <w:t>capital</w:t>
      </w:r>
      <w:r>
        <w:rPr>
          <w:spacing w:val="-2"/>
          <w:sz w:val="20"/>
        </w:rPr>
        <w:t xml:space="preserve"> </w:t>
      </w:r>
      <w:r>
        <w:rPr>
          <w:sz w:val="20"/>
        </w:rPr>
        <w:t>and reserve</w:t>
      </w:r>
      <w:r>
        <w:rPr>
          <w:spacing w:val="-8"/>
          <w:sz w:val="20"/>
        </w:rPr>
        <w:t xml:space="preserve"> </w:t>
      </w:r>
      <w:r>
        <w:rPr>
          <w:sz w:val="20"/>
        </w:rPr>
        <w:t>working</w:t>
      </w:r>
      <w:r>
        <w:rPr>
          <w:spacing w:val="-7"/>
          <w:sz w:val="20"/>
        </w:rPr>
        <w:t xml:space="preserve"> </w:t>
      </w:r>
      <w:r>
        <w:rPr>
          <w:sz w:val="20"/>
        </w:rPr>
        <w:t>capital.</w:t>
      </w:r>
      <w:r>
        <w:rPr>
          <w:spacing w:val="-11"/>
          <w:sz w:val="20"/>
        </w:rPr>
        <w:t xml:space="preserve"> </w:t>
      </w:r>
      <w:r>
        <w:rPr>
          <w:sz w:val="20"/>
        </w:rPr>
        <w:t>Regular</w:t>
      </w:r>
      <w:r>
        <w:rPr>
          <w:spacing w:val="-8"/>
          <w:sz w:val="20"/>
        </w:rPr>
        <w:t xml:space="preserve"> </w:t>
      </w:r>
      <w:r>
        <w:rPr>
          <w:sz w:val="20"/>
        </w:rPr>
        <w:t>working</w:t>
      </w:r>
      <w:r>
        <w:rPr>
          <w:spacing w:val="-8"/>
          <w:sz w:val="20"/>
        </w:rPr>
        <w:t xml:space="preserve"> </w:t>
      </w:r>
      <w:r>
        <w:rPr>
          <w:sz w:val="20"/>
        </w:rPr>
        <w:t>capital</w:t>
      </w:r>
      <w:r>
        <w:rPr>
          <w:spacing w:val="-6"/>
          <w:sz w:val="20"/>
        </w:rPr>
        <w:t xml:space="preserve"> </w:t>
      </w:r>
      <w:r>
        <w:rPr>
          <w:sz w:val="20"/>
        </w:rPr>
        <w:t>is</w:t>
      </w:r>
      <w:r>
        <w:rPr>
          <w:spacing w:val="-6"/>
          <w:sz w:val="20"/>
        </w:rPr>
        <w:t xml:space="preserve"> </w:t>
      </w:r>
      <w:r>
        <w:rPr>
          <w:sz w:val="20"/>
        </w:rPr>
        <w:t>the</w:t>
      </w:r>
      <w:r>
        <w:rPr>
          <w:spacing w:val="-9"/>
          <w:sz w:val="20"/>
        </w:rPr>
        <w:t xml:space="preserve"> </w:t>
      </w:r>
      <w:r>
        <w:rPr>
          <w:sz w:val="20"/>
        </w:rPr>
        <w:t>minimum</w:t>
      </w:r>
      <w:r>
        <w:rPr>
          <w:spacing w:val="-9"/>
          <w:sz w:val="20"/>
        </w:rPr>
        <w:t xml:space="preserve"> </w:t>
      </w:r>
      <w:r>
        <w:rPr>
          <w:sz w:val="20"/>
        </w:rPr>
        <w:t>amount</w:t>
      </w:r>
      <w:r>
        <w:rPr>
          <w:spacing w:val="-9"/>
          <w:sz w:val="20"/>
        </w:rPr>
        <w:t xml:space="preserve"> </w:t>
      </w:r>
      <w:r>
        <w:rPr>
          <w:sz w:val="20"/>
        </w:rPr>
        <w:t>of</w:t>
      </w:r>
      <w:r>
        <w:rPr>
          <w:spacing w:val="-7"/>
          <w:sz w:val="20"/>
        </w:rPr>
        <w:t xml:space="preserve"> </w:t>
      </w:r>
      <w:r>
        <w:rPr>
          <w:sz w:val="20"/>
        </w:rPr>
        <w:t xml:space="preserve">working capital required to ensure circulation of current assets from cash to inventories, from inventories to receivables and from receivable to cash and so </w:t>
      </w:r>
      <w:r>
        <w:rPr>
          <w:spacing w:val="3"/>
          <w:sz w:val="20"/>
        </w:rPr>
        <w:t xml:space="preserve">on. </w:t>
      </w:r>
      <w:r>
        <w:rPr>
          <w:sz w:val="20"/>
        </w:rPr>
        <w:t>Reserve working capital is the excess amount over the requirement for regular working capital which may be provided for contingencies that may arise at unstated period such as strikes, rise in prices, depression</w:t>
      </w:r>
      <w:r>
        <w:rPr>
          <w:spacing w:val="-22"/>
          <w:sz w:val="20"/>
        </w:rPr>
        <w:t xml:space="preserve"> </w:t>
      </w:r>
      <w:r>
        <w:rPr>
          <w:sz w:val="20"/>
        </w:rPr>
        <w:t>etc.</w:t>
      </w:r>
    </w:p>
    <w:p w:rsidR="006A5858" w:rsidRDefault="006A5858" w:rsidP="002A7C9F">
      <w:pPr>
        <w:pStyle w:val="ListParagraph"/>
        <w:numPr>
          <w:ilvl w:val="0"/>
          <w:numId w:val="65"/>
        </w:numPr>
        <w:tabs>
          <w:tab w:val="left" w:pos="902"/>
        </w:tabs>
        <w:spacing w:line="297" w:lineRule="auto"/>
        <w:ind w:right="303"/>
        <w:jc w:val="both"/>
        <w:rPr>
          <w:sz w:val="20"/>
        </w:rPr>
      </w:pPr>
      <w:r>
        <w:rPr>
          <w:b/>
          <w:sz w:val="18"/>
          <w:u w:val="single"/>
        </w:rPr>
        <w:t>Temporary or variable working capital</w:t>
      </w:r>
      <w:r>
        <w:rPr>
          <w:sz w:val="20"/>
        </w:rPr>
        <w:t>: Temporary or variable working capital is the</w:t>
      </w:r>
      <w:r>
        <w:rPr>
          <w:spacing w:val="-11"/>
          <w:sz w:val="20"/>
        </w:rPr>
        <w:t xml:space="preserve"> </w:t>
      </w:r>
      <w:r>
        <w:rPr>
          <w:sz w:val="20"/>
        </w:rPr>
        <w:t>amount</w:t>
      </w:r>
      <w:r>
        <w:rPr>
          <w:spacing w:val="-7"/>
          <w:sz w:val="20"/>
        </w:rPr>
        <w:t xml:space="preserve"> </w:t>
      </w:r>
      <w:r>
        <w:rPr>
          <w:sz w:val="20"/>
        </w:rPr>
        <w:t>of</w:t>
      </w:r>
      <w:r>
        <w:rPr>
          <w:spacing w:val="-11"/>
          <w:sz w:val="20"/>
        </w:rPr>
        <w:t xml:space="preserve"> </w:t>
      </w:r>
      <w:r>
        <w:rPr>
          <w:sz w:val="20"/>
        </w:rPr>
        <w:t>working</w:t>
      </w:r>
      <w:r>
        <w:rPr>
          <w:spacing w:val="-8"/>
          <w:sz w:val="20"/>
        </w:rPr>
        <w:t xml:space="preserve"> </w:t>
      </w:r>
      <w:r>
        <w:rPr>
          <w:sz w:val="20"/>
        </w:rPr>
        <w:t>capital,</w:t>
      </w:r>
      <w:r>
        <w:rPr>
          <w:spacing w:val="-11"/>
          <w:sz w:val="20"/>
        </w:rPr>
        <w:t xml:space="preserve"> </w:t>
      </w:r>
      <w:r>
        <w:rPr>
          <w:sz w:val="20"/>
        </w:rPr>
        <w:t>which</w:t>
      </w:r>
      <w:r>
        <w:rPr>
          <w:spacing w:val="-12"/>
          <w:sz w:val="20"/>
        </w:rPr>
        <w:t xml:space="preserve"> </w:t>
      </w:r>
      <w:r>
        <w:rPr>
          <w:sz w:val="20"/>
        </w:rPr>
        <w:t>is</w:t>
      </w:r>
      <w:r>
        <w:rPr>
          <w:spacing w:val="-10"/>
          <w:sz w:val="20"/>
        </w:rPr>
        <w:t xml:space="preserve"> </w:t>
      </w:r>
      <w:r>
        <w:rPr>
          <w:sz w:val="20"/>
        </w:rPr>
        <w:t>required</w:t>
      </w:r>
      <w:r>
        <w:rPr>
          <w:spacing w:val="-4"/>
          <w:sz w:val="20"/>
        </w:rPr>
        <w:t xml:space="preserve"> </w:t>
      </w:r>
      <w:r>
        <w:rPr>
          <w:sz w:val="20"/>
        </w:rPr>
        <w:t>to</w:t>
      </w:r>
      <w:r>
        <w:rPr>
          <w:spacing w:val="-11"/>
          <w:sz w:val="20"/>
        </w:rPr>
        <w:t xml:space="preserve"> </w:t>
      </w:r>
      <w:r>
        <w:rPr>
          <w:sz w:val="20"/>
        </w:rPr>
        <w:t>meet</w:t>
      </w:r>
      <w:r>
        <w:rPr>
          <w:spacing w:val="-9"/>
          <w:sz w:val="20"/>
        </w:rPr>
        <w:t xml:space="preserve"> </w:t>
      </w:r>
      <w:r>
        <w:rPr>
          <w:sz w:val="20"/>
        </w:rPr>
        <w:t>the</w:t>
      </w:r>
      <w:r>
        <w:rPr>
          <w:spacing w:val="-11"/>
          <w:sz w:val="20"/>
        </w:rPr>
        <w:t xml:space="preserve"> </w:t>
      </w:r>
      <w:r>
        <w:rPr>
          <w:sz w:val="20"/>
        </w:rPr>
        <w:t>seasonal</w:t>
      </w:r>
      <w:r>
        <w:rPr>
          <w:spacing w:val="-5"/>
          <w:sz w:val="20"/>
        </w:rPr>
        <w:t xml:space="preserve"> </w:t>
      </w:r>
      <w:r>
        <w:rPr>
          <w:sz w:val="20"/>
        </w:rPr>
        <w:t>demands</w:t>
      </w:r>
      <w:r>
        <w:rPr>
          <w:spacing w:val="-13"/>
          <w:sz w:val="20"/>
        </w:rPr>
        <w:t xml:space="preserve"> </w:t>
      </w:r>
      <w:r>
        <w:rPr>
          <w:sz w:val="20"/>
        </w:rPr>
        <w:t>and some special exigencies. Thus the variable working capital can be further classified into seasonal working capital and special working capital. While seasonal working capital is required to meet certain seasonal demands, the special working capital is that part of working capital which is required to meet special exigencies such as launching of extensive marketing campaigns, for conducting research</w:t>
      </w:r>
      <w:r>
        <w:rPr>
          <w:spacing w:val="-50"/>
          <w:sz w:val="20"/>
        </w:rPr>
        <w:t xml:space="preserve"> </w:t>
      </w:r>
      <w:r>
        <w:rPr>
          <w:sz w:val="20"/>
        </w:rPr>
        <w:t>etc.</w:t>
      </w:r>
    </w:p>
    <w:p w:rsidR="006A5858" w:rsidRDefault="006A5858" w:rsidP="006A5858">
      <w:pPr>
        <w:spacing w:line="297" w:lineRule="auto"/>
        <w:jc w:val="both"/>
        <w:rPr>
          <w:sz w:val="20"/>
        </w:rPr>
        <w:sectPr w:rsidR="006A5858">
          <w:pgSz w:w="12240" w:h="15840"/>
          <w:pgMar w:top="1320" w:right="1280" w:bottom="280" w:left="1360" w:header="720" w:footer="720" w:gutter="0"/>
          <w:cols w:space="720"/>
        </w:sectPr>
      </w:pPr>
    </w:p>
    <w:p w:rsidR="006A5858" w:rsidRDefault="006A5858" w:rsidP="006A5858">
      <w:pPr>
        <w:pStyle w:val="BodyText"/>
        <w:spacing w:before="72" w:line="297" w:lineRule="auto"/>
        <w:ind w:left="901" w:right="305"/>
        <w:jc w:val="both"/>
      </w:pPr>
      <w:r>
        <w:lastRenderedPageBreak/>
        <w:t>Temporary</w:t>
      </w:r>
      <w:r>
        <w:rPr>
          <w:spacing w:val="-8"/>
        </w:rPr>
        <w:t xml:space="preserve"> </w:t>
      </w:r>
      <w:r>
        <w:t>working</w:t>
      </w:r>
      <w:r>
        <w:rPr>
          <w:spacing w:val="-7"/>
        </w:rPr>
        <w:t xml:space="preserve"> </w:t>
      </w:r>
      <w:r>
        <w:t>capital</w:t>
      </w:r>
      <w:r>
        <w:rPr>
          <w:spacing w:val="-6"/>
        </w:rPr>
        <w:t xml:space="preserve"> </w:t>
      </w:r>
      <w:r>
        <w:t>differs</w:t>
      </w:r>
      <w:r>
        <w:rPr>
          <w:spacing w:val="-7"/>
        </w:rPr>
        <w:t xml:space="preserve"> </w:t>
      </w:r>
      <w:r>
        <w:t>from</w:t>
      </w:r>
      <w:r>
        <w:rPr>
          <w:spacing w:val="-7"/>
        </w:rPr>
        <w:t xml:space="preserve"> </w:t>
      </w:r>
      <w:r>
        <w:t>permanent</w:t>
      </w:r>
      <w:r>
        <w:rPr>
          <w:spacing w:val="-7"/>
        </w:rPr>
        <w:t xml:space="preserve"> </w:t>
      </w:r>
      <w:r>
        <w:t>working</w:t>
      </w:r>
      <w:r>
        <w:rPr>
          <w:spacing w:val="-7"/>
        </w:rPr>
        <w:t xml:space="preserve"> </w:t>
      </w:r>
      <w:r>
        <w:t>capital</w:t>
      </w:r>
      <w:r>
        <w:rPr>
          <w:spacing w:val="-7"/>
        </w:rPr>
        <w:t xml:space="preserve"> </w:t>
      </w:r>
      <w:r>
        <w:t>in</w:t>
      </w:r>
      <w:r>
        <w:rPr>
          <w:spacing w:val="-7"/>
        </w:rPr>
        <w:t xml:space="preserve"> </w:t>
      </w:r>
      <w:r>
        <w:t>the</w:t>
      </w:r>
      <w:r>
        <w:rPr>
          <w:spacing w:val="-8"/>
        </w:rPr>
        <w:t xml:space="preserve"> </w:t>
      </w:r>
      <w:r>
        <w:t>sense</w:t>
      </w:r>
      <w:r>
        <w:rPr>
          <w:spacing w:val="-9"/>
        </w:rPr>
        <w:t xml:space="preserve"> </w:t>
      </w:r>
      <w:r>
        <w:t>that it</w:t>
      </w:r>
      <w:r>
        <w:rPr>
          <w:spacing w:val="-12"/>
        </w:rPr>
        <w:t xml:space="preserve"> </w:t>
      </w:r>
      <w:r>
        <w:t>is</w:t>
      </w:r>
      <w:r>
        <w:rPr>
          <w:spacing w:val="-10"/>
        </w:rPr>
        <w:t xml:space="preserve"> </w:t>
      </w:r>
      <w:r>
        <w:t>required</w:t>
      </w:r>
      <w:r>
        <w:rPr>
          <w:spacing w:val="-8"/>
        </w:rPr>
        <w:t xml:space="preserve"> </w:t>
      </w:r>
      <w:r>
        <w:t>for</w:t>
      </w:r>
      <w:r>
        <w:rPr>
          <w:spacing w:val="-7"/>
        </w:rPr>
        <w:t xml:space="preserve"> </w:t>
      </w:r>
      <w:r>
        <w:t>short</w:t>
      </w:r>
      <w:r>
        <w:rPr>
          <w:spacing w:val="-7"/>
        </w:rPr>
        <w:t xml:space="preserve"> </w:t>
      </w:r>
      <w:r>
        <w:t>periods</w:t>
      </w:r>
      <w:r>
        <w:rPr>
          <w:spacing w:val="-7"/>
        </w:rPr>
        <w:t xml:space="preserve"> </w:t>
      </w:r>
      <w:r>
        <w:t>and</w:t>
      </w:r>
      <w:r>
        <w:rPr>
          <w:spacing w:val="-6"/>
        </w:rPr>
        <w:t xml:space="preserve"> </w:t>
      </w:r>
      <w:r>
        <w:t>cannot</w:t>
      </w:r>
      <w:r>
        <w:rPr>
          <w:spacing w:val="-6"/>
        </w:rPr>
        <w:t xml:space="preserve"> </w:t>
      </w:r>
      <w:r>
        <w:t>be</w:t>
      </w:r>
      <w:r>
        <w:rPr>
          <w:spacing w:val="-8"/>
        </w:rPr>
        <w:t xml:space="preserve"> </w:t>
      </w:r>
      <w:r>
        <w:t>permanently</w:t>
      </w:r>
      <w:r>
        <w:rPr>
          <w:spacing w:val="-8"/>
        </w:rPr>
        <w:t xml:space="preserve"> </w:t>
      </w:r>
      <w:r>
        <w:t>employed</w:t>
      </w:r>
      <w:r>
        <w:rPr>
          <w:spacing w:val="-8"/>
        </w:rPr>
        <w:t xml:space="preserve"> </w:t>
      </w:r>
      <w:r>
        <w:t>gainfully</w:t>
      </w:r>
      <w:r>
        <w:rPr>
          <w:spacing w:val="-10"/>
        </w:rPr>
        <w:t xml:space="preserve"> </w:t>
      </w:r>
      <w:r>
        <w:t>in</w:t>
      </w:r>
      <w:r>
        <w:rPr>
          <w:spacing w:val="-8"/>
        </w:rPr>
        <w:t xml:space="preserve"> </w:t>
      </w:r>
      <w:r>
        <w:t>the business. Figures given below illustrate the different between permanent and temporary working</w:t>
      </w:r>
      <w:r>
        <w:rPr>
          <w:spacing w:val="-8"/>
        </w:rPr>
        <w:t xml:space="preserve"> </w:t>
      </w:r>
      <w:r>
        <w:t>capital.</w:t>
      </w:r>
    </w:p>
    <w:p w:rsidR="006A5858" w:rsidRDefault="006A5858" w:rsidP="006A5858">
      <w:pPr>
        <w:pStyle w:val="BodyText"/>
        <w:spacing w:before="6"/>
        <w:rPr>
          <w:sz w:val="24"/>
        </w:rPr>
      </w:pPr>
    </w:p>
    <w:p w:rsidR="006A5858" w:rsidRDefault="006A5858" w:rsidP="006A5858">
      <w:pPr>
        <w:pStyle w:val="Heading6"/>
        <w:ind w:left="1088" w:right="1129"/>
        <w:jc w:val="center"/>
        <w:rPr>
          <w:u w:val="none"/>
        </w:rPr>
      </w:pPr>
      <w:r>
        <w:rPr>
          <w:w w:val="105"/>
          <w:u w:val="thick"/>
        </w:rPr>
        <w:t>Importance of working capital</w:t>
      </w:r>
    </w:p>
    <w:p w:rsidR="006A5858" w:rsidRDefault="006A5858" w:rsidP="006A5858">
      <w:pPr>
        <w:pStyle w:val="BodyText"/>
        <w:spacing w:before="2"/>
        <w:rPr>
          <w:b/>
          <w:sz w:val="21"/>
        </w:rPr>
      </w:pPr>
    </w:p>
    <w:p w:rsidR="006A5858" w:rsidRDefault="006A5858" w:rsidP="006A5858">
      <w:pPr>
        <w:pStyle w:val="BodyText"/>
        <w:spacing w:before="99" w:line="297" w:lineRule="auto"/>
        <w:ind w:left="224" w:right="305"/>
        <w:jc w:val="both"/>
      </w:pPr>
      <w:r>
        <w:t>Working capital is refereed to be the lifeblood and nerve center of a business. Working capital</w:t>
      </w:r>
      <w:r>
        <w:rPr>
          <w:spacing w:val="-9"/>
        </w:rPr>
        <w:t xml:space="preserve"> </w:t>
      </w:r>
      <w:r>
        <w:t>is</w:t>
      </w:r>
      <w:r>
        <w:rPr>
          <w:spacing w:val="-9"/>
        </w:rPr>
        <w:t xml:space="preserve"> </w:t>
      </w:r>
      <w:r>
        <w:t>as</w:t>
      </w:r>
      <w:r>
        <w:rPr>
          <w:spacing w:val="-9"/>
        </w:rPr>
        <w:t xml:space="preserve"> </w:t>
      </w:r>
      <w:r>
        <w:t>essential</w:t>
      </w:r>
      <w:r>
        <w:rPr>
          <w:spacing w:val="-4"/>
        </w:rPr>
        <w:t xml:space="preserve"> </w:t>
      </w:r>
      <w:r>
        <w:t>to</w:t>
      </w:r>
      <w:r>
        <w:rPr>
          <w:spacing w:val="-11"/>
        </w:rPr>
        <w:t xml:space="preserve"> </w:t>
      </w:r>
      <w:r>
        <w:t>maintain</w:t>
      </w:r>
      <w:r>
        <w:rPr>
          <w:spacing w:val="-6"/>
        </w:rPr>
        <w:t xml:space="preserve"> </w:t>
      </w:r>
      <w:r>
        <w:t>the</w:t>
      </w:r>
      <w:r>
        <w:rPr>
          <w:spacing w:val="-9"/>
        </w:rPr>
        <w:t xml:space="preserve"> </w:t>
      </w:r>
      <w:r>
        <w:t>smooth</w:t>
      </w:r>
      <w:r>
        <w:rPr>
          <w:spacing w:val="-7"/>
        </w:rPr>
        <w:t xml:space="preserve"> </w:t>
      </w:r>
      <w:r>
        <w:t>functioning</w:t>
      </w:r>
      <w:r>
        <w:rPr>
          <w:spacing w:val="-9"/>
        </w:rPr>
        <w:t xml:space="preserve"> </w:t>
      </w:r>
      <w:r>
        <w:t>of</w:t>
      </w:r>
      <w:r>
        <w:rPr>
          <w:spacing w:val="-8"/>
        </w:rPr>
        <w:t xml:space="preserve"> </w:t>
      </w:r>
      <w:r>
        <w:t>a</w:t>
      </w:r>
      <w:r>
        <w:rPr>
          <w:spacing w:val="-8"/>
        </w:rPr>
        <w:t xml:space="preserve"> </w:t>
      </w:r>
      <w:r>
        <w:t>business</w:t>
      </w:r>
      <w:r>
        <w:rPr>
          <w:spacing w:val="-9"/>
        </w:rPr>
        <w:t xml:space="preserve"> </w:t>
      </w:r>
      <w:r>
        <w:t>as</w:t>
      </w:r>
      <w:r>
        <w:rPr>
          <w:spacing w:val="-9"/>
        </w:rPr>
        <w:t xml:space="preserve"> </w:t>
      </w:r>
      <w:r>
        <w:t>blood</w:t>
      </w:r>
      <w:r>
        <w:rPr>
          <w:spacing w:val="-6"/>
        </w:rPr>
        <w:t xml:space="preserve"> </w:t>
      </w:r>
      <w:r>
        <w:t>circulation in a human body. No business can run successfully with out an adequate amount of working capital. The main advantages of maintaining adequate amount of working capital are as</w:t>
      </w:r>
      <w:r>
        <w:rPr>
          <w:spacing w:val="-5"/>
        </w:rPr>
        <w:t xml:space="preserve"> </w:t>
      </w:r>
      <w:r>
        <w:t>follows:</w:t>
      </w:r>
    </w:p>
    <w:p w:rsidR="006A5858" w:rsidRDefault="006A5858" w:rsidP="006A5858">
      <w:pPr>
        <w:pStyle w:val="BodyText"/>
        <w:spacing w:before="7"/>
        <w:rPr>
          <w:sz w:val="24"/>
        </w:rPr>
      </w:pPr>
    </w:p>
    <w:p w:rsidR="006A5858" w:rsidRDefault="006A5858" w:rsidP="002A7C9F">
      <w:pPr>
        <w:pStyle w:val="ListParagraph"/>
        <w:numPr>
          <w:ilvl w:val="1"/>
          <w:numId w:val="65"/>
        </w:numPr>
        <w:tabs>
          <w:tab w:val="left" w:pos="1578"/>
        </w:tabs>
        <w:spacing w:line="295" w:lineRule="auto"/>
        <w:ind w:right="311"/>
        <w:jc w:val="both"/>
        <w:rPr>
          <w:sz w:val="20"/>
        </w:rPr>
      </w:pPr>
      <w:r>
        <w:rPr>
          <w:b/>
          <w:sz w:val="18"/>
          <w:u w:val="single"/>
        </w:rPr>
        <w:t>Solvency of the business</w:t>
      </w:r>
      <w:r>
        <w:rPr>
          <w:sz w:val="20"/>
        </w:rPr>
        <w:t>: Adequate working capital helps in maintaining solvency</w:t>
      </w:r>
      <w:r>
        <w:rPr>
          <w:spacing w:val="-7"/>
          <w:sz w:val="20"/>
        </w:rPr>
        <w:t xml:space="preserve"> </w:t>
      </w:r>
      <w:r>
        <w:rPr>
          <w:sz w:val="20"/>
        </w:rPr>
        <w:t>of</w:t>
      </w:r>
      <w:r>
        <w:rPr>
          <w:spacing w:val="-9"/>
          <w:sz w:val="20"/>
        </w:rPr>
        <w:t xml:space="preserve"> </w:t>
      </w:r>
      <w:r>
        <w:rPr>
          <w:sz w:val="20"/>
        </w:rPr>
        <w:t>the</w:t>
      </w:r>
      <w:r>
        <w:rPr>
          <w:spacing w:val="-15"/>
          <w:sz w:val="20"/>
        </w:rPr>
        <w:t xml:space="preserve"> </w:t>
      </w:r>
      <w:r>
        <w:rPr>
          <w:sz w:val="20"/>
        </w:rPr>
        <w:t>business</w:t>
      </w:r>
      <w:r>
        <w:rPr>
          <w:spacing w:val="-13"/>
          <w:sz w:val="20"/>
        </w:rPr>
        <w:t xml:space="preserve"> </w:t>
      </w:r>
      <w:r>
        <w:rPr>
          <w:sz w:val="20"/>
        </w:rPr>
        <w:t>by</w:t>
      </w:r>
      <w:r>
        <w:rPr>
          <w:spacing w:val="-10"/>
          <w:sz w:val="20"/>
        </w:rPr>
        <w:t xml:space="preserve"> </w:t>
      </w:r>
      <w:r>
        <w:rPr>
          <w:sz w:val="20"/>
        </w:rPr>
        <w:t>providing</w:t>
      </w:r>
      <w:r>
        <w:rPr>
          <w:spacing w:val="-8"/>
          <w:sz w:val="20"/>
        </w:rPr>
        <w:t xml:space="preserve"> </w:t>
      </w:r>
      <w:r>
        <w:rPr>
          <w:sz w:val="20"/>
        </w:rPr>
        <w:t>uninterrupted</w:t>
      </w:r>
      <w:r>
        <w:rPr>
          <w:spacing w:val="-7"/>
          <w:sz w:val="20"/>
        </w:rPr>
        <w:t xml:space="preserve"> </w:t>
      </w:r>
      <w:r>
        <w:rPr>
          <w:sz w:val="20"/>
        </w:rPr>
        <w:t>flow</w:t>
      </w:r>
      <w:r>
        <w:rPr>
          <w:spacing w:val="-12"/>
          <w:sz w:val="20"/>
        </w:rPr>
        <w:t xml:space="preserve"> </w:t>
      </w:r>
      <w:r>
        <w:rPr>
          <w:sz w:val="20"/>
        </w:rPr>
        <w:t>of</w:t>
      </w:r>
      <w:r>
        <w:rPr>
          <w:spacing w:val="-7"/>
          <w:sz w:val="20"/>
        </w:rPr>
        <w:t xml:space="preserve"> </w:t>
      </w:r>
      <w:r>
        <w:rPr>
          <w:sz w:val="20"/>
        </w:rPr>
        <w:t>production.</w:t>
      </w:r>
    </w:p>
    <w:p w:rsidR="006A5858" w:rsidRDefault="006A5858" w:rsidP="002A7C9F">
      <w:pPr>
        <w:pStyle w:val="ListParagraph"/>
        <w:numPr>
          <w:ilvl w:val="1"/>
          <w:numId w:val="65"/>
        </w:numPr>
        <w:tabs>
          <w:tab w:val="left" w:pos="1578"/>
        </w:tabs>
        <w:spacing w:before="2" w:line="295" w:lineRule="auto"/>
        <w:ind w:right="312"/>
        <w:jc w:val="both"/>
        <w:rPr>
          <w:sz w:val="20"/>
        </w:rPr>
      </w:pPr>
      <w:r>
        <w:rPr>
          <w:b/>
          <w:sz w:val="18"/>
          <w:u w:val="single"/>
        </w:rPr>
        <w:t>Good will</w:t>
      </w:r>
      <w:r>
        <w:rPr>
          <w:sz w:val="20"/>
        </w:rPr>
        <w:t>: Sufficient working capital enables a business concern to make prompt</w:t>
      </w:r>
      <w:r>
        <w:rPr>
          <w:spacing w:val="-11"/>
          <w:sz w:val="20"/>
        </w:rPr>
        <w:t xml:space="preserve"> </w:t>
      </w:r>
      <w:r>
        <w:rPr>
          <w:sz w:val="20"/>
        </w:rPr>
        <w:t>payment</w:t>
      </w:r>
      <w:r>
        <w:rPr>
          <w:spacing w:val="-8"/>
          <w:sz w:val="20"/>
        </w:rPr>
        <w:t xml:space="preserve"> </w:t>
      </w:r>
      <w:r>
        <w:rPr>
          <w:sz w:val="20"/>
        </w:rPr>
        <w:t>and</w:t>
      </w:r>
      <w:r>
        <w:rPr>
          <w:spacing w:val="-11"/>
          <w:sz w:val="20"/>
        </w:rPr>
        <w:t xml:space="preserve"> </w:t>
      </w:r>
      <w:r>
        <w:rPr>
          <w:sz w:val="20"/>
        </w:rPr>
        <w:t>hence</w:t>
      </w:r>
      <w:r>
        <w:rPr>
          <w:spacing w:val="-8"/>
          <w:sz w:val="20"/>
        </w:rPr>
        <w:t xml:space="preserve"> </w:t>
      </w:r>
      <w:r>
        <w:rPr>
          <w:sz w:val="20"/>
        </w:rPr>
        <w:t>helps</w:t>
      </w:r>
      <w:r>
        <w:rPr>
          <w:spacing w:val="-12"/>
          <w:sz w:val="20"/>
        </w:rPr>
        <w:t xml:space="preserve"> </w:t>
      </w:r>
      <w:r>
        <w:rPr>
          <w:sz w:val="20"/>
        </w:rPr>
        <w:t>in</w:t>
      </w:r>
      <w:r>
        <w:rPr>
          <w:spacing w:val="-8"/>
          <w:sz w:val="20"/>
        </w:rPr>
        <w:t xml:space="preserve"> </w:t>
      </w:r>
      <w:r>
        <w:rPr>
          <w:sz w:val="20"/>
        </w:rPr>
        <w:t>creating</w:t>
      </w:r>
      <w:r>
        <w:rPr>
          <w:spacing w:val="-11"/>
          <w:sz w:val="20"/>
        </w:rPr>
        <w:t xml:space="preserve"> </w:t>
      </w:r>
      <w:r>
        <w:rPr>
          <w:sz w:val="20"/>
        </w:rPr>
        <w:t>and</w:t>
      </w:r>
      <w:r>
        <w:rPr>
          <w:spacing w:val="-11"/>
          <w:sz w:val="20"/>
        </w:rPr>
        <w:t xml:space="preserve"> </w:t>
      </w:r>
      <w:r>
        <w:rPr>
          <w:sz w:val="20"/>
        </w:rPr>
        <w:t>maintaining</w:t>
      </w:r>
      <w:r>
        <w:rPr>
          <w:spacing w:val="-7"/>
          <w:sz w:val="20"/>
        </w:rPr>
        <w:t xml:space="preserve"> </w:t>
      </w:r>
      <w:r>
        <w:rPr>
          <w:sz w:val="20"/>
        </w:rPr>
        <w:t>good</w:t>
      </w:r>
      <w:r>
        <w:rPr>
          <w:spacing w:val="-10"/>
          <w:sz w:val="20"/>
        </w:rPr>
        <w:t xml:space="preserve"> </w:t>
      </w:r>
      <w:r>
        <w:rPr>
          <w:sz w:val="20"/>
        </w:rPr>
        <w:t>will.</w:t>
      </w:r>
    </w:p>
    <w:p w:rsidR="006A5858" w:rsidRDefault="006A5858" w:rsidP="002A7C9F">
      <w:pPr>
        <w:pStyle w:val="ListParagraph"/>
        <w:numPr>
          <w:ilvl w:val="1"/>
          <w:numId w:val="65"/>
        </w:numPr>
        <w:tabs>
          <w:tab w:val="left" w:pos="1578"/>
        </w:tabs>
        <w:spacing w:before="5" w:line="295" w:lineRule="auto"/>
        <w:ind w:right="305"/>
        <w:jc w:val="both"/>
        <w:rPr>
          <w:sz w:val="20"/>
        </w:rPr>
      </w:pPr>
      <w:r>
        <w:rPr>
          <w:b/>
          <w:sz w:val="18"/>
          <w:u w:val="single"/>
        </w:rPr>
        <w:t>Easy loans</w:t>
      </w:r>
      <w:r>
        <w:rPr>
          <w:sz w:val="20"/>
        </w:rPr>
        <w:t xml:space="preserve">: A concern having adequate working capital, high solvency and good credit standing can arrange loans from banks and others on easy </w:t>
      </w:r>
      <w:r>
        <w:rPr>
          <w:spacing w:val="3"/>
          <w:sz w:val="20"/>
        </w:rPr>
        <w:t xml:space="preserve">and </w:t>
      </w:r>
      <w:r>
        <w:rPr>
          <w:sz w:val="20"/>
        </w:rPr>
        <w:t>favorable</w:t>
      </w:r>
      <w:r>
        <w:rPr>
          <w:spacing w:val="-10"/>
          <w:sz w:val="20"/>
        </w:rPr>
        <w:t xml:space="preserve"> </w:t>
      </w:r>
      <w:r>
        <w:rPr>
          <w:sz w:val="20"/>
        </w:rPr>
        <w:t>terms.</w:t>
      </w:r>
    </w:p>
    <w:p w:rsidR="006A5858" w:rsidRDefault="006A5858" w:rsidP="002A7C9F">
      <w:pPr>
        <w:pStyle w:val="ListParagraph"/>
        <w:numPr>
          <w:ilvl w:val="1"/>
          <w:numId w:val="65"/>
        </w:numPr>
        <w:tabs>
          <w:tab w:val="left" w:pos="1578"/>
        </w:tabs>
        <w:spacing w:before="3" w:line="295" w:lineRule="auto"/>
        <w:ind w:right="319"/>
        <w:jc w:val="both"/>
        <w:rPr>
          <w:sz w:val="20"/>
        </w:rPr>
      </w:pPr>
      <w:r>
        <w:rPr>
          <w:b/>
          <w:sz w:val="18"/>
          <w:u w:val="single"/>
        </w:rPr>
        <w:t>Cash Discounts</w:t>
      </w:r>
      <w:r>
        <w:rPr>
          <w:sz w:val="20"/>
        </w:rPr>
        <w:t>: Adequate working capital also enables a concern to avail cash discounts on the purchases and hence it reduces</w:t>
      </w:r>
      <w:r>
        <w:rPr>
          <w:spacing w:val="-53"/>
          <w:sz w:val="20"/>
        </w:rPr>
        <w:t xml:space="preserve"> </w:t>
      </w:r>
      <w:r>
        <w:rPr>
          <w:sz w:val="20"/>
        </w:rPr>
        <w:t>costs.</w:t>
      </w:r>
    </w:p>
    <w:p w:rsidR="006A5858" w:rsidRDefault="006A5858" w:rsidP="002A7C9F">
      <w:pPr>
        <w:pStyle w:val="ListParagraph"/>
        <w:numPr>
          <w:ilvl w:val="1"/>
          <w:numId w:val="65"/>
        </w:numPr>
        <w:tabs>
          <w:tab w:val="left" w:pos="1578"/>
        </w:tabs>
        <w:spacing w:line="297" w:lineRule="auto"/>
        <w:ind w:right="307"/>
        <w:jc w:val="both"/>
        <w:rPr>
          <w:sz w:val="20"/>
        </w:rPr>
      </w:pPr>
      <w:r>
        <w:rPr>
          <w:b/>
          <w:sz w:val="18"/>
          <w:u w:val="single"/>
        </w:rPr>
        <w:t>Regular supply of raw materials</w:t>
      </w:r>
      <w:r>
        <w:rPr>
          <w:sz w:val="20"/>
        </w:rPr>
        <w:t>: Sufficient working capital ensures regular supply of raw materials and continuous</w:t>
      </w:r>
      <w:r>
        <w:rPr>
          <w:spacing w:val="-27"/>
          <w:sz w:val="20"/>
        </w:rPr>
        <w:t xml:space="preserve"> </w:t>
      </w:r>
      <w:r>
        <w:rPr>
          <w:sz w:val="20"/>
        </w:rPr>
        <w:t>production.</w:t>
      </w:r>
    </w:p>
    <w:p w:rsidR="006A5858" w:rsidRDefault="006A5858" w:rsidP="002A7C9F">
      <w:pPr>
        <w:pStyle w:val="ListParagraph"/>
        <w:numPr>
          <w:ilvl w:val="1"/>
          <w:numId w:val="65"/>
        </w:numPr>
        <w:tabs>
          <w:tab w:val="left" w:pos="1578"/>
        </w:tabs>
        <w:spacing w:line="297" w:lineRule="auto"/>
        <w:ind w:right="305"/>
        <w:jc w:val="both"/>
        <w:rPr>
          <w:sz w:val="20"/>
        </w:rPr>
      </w:pPr>
      <w:r>
        <w:rPr>
          <w:b/>
          <w:sz w:val="18"/>
          <w:u w:val="single"/>
        </w:rPr>
        <w:t>Regular payments of salaries wages and other day to day</w:t>
      </w:r>
      <w:r>
        <w:rPr>
          <w:b/>
          <w:sz w:val="18"/>
        </w:rPr>
        <w:t xml:space="preserve">  </w:t>
      </w:r>
      <w:r>
        <w:rPr>
          <w:b/>
          <w:sz w:val="18"/>
          <w:u w:val="single"/>
        </w:rPr>
        <w:t>commitments</w:t>
      </w:r>
      <w:r>
        <w:rPr>
          <w:sz w:val="20"/>
        </w:rPr>
        <w:t>:   A company which has ample working capital can make regular payment of salaries, wages and other day to day commitments which raises the morale of its employees, increases their efficiency, reduces wastage and cost and enhances production and</w:t>
      </w:r>
      <w:r>
        <w:rPr>
          <w:spacing w:val="-6"/>
          <w:sz w:val="20"/>
        </w:rPr>
        <w:t xml:space="preserve"> </w:t>
      </w:r>
      <w:r>
        <w:rPr>
          <w:sz w:val="20"/>
        </w:rPr>
        <w:t>profits.</w:t>
      </w:r>
    </w:p>
    <w:p w:rsidR="006A5858" w:rsidRDefault="006A5858" w:rsidP="002A7C9F">
      <w:pPr>
        <w:pStyle w:val="ListParagraph"/>
        <w:numPr>
          <w:ilvl w:val="1"/>
          <w:numId w:val="65"/>
        </w:numPr>
        <w:tabs>
          <w:tab w:val="left" w:pos="1578"/>
        </w:tabs>
        <w:spacing w:line="295" w:lineRule="auto"/>
        <w:ind w:right="309"/>
        <w:jc w:val="both"/>
        <w:rPr>
          <w:sz w:val="20"/>
        </w:rPr>
      </w:pPr>
      <w:r>
        <w:rPr>
          <w:b/>
          <w:sz w:val="18"/>
          <w:u w:val="single"/>
        </w:rPr>
        <w:t>Exploitation of favorable market conditions</w:t>
      </w:r>
      <w:r>
        <w:rPr>
          <w:sz w:val="20"/>
        </w:rPr>
        <w:t>: The concerns with adequate working capital only can exploit favorable market conditions such as purchasing its requirements in bulk when the prices</w:t>
      </w:r>
      <w:r>
        <w:rPr>
          <w:spacing w:val="-11"/>
          <w:sz w:val="20"/>
        </w:rPr>
        <w:t xml:space="preserve"> </w:t>
      </w:r>
      <w:r>
        <w:rPr>
          <w:spacing w:val="2"/>
          <w:sz w:val="20"/>
        </w:rPr>
        <w:t>arelower.</w:t>
      </w:r>
    </w:p>
    <w:p w:rsidR="006A5858" w:rsidRDefault="006A5858" w:rsidP="002A7C9F">
      <w:pPr>
        <w:pStyle w:val="ListParagraph"/>
        <w:numPr>
          <w:ilvl w:val="1"/>
          <w:numId w:val="65"/>
        </w:numPr>
        <w:tabs>
          <w:tab w:val="left" w:pos="1578"/>
        </w:tabs>
        <w:spacing w:line="295" w:lineRule="auto"/>
        <w:ind w:right="311"/>
        <w:jc w:val="both"/>
        <w:rPr>
          <w:sz w:val="20"/>
        </w:rPr>
      </w:pPr>
      <w:r>
        <w:rPr>
          <w:b/>
          <w:sz w:val="18"/>
          <w:u w:val="single"/>
        </w:rPr>
        <w:t>Ability to face crisis:</w:t>
      </w:r>
      <w:r>
        <w:rPr>
          <w:b/>
          <w:sz w:val="18"/>
        </w:rPr>
        <w:t xml:space="preserve"> </w:t>
      </w:r>
      <w:r>
        <w:rPr>
          <w:sz w:val="20"/>
        </w:rPr>
        <w:t>Adequate working capital enables a concern to face business crisis in</w:t>
      </w:r>
      <w:r>
        <w:rPr>
          <w:spacing w:val="-14"/>
          <w:sz w:val="20"/>
        </w:rPr>
        <w:t xml:space="preserve"> </w:t>
      </w:r>
      <w:r>
        <w:rPr>
          <w:sz w:val="20"/>
        </w:rPr>
        <w:t>emergencies.</w:t>
      </w:r>
    </w:p>
    <w:p w:rsidR="006A5858" w:rsidRDefault="006A5858" w:rsidP="002A7C9F">
      <w:pPr>
        <w:pStyle w:val="ListParagraph"/>
        <w:numPr>
          <w:ilvl w:val="1"/>
          <w:numId w:val="65"/>
        </w:numPr>
        <w:tabs>
          <w:tab w:val="left" w:pos="1578"/>
        </w:tabs>
        <w:spacing w:before="1" w:line="297" w:lineRule="auto"/>
        <w:ind w:right="304"/>
        <w:jc w:val="both"/>
        <w:rPr>
          <w:sz w:val="20"/>
        </w:rPr>
      </w:pPr>
      <w:r>
        <w:rPr>
          <w:b/>
          <w:sz w:val="18"/>
          <w:u w:val="single"/>
        </w:rPr>
        <w:t>Quick and regular return on Investments</w:t>
      </w:r>
      <w:r>
        <w:rPr>
          <w:sz w:val="20"/>
        </w:rPr>
        <w:t>: Every investor wants a quick  and regular return on his investment. Sufficiency of working capital enables a concern to pay quick and regular dividends to its investors, as there may not be much pressure to plough back profits. This gains the confidence of</w:t>
      </w:r>
      <w:r>
        <w:rPr>
          <w:spacing w:val="-38"/>
          <w:sz w:val="20"/>
        </w:rPr>
        <w:t xml:space="preserve"> </w:t>
      </w:r>
      <w:r>
        <w:rPr>
          <w:sz w:val="20"/>
        </w:rPr>
        <w:t>its investors and creates a favorable market to raise additional funds in the future.</w:t>
      </w:r>
    </w:p>
    <w:p w:rsidR="006A5858" w:rsidRDefault="006A5858" w:rsidP="002A7C9F">
      <w:pPr>
        <w:pStyle w:val="ListParagraph"/>
        <w:numPr>
          <w:ilvl w:val="1"/>
          <w:numId w:val="65"/>
        </w:numPr>
        <w:tabs>
          <w:tab w:val="left" w:pos="1578"/>
        </w:tabs>
        <w:spacing w:line="297" w:lineRule="auto"/>
        <w:ind w:right="309"/>
        <w:jc w:val="both"/>
        <w:rPr>
          <w:sz w:val="20"/>
        </w:rPr>
      </w:pPr>
      <w:r>
        <w:rPr>
          <w:b/>
          <w:sz w:val="18"/>
          <w:u w:val="single"/>
        </w:rPr>
        <w:t>High morale:</w:t>
      </w:r>
      <w:r>
        <w:rPr>
          <w:b/>
          <w:sz w:val="18"/>
        </w:rPr>
        <w:t xml:space="preserve"> </w:t>
      </w:r>
      <w:r>
        <w:rPr>
          <w:sz w:val="20"/>
        </w:rPr>
        <w:t>Adequacy of working capital creates an environment of security, confidence, and high morale and creates overall efficiency in a business.</w:t>
      </w:r>
      <w:r>
        <w:rPr>
          <w:spacing w:val="14"/>
          <w:sz w:val="20"/>
        </w:rPr>
        <w:t xml:space="preserve"> </w:t>
      </w:r>
      <w:r>
        <w:rPr>
          <w:sz w:val="20"/>
        </w:rPr>
        <w:t>Every</w:t>
      </w:r>
      <w:r>
        <w:rPr>
          <w:spacing w:val="15"/>
          <w:sz w:val="20"/>
        </w:rPr>
        <w:t xml:space="preserve"> </w:t>
      </w:r>
      <w:r>
        <w:rPr>
          <w:sz w:val="20"/>
        </w:rPr>
        <w:t>business</w:t>
      </w:r>
      <w:r>
        <w:rPr>
          <w:spacing w:val="16"/>
          <w:sz w:val="20"/>
        </w:rPr>
        <w:t xml:space="preserve"> </w:t>
      </w:r>
      <w:r>
        <w:rPr>
          <w:sz w:val="20"/>
        </w:rPr>
        <w:t>concern</w:t>
      </w:r>
      <w:r>
        <w:rPr>
          <w:spacing w:val="15"/>
          <w:sz w:val="20"/>
        </w:rPr>
        <w:t xml:space="preserve"> </w:t>
      </w:r>
      <w:r>
        <w:rPr>
          <w:sz w:val="20"/>
        </w:rPr>
        <w:t>should</w:t>
      </w:r>
      <w:r>
        <w:rPr>
          <w:spacing w:val="15"/>
          <w:sz w:val="20"/>
        </w:rPr>
        <w:t xml:space="preserve"> </w:t>
      </w:r>
      <w:r>
        <w:rPr>
          <w:sz w:val="20"/>
        </w:rPr>
        <w:t>have</w:t>
      </w:r>
      <w:r>
        <w:rPr>
          <w:spacing w:val="15"/>
          <w:sz w:val="20"/>
        </w:rPr>
        <w:t xml:space="preserve"> </w:t>
      </w:r>
      <w:r>
        <w:rPr>
          <w:sz w:val="20"/>
        </w:rPr>
        <w:t>adequate</w:t>
      </w:r>
      <w:r>
        <w:rPr>
          <w:spacing w:val="18"/>
          <w:sz w:val="20"/>
        </w:rPr>
        <w:t xml:space="preserve"> </w:t>
      </w:r>
      <w:r>
        <w:rPr>
          <w:sz w:val="20"/>
        </w:rPr>
        <w:t>working</w:t>
      </w:r>
      <w:r>
        <w:rPr>
          <w:spacing w:val="12"/>
          <w:sz w:val="20"/>
        </w:rPr>
        <w:t xml:space="preserve"> </w:t>
      </w:r>
      <w:r>
        <w:rPr>
          <w:sz w:val="20"/>
        </w:rPr>
        <w:t>capital</w:t>
      </w:r>
      <w:r>
        <w:rPr>
          <w:spacing w:val="17"/>
          <w:sz w:val="20"/>
        </w:rPr>
        <w:t xml:space="preserve"> </w:t>
      </w:r>
      <w:r>
        <w:rPr>
          <w:sz w:val="20"/>
        </w:rPr>
        <w:t>to</w:t>
      </w:r>
    </w:p>
    <w:p w:rsidR="006A5858" w:rsidRDefault="006A5858" w:rsidP="006A5858">
      <w:pPr>
        <w:spacing w:line="297" w:lineRule="auto"/>
        <w:jc w:val="both"/>
        <w:rPr>
          <w:sz w:val="20"/>
        </w:rPr>
        <w:sectPr w:rsidR="006A5858">
          <w:pgSz w:w="12240" w:h="15840"/>
          <w:pgMar w:top="1320" w:right="1280" w:bottom="280" w:left="1360" w:header="720" w:footer="720" w:gutter="0"/>
          <w:cols w:space="720"/>
        </w:sectPr>
      </w:pPr>
    </w:p>
    <w:p w:rsidR="006A5858" w:rsidRDefault="006A5858" w:rsidP="006A5858">
      <w:pPr>
        <w:pStyle w:val="BodyText"/>
        <w:spacing w:before="72" w:line="297" w:lineRule="auto"/>
        <w:ind w:left="1578" w:right="303"/>
        <w:jc w:val="both"/>
      </w:pPr>
      <w:r>
        <w:lastRenderedPageBreak/>
        <w:t>run</w:t>
      </w:r>
      <w:r>
        <w:rPr>
          <w:spacing w:val="-9"/>
        </w:rPr>
        <w:t xml:space="preserve"> </w:t>
      </w:r>
      <w:r>
        <w:t>its</w:t>
      </w:r>
      <w:r>
        <w:rPr>
          <w:spacing w:val="-10"/>
        </w:rPr>
        <w:t xml:space="preserve"> </w:t>
      </w:r>
      <w:r>
        <w:t>business</w:t>
      </w:r>
      <w:r>
        <w:rPr>
          <w:spacing w:val="-11"/>
        </w:rPr>
        <w:t xml:space="preserve"> </w:t>
      </w:r>
      <w:r>
        <w:t>operations.</w:t>
      </w:r>
      <w:r>
        <w:rPr>
          <w:spacing w:val="-5"/>
        </w:rPr>
        <w:t xml:space="preserve"> </w:t>
      </w:r>
      <w:r>
        <w:rPr>
          <w:spacing w:val="-3"/>
        </w:rPr>
        <w:t>It</w:t>
      </w:r>
      <w:r>
        <w:rPr>
          <w:spacing w:val="-9"/>
        </w:rPr>
        <w:t xml:space="preserve"> </w:t>
      </w:r>
      <w:r>
        <w:t>should</w:t>
      </w:r>
      <w:r>
        <w:rPr>
          <w:spacing w:val="-9"/>
        </w:rPr>
        <w:t xml:space="preserve"> </w:t>
      </w:r>
      <w:r>
        <w:t>have</w:t>
      </w:r>
      <w:r>
        <w:rPr>
          <w:spacing w:val="-8"/>
        </w:rPr>
        <w:t xml:space="preserve"> </w:t>
      </w:r>
      <w:r>
        <w:t>neither</w:t>
      </w:r>
      <w:r>
        <w:rPr>
          <w:spacing w:val="-8"/>
        </w:rPr>
        <w:t xml:space="preserve"> </w:t>
      </w:r>
      <w:r>
        <w:t>redundant</w:t>
      </w:r>
      <w:r>
        <w:rPr>
          <w:spacing w:val="-7"/>
        </w:rPr>
        <w:t xml:space="preserve"> </w:t>
      </w:r>
      <w:r>
        <w:t>excess</w:t>
      </w:r>
      <w:r>
        <w:rPr>
          <w:spacing w:val="-7"/>
        </w:rPr>
        <w:t xml:space="preserve"> </w:t>
      </w:r>
      <w:r>
        <w:t>working capital nor inadequate shortage of working capital. Both, excess as well as short</w:t>
      </w:r>
      <w:r>
        <w:rPr>
          <w:spacing w:val="-5"/>
        </w:rPr>
        <w:t xml:space="preserve"> </w:t>
      </w:r>
      <w:r>
        <w:t>working</w:t>
      </w:r>
      <w:r>
        <w:rPr>
          <w:spacing w:val="-7"/>
        </w:rPr>
        <w:t xml:space="preserve"> </w:t>
      </w:r>
      <w:r>
        <w:t>capital</w:t>
      </w:r>
      <w:r>
        <w:rPr>
          <w:spacing w:val="-5"/>
        </w:rPr>
        <w:t xml:space="preserve"> </w:t>
      </w:r>
      <w:r>
        <w:t>positions</w:t>
      </w:r>
      <w:r>
        <w:rPr>
          <w:spacing w:val="-8"/>
        </w:rPr>
        <w:t xml:space="preserve"> </w:t>
      </w:r>
      <w:r>
        <w:t>are</w:t>
      </w:r>
      <w:r>
        <w:rPr>
          <w:spacing w:val="-7"/>
        </w:rPr>
        <w:t xml:space="preserve"> </w:t>
      </w:r>
      <w:r>
        <w:t>bad</w:t>
      </w:r>
      <w:r>
        <w:rPr>
          <w:spacing w:val="-7"/>
        </w:rPr>
        <w:t xml:space="preserve"> </w:t>
      </w:r>
      <w:r>
        <w:t>for</w:t>
      </w:r>
      <w:r>
        <w:rPr>
          <w:spacing w:val="-4"/>
        </w:rPr>
        <w:t xml:space="preserve"> </w:t>
      </w:r>
      <w:r>
        <w:t>any</w:t>
      </w:r>
      <w:r>
        <w:rPr>
          <w:spacing w:val="-8"/>
        </w:rPr>
        <w:t xml:space="preserve"> </w:t>
      </w:r>
      <w:r>
        <w:t>business.</w:t>
      </w:r>
      <w:r>
        <w:rPr>
          <w:spacing w:val="-6"/>
        </w:rPr>
        <w:t xml:space="preserve"> </w:t>
      </w:r>
      <w:r>
        <w:t>However,</w:t>
      </w:r>
      <w:r>
        <w:rPr>
          <w:spacing w:val="-5"/>
        </w:rPr>
        <w:t xml:space="preserve"> </w:t>
      </w:r>
      <w:r>
        <w:t>out</w:t>
      </w:r>
      <w:r>
        <w:rPr>
          <w:spacing w:val="-7"/>
        </w:rPr>
        <w:t xml:space="preserve"> </w:t>
      </w:r>
      <w:r>
        <w:t>of</w:t>
      </w:r>
      <w:r>
        <w:rPr>
          <w:spacing w:val="-7"/>
        </w:rPr>
        <w:t xml:space="preserve"> </w:t>
      </w:r>
      <w:r>
        <w:t>the two, it is the inadequacy of working capital which is more dangerous from the point of view of the</w:t>
      </w:r>
      <w:r>
        <w:rPr>
          <w:spacing w:val="-21"/>
        </w:rPr>
        <w:t xml:space="preserve"> </w:t>
      </w:r>
      <w:r>
        <w:t>firm.</w:t>
      </w:r>
    </w:p>
    <w:p w:rsidR="006A5858" w:rsidRDefault="006A5858" w:rsidP="006A5858">
      <w:pPr>
        <w:pStyle w:val="BodyText"/>
        <w:spacing w:before="5"/>
        <w:rPr>
          <w:sz w:val="26"/>
        </w:rPr>
      </w:pPr>
    </w:p>
    <w:p w:rsidR="006A5858" w:rsidRDefault="006A5858" w:rsidP="006A5858">
      <w:pPr>
        <w:ind w:left="224"/>
        <w:jc w:val="both"/>
        <w:rPr>
          <w:b/>
          <w:sz w:val="18"/>
        </w:rPr>
      </w:pPr>
      <w:r>
        <w:rPr>
          <w:b/>
          <w:w w:val="105"/>
          <w:sz w:val="18"/>
        </w:rPr>
        <w:t>The need or objectives of working capital</w:t>
      </w:r>
    </w:p>
    <w:p w:rsidR="006A5858" w:rsidRDefault="006A5858" w:rsidP="006A5858">
      <w:pPr>
        <w:pStyle w:val="BodyText"/>
        <w:spacing w:before="6"/>
        <w:rPr>
          <w:b/>
          <w:sz w:val="29"/>
        </w:rPr>
      </w:pPr>
    </w:p>
    <w:p w:rsidR="006A5858" w:rsidRDefault="006A5858" w:rsidP="006A5858">
      <w:pPr>
        <w:pStyle w:val="BodyText"/>
        <w:spacing w:line="297" w:lineRule="auto"/>
        <w:ind w:left="224" w:right="314"/>
        <w:jc w:val="both"/>
      </w:pPr>
      <w:r>
        <w:t>The need for working capital arises mainly due to the time gap between production and realization of cash. The process of production and sale cannot be done instantaneously and hence the firm needs to hold the current assets to fill-up the time gaps. There are time gaps in purchase of raw materials and production; production and sales: and sales and realization of cash. The working capital is needed mainly for the following purposes:</w:t>
      </w:r>
    </w:p>
    <w:p w:rsidR="006A5858" w:rsidRDefault="006A5858" w:rsidP="006A5858">
      <w:pPr>
        <w:pStyle w:val="BodyText"/>
        <w:spacing w:before="7"/>
        <w:rPr>
          <w:sz w:val="24"/>
        </w:rPr>
      </w:pPr>
    </w:p>
    <w:p w:rsidR="006A5858" w:rsidRDefault="006A5858" w:rsidP="002A7C9F">
      <w:pPr>
        <w:pStyle w:val="ListParagraph"/>
        <w:numPr>
          <w:ilvl w:val="0"/>
          <w:numId w:val="64"/>
        </w:numPr>
        <w:tabs>
          <w:tab w:val="left" w:pos="902"/>
        </w:tabs>
        <w:ind w:hanging="340"/>
        <w:rPr>
          <w:sz w:val="20"/>
        </w:rPr>
      </w:pPr>
      <w:r>
        <w:rPr>
          <w:sz w:val="20"/>
        </w:rPr>
        <w:t>For the purchase of raw</w:t>
      </w:r>
      <w:r>
        <w:rPr>
          <w:spacing w:val="-13"/>
          <w:sz w:val="20"/>
        </w:rPr>
        <w:t xml:space="preserve"> </w:t>
      </w:r>
      <w:r>
        <w:rPr>
          <w:sz w:val="20"/>
        </w:rPr>
        <w:t>materials.</w:t>
      </w:r>
    </w:p>
    <w:p w:rsidR="006A5858" w:rsidRDefault="006A5858" w:rsidP="002A7C9F">
      <w:pPr>
        <w:pStyle w:val="ListParagraph"/>
        <w:numPr>
          <w:ilvl w:val="0"/>
          <w:numId w:val="64"/>
        </w:numPr>
        <w:tabs>
          <w:tab w:val="left" w:pos="902"/>
        </w:tabs>
        <w:spacing w:before="54" w:line="295" w:lineRule="auto"/>
        <w:ind w:right="435"/>
        <w:rPr>
          <w:sz w:val="20"/>
        </w:rPr>
      </w:pPr>
      <w:r>
        <w:rPr>
          <w:sz w:val="20"/>
        </w:rPr>
        <w:t>To pay wages, salaries and other day-to-day expenses and overhead cost such</w:t>
      </w:r>
      <w:r>
        <w:rPr>
          <w:spacing w:val="-27"/>
          <w:sz w:val="20"/>
        </w:rPr>
        <w:t xml:space="preserve"> </w:t>
      </w:r>
      <w:r>
        <w:rPr>
          <w:sz w:val="20"/>
        </w:rPr>
        <w:t>as fuel, power and office expenses,</w:t>
      </w:r>
      <w:r>
        <w:rPr>
          <w:spacing w:val="-16"/>
          <w:sz w:val="20"/>
        </w:rPr>
        <w:t xml:space="preserve"> </w:t>
      </w:r>
      <w:r>
        <w:rPr>
          <w:sz w:val="20"/>
        </w:rPr>
        <w:t>etc.</w:t>
      </w:r>
    </w:p>
    <w:p w:rsidR="006A5858" w:rsidRDefault="006A5858" w:rsidP="002A7C9F">
      <w:pPr>
        <w:pStyle w:val="ListParagraph"/>
        <w:numPr>
          <w:ilvl w:val="0"/>
          <w:numId w:val="64"/>
        </w:numPr>
        <w:tabs>
          <w:tab w:val="left" w:pos="902"/>
        </w:tabs>
        <w:spacing w:before="5"/>
        <w:ind w:hanging="340"/>
        <w:rPr>
          <w:sz w:val="20"/>
        </w:rPr>
      </w:pPr>
      <w:r>
        <w:rPr>
          <w:sz w:val="20"/>
        </w:rPr>
        <w:t>To meet the selling expenses such as packing, advertising,</w:t>
      </w:r>
      <w:r>
        <w:rPr>
          <w:spacing w:val="-40"/>
          <w:sz w:val="20"/>
        </w:rPr>
        <w:t xml:space="preserve"> </w:t>
      </w:r>
      <w:r>
        <w:rPr>
          <w:sz w:val="20"/>
        </w:rPr>
        <w:t>etc.</w:t>
      </w:r>
    </w:p>
    <w:p w:rsidR="006A5858" w:rsidRDefault="006A5858" w:rsidP="002A7C9F">
      <w:pPr>
        <w:pStyle w:val="ListParagraph"/>
        <w:numPr>
          <w:ilvl w:val="0"/>
          <w:numId w:val="64"/>
        </w:numPr>
        <w:tabs>
          <w:tab w:val="left" w:pos="902"/>
        </w:tabs>
        <w:spacing w:before="54"/>
        <w:ind w:hanging="340"/>
        <w:rPr>
          <w:sz w:val="20"/>
        </w:rPr>
      </w:pPr>
      <w:r>
        <w:rPr>
          <w:sz w:val="20"/>
        </w:rPr>
        <w:t>To provide credit facilities to the customers</w:t>
      </w:r>
      <w:r>
        <w:rPr>
          <w:spacing w:val="-30"/>
          <w:sz w:val="20"/>
        </w:rPr>
        <w:t xml:space="preserve"> </w:t>
      </w:r>
      <w:r>
        <w:rPr>
          <w:sz w:val="20"/>
        </w:rPr>
        <w:t>and</w:t>
      </w:r>
    </w:p>
    <w:p w:rsidR="006A5858" w:rsidRDefault="006A5858" w:rsidP="002A7C9F">
      <w:pPr>
        <w:pStyle w:val="ListParagraph"/>
        <w:numPr>
          <w:ilvl w:val="0"/>
          <w:numId w:val="64"/>
        </w:numPr>
        <w:tabs>
          <w:tab w:val="left" w:pos="902"/>
        </w:tabs>
        <w:spacing w:before="57" w:line="295" w:lineRule="auto"/>
        <w:ind w:right="441"/>
        <w:rPr>
          <w:sz w:val="20"/>
        </w:rPr>
      </w:pPr>
      <w:r>
        <w:rPr>
          <w:sz w:val="20"/>
        </w:rPr>
        <w:t>To maintain the inventories of raw materials, work-in-progress, stores and</w:t>
      </w:r>
      <w:r>
        <w:rPr>
          <w:spacing w:val="-31"/>
          <w:sz w:val="20"/>
        </w:rPr>
        <w:t xml:space="preserve"> </w:t>
      </w:r>
      <w:r>
        <w:rPr>
          <w:sz w:val="20"/>
        </w:rPr>
        <w:t>spares and finishes stock</w:t>
      </w:r>
      <w:r>
        <w:rPr>
          <w:spacing w:val="-8"/>
          <w:sz w:val="20"/>
        </w:rPr>
        <w:t xml:space="preserve"> </w:t>
      </w:r>
      <w:r>
        <w:rPr>
          <w:sz w:val="20"/>
        </w:rPr>
        <w:t>etc.</w:t>
      </w:r>
    </w:p>
    <w:p w:rsidR="006A5858" w:rsidRDefault="006A5858" w:rsidP="006A5858">
      <w:pPr>
        <w:pStyle w:val="BodyText"/>
        <w:spacing w:before="11"/>
        <w:rPr>
          <w:sz w:val="24"/>
        </w:rPr>
      </w:pPr>
    </w:p>
    <w:p w:rsidR="006A5858" w:rsidRDefault="006A5858" w:rsidP="006A5858">
      <w:pPr>
        <w:pStyle w:val="BodyText"/>
        <w:spacing w:line="297" w:lineRule="auto"/>
        <w:ind w:left="224" w:right="301"/>
        <w:jc w:val="both"/>
      </w:pPr>
      <w:r>
        <w:t>Generally, the level of working capital needed depends upon the time gap (known as operating</w:t>
      </w:r>
      <w:r>
        <w:rPr>
          <w:spacing w:val="-9"/>
        </w:rPr>
        <w:t xml:space="preserve"> </w:t>
      </w:r>
      <w:r>
        <w:t>cycle)</w:t>
      </w:r>
      <w:r>
        <w:rPr>
          <w:spacing w:val="-9"/>
        </w:rPr>
        <w:t xml:space="preserve"> </w:t>
      </w:r>
      <w:r>
        <w:t>and</w:t>
      </w:r>
      <w:r>
        <w:rPr>
          <w:spacing w:val="-10"/>
        </w:rPr>
        <w:t xml:space="preserve"> </w:t>
      </w:r>
      <w:r>
        <w:t>the</w:t>
      </w:r>
      <w:r>
        <w:rPr>
          <w:spacing w:val="-7"/>
        </w:rPr>
        <w:t xml:space="preserve"> </w:t>
      </w:r>
      <w:r>
        <w:t>size</w:t>
      </w:r>
      <w:r>
        <w:rPr>
          <w:spacing w:val="-11"/>
        </w:rPr>
        <w:t xml:space="preserve"> </w:t>
      </w:r>
      <w:r>
        <w:t>of</w:t>
      </w:r>
      <w:r>
        <w:rPr>
          <w:spacing w:val="-7"/>
        </w:rPr>
        <w:t xml:space="preserve"> </w:t>
      </w:r>
      <w:r>
        <w:t>operations.</w:t>
      </w:r>
      <w:r>
        <w:rPr>
          <w:spacing w:val="-8"/>
        </w:rPr>
        <w:t xml:space="preserve"> </w:t>
      </w:r>
      <w:r>
        <w:t>Greater</w:t>
      </w:r>
      <w:r>
        <w:rPr>
          <w:spacing w:val="-8"/>
        </w:rPr>
        <w:t xml:space="preserve"> </w:t>
      </w:r>
      <w:r>
        <w:t>the</w:t>
      </w:r>
      <w:r>
        <w:rPr>
          <w:spacing w:val="-8"/>
        </w:rPr>
        <w:t xml:space="preserve"> </w:t>
      </w:r>
      <w:r>
        <w:t>size</w:t>
      </w:r>
      <w:r>
        <w:rPr>
          <w:spacing w:val="-10"/>
        </w:rPr>
        <w:t xml:space="preserve"> </w:t>
      </w:r>
      <w:r>
        <w:t>of</w:t>
      </w:r>
      <w:r>
        <w:rPr>
          <w:spacing w:val="-8"/>
        </w:rPr>
        <w:t xml:space="preserve"> </w:t>
      </w:r>
      <w:r>
        <w:t>the</w:t>
      </w:r>
      <w:r>
        <w:rPr>
          <w:spacing w:val="-10"/>
        </w:rPr>
        <w:t xml:space="preserve"> </w:t>
      </w:r>
      <w:r>
        <w:t>business</w:t>
      </w:r>
      <w:r>
        <w:rPr>
          <w:spacing w:val="-9"/>
        </w:rPr>
        <w:t xml:space="preserve"> </w:t>
      </w:r>
      <w:r>
        <w:t>unit</w:t>
      </w:r>
      <w:r>
        <w:rPr>
          <w:spacing w:val="-8"/>
        </w:rPr>
        <w:t xml:space="preserve"> </w:t>
      </w:r>
      <w:r>
        <w:t>generally, larger will be the requirements of working capital. The amount of working capital needed also goes on increasing with the growth and expansion of business. Similarly, the larger the operating cycle, the larger the requirement for working capital. There are many other factors,</w:t>
      </w:r>
      <w:r>
        <w:rPr>
          <w:spacing w:val="-6"/>
        </w:rPr>
        <w:t xml:space="preserve"> </w:t>
      </w:r>
      <w:r>
        <w:t>which</w:t>
      </w:r>
      <w:r>
        <w:rPr>
          <w:spacing w:val="-7"/>
        </w:rPr>
        <w:t xml:space="preserve"> </w:t>
      </w:r>
      <w:r>
        <w:t>influence</w:t>
      </w:r>
      <w:r>
        <w:rPr>
          <w:spacing w:val="-6"/>
        </w:rPr>
        <w:t xml:space="preserve"> </w:t>
      </w:r>
      <w:r>
        <w:t>the</w:t>
      </w:r>
      <w:r>
        <w:rPr>
          <w:spacing w:val="-8"/>
        </w:rPr>
        <w:t xml:space="preserve"> </w:t>
      </w:r>
      <w:r>
        <w:t>need</w:t>
      </w:r>
      <w:r>
        <w:rPr>
          <w:spacing w:val="-4"/>
        </w:rPr>
        <w:t xml:space="preserve"> </w:t>
      </w:r>
      <w:r>
        <w:t>of</w:t>
      </w:r>
      <w:r>
        <w:rPr>
          <w:spacing w:val="-4"/>
        </w:rPr>
        <w:t xml:space="preserve"> </w:t>
      </w:r>
      <w:r>
        <w:t>working</w:t>
      </w:r>
      <w:r>
        <w:rPr>
          <w:spacing w:val="-6"/>
        </w:rPr>
        <w:t xml:space="preserve"> </w:t>
      </w:r>
      <w:r>
        <w:t>capital</w:t>
      </w:r>
      <w:r>
        <w:rPr>
          <w:spacing w:val="-7"/>
        </w:rPr>
        <w:t xml:space="preserve"> </w:t>
      </w:r>
      <w:r>
        <w:t>in</w:t>
      </w:r>
      <w:r>
        <w:rPr>
          <w:spacing w:val="-4"/>
        </w:rPr>
        <w:t xml:space="preserve"> </w:t>
      </w:r>
      <w:r>
        <w:t>a</w:t>
      </w:r>
      <w:r>
        <w:rPr>
          <w:spacing w:val="-7"/>
        </w:rPr>
        <w:t xml:space="preserve"> </w:t>
      </w:r>
      <w:r>
        <w:t>business,</w:t>
      </w:r>
      <w:r>
        <w:rPr>
          <w:spacing w:val="-6"/>
        </w:rPr>
        <w:t xml:space="preserve"> </w:t>
      </w:r>
      <w:r>
        <w:t>and</w:t>
      </w:r>
      <w:r>
        <w:rPr>
          <w:spacing w:val="-7"/>
        </w:rPr>
        <w:t xml:space="preserve"> </w:t>
      </w:r>
      <w:r>
        <w:t>these</w:t>
      </w:r>
      <w:r>
        <w:rPr>
          <w:spacing w:val="-7"/>
        </w:rPr>
        <w:t xml:space="preserve"> </w:t>
      </w:r>
      <w:r>
        <w:t>are</w:t>
      </w:r>
      <w:r>
        <w:rPr>
          <w:spacing w:val="-6"/>
        </w:rPr>
        <w:t xml:space="preserve"> </w:t>
      </w:r>
      <w:r>
        <w:t>discussed below in the following</w:t>
      </w:r>
      <w:r>
        <w:rPr>
          <w:spacing w:val="-17"/>
        </w:rPr>
        <w:t xml:space="preserve"> </w:t>
      </w:r>
      <w:r>
        <w:t>pages.</w:t>
      </w:r>
    </w:p>
    <w:p w:rsidR="006A5858" w:rsidRDefault="006A5858" w:rsidP="006A5858">
      <w:pPr>
        <w:pStyle w:val="BodyText"/>
        <w:spacing w:before="3"/>
        <w:rPr>
          <w:sz w:val="24"/>
        </w:rPr>
      </w:pPr>
    </w:p>
    <w:p w:rsidR="006A5858" w:rsidRDefault="006A5858" w:rsidP="006A5858">
      <w:pPr>
        <w:pStyle w:val="Heading6"/>
        <w:ind w:left="1606"/>
        <w:jc w:val="both"/>
        <w:rPr>
          <w:u w:val="none"/>
        </w:rPr>
      </w:pPr>
      <w:r>
        <w:rPr>
          <w:w w:val="105"/>
          <w:u w:val="thick"/>
        </w:rPr>
        <w:t>Factors determining the working capital requirements</w:t>
      </w:r>
    </w:p>
    <w:p w:rsidR="006A5858" w:rsidRDefault="006A5858" w:rsidP="006A5858">
      <w:pPr>
        <w:pStyle w:val="BodyText"/>
        <w:spacing w:before="3"/>
        <w:rPr>
          <w:b/>
          <w:sz w:val="21"/>
        </w:rPr>
      </w:pPr>
    </w:p>
    <w:p w:rsidR="006A5858" w:rsidRDefault="006A5858" w:rsidP="006A5858">
      <w:pPr>
        <w:pStyle w:val="BodyText"/>
        <w:spacing w:before="99" w:line="297" w:lineRule="auto"/>
        <w:ind w:left="224" w:right="307"/>
        <w:jc w:val="both"/>
      </w:pPr>
      <w:r>
        <w:t>There</w:t>
      </w:r>
      <w:r>
        <w:rPr>
          <w:spacing w:val="-6"/>
        </w:rPr>
        <w:t xml:space="preserve"> </w:t>
      </w:r>
      <w:r>
        <w:t>are</w:t>
      </w:r>
      <w:r>
        <w:rPr>
          <w:spacing w:val="-8"/>
        </w:rPr>
        <w:t xml:space="preserve"> </w:t>
      </w:r>
      <w:r>
        <w:t>a</w:t>
      </w:r>
      <w:r>
        <w:rPr>
          <w:spacing w:val="-2"/>
        </w:rPr>
        <w:t xml:space="preserve"> </w:t>
      </w:r>
      <w:r>
        <w:t>large</w:t>
      </w:r>
      <w:r>
        <w:rPr>
          <w:spacing w:val="-5"/>
        </w:rPr>
        <w:t xml:space="preserve"> </w:t>
      </w:r>
      <w:r>
        <w:t>number</w:t>
      </w:r>
      <w:r>
        <w:rPr>
          <w:spacing w:val="-2"/>
        </w:rPr>
        <w:t xml:space="preserve"> </w:t>
      </w:r>
      <w:r>
        <w:t>of</w:t>
      </w:r>
      <w:r>
        <w:rPr>
          <w:spacing w:val="-5"/>
        </w:rPr>
        <w:t xml:space="preserve"> </w:t>
      </w:r>
      <w:r>
        <w:t>factors</w:t>
      </w:r>
      <w:r>
        <w:rPr>
          <w:spacing w:val="-3"/>
        </w:rPr>
        <w:t xml:space="preserve"> </w:t>
      </w:r>
      <w:r>
        <w:t>such</w:t>
      </w:r>
      <w:r>
        <w:rPr>
          <w:spacing w:val="-6"/>
        </w:rPr>
        <w:t xml:space="preserve"> </w:t>
      </w:r>
      <w:r>
        <w:t>as</w:t>
      </w:r>
      <w:r>
        <w:rPr>
          <w:spacing w:val="-5"/>
        </w:rPr>
        <w:t xml:space="preserve"> </w:t>
      </w:r>
      <w:r>
        <w:t>the</w:t>
      </w:r>
      <w:r>
        <w:rPr>
          <w:spacing w:val="-5"/>
        </w:rPr>
        <w:t xml:space="preserve"> </w:t>
      </w:r>
      <w:r>
        <w:t>nature</w:t>
      </w:r>
      <w:r>
        <w:rPr>
          <w:spacing w:val="-5"/>
        </w:rPr>
        <w:t xml:space="preserve"> </w:t>
      </w:r>
      <w:r>
        <w:t>and</w:t>
      </w:r>
      <w:r>
        <w:rPr>
          <w:spacing w:val="-1"/>
        </w:rPr>
        <w:t xml:space="preserve"> </w:t>
      </w:r>
      <w:r>
        <w:t>size</w:t>
      </w:r>
      <w:r>
        <w:rPr>
          <w:spacing w:val="-6"/>
        </w:rPr>
        <w:t xml:space="preserve"> </w:t>
      </w:r>
      <w:r>
        <w:t>of</w:t>
      </w:r>
      <w:r>
        <w:rPr>
          <w:spacing w:val="-5"/>
        </w:rPr>
        <w:t xml:space="preserve"> </w:t>
      </w:r>
      <w:r>
        <w:t>business,</w:t>
      </w:r>
      <w:r>
        <w:rPr>
          <w:spacing w:val="-6"/>
        </w:rPr>
        <w:t xml:space="preserve"> </w:t>
      </w:r>
      <w:r>
        <w:t>the</w:t>
      </w:r>
      <w:r>
        <w:rPr>
          <w:spacing w:val="-5"/>
        </w:rPr>
        <w:t xml:space="preserve"> </w:t>
      </w:r>
      <w:r>
        <w:t>character of</w:t>
      </w:r>
      <w:r>
        <w:rPr>
          <w:spacing w:val="-8"/>
        </w:rPr>
        <w:t xml:space="preserve"> </w:t>
      </w:r>
      <w:r>
        <w:t>their</w:t>
      </w:r>
      <w:r>
        <w:rPr>
          <w:spacing w:val="-5"/>
        </w:rPr>
        <w:t xml:space="preserve"> </w:t>
      </w:r>
      <w:r>
        <w:t>operations,</w:t>
      </w:r>
      <w:r>
        <w:rPr>
          <w:spacing w:val="-7"/>
        </w:rPr>
        <w:t xml:space="preserve"> </w:t>
      </w:r>
      <w:r>
        <w:t>the</w:t>
      </w:r>
      <w:r>
        <w:rPr>
          <w:spacing w:val="-5"/>
        </w:rPr>
        <w:t xml:space="preserve"> </w:t>
      </w:r>
      <w:r>
        <w:t>length</w:t>
      </w:r>
      <w:r>
        <w:rPr>
          <w:spacing w:val="-5"/>
        </w:rPr>
        <w:t xml:space="preserve"> </w:t>
      </w:r>
      <w:r>
        <w:t>of</w:t>
      </w:r>
      <w:r>
        <w:rPr>
          <w:spacing w:val="-5"/>
        </w:rPr>
        <w:t xml:space="preserve"> </w:t>
      </w:r>
      <w:r>
        <w:t>production</w:t>
      </w:r>
      <w:r>
        <w:rPr>
          <w:spacing w:val="-6"/>
        </w:rPr>
        <w:t xml:space="preserve"> </w:t>
      </w:r>
      <w:r>
        <w:t>cycle,</w:t>
      </w:r>
      <w:r>
        <w:rPr>
          <w:spacing w:val="-6"/>
        </w:rPr>
        <w:t xml:space="preserve"> </w:t>
      </w:r>
      <w:r>
        <w:t>the</w:t>
      </w:r>
      <w:r>
        <w:rPr>
          <w:spacing w:val="-8"/>
        </w:rPr>
        <w:t xml:space="preserve"> </w:t>
      </w:r>
      <w:r>
        <w:t>rate</w:t>
      </w:r>
      <w:r>
        <w:rPr>
          <w:spacing w:val="-6"/>
        </w:rPr>
        <w:t xml:space="preserve"> </w:t>
      </w:r>
      <w:r>
        <w:t>of</w:t>
      </w:r>
      <w:r>
        <w:rPr>
          <w:spacing w:val="-5"/>
        </w:rPr>
        <w:t xml:space="preserve"> </w:t>
      </w:r>
      <w:r>
        <w:t>stock</w:t>
      </w:r>
      <w:r>
        <w:rPr>
          <w:spacing w:val="-8"/>
        </w:rPr>
        <w:t xml:space="preserve"> </w:t>
      </w:r>
      <w:r>
        <w:t>turnover</w:t>
      </w:r>
      <w:r>
        <w:rPr>
          <w:spacing w:val="-7"/>
        </w:rPr>
        <w:t xml:space="preserve"> </w:t>
      </w:r>
      <w:r>
        <w:t>and</w:t>
      </w:r>
      <w:r>
        <w:rPr>
          <w:spacing w:val="-6"/>
        </w:rPr>
        <w:t xml:space="preserve"> </w:t>
      </w:r>
      <w:r>
        <w:t>the</w:t>
      </w:r>
      <w:r>
        <w:rPr>
          <w:spacing w:val="-8"/>
        </w:rPr>
        <w:t xml:space="preserve"> </w:t>
      </w:r>
      <w:r>
        <w:t>state of economic situation etc. that decode requirement of working capital. These factors have different importance and influence on firm differently. In general following factors generally influence the working capital</w:t>
      </w:r>
      <w:r>
        <w:rPr>
          <w:spacing w:val="-15"/>
        </w:rPr>
        <w:t xml:space="preserve"> </w:t>
      </w:r>
      <w:r>
        <w:t>requirements.</w:t>
      </w:r>
    </w:p>
    <w:p w:rsidR="006A5858" w:rsidRDefault="006A5858" w:rsidP="006A5858">
      <w:pPr>
        <w:pStyle w:val="BodyText"/>
        <w:spacing w:before="7"/>
        <w:rPr>
          <w:sz w:val="24"/>
        </w:rPr>
      </w:pPr>
    </w:p>
    <w:p w:rsidR="006A5858" w:rsidRDefault="006A5858" w:rsidP="002A7C9F">
      <w:pPr>
        <w:pStyle w:val="ListParagraph"/>
        <w:numPr>
          <w:ilvl w:val="0"/>
          <w:numId w:val="63"/>
        </w:numPr>
        <w:tabs>
          <w:tab w:val="left" w:pos="902"/>
        </w:tabs>
        <w:spacing w:line="297" w:lineRule="auto"/>
        <w:ind w:right="304"/>
        <w:jc w:val="both"/>
        <w:rPr>
          <w:sz w:val="20"/>
        </w:rPr>
      </w:pPr>
      <w:r>
        <w:rPr>
          <w:b/>
          <w:sz w:val="20"/>
          <w:u w:val="thick"/>
        </w:rPr>
        <w:t>Nature or character of business</w:t>
      </w:r>
      <w:r>
        <w:rPr>
          <w:sz w:val="20"/>
        </w:rPr>
        <w:t>: The working capital requirements of a firm basically depend upon the nature of its business. Public utility undertakings like electricity, water supply and railways need very limited working capital as their sales</w:t>
      </w:r>
      <w:r>
        <w:rPr>
          <w:spacing w:val="-9"/>
          <w:sz w:val="20"/>
        </w:rPr>
        <w:t xml:space="preserve"> </w:t>
      </w:r>
      <w:r>
        <w:rPr>
          <w:sz w:val="20"/>
        </w:rPr>
        <w:t>are</w:t>
      </w:r>
      <w:r>
        <w:rPr>
          <w:spacing w:val="-3"/>
          <w:sz w:val="20"/>
        </w:rPr>
        <w:t xml:space="preserve"> </w:t>
      </w:r>
      <w:r>
        <w:rPr>
          <w:sz w:val="20"/>
        </w:rPr>
        <w:t>on</w:t>
      </w:r>
      <w:r>
        <w:rPr>
          <w:spacing w:val="-4"/>
          <w:sz w:val="20"/>
        </w:rPr>
        <w:t xml:space="preserve"> </w:t>
      </w:r>
      <w:r>
        <w:rPr>
          <w:sz w:val="20"/>
        </w:rPr>
        <w:t>cash</w:t>
      </w:r>
      <w:r>
        <w:rPr>
          <w:spacing w:val="-1"/>
          <w:sz w:val="20"/>
        </w:rPr>
        <w:t xml:space="preserve"> </w:t>
      </w:r>
      <w:r>
        <w:rPr>
          <w:sz w:val="20"/>
        </w:rPr>
        <w:t>and</w:t>
      </w:r>
      <w:r>
        <w:rPr>
          <w:spacing w:val="-6"/>
          <w:sz w:val="20"/>
        </w:rPr>
        <w:t xml:space="preserve"> </w:t>
      </w:r>
      <w:r>
        <w:rPr>
          <w:sz w:val="20"/>
        </w:rPr>
        <w:t>are</w:t>
      </w:r>
      <w:r>
        <w:rPr>
          <w:spacing w:val="-6"/>
          <w:sz w:val="20"/>
        </w:rPr>
        <w:t xml:space="preserve"> </w:t>
      </w:r>
      <w:r>
        <w:rPr>
          <w:sz w:val="20"/>
        </w:rPr>
        <w:t>engaged</w:t>
      </w:r>
      <w:r>
        <w:rPr>
          <w:spacing w:val="-3"/>
          <w:sz w:val="20"/>
        </w:rPr>
        <w:t xml:space="preserve"> </w:t>
      </w:r>
      <w:r>
        <w:rPr>
          <w:sz w:val="20"/>
        </w:rPr>
        <w:t>in</w:t>
      </w:r>
      <w:r>
        <w:rPr>
          <w:spacing w:val="-2"/>
          <w:sz w:val="20"/>
        </w:rPr>
        <w:t xml:space="preserve"> </w:t>
      </w:r>
      <w:r>
        <w:rPr>
          <w:sz w:val="20"/>
        </w:rPr>
        <w:t>provision</w:t>
      </w:r>
      <w:r>
        <w:rPr>
          <w:spacing w:val="-6"/>
          <w:sz w:val="20"/>
        </w:rPr>
        <w:t xml:space="preserve"> </w:t>
      </w:r>
      <w:r>
        <w:rPr>
          <w:sz w:val="20"/>
        </w:rPr>
        <w:t>of</w:t>
      </w:r>
      <w:r>
        <w:rPr>
          <w:spacing w:val="-4"/>
          <w:sz w:val="20"/>
        </w:rPr>
        <w:t xml:space="preserve"> </w:t>
      </w:r>
      <w:r>
        <w:rPr>
          <w:sz w:val="20"/>
        </w:rPr>
        <w:t>services</w:t>
      </w:r>
      <w:r>
        <w:rPr>
          <w:spacing w:val="-5"/>
          <w:sz w:val="20"/>
        </w:rPr>
        <w:t xml:space="preserve"> </w:t>
      </w:r>
      <w:r>
        <w:rPr>
          <w:sz w:val="20"/>
        </w:rPr>
        <w:t>only.</w:t>
      </w:r>
      <w:r>
        <w:rPr>
          <w:spacing w:val="-6"/>
          <w:sz w:val="20"/>
        </w:rPr>
        <w:t xml:space="preserve"> </w:t>
      </w:r>
      <w:r>
        <w:rPr>
          <w:sz w:val="20"/>
        </w:rPr>
        <w:t>On</w:t>
      </w:r>
      <w:r>
        <w:rPr>
          <w:spacing w:val="-3"/>
          <w:sz w:val="20"/>
        </w:rPr>
        <w:t xml:space="preserve"> </w:t>
      </w:r>
      <w:r>
        <w:rPr>
          <w:sz w:val="20"/>
        </w:rPr>
        <w:t>the</w:t>
      </w:r>
      <w:r>
        <w:rPr>
          <w:spacing w:val="-4"/>
          <w:sz w:val="20"/>
        </w:rPr>
        <w:t xml:space="preserve"> </w:t>
      </w:r>
      <w:r>
        <w:rPr>
          <w:sz w:val="20"/>
        </w:rPr>
        <w:t>other</w:t>
      </w:r>
      <w:r>
        <w:rPr>
          <w:spacing w:val="-5"/>
          <w:sz w:val="20"/>
        </w:rPr>
        <w:t xml:space="preserve"> </w:t>
      </w:r>
      <w:r>
        <w:rPr>
          <w:sz w:val="20"/>
        </w:rPr>
        <w:t>hand, trading</w:t>
      </w:r>
      <w:r>
        <w:rPr>
          <w:spacing w:val="34"/>
          <w:sz w:val="20"/>
        </w:rPr>
        <w:t xml:space="preserve"> </w:t>
      </w:r>
      <w:r>
        <w:rPr>
          <w:sz w:val="20"/>
        </w:rPr>
        <w:t>firms</w:t>
      </w:r>
      <w:r>
        <w:rPr>
          <w:spacing w:val="33"/>
          <w:sz w:val="20"/>
        </w:rPr>
        <w:t xml:space="preserve"> </w:t>
      </w:r>
      <w:r>
        <w:rPr>
          <w:sz w:val="20"/>
        </w:rPr>
        <w:t>require</w:t>
      </w:r>
      <w:r>
        <w:rPr>
          <w:spacing w:val="34"/>
          <w:sz w:val="20"/>
        </w:rPr>
        <w:t xml:space="preserve"> </w:t>
      </w:r>
      <w:r>
        <w:rPr>
          <w:sz w:val="20"/>
        </w:rPr>
        <w:t>more</w:t>
      </w:r>
      <w:r>
        <w:rPr>
          <w:spacing w:val="32"/>
          <w:sz w:val="20"/>
        </w:rPr>
        <w:t xml:space="preserve"> </w:t>
      </w:r>
      <w:r>
        <w:rPr>
          <w:sz w:val="20"/>
        </w:rPr>
        <w:t>investment</w:t>
      </w:r>
      <w:r>
        <w:rPr>
          <w:spacing w:val="39"/>
          <w:sz w:val="20"/>
        </w:rPr>
        <w:t xml:space="preserve"> </w:t>
      </w:r>
      <w:r>
        <w:rPr>
          <w:sz w:val="20"/>
        </w:rPr>
        <w:t>in</w:t>
      </w:r>
      <w:r>
        <w:rPr>
          <w:spacing w:val="34"/>
          <w:sz w:val="20"/>
        </w:rPr>
        <w:t xml:space="preserve"> </w:t>
      </w:r>
      <w:r>
        <w:rPr>
          <w:sz w:val="20"/>
        </w:rPr>
        <w:t>inventories,</w:t>
      </w:r>
      <w:r>
        <w:rPr>
          <w:spacing w:val="40"/>
          <w:sz w:val="20"/>
        </w:rPr>
        <w:t xml:space="preserve"> </w:t>
      </w:r>
      <w:r>
        <w:rPr>
          <w:sz w:val="20"/>
        </w:rPr>
        <w:t>receivables</w:t>
      </w:r>
      <w:r>
        <w:rPr>
          <w:spacing w:val="34"/>
          <w:sz w:val="20"/>
        </w:rPr>
        <w:t xml:space="preserve"> </w:t>
      </w:r>
      <w:r>
        <w:rPr>
          <w:sz w:val="20"/>
        </w:rPr>
        <w:t>and</w:t>
      </w:r>
      <w:r>
        <w:rPr>
          <w:spacing w:val="33"/>
          <w:sz w:val="20"/>
        </w:rPr>
        <w:t xml:space="preserve"> </w:t>
      </w:r>
      <w:r>
        <w:rPr>
          <w:sz w:val="20"/>
        </w:rPr>
        <w:t>cash</w:t>
      </w:r>
      <w:r>
        <w:rPr>
          <w:spacing w:val="35"/>
          <w:sz w:val="20"/>
        </w:rPr>
        <w:t xml:space="preserve"> </w:t>
      </w:r>
      <w:r>
        <w:rPr>
          <w:sz w:val="20"/>
        </w:rPr>
        <w:t>and</w:t>
      </w:r>
    </w:p>
    <w:p w:rsidR="006A5858" w:rsidRDefault="006A5858" w:rsidP="006A5858">
      <w:pPr>
        <w:spacing w:line="297" w:lineRule="auto"/>
        <w:jc w:val="both"/>
        <w:rPr>
          <w:sz w:val="20"/>
        </w:rPr>
        <w:sectPr w:rsidR="006A5858">
          <w:pgSz w:w="12240" w:h="15840"/>
          <w:pgMar w:top="1320" w:right="1280" w:bottom="280" w:left="1360" w:header="720" w:footer="720" w:gutter="0"/>
          <w:cols w:space="720"/>
        </w:sectPr>
      </w:pPr>
    </w:p>
    <w:p w:rsidR="006A5858" w:rsidRDefault="006A5858" w:rsidP="006A5858">
      <w:pPr>
        <w:pStyle w:val="BodyText"/>
        <w:spacing w:before="72" w:line="295" w:lineRule="auto"/>
        <w:ind w:left="901" w:right="477"/>
        <w:jc w:val="both"/>
      </w:pPr>
      <w:r>
        <w:lastRenderedPageBreak/>
        <w:t>such they need large amount of working capital. The manufacturing</w:t>
      </w:r>
      <w:r>
        <w:rPr>
          <w:spacing w:val="-29"/>
        </w:rPr>
        <w:t xml:space="preserve"> </w:t>
      </w:r>
      <w:r>
        <w:t>undertakings also require sizable working</w:t>
      </w:r>
      <w:r>
        <w:rPr>
          <w:spacing w:val="-5"/>
        </w:rPr>
        <w:t xml:space="preserve"> </w:t>
      </w:r>
      <w:r>
        <w:t>capital.</w:t>
      </w:r>
    </w:p>
    <w:p w:rsidR="006A5858" w:rsidRDefault="006A5858" w:rsidP="002A7C9F">
      <w:pPr>
        <w:pStyle w:val="ListParagraph"/>
        <w:numPr>
          <w:ilvl w:val="0"/>
          <w:numId w:val="63"/>
        </w:numPr>
        <w:tabs>
          <w:tab w:val="left" w:pos="902"/>
        </w:tabs>
        <w:spacing w:before="3" w:line="297" w:lineRule="auto"/>
        <w:ind w:right="308"/>
        <w:jc w:val="both"/>
        <w:rPr>
          <w:sz w:val="20"/>
        </w:rPr>
      </w:pPr>
      <w:r>
        <w:rPr>
          <w:b/>
          <w:sz w:val="20"/>
          <w:u w:val="thick"/>
        </w:rPr>
        <w:t>Size of business or scale of operations</w:t>
      </w:r>
      <w:r>
        <w:rPr>
          <w:sz w:val="20"/>
        </w:rPr>
        <w:t>: The working capital requirements of a concern are directly influenced by the size of its business, which may be measured in</w:t>
      </w:r>
      <w:r>
        <w:rPr>
          <w:spacing w:val="-7"/>
          <w:sz w:val="20"/>
        </w:rPr>
        <w:t xml:space="preserve"> </w:t>
      </w:r>
      <w:r>
        <w:rPr>
          <w:sz w:val="20"/>
        </w:rPr>
        <w:t>terms</w:t>
      </w:r>
      <w:r>
        <w:rPr>
          <w:spacing w:val="-8"/>
          <w:sz w:val="20"/>
        </w:rPr>
        <w:t xml:space="preserve"> </w:t>
      </w:r>
      <w:r>
        <w:rPr>
          <w:sz w:val="20"/>
        </w:rPr>
        <w:t>of</w:t>
      </w:r>
      <w:r>
        <w:rPr>
          <w:spacing w:val="-5"/>
          <w:sz w:val="20"/>
        </w:rPr>
        <w:t xml:space="preserve"> </w:t>
      </w:r>
      <w:r>
        <w:rPr>
          <w:sz w:val="20"/>
        </w:rPr>
        <w:t>scale</w:t>
      </w:r>
      <w:r>
        <w:rPr>
          <w:spacing w:val="-6"/>
          <w:sz w:val="20"/>
        </w:rPr>
        <w:t xml:space="preserve"> </w:t>
      </w:r>
      <w:r>
        <w:rPr>
          <w:sz w:val="20"/>
        </w:rPr>
        <w:t>of</w:t>
      </w:r>
      <w:r>
        <w:rPr>
          <w:spacing w:val="-4"/>
          <w:sz w:val="20"/>
        </w:rPr>
        <w:t xml:space="preserve"> </w:t>
      </w:r>
      <w:r>
        <w:rPr>
          <w:sz w:val="20"/>
        </w:rPr>
        <w:t>operations.</w:t>
      </w:r>
      <w:r>
        <w:rPr>
          <w:spacing w:val="-7"/>
          <w:sz w:val="20"/>
        </w:rPr>
        <w:t xml:space="preserve"> </w:t>
      </w:r>
      <w:r>
        <w:rPr>
          <w:sz w:val="20"/>
        </w:rPr>
        <w:t>Greater</w:t>
      </w:r>
      <w:r>
        <w:rPr>
          <w:spacing w:val="-8"/>
          <w:sz w:val="20"/>
        </w:rPr>
        <w:t xml:space="preserve"> </w:t>
      </w:r>
      <w:r>
        <w:rPr>
          <w:sz w:val="20"/>
        </w:rPr>
        <w:t>the</w:t>
      </w:r>
      <w:r>
        <w:rPr>
          <w:spacing w:val="-5"/>
          <w:sz w:val="20"/>
        </w:rPr>
        <w:t xml:space="preserve"> </w:t>
      </w:r>
      <w:r>
        <w:rPr>
          <w:sz w:val="20"/>
        </w:rPr>
        <w:t>size</w:t>
      </w:r>
      <w:r>
        <w:rPr>
          <w:spacing w:val="-9"/>
          <w:sz w:val="20"/>
        </w:rPr>
        <w:t xml:space="preserve"> </w:t>
      </w:r>
      <w:r>
        <w:rPr>
          <w:sz w:val="20"/>
        </w:rPr>
        <w:t>of</w:t>
      </w:r>
      <w:r>
        <w:rPr>
          <w:spacing w:val="-5"/>
          <w:sz w:val="20"/>
        </w:rPr>
        <w:t xml:space="preserve"> </w:t>
      </w:r>
      <w:r>
        <w:rPr>
          <w:sz w:val="20"/>
        </w:rPr>
        <w:t>a</w:t>
      </w:r>
      <w:r>
        <w:rPr>
          <w:spacing w:val="-8"/>
          <w:sz w:val="20"/>
        </w:rPr>
        <w:t xml:space="preserve"> </w:t>
      </w:r>
      <w:r>
        <w:rPr>
          <w:sz w:val="20"/>
        </w:rPr>
        <w:t>business</w:t>
      </w:r>
      <w:r>
        <w:rPr>
          <w:spacing w:val="-7"/>
          <w:sz w:val="20"/>
        </w:rPr>
        <w:t xml:space="preserve"> </w:t>
      </w:r>
      <w:r>
        <w:rPr>
          <w:sz w:val="20"/>
        </w:rPr>
        <w:t>unit,</w:t>
      </w:r>
      <w:r>
        <w:rPr>
          <w:spacing w:val="-8"/>
          <w:sz w:val="20"/>
        </w:rPr>
        <w:t xml:space="preserve"> </w:t>
      </w:r>
      <w:r>
        <w:rPr>
          <w:sz w:val="20"/>
        </w:rPr>
        <w:t>generally,</w:t>
      </w:r>
      <w:r>
        <w:rPr>
          <w:spacing w:val="-8"/>
          <w:sz w:val="20"/>
        </w:rPr>
        <w:t xml:space="preserve"> </w:t>
      </w:r>
      <w:r>
        <w:rPr>
          <w:sz w:val="20"/>
        </w:rPr>
        <w:t>larger will be the requirements of working capital. However, in some cases, even a smaller concern may need more working capital due to high overhead charges, inefficient use of available resources and other economic disadvantages of small size.</w:t>
      </w:r>
    </w:p>
    <w:p w:rsidR="006A5858" w:rsidRDefault="006A5858" w:rsidP="002A7C9F">
      <w:pPr>
        <w:pStyle w:val="ListParagraph"/>
        <w:numPr>
          <w:ilvl w:val="0"/>
          <w:numId w:val="63"/>
        </w:numPr>
        <w:tabs>
          <w:tab w:val="left" w:pos="902"/>
        </w:tabs>
        <w:spacing w:line="297" w:lineRule="auto"/>
        <w:ind w:right="305"/>
        <w:jc w:val="both"/>
        <w:rPr>
          <w:sz w:val="20"/>
        </w:rPr>
      </w:pPr>
      <w:r>
        <w:rPr>
          <w:b/>
          <w:sz w:val="20"/>
          <w:u w:val="thick"/>
        </w:rPr>
        <w:t>Production policy</w:t>
      </w:r>
      <w:r>
        <w:rPr>
          <w:sz w:val="20"/>
        </w:rPr>
        <w:t>: If the demand for a given product is subject to wide fluctuations</w:t>
      </w:r>
      <w:r>
        <w:rPr>
          <w:spacing w:val="-11"/>
          <w:sz w:val="20"/>
        </w:rPr>
        <w:t xml:space="preserve"> </w:t>
      </w:r>
      <w:r>
        <w:rPr>
          <w:sz w:val="20"/>
        </w:rPr>
        <w:t>due</w:t>
      </w:r>
      <w:r>
        <w:rPr>
          <w:spacing w:val="-10"/>
          <w:sz w:val="20"/>
        </w:rPr>
        <w:t xml:space="preserve"> </w:t>
      </w:r>
      <w:r>
        <w:rPr>
          <w:sz w:val="20"/>
        </w:rPr>
        <w:t>to</w:t>
      </w:r>
      <w:r>
        <w:rPr>
          <w:spacing w:val="-6"/>
          <w:sz w:val="20"/>
        </w:rPr>
        <w:t xml:space="preserve"> </w:t>
      </w:r>
      <w:r>
        <w:rPr>
          <w:sz w:val="20"/>
        </w:rPr>
        <w:t>seasonal</w:t>
      </w:r>
      <w:r>
        <w:rPr>
          <w:spacing w:val="-6"/>
          <w:sz w:val="20"/>
        </w:rPr>
        <w:t xml:space="preserve"> </w:t>
      </w:r>
      <w:r>
        <w:rPr>
          <w:sz w:val="20"/>
        </w:rPr>
        <w:t>variations,</w:t>
      </w:r>
      <w:r>
        <w:rPr>
          <w:spacing w:val="-10"/>
          <w:sz w:val="20"/>
        </w:rPr>
        <w:t xml:space="preserve"> </w:t>
      </w:r>
      <w:r>
        <w:rPr>
          <w:sz w:val="20"/>
        </w:rPr>
        <w:t>the</w:t>
      </w:r>
      <w:r>
        <w:rPr>
          <w:spacing w:val="-7"/>
          <w:sz w:val="20"/>
        </w:rPr>
        <w:t xml:space="preserve"> </w:t>
      </w:r>
      <w:r>
        <w:rPr>
          <w:sz w:val="20"/>
        </w:rPr>
        <w:t>requirements</w:t>
      </w:r>
      <w:r>
        <w:rPr>
          <w:spacing w:val="-8"/>
          <w:sz w:val="20"/>
        </w:rPr>
        <w:t xml:space="preserve"> </w:t>
      </w:r>
      <w:r>
        <w:rPr>
          <w:sz w:val="20"/>
        </w:rPr>
        <w:t>of</w:t>
      </w:r>
      <w:r>
        <w:rPr>
          <w:spacing w:val="-7"/>
          <w:sz w:val="20"/>
        </w:rPr>
        <w:t xml:space="preserve"> </w:t>
      </w:r>
      <w:r>
        <w:rPr>
          <w:sz w:val="20"/>
        </w:rPr>
        <w:t>working</w:t>
      </w:r>
      <w:r>
        <w:rPr>
          <w:spacing w:val="-8"/>
          <w:sz w:val="20"/>
        </w:rPr>
        <w:t xml:space="preserve"> </w:t>
      </w:r>
      <w:r>
        <w:rPr>
          <w:sz w:val="20"/>
        </w:rPr>
        <w:t>capital,</w:t>
      </w:r>
      <w:r>
        <w:rPr>
          <w:spacing w:val="-12"/>
          <w:sz w:val="20"/>
        </w:rPr>
        <w:t xml:space="preserve"> </w:t>
      </w:r>
      <w:r>
        <w:rPr>
          <w:sz w:val="20"/>
        </w:rPr>
        <w:t>in</w:t>
      </w:r>
      <w:r>
        <w:rPr>
          <w:spacing w:val="-9"/>
          <w:sz w:val="20"/>
        </w:rPr>
        <w:t xml:space="preserve"> </w:t>
      </w:r>
      <w:r>
        <w:rPr>
          <w:sz w:val="20"/>
        </w:rPr>
        <w:t>such cases, depend upon the production policy. The production could be kept either steady by accumulating inventories during stack periods with a view to meet high demand during the peck season or the production could be curtailed during the slack season and increased during the peak season. If the policy is to keep the production</w:t>
      </w:r>
      <w:r>
        <w:rPr>
          <w:spacing w:val="-15"/>
          <w:sz w:val="20"/>
        </w:rPr>
        <w:t xml:space="preserve"> </w:t>
      </w:r>
      <w:r>
        <w:rPr>
          <w:sz w:val="20"/>
        </w:rPr>
        <w:t>steady</w:t>
      </w:r>
      <w:r>
        <w:rPr>
          <w:spacing w:val="-15"/>
          <w:sz w:val="20"/>
        </w:rPr>
        <w:t xml:space="preserve"> </w:t>
      </w:r>
      <w:r>
        <w:rPr>
          <w:sz w:val="20"/>
        </w:rPr>
        <w:t>by</w:t>
      </w:r>
      <w:r>
        <w:rPr>
          <w:spacing w:val="-15"/>
          <w:sz w:val="20"/>
        </w:rPr>
        <w:t xml:space="preserve"> </w:t>
      </w:r>
      <w:r>
        <w:rPr>
          <w:sz w:val="20"/>
        </w:rPr>
        <w:t>accumulating</w:t>
      </w:r>
      <w:r>
        <w:rPr>
          <w:spacing w:val="-16"/>
          <w:sz w:val="20"/>
        </w:rPr>
        <w:t xml:space="preserve"> </w:t>
      </w:r>
      <w:r>
        <w:rPr>
          <w:sz w:val="20"/>
        </w:rPr>
        <w:t>inventories</w:t>
      </w:r>
      <w:r>
        <w:rPr>
          <w:spacing w:val="-18"/>
          <w:sz w:val="20"/>
        </w:rPr>
        <w:t xml:space="preserve"> </w:t>
      </w:r>
      <w:r>
        <w:rPr>
          <w:sz w:val="20"/>
        </w:rPr>
        <w:t>it</w:t>
      </w:r>
      <w:r>
        <w:rPr>
          <w:spacing w:val="-14"/>
          <w:sz w:val="20"/>
        </w:rPr>
        <w:t xml:space="preserve"> </w:t>
      </w:r>
      <w:r>
        <w:rPr>
          <w:sz w:val="20"/>
        </w:rPr>
        <w:t>will</w:t>
      </w:r>
      <w:r>
        <w:rPr>
          <w:spacing w:val="-15"/>
          <w:sz w:val="20"/>
        </w:rPr>
        <w:t xml:space="preserve"> </w:t>
      </w:r>
      <w:r>
        <w:rPr>
          <w:sz w:val="20"/>
        </w:rPr>
        <w:t>require</w:t>
      </w:r>
      <w:r>
        <w:rPr>
          <w:spacing w:val="-16"/>
          <w:sz w:val="20"/>
        </w:rPr>
        <w:t xml:space="preserve"> </w:t>
      </w:r>
      <w:r>
        <w:rPr>
          <w:sz w:val="20"/>
        </w:rPr>
        <w:t>higher</w:t>
      </w:r>
      <w:r>
        <w:rPr>
          <w:spacing w:val="-16"/>
          <w:sz w:val="20"/>
        </w:rPr>
        <w:t xml:space="preserve"> </w:t>
      </w:r>
      <w:r>
        <w:rPr>
          <w:sz w:val="20"/>
        </w:rPr>
        <w:t>working</w:t>
      </w:r>
      <w:r>
        <w:rPr>
          <w:spacing w:val="-14"/>
          <w:sz w:val="20"/>
        </w:rPr>
        <w:t xml:space="preserve"> </w:t>
      </w:r>
      <w:r>
        <w:rPr>
          <w:sz w:val="20"/>
        </w:rPr>
        <w:t>capital.</w:t>
      </w:r>
    </w:p>
    <w:p w:rsidR="006A5858" w:rsidRDefault="006A5858" w:rsidP="002A7C9F">
      <w:pPr>
        <w:pStyle w:val="ListParagraph"/>
        <w:numPr>
          <w:ilvl w:val="0"/>
          <w:numId w:val="63"/>
        </w:numPr>
        <w:tabs>
          <w:tab w:val="left" w:pos="902"/>
        </w:tabs>
        <w:spacing w:line="297" w:lineRule="auto"/>
        <w:ind w:right="304"/>
        <w:jc w:val="both"/>
        <w:rPr>
          <w:sz w:val="20"/>
        </w:rPr>
      </w:pPr>
      <w:r>
        <w:rPr>
          <w:b/>
          <w:sz w:val="20"/>
          <w:u w:val="thick"/>
        </w:rPr>
        <w:t>Manufacturing process/Length of production cycle</w:t>
      </w:r>
      <w:r>
        <w:rPr>
          <w:sz w:val="20"/>
        </w:rPr>
        <w:t>: In manufacturing business, the requirements of working capital will be in direct proportion to the length of manufacturing process. Longer the process period of manufacture, larger is the amount of working capital required, as the raw materials and other supplies have to be carried for a longer</w:t>
      </w:r>
      <w:r>
        <w:rPr>
          <w:spacing w:val="-18"/>
          <w:sz w:val="20"/>
        </w:rPr>
        <w:t xml:space="preserve"> </w:t>
      </w:r>
      <w:r>
        <w:rPr>
          <w:sz w:val="20"/>
        </w:rPr>
        <w:t>period.</w:t>
      </w:r>
    </w:p>
    <w:p w:rsidR="006A5858" w:rsidRDefault="006A5858" w:rsidP="002A7C9F">
      <w:pPr>
        <w:pStyle w:val="ListParagraph"/>
        <w:numPr>
          <w:ilvl w:val="0"/>
          <w:numId w:val="63"/>
        </w:numPr>
        <w:tabs>
          <w:tab w:val="left" w:pos="902"/>
        </w:tabs>
        <w:spacing w:line="297" w:lineRule="auto"/>
        <w:ind w:right="306"/>
        <w:jc w:val="both"/>
        <w:rPr>
          <w:sz w:val="20"/>
        </w:rPr>
      </w:pPr>
      <w:r>
        <w:rPr>
          <w:b/>
          <w:sz w:val="20"/>
          <w:u w:val="thick"/>
        </w:rPr>
        <w:t>Seasonal variations:</w:t>
      </w:r>
      <w:r>
        <w:rPr>
          <w:b/>
          <w:sz w:val="20"/>
        </w:rPr>
        <w:t xml:space="preserve"> </w:t>
      </w:r>
      <w:r>
        <w:rPr>
          <w:sz w:val="20"/>
        </w:rPr>
        <w:t>If the raw material availability is seasonal, they have to be bought in bulk during the season to ensure an uninterrupted material for the production. A huge amount is, thus, blocked in the form of material, inventories during such season, which give rise to more working capital requirements. Generally,</w:t>
      </w:r>
      <w:r>
        <w:rPr>
          <w:spacing w:val="-14"/>
          <w:sz w:val="20"/>
        </w:rPr>
        <w:t xml:space="preserve"> </w:t>
      </w:r>
      <w:r>
        <w:rPr>
          <w:sz w:val="20"/>
        </w:rPr>
        <w:t>during</w:t>
      </w:r>
      <w:r>
        <w:rPr>
          <w:spacing w:val="-10"/>
          <w:sz w:val="20"/>
        </w:rPr>
        <w:t xml:space="preserve"> </w:t>
      </w:r>
      <w:r>
        <w:rPr>
          <w:sz w:val="20"/>
        </w:rPr>
        <w:t>the</w:t>
      </w:r>
      <w:r>
        <w:rPr>
          <w:spacing w:val="-10"/>
          <w:sz w:val="20"/>
        </w:rPr>
        <w:t xml:space="preserve"> </w:t>
      </w:r>
      <w:r>
        <w:rPr>
          <w:sz w:val="20"/>
        </w:rPr>
        <w:t>busy</w:t>
      </w:r>
      <w:r>
        <w:rPr>
          <w:spacing w:val="-10"/>
          <w:sz w:val="20"/>
        </w:rPr>
        <w:t xml:space="preserve"> </w:t>
      </w:r>
      <w:r>
        <w:rPr>
          <w:sz w:val="20"/>
        </w:rPr>
        <w:t>season,</w:t>
      </w:r>
      <w:r>
        <w:rPr>
          <w:spacing w:val="-9"/>
          <w:sz w:val="20"/>
        </w:rPr>
        <w:t xml:space="preserve"> </w:t>
      </w:r>
      <w:r>
        <w:rPr>
          <w:sz w:val="20"/>
        </w:rPr>
        <w:t>a</w:t>
      </w:r>
      <w:r>
        <w:rPr>
          <w:spacing w:val="-9"/>
          <w:sz w:val="20"/>
        </w:rPr>
        <w:t xml:space="preserve"> </w:t>
      </w:r>
      <w:r>
        <w:rPr>
          <w:sz w:val="20"/>
        </w:rPr>
        <w:t>firm</w:t>
      </w:r>
      <w:r>
        <w:rPr>
          <w:spacing w:val="-7"/>
          <w:sz w:val="20"/>
        </w:rPr>
        <w:t xml:space="preserve"> </w:t>
      </w:r>
      <w:r>
        <w:rPr>
          <w:sz w:val="20"/>
        </w:rPr>
        <w:t>requires</w:t>
      </w:r>
      <w:r>
        <w:rPr>
          <w:spacing w:val="-10"/>
          <w:sz w:val="20"/>
        </w:rPr>
        <w:t xml:space="preserve"> </w:t>
      </w:r>
      <w:r>
        <w:rPr>
          <w:sz w:val="20"/>
        </w:rPr>
        <w:t>larger</w:t>
      </w:r>
      <w:r>
        <w:rPr>
          <w:spacing w:val="-10"/>
          <w:sz w:val="20"/>
        </w:rPr>
        <w:t xml:space="preserve"> </w:t>
      </w:r>
      <w:r>
        <w:rPr>
          <w:sz w:val="20"/>
        </w:rPr>
        <w:t>working</w:t>
      </w:r>
      <w:r>
        <w:rPr>
          <w:spacing w:val="-9"/>
          <w:sz w:val="20"/>
        </w:rPr>
        <w:t xml:space="preserve"> </w:t>
      </w:r>
      <w:r>
        <w:rPr>
          <w:sz w:val="20"/>
        </w:rPr>
        <w:t>capital</w:t>
      </w:r>
      <w:r>
        <w:rPr>
          <w:spacing w:val="-11"/>
          <w:sz w:val="20"/>
        </w:rPr>
        <w:t xml:space="preserve"> </w:t>
      </w:r>
      <w:r>
        <w:rPr>
          <w:sz w:val="20"/>
        </w:rPr>
        <w:t>then</w:t>
      </w:r>
      <w:r>
        <w:rPr>
          <w:spacing w:val="-8"/>
          <w:sz w:val="20"/>
        </w:rPr>
        <w:t xml:space="preserve"> </w:t>
      </w:r>
      <w:r>
        <w:rPr>
          <w:sz w:val="20"/>
        </w:rPr>
        <w:t>in</w:t>
      </w:r>
      <w:r>
        <w:rPr>
          <w:spacing w:val="-11"/>
          <w:sz w:val="20"/>
        </w:rPr>
        <w:t xml:space="preserve"> </w:t>
      </w:r>
      <w:r>
        <w:rPr>
          <w:sz w:val="20"/>
        </w:rPr>
        <w:t>the slack</w:t>
      </w:r>
      <w:r>
        <w:rPr>
          <w:spacing w:val="-6"/>
          <w:sz w:val="20"/>
        </w:rPr>
        <w:t xml:space="preserve"> </w:t>
      </w:r>
      <w:r>
        <w:rPr>
          <w:sz w:val="20"/>
        </w:rPr>
        <w:t>season.</w:t>
      </w:r>
    </w:p>
    <w:p w:rsidR="006A5858" w:rsidRDefault="006A5858" w:rsidP="002A7C9F">
      <w:pPr>
        <w:pStyle w:val="ListParagraph"/>
        <w:numPr>
          <w:ilvl w:val="0"/>
          <w:numId w:val="63"/>
        </w:numPr>
        <w:tabs>
          <w:tab w:val="left" w:pos="902"/>
        </w:tabs>
        <w:spacing w:line="297" w:lineRule="auto"/>
        <w:ind w:right="301"/>
        <w:jc w:val="both"/>
        <w:rPr>
          <w:sz w:val="20"/>
        </w:rPr>
      </w:pPr>
      <w:r>
        <w:rPr>
          <w:b/>
          <w:sz w:val="20"/>
          <w:u w:val="thick"/>
        </w:rPr>
        <w:t>Working capital cycle</w:t>
      </w:r>
      <w:r>
        <w:rPr>
          <w:sz w:val="20"/>
        </w:rPr>
        <w:t xml:space="preserve">: In a manufacturing concern, the working capital cycle starts with the purchase of raw material and ends with the realization of cash from the sale of finished products. This cycle involves purchase of </w:t>
      </w:r>
      <w:r>
        <w:rPr>
          <w:spacing w:val="2"/>
          <w:sz w:val="20"/>
        </w:rPr>
        <w:t xml:space="preserve">raw </w:t>
      </w:r>
      <w:r>
        <w:rPr>
          <w:sz w:val="20"/>
        </w:rPr>
        <w:t>materials and stores, its conversion into stocks of finished goods through work–in progress with progressive increment of labour and service costs, conversion of finished stock into sales, debtors and receivables and ultimately realization of cash. This cycle continues again from cash to purchase of raw materials and so on. In general the longer</w:t>
      </w:r>
      <w:r>
        <w:rPr>
          <w:spacing w:val="-7"/>
          <w:sz w:val="20"/>
        </w:rPr>
        <w:t xml:space="preserve"> </w:t>
      </w:r>
      <w:r>
        <w:rPr>
          <w:sz w:val="20"/>
        </w:rPr>
        <w:t>the</w:t>
      </w:r>
      <w:r>
        <w:rPr>
          <w:spacing w:val="-5"/>
          <w:sz w:val="20"/>
        </w:rPr>
        <w:t xml:space="preserve"> </w:t>
      </w:r>
      <w:r>
        <w:rPr>
          <w:sz w:val="20"/>
        </w:rPr>
        <w:t>operating</w:t>
      </w:r>
      <w:r>
        <w:rPr>
          <w:spacing w:val="-5"/>
          <w:sz w:val="20"/>
        </w:rPr>
        <w:t xml:space="preserve"> </w:t>
      </w:r>
      <w:r>
        <w:rPr>
          <w:sz w:val="20"/>
        </w:rPr>
        <w:t>cycle,</w:t>
      </w:r>
      <w:r>
        <w:rPr>
          <w:spacing w:val="-7"/>
          <w:sz w:val="20"/>
        </w:rPr>
        <w:t xml:space="preserve"> </w:t>
      </w:r>
      <w:r>
        <w:rPr>
          <w:sz w:val="20"/>
        </w:rPr>
        <w:t>the</w:t>
      </w:r>
      <w:r>
        <w:rPr>
          <w:spacing w:val="-13"/>
          <w:sz w:val="20"/>
        </w:rPr>
        <w:t xml:space="preserve"> </w:t>
      </w:r>
      <w:r>
        <w:rPr>
          <w:sz w:val="20"/>
        </w:rPr>
        <w:t>larger</w:t>
      </w:r>
      <w:r>
        <w:rPr>
          <w:spacing w:val="-10"/>
          <w:sz w:val="20"/>
        </w:rPr>
        <w:t xml:space="preserve"> </w:t>
      </w:r>
      <w:r>
        <w:rPr>
          <w:sz w:val="20"/>
        </w:rPr>
        <w:t>the</w:t>
      </w:r>
      <w:r>
        <w:rPr>
          <w:spacing w:val="-5"/>
          <w:sz w:val="20"/>
        </w:rPr>
        <w:t xml:space="preserve"> </w:t>
      </w:r>
      <w:r>
        <w:rPr>
          <w:sz w:val="20"/>
        </w:rPr>
        <w:t>requirement</w:t>
      </w:r>
      <w:r>
        <w:rPr>
          <w:spacing w:val="-4"/>
          <w:sz w:val="20"/>
        </w:rPr>
        <w:t xml:space="preserve"> </w:t>
      </w:r>
      <w:r>
        <w:rPr>
          <w:sz w:val="20"/>
        </w:rPr>
        <w:t>of</w:t>
      </w:r>
      <w:r>
        <w:rPr>
          <w:spacing w:val="-5"/>
          <w:sz w:val="20"/>
        </w:rPr>
        <w:t xml:space="preserve"> </w:t>
      </w:r>
      <w:r>
        <w:rPr>
          <w:sz w:val="20"/>
        </w:rPr>
        <w:t>working</w:t>
      </w:r>
      <w:r>
        <w:rPr>
          <w:spacing w:val="-11"/>
          <w:sz w:val="20"/>
        </w:rPr>
        <w:t xml:space="preserve"> </w:t>
      </w:r>
      <w:r>
        <w:rPr>
          <w:sz w:val="20"/>
        </w:rPr>
        <w:t>capital.</w:t>
      </w:r>
    </w:p>
    <w:p w:rsidR="006A5858" w:rsidRDefault="006A5858" w:rsidP="002A7C9F">
      <w:pPr>
        <w:pStyle w:val="ListParagraph"/>
        <w:numPr>
          <w:ilvl w:val="0"/>
          <w:numId w:val="63"/>
        </w:numPr>
        <w:tabs>
          <w:tab w:val="left" w:pos="902"/>
        </w:tabs>
        <w:spacing w:line="297" w:lineRule="auto"/>
        <w:ind w:right="309"/>
        <w:jc w:val="both"/>
        <w:rPr>
          <w:sz w:val="20"/>
        </w:rPr>
      </w:pPr>
      <w:r>
        <w:rPr>
          <w:b/>
          <w:sz w:val="20"/>
          <w:u w:val="thick"/>
        </w:rPr>
        <w:t>Credit policy</w:t>
      </w:r>
      <w:r>
        <w:rPr>
          <w:sz w:val="20"/>
        </w:rPr>
        <w:t>: The credit policy of a concern in its dealings with debtors and creditors influences considerably the requirements of working capital. A concern that purchases its requirements on credit requires lesser amount of working</w:t>
      </w:r>
      <w:r>
        <w:rPr>
          <w:spacing w:val="-43"/>
          <w:sz w:val="20"/>
        </w:rPr>
        <w:t xml:space="preserve"> </w:t>
      </w:r>
      <w:r>
        <w:rPr>
          <w:sz w:val="20"/>
        </w:rPr>
        <w:t xml:space="preserve">capital compared to the firm, which buys on cash. On the other hand, a concern allowing credit to its customers shall need larger amount of working capital compared to a firm selling only </w:t>
      </w:r>
      <w:r>
        <w:rPr>
          <w:spacing w:val="-3"/>
          <w:sz w:val="20"/>
        </w:rPr>
        <w:t>on</w:t>
      </w:r>
      <w:r>
        <w:rPr>
          <w:spacing w:val="-12"/>
          <w:sz w:val="20"/>
        </w:rPr>
        <w:t xml:space="preserve"> </w:t>
      </w:r>
      <w:r>
        <w:rPr>
          <w:sz w:val="20"/>
        </w:rPr>
        <w:t>cash.</w:t>
      </w:r>
    </w:p>
    <w:p w:rsidR="006A5858" w:rsidRDefault="006A5858" w:rsidP="002A7C9F">
      <w:pPr>
        <w:pStyle w:val="ListParagraph"/>
        <w:numPr>
          <w:ilvl w:val="0"/>
          <w:numId w:val="63"/>
        </w:numPr>
        <w:tabs>
          <w:tab w:val="left" w:pos="902"/>
        </w:tabs>
        <w:spacing w:line="295" w:lineRule="auto"/>
        <w:ind w:right="310"/>
        <w:jc w:val="both"/>
        <w:rPr>
          <w:sz w:val="20"/>
        </w:rPr>
      </w:pPr>
      <w:r>
        <w:rPr>
          <w:b/>
          <w:sz w:val="20"/>
          <w:u w:val="thick"/>
        </w:rPr>
        <w:t>Business cycles</w:t>
      </w:r>
      <w:r>
        <w:rPr>
          <w:sz w:val="20"/>
        </w:rPr>
        <w:t>: Business cycle refers to alternate expansion and contraction in general</w:t>
      </w:r>
      <w:r>
        <w:rPr>
          <w:spacing w:val="18"/>
          <w:sz w:val="20"/>
        </w:rPr>
        <w:t xml:space="preserve"> </w:t>
      </w:r>
      <w:r>
        <w:rPr>
          <w:sz w:val="20"/>
        </w:rPr>
        <w:t>business</w:t>
      </w:r>
      <w:r>
        <w:rPr>
          <w:spacing w:val="9"/>
          <w:sz w:val="20"/>
        </w:rPr>
        <w:t xml:space="preserve"> </w:t>
      </w:r>
      <w:r>
        <w:rPr>
          <w:sz w:val="20"/>
        </w:rPr>
        <w:t>activity.</w:t>
      </w:r>
      <w:r>
        <w:rPr>
          <w:spacing w:val="16"/>
          <w:sz w:val="20"/>
        </w:rPr>
        <w:t xml:space="preserve"> </w:t>
      </w:r>
      <w:r>
        <w:rPr>
          <w:sz w:val="20"/>
        </w:rPr>
        <w:t>In</w:t>
      </w:r>
      <w:r>
        <w:rPr>
          <w:spacing w:val="11"/>
          <w:sz w:val="20"/>
        </w:rPr>
        <w:t xml:space="preserve"> </w:t>
      </w:r>
      <w:r>
        <w:rPr>
          <w:sz w:val="20"/>
        </w:rPr>
        <w:t>a</w:t>
      </w:r>
      <w:r>
        <w:rPr>
          <w:spacing w:val="13"/>
          <w:sz w:val="20"/>
        </w:rPr>
        <w:t xml:space="preserve"> </w:t>
      </w:r>
      <w:r>
        <w:rPr>
          <w:sz w:val="20"/>
        </w:rPr>
        <w:t>period</w:t>
      </w:r>
      <w:r>
        <w:rPr>
          <w:spacing w:val="19"/>
          <w:sz w:val="20"/>
        </w:rPr>
        <w:t xml:space="preserve"> </w:t>
      </w:r>
      <w:r>
        <w:rPr>
          <w:sz w:val="20"/>
        </w:rPr>
        <w:t>of</w:t>
      </w:r>
      <w:r>
        <w:rPr>
          <w:spacing w:val="7"/>
          <w:sz w:val="20"/>
        </w:rPr>
        <w:t xml:space="preserve"> </w:t>
      </w:r>
      <w:r>
        <w:rPr>
          <w:sz w:val="20"/>
        </w:rPr>
        <w:t>boom,</w:t>
      </w:r>
      <w:r>
        <w:rPr>
          <w:spacing w:val="13"/>
          <w:sz w:val="20"/>
        </w:rPr>
        <w:t xml:space="preserve"> </w:t>
      </w:r>
      <w:r>
        <w:rPr>
          <w:sz w:val="20"/>
        </w:rPr>
        <w:t>i.e.,</w:t>
      </w:r>
      <w:r>
        <w:rPr>
          <w:spacing w:val="8"/>
          <w:sz w:val="20"/>
        </w:rPr>
        <w:t xml:space="preserve"> </w:t>
      </w:r>
      <w:r>
        <w:rPr>
          <w:sz w:val="20"/>
        </w:rPr>
        <w:t>when</w:t>
      </w:r>
      <w:r>
        <w:rPr>
          <w:spacing w:val="11"/>
          <w:sz w:val="20"/>
        </w:rPr>
        <w:t xml:space="preserve"> </w:t>
      </w:r>
      <w:r>
        <w:rPr>
          <w:sz w:val="20"/>
        </w:rPr>
        <w:t>the</w:t>
      </w:r>
      <w:r>
        <w:rPr>
          <w:spacing w:val="9"/>
          <w:sz w:val="20"/>
        </w:rPr>
        <w:t xml:space="preserve"> </w:t>
      </w:r>
      <w:r>
        <w:rPr>
          <w:sz w:val="20"/>
        </w:rPr>
        <w:t>business</w:t>
      </w:r>
      <w:r>
        <w:rPr>
          <w:spacing w:val="11"/>
          <w:sz w:val="20"/>
        </w:rPr>
        <w:t xml:space="preserve"> </w:t>
      </w:r>
      <w:r>
        <w:rPr>
          <w:sz w:val="20"/>
        </w:rPr>
        <w:t>is</w:t>
      </w:r>
    </w:p>
    <w:p w:rsidR="006A5858" w:rsidRDefault="006A5858" w:rsidP="006A5858">
      <w:pPr>
        <w:spacing w:line="295" w:lineRule="auto"/>
        <w:jc w:val="both"/>
        <w:rPr>
          <w:sz w:val="20"/>
        </w:rPr>
        <w:sectPr w:rsidR="006A5858">
          <w:pgSz w:w="12240" w:h="15840"/>
          <w:pgMar w:top="1320" w:right="1280" w:bottom="280" w:left="1360" w:header="720" w:footer="720" w:gutter="0"/>
          <w:cols w:space="720"/>
        </w:sectPr>
      </w:pPr>
    </w:p>
    <w:p w:rsidR="006A5858" w:rsidRDefault="006A5858" w:rsidP="006A5858">
      <w:pPr>
        <w:pStyle w:val="BodyText"/>
        <w:spacing w:before="72" w:line="297" w:lineRule="auto"/>
        <w:ind w:left="901" w:right="307"/>
        <w:jc w:val="both"/>
      </w:pPr>
      <w:r>
        <w:lastRenderedPageBreak/>
        <w:t>prosperous, there is a need for larger amount of working capital due to increase in sales. On the contrary, in the times of depression, i.e., when there is a down</w:t>
      </w:r>
      <w:r>
        <w:rPr>
          <w:spacing w:val="-44"/>
        </w:rPr>
        <w:t xml:space="preserve"> </w:t>
      </w:r>
      <w:r>
        <w:t>swing of the cycle, the business contracts, sales decline, difficulties are faced in</w:t>
      </w:r>
      <w:r>
        <w:rPr>
          <w:spacing w:val="-41"/>
        </w:rPr>
        <w:t xml:space="preserve"> </w:t>
      </w:r>
      <w:r>
        <w:t>collection from</w:t>
      </w:r>
      <w:r>
        <w:rPr>
          <w:spacing w:val="-6"/>
        </w:rPr>
        <w:t xml:space="preserve"> </w:t>
      </w:r>
      <w:r>
        <w:t>debtors</w:t>
      </w:r>
      <w:r>
        <w:rPr>
          <w:spacing w:val="-7"/>
        </w:rPr>
        <w:t xml:space="preserve"> </w:t>
      </w:r>
      <w:r>
        <w:t>and</w:t>
      </w:r>
      <w:r>
        <w:rPr>
          <w:spacing w:val="-5"/>
        </w:rPr>
        <w:t xml:space="preserve"> </w:t>
      </w:r>
      <w:r>
        <w:t>firms</w:t>
      </w:r>
      <w:r>
        <w:rPr>
          <w:spacing w:val="-5"/>
        </w:rPr>
        <w:t xml:space="preserve"> </w:t>
      </w:r>
      <w:r>
        <w:t>may</w:t>
      </w:r>
      <w:r>
        <w:rPr>
          <w:spacing w:val="-6"/>
        </w:rPr>
        <w:t xml:space="preserve"> </w:t>
      </w:r>
      <w:r>
        <w:t>have</w:t>
      </w:r>
      <w:r>
        <w:rPr>
          <w:spacing w:val="-10"/>
        </w:rPr>
        <w:t xml:space="preserve"> </w:t>
      </w:r>
      <w:r>
        <w:t>to</w:t>
      </w:r>
      <w:r>
        <w:rPr>
          <w:spacing w:val="-7"/>
        </w:rPr>
        <w:t xml:space="preserve"> </w:t>
      </w:r>
      <w:r>
        <w:t>hold</w:t>
      </w:r>
      <w:r>
        <w:rPr>
          <w:spacing w:val="-11"/>
        </w:rPr>
        <w:t xml:space="preserve"> </w:t>
      </w:r>
      <w:r>
        <w:t>large</w:t>
      </w:r>
      <w:r>
        <w:rPr>
          <w:spacing w:val="-4"/>
        </w:rPr>
        <w:t xml:space="preserve"> </w:t>
      </w:r>
      <w:r>
        <w:t>amount</w:t>
      </w:r>
      <w:r>
        <w:rPr>
          <w:spacing w:val="-6"/>
        </w:rPr>
        <w:t xml:space="preserve"> </w:t>
      </w:r>
      <w:r>
        <w:t>of</w:t>
      </w:r>
      <w:r>
        <w:rPr>
          <w:spacing w:val="-4"/>
        </w:rPr>
        <w:t xml:space="preserve"> </w:t>
      </w:r>
      <w:r>
        <w:t>working</w:t>
      </w:r>
      <w:r>
        <w:rPr>
          <w:spacing w:val="-11"/>
        </w:rPr>
        <w:t xml:space="preserve"> </w:t>
      </w:r>
      <w:r>
        <w:t>capital.</w:t>
      </w:r>
    </w:p>
    <w:p w:rsidR="006A5858" w:rsidRDefault="006A5858" w:rsidP="002A7C9F">
      <w:pPr>
        <w:pStyle w:val="ListParagraph"/>
        <w:numPr>
          <w:ilvl w:val="0"/>
          <w:numId w:val="63"/>
        </w:numPr>
        <w:tabs>
          <w:tab w:val="left" w:pos="902"/>
        </w:tabs>
        <w:spacing w:line="297" w:lineRule="auto"/>
        <w:ind w:right="308"/>
        <w:jc w:val="both"/>
        <w:rPr>
          <w:sz w:val="20"/>
        </w:rPr>
      </w:pPr>
      <w:r>
        <w:rPr>
          <w:b/>
          <w:sz w:val="20"/>
          <w:u w:val="thick"/>
        </w:rPr>
        <w:t>Rate of growth of business</w:t>
      </w:r>
      <w:r>
        <w:rPr>
          <w:sz w:val="20"/>
        </w:rPr>
        <w:t>: The working capital requirements of a concern increase with the growth and expansion of its business activities. The retained profits</w:t>
      </w:r>
      <w:r>
        <w:rPr>
          <w:spacing w:val="-9"/>
          <w:sz w:val="20"/>
        </w:rPr>
        <w:t xml:space="preserve"> </w:t>
      </w:r>
      <w:r>
        <w:rPr>
          <w:sz w:val="20"/>
        </w:rPr>
        <w:t>may</w:t>
      </w:r>
      <w:r>
        <w:rPr>
          <w:spacing w:val="-7"/>
          <w:sz w:val="20"/>
        </w:rPr>
        <w:t xml:space="preserve"> </w:t>
      </w:r>
      <w:r>
        <w:rPr>
          <w:sz w:val="20"/>
        </w:rPr>
        <w:t>provide</w:t>
      </w:r>
      <w:r>
        <w:rPr>
          <w:spacing w:val="-7"/>
          <w:sz w:val="20"/>
        </w:rPr>
        <w:t xml:space="preserve"> </w:t>
      </w:r>
      <w:r>
        <w:rPr>
          <w:sz w:val="20"/>
        </w:rPr>
        <w:t>for</w:t>
      </w:r>
      <w:r>
        <w:rPr>
          <w:spacing w:val="-6"/>
          <w:sz w:val="20"/>
        </w:rPr>
        <w:t xml:space="preserve"> </w:t>
      </w:r>
      <w:r>
        <w:rPr>
          <w:sz w:val="20"/>
        </w:rPr>
        <w:t>a</w:t>
      </w:r>
      <w:r>
        <w:rPr>
          <w:spacing w:val="-7"/>
          <w:sz w:val="20"/>
        </w:rPr>
        <w:t xml:space="preserve"> </w:t>
      </w:r>
      <w:r>
        <w:rPr>
          <w:sz w:val="20"/>
        </w:rPr>
        <w:t>part</w:t>
      </w:r>
      <w:r>
        <w:rPr>
          <w:spacing w:val="-6"/>
          <w:sz w:val="20"/>
        </w:rPr>
        <w:t xml:space="preserve"> </w:t>
      </w:r>
      <w:r>
        <w:rPr>
          <w:sz w:val="20"/>
        </w:rPr>
        <w:t>of</w:t>
      </w:r>
      <w:r>
        <w:rPr>
          <w:spacing w:val="-7"/>
          <w:sz w:val="20"/>
        </w:rPr>
        <w:t xml:space="preserve"> </w:t>
      </w:r>
      <w:r>
        <w:rPr>
          <w:sz w:val="20"/>
        </w:rPr>
        <w:t>working</w:t>
      </w:r>
      <w:r>
        <w:rPr>
          <w:spacing w:val="-9"/>
          <w:sz w:val="20"/>
        </w:rPr>
        <w:t xml:space="preserve"> </w:t>
      </w:r>
      <w:r>
        <w:rPr>
          <w:sz w:val="20"/>
        </w:rPr>
        <w:t>capital</w:t>
      </w:r>
      <w:r>
        <w:rPr>
          <w:spacing w:val="-6"/>
          <w:sz w:val="20"/>
        </w:rPr>
        <w:t xml:space="preserve"> </w:t>
      </w:r>
      <w:r>
        <w:rPr>
          <w:sz w:val="20"/>
        </w:rPr>
        <w:t>but</w:t>
      </w:r>
      <w:r>
        <w:rPr>
          <w:spacing w:val="-7"/>
          <w:sz w:val="20"/>
        </w:rPr>
        <w:t xml:space="preserve"> </w:t>
      </w:r>
      <w:r>
        <w:rPr>
          <w:sz w:val="20"/>
        </w:rPr>
        <w:t>the</w:t>
      </w:r>
      <w:r>
        <w:rPr>
          <w:spacing w:val="-10"/>
          <w:sz w:val="20"/>
        </w:rPr>
        <w:t xml:space="preserve"> </w:t>
      </w:r>
      <w:r>
        <w:rPr>
          <w:sz w:val="20"/>
        </w:rPr>
        <w:t>fast</w:t>
      </w:r>
      <w:r>
        <w:rPr>
          <w:spacing w:val="-6"/>
          <w:sz w:val="20"/>
        </w:rPr>
        <w:t xml:space="preserve"> </w:t>
      </w:r>
      <w:r>
        <w:rPr>
          <w:sz w:val="20"/>
        </w:rPr>
        <w:t>growing</w:t>
      </w:r>
      <w:r>
        <w:rPr>
          <w:spacing w:val="-5"/>
          <w:sz w:val="20"/>
        </w:rPr>
        <w:t xml:space="preserve"> </w:t>
      </w:r>
      <w:r>
        <w:rPr>
          <w:sz w:val="20"/>
        </w:rPr>
        <w:t>concerns</w:t>
      </w:r>
      <w:r>
        <w:rPr>
          <w:spacing w:val="-7"/>
          <w:sz w:val="20"/>
        </w:rPr>
        <w:t xml:space="preserve"> </w:t>
      </w:r>
      <w:r>
        <w:rPr>
          <w:sz w:val="20"/>
        </w:rPr>
        <w:t>need larger</w:t>
      </w:r>
      <w:r>
        <w:rPr>
          <w:spacing w:val="-12"/>
          <w:sz w:val="20"/>
        </w:rPr>
        <w:t xml:space="preserve"> </w:t>
      </w:r>
      <w:r>
        <w:rPr>
          <w:sz w:val="20"/>
        </w:rPr>
        <w:t>amount</w:t>
      </w:r>
      <w:r>
        <w:rPr>
          <w:spacing w:val="-8"/>
          <w:sz w:val="20"/>
        </w:rPr>
        <w:t xml:space="preserve"> </w:t>
      </w:r>
      <w:r>
        <w:rPr>
          <w:sz w:val="20"/>
        </w:rPr>
        <w:t>of</w:t>
      </w:r>
      <w:r>
        <w:rPr>
          <w:spacing w:val="-6"/>
          <w:sz w:val="20"/>
        </w:rPr>
        <w:t xml:space="preserve"> </w:t>
      </w:r>
      <w:r>
        <w:rPr>
          <w:sz w:val="20"/>
        </w:rPr>
        <w:t>working</w:t>
      </w:r>
      <w:r>
        <w:rPr>
          <w:spacing w:val="-9"/>
          <w:sz w:val="20"/>
        </w:rPr>
        <w:t xml:space="preserve"> </w:t>
      </w:r>
      <w:r>
        <w:rPr>
          <w:sz w:val="20"/>
        </w:rPr>
        <w:t>capital</w:t>
      </w:r>
      <w:r>
        <w:rPr>
          <w:spacing w:val="-5"/>
          <w:sz w:val="20"/>
        </w:rPr>
        <w:t xml:space="preserve"> </w:t>
      </w:r>
      <w:r>
        <w:rPr>
          <w:sz w:val="20"/>
        </w:rPr>
        <w:t>than</w:t>
      </w:r>
      <w:r>
        <w:rPr>
          <w:spacing w:val="-10"/>
          <w:sz w:val="20"/>
        </w:rPr>
        <w:t xml:space="preserve"> </w:t>
      </w:r>
      <w:r>
        <w:rPr>
          <w:sz w:val="20"/>
        </w:rPr>
        <w:t>the</w:t>
      </w:r>
      <w:r>
        <w:rPr>
          <w:spacing w:val="-9"/>
          <w:sz w:val="20"/>
        </w:rPr>
        <w:t xml:space="preserve"> </w:t>
      </w:r>
      <w:r>
        <w:rPr>
          <w:sz w:val="20"/>
        </w:rPr>
        <w:t>amount</w:t>
      </w:r>
      <w:r>
        <w:rPr>
          <w:spacing w:val="-8"/>
          <w:sz w:val="20"/>
        </w:rPr>
        <w:t xml:space="preserve"> </w:t>
      </w:r>
      <w:r>
        <w:rPr>
          <w:sz w:val="20"/>
        </w:rPr>
        <w:t>of</w:t>
      </w:r>
      <w:r>
        <w:rPr>
          <w:spacing w:val="-6"/>
          <w:sz w:val="20"/>
        </w:rPr>
        <w:t xml:space="preserve"> </w:t>
      </w:r>
      <w:r>
        <w:rPr>
          <w:sz w:val="20"/>
        </w:rPr>
        <w:t>undistributed</w:t>
      </w:r>
      <w:r>
        <w:rPr>
          <w:spacing w:val="-7"/>
          <w:sz w:val="20"/>
        </w:rPr>
        <w:t xml:space="preserve"> </w:t>
      </w:r>
      <w:r>
        <w:rPr>
          <w:sz w:val="20"/>
        </w:rPr>
        <w:t>profits.</w:t>
      </w:r>
    </w:p>
    <w:p w:rsidR="006A5858" w:rsidRDefault="006A5858" w:rsidP="006A5858">
      <w:pPr>
        <w:pStyle w:val="BodyText"/>
        <w:spacing w:before="9"/>
        <w:rPr>
          <w:sz w:val="19"/>
        </w:rPr>
      </w:pPr>
    </w:p>
    <w:p w:rsidR="006A5858" w:rsidRDefault="006A5858" w:rsidP="006A5858">
      <w:pPr>
        <w:pStyle w:val="Heading2"/>
        <w:ind w:left="994"/>
      </w:pPr>
      <w:r>
        <w:rPr>
          <w:color w:val="003300"/>
        </w:rPr>
        <w:t>SOURCE OF FINANCE</w:t>
      </w:r>
    </w:p>
    <w:p w:rsidR="006A5858" w:rsidRDefault="006A5858" w:rsidP="006A5858">
      <w:pPr>
        <w:pStyle w:val="BodyText"/>
        <w:spacing w:before="7"/>
        <w:rPr>
          <w:rFonts w:ascii="Times New Roman"/>
          <w:b/>
          <w:sz w:val="31"/>
        </w:rPr>
      </w:pPr>
    </w:p>
    <w:p w:rsidR="006A5858" w:rsidRDefault="006A5858" w:rsidP="006A5858">
      <w:pPr>
        <w:pStyle w:val="BodyText"/>
        <w:spacing w:line="297" w:lineRule="auto"/>
        <w:ind w:left="224" w:right="304"/>
        <w:jc w:val="both"/>
      </w:pPr>
      <w:r>
        <w:t>Incase of proprietorship business, the individual proprietor generally invests his own savings to start with, and may borrow money on his personal security or the security of his assets from others. Similarly, the capital of a partnership from consists partly of funds contributed by the partners and partly of borrowed funds. But the company from of organization enables the promoters to raise necessary funds from the public who may contribute capital and become members (share holders) of the company. In course of its business, the company can raise loans directly from banks and financial institutions or by issue of securities (debentures) to the public. Besides, profits earned may also be reinvested instead of being distributed as dividend to the</w:t>
      </w:r>
      <w:r>
        <w:rPr>
          <w:spacing w:val="-56"/>
        </w:rPr>
        <w:t xml:space="preserve"> </w:t>
      </w:r>
      <w:r>
        <w:t>shareholders.</w:t>
      </w:r>
    </w:p>
    <w:p w:rsidR="006A5858" w:rsidRDefault="006A5858" w:rsidP="006A5858">
      <w:pPr>
        <w:pStyle w:val="BodyText"/>
        <w:spacing w:before="1"/>
        <w:rPr>
          <w:sz w:val="24"/>
        </w:rPr>
      </w:pPr>
    </w:p>
    <w:p w:rsidR="006A5858" w:rsidRDefault="006A5858" w:rsidP="006A5858">
      <w:pPr>
        <w:pStyle w:val="BodyText"/>
        <w:spacing w:before="1" w:line="297" w:lineRule="auto"/>
        <w:ind w:left="224" w:right="306"/>
        <w:jc w:val="both"/>
      </w:pPr>
      <w:r>
        <w:t>Thus for any business enterprise, there are two sources of finance, viz, funds contributed by owners and funds available from loans and credits. In other words the financial resources of a business may be own funds and borrowed funds.</w:t>
      </w:r>
    </w:p>
    <w:p w:rsidR="006A5858" w:rsidRDefault="006A5858" w:rsidP="006A5858">
      <w:pPr>
        <w:pStyle w:val="BodyText"/>
        <w:spacing w:before="6"/>
        <w:rPr>
          <w:sz w:val="24"/>
        </w:rPr>
      </w:pPr>
    </w:p>
    <w:p w:rsidR="006A5858" w:rsidRDefault="006A5858" w:rsidP="006A5858">
      <w:pPr>
        <w:pStyle w:val="Heading6"/>
        <w:jc w:val="both"/>
        <w:rPr>
          <w:u w:val="none"/>
        </w:rPr>
      </w:pPr>
      <w:r>
        <w:rPr>
          <w:w w:val="105"/>
          <w:u w:val="none"/>
        </w:rPr>
        <w:t>Owner funds or ownership capital:</w:t>
      </w:r>
    </w:p>
    <w:p w:rsidR="006A5858" w:rsidRDefault="006A5858" w:rsidP="006A5858">
      <w:pPr>
        <w:pStyle w:val="BodyText"/>
        <w:spacing w:before="2"/>
        <w:rPr>
          <w:b/>
          <w:sz w:val="29"/>
        </w:rPr>
      </w:pPr>
    </w:p>
    <w:p w:rsidR="006A5858" w:rsidRDefault="006A5858" w:rsidP="006A5858">
      <w:pPr>
        <w:pStyle w:val="BodyText"/>
        <w:spacing w:before="1" w:line="297" w:lineRule="auto"/>
        <w:ind w:left="224" w:right="305"/>
        <w:jc w:val="both"/>
      </w:pPr>
      <w:r>
        <w:t>The ownership capital is also known as ‘risk capital’ because every business runs the risk of loss or low profits, and it is the owner who bears this risk. In the event of low profits they do not have adequate return on their investment. If losses continue the owners may be unable to recover even their original investment. However, in times of prosperity and in</w:t>
      </w:r>
      <w:r>
        <w:rPr>
          <w:spacing w:val="-4"/>
        </w:rPr>
        <w:t xml:space="preserve"> </w:t>
      </w:r>
      <w:r>
        <w:t>the</w:t>
      </w:r>
      <w:r>
        <w:rPr>
          <w:spacing w:val="-6"/>
        </w:rPr>
        <w:t xml:space="preserve"> </w:t>
      </w:r>
      <w:r>
        <w:t>case</w:t>
      </w:r>
      <w:r>
        <w:rPr>
          <w:spacing w:val="-2"/>
        </w:rPr>
        <w:t xml:space="preserve"> </w:t>
      </w:r>
      <w:r>
        <w:t>of</w:t>
      </w:r>
      <w:r>
        <w:rPr>
          <w:spacing w:val="-5"/>
        </w:rPr>
        <w:t xml:space="preserve"> </w:t>
      </w:r>
      <w:r>
        <w:t>a flourishing</w:t>
      </w:r>
      <w:r>
        <w:rPr>
          <w:spacing w:val="-3"/>
        </w:rPr>
        <w:t xml:space="preserve"> </w:t>
      </w:r>
      <w:r>
        <w:t>business</w:t>
      </w:r>
      <w:r>
        <w:rPr>
          <w:spacing w:val="-7"/>
        </w:rPr>
        <w:t xml:space="preserve"> </w:t>
      </w:r>
      <w:r>
        <w:t>the</w:t>
      </w:r>
      <w:r>
        <w:rPr>
          <w:spacing w:val="-3"/>
        </w:rPr>
        <w:t xml:space="preserve"> </w:t>
      </w:r>
      <w:r>
        <w:t>high</w:t>
      </w:r>
      <w:r>
        <w:rPr>
          <w:spacing w:val="-6"/>
        </w:rPr>
        <w:t xml:space="preserve"> </w:t>
      </w:r>
      <w:r>
        <w:t>level</w:t>
      </w:r>
      <w:r>
        <w:rPr>
          <w:spacing w:val="-1"/>
        </w:rPr>
        <w:t xml:space="preserve"> </w:t>
      </w:r>
      <w:r>
        <w:t>of</w:t>
      </w:r>
      <w:r>
        <w:rPr>
          <w:spacing w:val="-5"/>
        </w:rPr>
        <w:t xml:space="preserve"> </w:t>
      </w:r>
      <w:r>
        <w:t>profits</w:t>
      </w:r>
      <w:r>
        <w:rPr>
          <w:spacing w:val="-6"/>
        </w:rPr>
        <w:t xml:space="preserve"> </w:t>
      </w:r>
      <w:r>
        <w:t>earned</w:t>
      </w:r>
      <w:r>
        <w:rPr>
          <w:spacing w:val="-3"/>
        </w:rPr>
        <w:t xml:space="preserve"> </w:t>
      </w:r>
      <w:r>
        <w:t>accrues</w:t>
      </w:r>
      <w:r>
        <w:rPr>
          <w:spacing w:val="-3"/>
        </w:rPr>
        <w:t xml:space="preserve"> </w:t>
      </w:r>
      <w:r>
        <w:t>entirely</w:t>
      </w:r>
      <w:r>
        <w:rPr>
          <w:spacing w:val="-2"/>
        </w:rPr>
        <w:t xml:space="preserve"> </w:t>
      </w:r>
      <w:r>
        <w:t>to</w:t>
      </w:r>
      <w:r>
        <w:rPr>
          <w:spacing w:val="-7"/>
        </w:rPr>
        <w:t xml:space="preserve"> </w:t>
      </w:r>
      <w:r>
        <w:t>the owners of the business. Thus, after paying interest on loans at a fixed rate, the owners may enjoy a much higher rate of return on their investment. Owners contribute risk capital also in the hope that the value of the firm will appreciate as a result of higher earnings and growth in the size of the</w:t>
      </w:r>
      <w:r>
        <w:rPr>
          <w:spacing w:val="-25"/>
        </w:rPr>
        <w:t xml:space="preserve"> </w:t>
      </w:r>
      <w:r>
        <w:t>firm.</w:t>
      </w:r>
    </w:p>
    <w:p w:rsidR="006A5858" w:rsidRDefault="006A5858" w:rsidP="006A5858">
      <w:pPr>
        <w:pStyle w:val="BodyText"/>
        <w:spacing w:before="3"/>
        <w:rPr>
          <w:sz w:val="24"/>
        </w:rPr>
      </w:pPr>
    </w:p>
    <w:p w:rsidR="006A5858" w:rsidRDefault="006A5858" w:rsidP="006A5858">
      <w:pPr>
        <w:pStyle w:val="BodyText"/>
        <w:spacing w:line="297" w:lineRule="auto"/>
        <w:ind w:left="224" w:right="305"/>
        <w:jc w:val="both"/>
      </w:pPr>
      <w:r>
        <w:t>The second characteristic of this source of finance is that ownership capital remains permanently invested in the business. It is not refundable like loans or borrowed capital. Hence a large part of it is generally used for a acquiring long – lived fixed assets and to finance a part of the working capital which is permanently required to hold a minimum level of stock of raw materials, a minimum amount of cash, etc.</w:t>
      </w:r>
    </w:p>
    <w:p w:rsidR="006A5858" w:rsidRDefault="006A5858" w:rsidP="006A5858">
      <w:pPr>
        <w:spacing w:line="297" w:lineRule="auto"/>
        <w:jc w:val="both"/>
        <w:sectPr w:rsidR="006A5858">
          <w:pgSz w:w="12240" w:h="15840"/>
          <w:pgMar w:top="1320" w:right="1280" w:bottom="280" w:left="1360" w:header="720" w:footer="720" w:gutter="0"/>
          <w:cols w:space="720"/>
        </w:sectPr>
      </w:pPr>
    </w:p>
    <w:p w:rsidR="006A5858" w:rsidRDefault="006A5858" w:rsidP="006A5858">
      <w:pPr>
        <w:pStyle w:val="BodyText"/>
        <w:spacing w:before="72" w:line="297" w:lineRule="auto"/>
        <w:ind w:left="224" w:right="308"/>
        <w:jc w:val="both"/>
      </w:pPr>
      <w:r>
        <w:lastRenderedPageBreak/>
        <w:t>Another</w:t>
      </w:r>
      <w:r>
        <w:rPr>
          <w:spacing w:val="-12"/>
        </w:rPr>
        <w:t xml:space="preserve"> </w:t>
      </w:r>
      <w:r>
        <w:t>characteristic</w:t>
      </w:r>
      <w:r>
        <w:rPr>
          <w:spacing w:val="-11"/>
        </w:rPr>
        <w:t xml:space="preserve"> </w:t>
      </w:r>
      <w:r>
        <w:t>of</w:t>
      </w:r>
      <w:r>
        <w:rPr>
          <w:spacing w:val="-13"/>
        </w:rPr>
        <w:t xml:space="preserve"> </w:t>
      </w:r>
      <w:r>
        <w:t>ownership</w:t>
      </w:r>
      <w:r>
        <w:rPr>
          <w:spacing w:val="-10"/>
        </w:rPr>
        <w:t xml:space="preserve"> </w:t>
      </w:r>
      <w:r>
        <w:t>capital</w:t>
      </w:r>
      <w:r>
        <w:rPr>
          <w:spacing w:val="-7"/>
        </w:rPr>
        <w:t xml:space="preserve"> </w:t>
      </w:r>
      <w:r>
        <w:t>related</w:t>
      </w:r>
      <w:r>
        <w:rPr>
          <w:spacing w:val="-9"/>
        </w:rPr>
        <w:t xml:space="preserve"> </w:t>
      </w:r>
      <w:r>
        <w:t>to</w:t>
      </w:r>
      <w:r>
        <w:rPr>
          <w:spacing w:val="-11"/>
        </w:rPr>
        <w:t xml:space="preserve"> </w:t>
      </w:r>
      <w:r>
        <w:t>the</w:t>
      </w:r>
      <w:r>
        <w:rPr>
          <w:spacing w:val="-12"/>
        </w:rPr>
        <w:t xml:space="preserve"> </w:t>
      </w:r>
      <w:r>
        <w:t>management</w:t>
      </w:r>
      <w:r>
        <w:rPr>
          <w:spacing w:val="-6"/>
        </w:rPr>
        <w:t xml:space="preserve"> </w:t>
      </w:r>
      <w:r>
        <w:t>of</w:t>
      </w:r>
      <w:r>
        <w:rPr>
          <w:spacing w:val="-9"/>
        </w:rPr>
        <w:t xml:space="preserve"> </w:t>
      </w:r>
      <w:r>
        <w:t>business.</w:t>
      </w:r>
      <w:r>
        <w:rPr>
          <w:spacing w:val="-8"/>
        </w:rPr>
        <w:t xml:space="preserve"> </w:t>
      </w:r>
      <w:r>
        <w:rPr>
          <w:spacing w:val="-3"/>
        </w:rPr>
        <w:t>It</w:t>
      </w:r>
      <w:r>
        <w:rPr>
          <w:spacing w:val="-12"/>
        </w:rPr>
        <w:t xml:space="preserve"> </w:t>
      </w:r>
      <w:r>
        <w:t>is</w:t>
      </w:r>
      <w:r>
        <w:rPr>
          <w:spacing w:val="-11"/>
        </w:rPr>
        <w:t xml:space="preserve"> </w:t>
      </w:r>
      <w:r>
        <w:t>on the basis of their contribution to equity capital that owners can exercise their right of control over the management of the firm. Managers cannot ignore the owners in the conduct of business affairs. The sole proprietor directly controls his own business. In a partnership firm, the active partner will take part in the management of business. A company</w:t>
      </w:r>
      <w:r>
        <w:rPr>
          <w:spacing w:val="-7"/>
        </w:rPr>
        <w:t xml:space="preserve"> </w:t>
      </w:r>
      <w:r>
        <w:t>is</w:t>
      </w:r>
      <w:r>
        <w:rPr>
          <w:spacing w:val="-10"/>
        </w:rPr>
        <w:t xml:space="preserve"> </w:t>
      </w:r>
      <w:r>
        <w:t>managed</w:t>
      </w:r>
      <w:r>
        <w:rPr>
          <w:spacing w:val="-6"/>
        </w:rPr>
        <w:t xml:space="preserve"> </w:t>
      </w:r>
      <w:r>
        <w:t>by</w:t>
      </w:r>
      <w:r>
        <w:rPr>
          <w:spacing w:val="-11"/>
        </w:rPr>
        <w:t xml:space="preserve"> </w:t>
      </w:r>
      <w:r>
        <w:t>directors</w:t>
      </w:r>
      <w:r>
        <w:rPr>
          <w:spacing w:val="-12"/>
        </w:rPr>
        <w:t xml:space="preserve"> </w:t>
      </w:r>
      <w:r>
        <w:t>who</w:t>
      </w:r>
      <w:r>
        <w:rPr>
          <w:spacing w:val="-8"/>
        </w:rPr>
        <w:t xml:space="preserve"> </w:t>
      </w:r>
      <w:r>
        <w:t>are</w:t>
      </w:r>
      <w:r>
        <w:rPr>
          <w:spacing w:val="-10"/>
        </w:rPr>
        <w:t xml:space="preserve"> </w:t>
      </w:r>
      <w:r>
        <w:t>elected</w:t>
      </w:r>
      <w:r>
        <w:rPr>
          <w:spacing w:val="-13"/>
        </w:rPr>
        <w:t xml:space="preserve"> </w:t>
      </w:r>
      <w:r>
        <w:t>by</w:t>
      </w:r>
      <w:r>
        <w:rPr>
          <w:spacing w:val="-10"/>
        </w:rPr>
        <w:t xml:space="preserve"> </w:t>
      </w:r>
      <w:r>
        <w:t>the</w:t>
      </w:r>
      <w:r>
        <w:rPr>
          <w:spacing w:val="-10"/>
        </w:rPr>
        <w:t xml:space="preserve"> </w:t>
      </w:r>
      <w:r>
        <w:t>members</w:t>
      </w:r>
      <w:r>
        <w:rPr>
          <w:spacing w:val="-9"/>
        </w:rPr>
        <w:t xml:space="preserve"> </w:t>
      </w:r>
      <w:r>
        <w:t>(shareholders).</w:t>
      </w:r>
    </w:p>
    <w:p w:rsidR="006A5858" w:rsidRDefault="006A5858" w:rsidP="006A5858">
      <w:pPr>
        <w:pStyle w:val="BodyText"/>
        <w:spacing w:before="3"/>
        <w:rPr>
          <w:sz w:val="24"/>
        </w:rPr>
      </w:pPr>
    </w:p>
    <w:p w:rsidR="006A5858" w:rsidRDefault="006A5858" w:rsidP="006A5858">
      <w:pPr>
        <w:pStyle w:val="Heading6"/>
        <w:rPr>
          <w:u w:val="none"/>
        </w:rPr>
      </w:pPr>
      <w:r>
        <w:rPr>
          <w:w w:val="105"/>
          <w:u w:val="none"/>
        </w:rPr>
        <w:t>Merits:</w:t>
      </w:r>
    </w:p>
    <w:p w:rsidR="006A5858" w:rsidRDefault="006A5858" w:rsidP="006A5858">
      <w:pPr>
        <w:pStyle w:val="BodyText"/>
        <w:spacing w:before="7"/>
        <w:rPr>
          <w:b/>
          <w:sz w:val="29"/>
        </w:rPr>
      </w:pPr>
    </w:p>
    <w:p w:rsidR="006A5858" w:rsidRDefault="006A5858" w:rsidP="006A5858">
      <w:pPr>
        <w:pStyle w:val="BodyText"/>
        <w:spacing w:line="292" w:lineRule="auto"/>
        <w:ind w:left="224" w:right="310"/>
        <w:jc w:val="both"/>
      </w:pPr>
      <w:r>
        <w:t>Arising</w:t>
      </w:r>
      <w:r>
        <w:rPr>
          <w:spacing w:val="-11"/>
        </w:rPr>
        <w:t xml:space="preserve"> </w:t>
      </w:r>
      <w:r>
        <w:t>out</w:t>
      </w:r>
      <w:r>
        <w:rPr>
          <w:spacing w:val="-10"/>
        </w:rPr>
        <w:t xml:space="preserve"> </w:t>
      </w:r>
      <w:r>
        <w:t>of</w:t>
      </w:r>
      <w:r>
        <w:rPr>
          <w:spacing w:val="-10"/>
        </w:rPr>
        <w:t xml:space="preserve"> </w:t>
      </w:r>
      <w:r>
        <w:t>its</w:t>
      </w:r>
      <w:r>
        <w:rPr>
          <w:spacing w:val="-11"/>
        </w:rPr>
        <w:t xml:space="preserve"> </w:t>
      </w:r>
      <w:r>
        <w:t>characteristics,</w:t>
      </w:r>
      <w:r>
        <w:rPr>
          <w:spacing w:val="-9"/>
        </w:rPr>
        <w:t xml:space="preserve"> </w:t>
      </w:r>
      <w:r>
        <w:t>the</w:t>
      </w:r>
      <w:r>
        <w:rPr>
          <w:spacing w:val="-11"/>
        </w:rPr>
        <w:t xml:space="preserve"> </w:t>
      </w:r>
      <w:r>
        <w:t>advantages</w:t>
      </w:r>
      <w:r>
        <w:rPr>
          <w:spacing w:val="-7"/>
        </w:rPr>
        <w:t xml:space="preserve"> </w:t>
      </w:r>
      <w:r>
        <w:t>of</w:t>
      </w:r>
      <w:r>
        <w:rPr>
          <w:spacing w:val="-8"/>
        </w:rPr>
        <w:t xml:space="preserve"> </w:t>
      </w:r>
      <w:r>
        <w:t>ownership</w:t>
      </w:r>
      <w:r>
        <w:rPr>
          <w:spacing w:val="-9"/>
        </w:rPr>
        <w:t xml:space="preserve"> </w:t>
      </w:r>
      <w:r>
        <w:t>capital</w:t>
      </w:r>
      <w:r>
        <w:rPr>
          <w:spacing w:val="-4"/>
        </w:rPr>
        <w:t xml:space="preserve"> </w:t>
      </w:r>
      <w:r>
        <w:t>may</w:t>
      </w:r>
      <w:r>
        <w:rPr>
          <w:spacing w:val="-13"/>
        </w:rPr>
        <w:t xml:space="preserve"> </w:t>
      </w:r>
      <w:r>
        <w:t>be</w:t>
      </w:r>
      <w:r>
        <w:rPr>
          <w:spacing w:val="-10"/>
        </w:rPr>
        <w:t xml:space="preserve"> </w:t>
      </w:r>
      <w:r>
        <w:t>briefly</w:t>
      </w:r>
      <w:r>
        <w:rPr>
          <w:spacing w:val="-13"/>
        </w:rPr>
        <w:t xml:space="preserve"> </w:t>
      </w:r>
      <w:r>
        <w:t>stated as</w:t>
      </w:r>
      <w:r>
        <w:rPr>
          <w:spacing w:val="-5"/>
        </w:rPr>
        <w:t xml:space="preserve"> </w:t>
      </w:r>
      <w:r>
        <w:t>follows:</w:t>
      </w:r>
    </w:p>
    <w:p w:rsidR="006A5858" w:rsidRDefault="006A5858" w:rsidP="006A5858">
      <w:pPr>
        <w:pStyle w:val="BodyText"/>
        <w:spacing w:before="3"/>
        <w:rPr>
          <w:sz w:val="25"/>
        </w:rPr>
      </w:pPr>
    </w:p>
    <w:p w:rsidR="006A5858" w:rsidRDefault="006A5858" w:rsidP="002A7C9F">
      <w:pPr>
        <w:pStyle w:val="ListParagraph"/>
        <w:numPr>
          <w:ilvl w:val="0"/>
          <w:numId w:val="62"/>
        </w:numPr>
        <w:tabs>
          <w:tab w:val="left" w:pos="902"/>
        </w:tabs>
        <w:spacing w:before="1"/>
        <w:ind w:hanging="340"/>
        <w:rPr>
          <w:sz w:val="20"/>
        </w:rPr>
      </w:pPr>
      <w:r>
        <w:rPr>
          <w:sz w:val="20"/>
        </w:rPr>
        <w:t>It provides risk</w:t>
      </w:r>
      <w:r>
        <w:rPr>
          <w:spacing w:val="-7"/>
          <w:sz w:val="20"/>
        </w:rPr>
        <w:t xml:space="preserve"> </w:t>
      </w:r>
      <w:r>
        <w:rPr>
          <w:sz w:val="20"/>
        </w:rPr>
        <w:t>capital</w:t>
      </w:r>
    </w:p>
    <w:p w:rsidR="006A5858" w:rsidRDefault="006A5858" w:rsidP="002A7C9F">
      <w:pPr>
        <w:pStyle w:val="ListParagraph"/>
        <w:numPr>
          <w:ilvl w:val="0"/>
          <w:numId w:val="62"/>
        </w:numPr>
        <w:tabs>
          <w:tab w:val="left" w:pos="902"/>
        </w:tabs>
        <w:spacing w:before="54"/>
        <w:ind w:hanging="340"/>
        <w:rPr>
          <w:sz w:val="20"/>
        </w:rPr>
      </w:pPr>
      <w:r>
        <w:rPr>
          <w:sz w:val="20"/>
        </w:rPr>
        <w:t>It is a source of permanent</w:t>
      </w:r>
      <w:r>
        <w:rPr>
          <w:spacing w:val="-19"/>
          <w:sz w:val="20"/>
        </w:rPr>
        <w:t xml:space="preserve"> </w:t>
      </w:r>
      <w:r>
        <w:rPr>
          <w:sz w:val="20"/>
        </w:rPr>
        <w:t>capital</w:t>
      </w:r>
    </w:p>
    <w:p w:rsidR="006A5858" w:rsidRDefault="006A5858" w:rsidP="002A7C9F">
      <w:pPr>
        <w:pStyle w:val="ListParagraph"/>
        <w:numPr>
          <w:ilvl w:val="0"/>
          <w:numId w:val="62"/>
        </w:numPr>
        <w:tabs>
          <w:tab w:val="left" w:pos="902"/>
        </w:tabs>
        <w:spacing w:before="59"/>
        <w:ind w:hanging="340"/>
        <w:rPr>
          <w:sz w:val="20"/>
        </w:rPr>
      </w:pPr>
      <w:r>
        <w:rPr>
          <w:sz w:val="20"/>
        </w:rPr>
        <w:t>It</w:t>
      </w:r>
      <w:r>
        <w:rPr>
          <w:spacing w:val="-7"/>
          <w:sz w:val="20"/>
        </w:rPr>
        <w:t xml:space="preserve"> </w:t>
      </w:r>
      <w:r>
        <w:rPr>
          <w:sz w:val="20"/>
        </w:rPr>
        <w:t>is</w:t>
      </w:r>
      <w:r>
        <w:rPr>
          <w:spacing w:val="-8"/>
          <w:sz w:val="20"/>
        </w:rPr>
        <w:t xml:space="preserve"> </w:t>
      </w:r>
      <w:r>
        <w:rPr>
          <w:sz w:val="20"/>
        </w:rPr>
        <w:t>the</w:t>
      </w:r>
      <w:r>
        <w:rPr>
          <w:spacing w:val="-8"/>
          <w:sz w:val="20"/>
        </w:rPr>
        <w:t xml:space="preserve"> </w:t>
      </w:r>
      <w:r>
        <w:rPr>
          <w:sz w:val="20"/>
        </w:rPr>
        <w:t>basis</w:t>
      </w:r>
      <w:r>
        <w:rPr>
          <w:spacing w:val="-6"/>
          <w:sz w:val="20"/>
        </w:rPr>
        <w:t xml:space="preserve"> </w:t>
      </w:r>
      <w:r>
        <w:rPr>
          <w:sz w:val="20"/>
        </w:rPr>
        <w:t>on</w:t>
      </w:r>
      <w:r>
        <w:rPr>
          <w:spacing w:val="-12"/>
          <w:sz w:val="20"/>
        </w:rPr>
        <w:t xml:space="preserve"> </w:t>
      </w:r>
      <w:r>
        <w:rPr>
          <w:sz w:val="20"/>
        </w:rPr>
        <w:t>which</w:t>
      </w:r>
      <w:r>
        <w:rPr>
          <w:spacing w:val="-6"/>
          <w:sz w:val="20"/>
        </w:rPr>
        <w:t xml:space="preserve"> </w:t>
      </w:r>
      <w:r>
        <w:rPr>
          <w:sz w:val="20"/>
        </w:rPr>
        <w:t>owners</w:t>
      </w:r>
      <w:r>
        <w:rPr>
          <w:spacing w:val="-5"/>
          <w:sz w:val="20"/>
        </w:rPr>
        <w:t xml:space="preserve"> </w:t>
      </w:r>
      <w:r>
        <w:rPr>
          <w:sz w:val="20"/>
        </w:rPr>
        <w:t>‘acquire</w:t>
      </w:r>
      <w:r>
        <w:rPr>
          <w:spacing w:val="-9"/>
          <w:sz w:val="20"/>
        </w:rPr>
        <w:t xml:space="preserve"> </w:t>
      </w:r>
      <w:r>
        <w:rPr>
          <w:sz w:val="20"/>
        </w:rPr>
        <w:t>their</w:t>
      </w:r>
      <w:r>
        <w:rPr>
          <w:spacing w:val="-5"/>
          <w:sz w:val="20"/>
        </w:rPr>
        <w:t xml:space="preserve"> </w:t>
      </w:r>
      <w:r>
        <w:rPr>
          <w:sz w:val="20"/>
        </w:rPr>
        <w:t>right</w:t>
      </w:r>
      <w:r>
        <w:rPr>
          <w:spacing w:val="-6"/>
          <w:sz w:val="20"/>
        </w:rPr>
        <w:t xml:space="preserve"> </w:t>
      </w:r>
      <w:r>
        <w:rPr>
          <w:sz w:val="20"/>
        </w:rPr>
        <w:t>of</w:t>
      </w:r>
      <w:r>
        <w:rPr>
          <w:spacing w:val="-10"/>
          <w:sz w:val="20"/>
        </w:rPr>
        <w:t xml:space="preserve"> </w:t>
      </w:r>
      <w:r>
        <w:rPr>
          <w:sz w:val="20"/>
        </w:rPr>
        <w:t>control</w:t>
      </w:r>
      <w:r>
        <w:rPr>
          <w:spacing w:val="-4"/>
          <w:sz w:val="20"/>
        </w:rPr>
        <w:t xml:space="preserve"> </w:t>
      </w:r>
      <w:r>
        <w:rPr>
          <w:sz w:val="20"/>
        </w:rPr>
        <w:t>over</w:t>
      </w:r>
      <w:r>
        <w:rPr>
          <w:spacing w:val="-10"/>
          <w:sz w:val="20"/>
        </w:rPr>
        <w:t xml:space="preserve"> </w:t>
      </w:r>
      <w:r>
        <w:rPr>
          <w:sz w:val="20"/>
        </w:rPr>
        <w:t>management</w:t>
      </w:r>
    </w:p>
    <w:p w:rsidR="006A5858" w:rsidRDefault="006A5858" w:rsidP="002A7C9F">
      <w:pPr>
        <w:pStyle w:val="ListParagraph"/>
        <w:numPr>
          <w:ilvl w:val="0"/>
          <w:numId w:val="62"/>
        </w:numPr>
        <w:tabs>
          <w:tab w:val="left" w:pos="902"/>
        </w:tabs>
        <w:spacing w:before="55"/>
        <w:ind w:hanging="340"/>
        <w:rPr>
          <w:sz w:val="20"/>
        </w:rPr>
      </w:pPr>
      <w:r>
        <w:rPr>
          <w:sz w:val="20"/>
        </w:rPr>
        <w:t>It</w:t>
      </w:r>
      <w:r>
        <w:rPr>
          <w:spacing w:val="-6"/>
          <w:sz w:val="20"/>
        </w:rPr>
        <w:t xml:space="preserve"> </w:t>
      </w:r>
      <w:r>
        <w:rPr>
          <w:sz w:val="20"/>
        </w:rPr>
        <w:t>does</w:t>
      </w:r>
      <w:r>
        <w:rPr>
          <w:spacing w:val="-11"/>
          <w:sz w:val="20"/>
        </w:rPr>
        <w:t xml:space="preserve"> </w:t>
      </w:r>
      <w:r>
        <w:rPr>
          <w:sz w:val="20"/>
        </w:rPr>
        <w:t>not</w:t>
      </w:r>
      <w:r>
        <w:rPr>
          <w:spacing w:val="-6"/>
          <w:sz w:val="20"/>
        </w:rPr>
        <w:t xml:space="preserve"> </w:t>
      </w:r>
      <w:r>
        <w:rPr>
          <w:sz w:val="20"/>
        </w:rPr>
        <w:t>require</w:t>
      </w:r>
      <w:r>
        <w:rPr>
          <w:spacing w:val="-6"/>
          <w:sz w:val="20"/>
        </w:rPr>
        <w:t xml:space="preserve"> </w:t>
      </w:r>
      <w:r>
        <w:rPr>
          <w:sz w:val="20"/>
        </w:rPr>
        <w:t>security</w:t>
      </w:r>
      <w:r>
        <w:rPr>
          <w:spacing w:val="-7"/>
          <w:sz w:val="20"/>
        </w:rPr>
        <w:t xml:space="preserve"> </w:t>
      </w:r>
      <w:r>
        <w:rPr>
          <w:sz w:val="20"/>
        </w:rPr>
        <w:t>of</w:t>
      </w:r>
      <w:r>
        <w:rPr>
          <w:spacing w:val="-6"/>
          <w:sz w:val="20"/>
        </w:rPr>
        <w:t xml:space="preserve"> </w:t>
      </w:r>
      <w:r>
        <w:rPr>
          <w:sz w:val="20"/>
        </w:rPr>
        <w:t>assets</w:t>
      </w:r>
      <w:r>
        <w:rPr>
          <w:spacing w:val="-7"/>
          <w:sz w:val="20"/>
        </w:rPr>
        <w:t xml:space="preserve"> </w:t>
      </w:r>
      <w:r>
        <w:rPr>
          <w:sz w:val="20"/>
        </w:rPr>
        <w:t>to</w:t>
      </w:r>
      <w:r>
        <w:rPr>
          <w:spacing w:val="-12"/>
          <w:sz w:val="20"/>
        </w:rPr>
        <w:t xml:space="preserve"> </w:t>
      </w:r>
      <w:r>
        <w:rPr>
          <w:sz w:val="20"/>
        </w:rPr>
        <w:t>be</w:t>
      </w:r>
      <w:r>
        <w:rPr>
          <w:spacing w:val="-5"/>
          <w:sz w:val="20"/>
        </w:rPr>
        <w:t xml:space="preserve"> </w:t>
      </w:r>
      <w:r>
        <w:rPr>
          <w:sz w:val="20"/>
        </w:rPr>
        <w:t>offered</w:t>
      </w:r>
      <w:r>
        <w:rPr>
          <w:spacing w:val="-5"/>
          <w:sz w:val="20"/>
        </w:rPr>
        <w:t xml:space="preserve"> </w:t>
      </w:r>
      <w:r>
        <w:rPr>
          <w:sz w:val="20"/>
        </w:rPr>
        <w:t>to</w:t>
      </w:r>
      <w:r>
        <w:rPr>
          <w:spacing w:val="-6"/>
          <w:sz w:val="20"/>
        </w:rPr>
        <w:t xml:space="preserve"> </w:t>
      </w:r>
      <w:r>
        <w:rPr>
          <w:sz w:val="20"/>
        </w:rPr>
        <w:t>raise</w:t>
      </w:r>
      <w:r>
        <w:rPr>
          <w:spacing w:val="-6"/>
          <w:sz w:val="20"/>
        </w:rPr>
        <w:t xml:space="preserve"> </w:t>
      </w:r>
      <w:r>
        <w:rPr>
          <w:sz w:val="20"/>
        </w:rPr>
        <w:t>ownership</w:t>
      </w:r>
      <w:r>
        <w:rPr>
          <w:spacing w:val="-5"/>
          <w:sz w:val="20"/>
        </w:rPr>
        <w:t xml:space="preserve"> </w:t>
      </w:r>
      <w:r>
        <w:rPr>
          <w:sz w:val="20"/>
        </w:rPr>
        <w:t>capital</w:t>
      </w:r>
    </w:p>
    <w:p w:rsidR="006A5858" w:rsidRDefault="006A5858" w:rsidP="006A5858">
      <w:pPr>
        <w:pStyle w:val="BodyText"/>
        <w:spacing w:before="7"/>
        <w:rPr>
          <w:sz w:val="29"/>
        </w:rPr>
      </w:pPr>
    </w:p>
    <w:p w:rsidR="006A5858" w:rsidRDefault="006A5858" w:rsidP="006A5858">
      <w:pPr>
        <w:pStyle w:val="Heading6"/>
        <w:rPr>
          <w:u w:val="none"/>
        </w:rPr>
      </w:pPr>
      <w:r>
        <w:rPr>
          <w:w w:val="105"/>
          <w:u w:val="none"/>
        </w:rPr>
        <w:t>Limitations:</w:t>
      </w:r>
    </w:p>
    <w:p w:rsidR="006A5858" w:rsidRDefault="006A5858" w:rsidP="006A5858">
      <w:pPr>
        <w:pStyle w:val="BodyText"/>
        <w:spacing w:before="2"/>
        <w:rPr>
          <w:b/>
          <w:sz w:val="29"/>
        </w:rPr>
      </w:pPr>
    </w:p>
    <w:p w:rsidR="006A5858" w:rsidRDefault="006A5858" w:rsidP="006A5858">
      <w:pPr>
        <w:pStyle w:val="BodyText"/>
        <w:ind w:left="224"/>
      </w:pPr>
      <w:r>
        <w:t>There are also certain limitations of ownership capital as a source of finance. These are:</w:t>
      </w:r>
    </w:p>
    <w:p w:rsidR="006A5858" w:rsidRDefault="006A5858" w:rsidP="006A5858">
      <w:pPr>
        <w:pStyle w:val="BodyText"/>
        <w:spacing w:before="9"/>
        <w:rPr>
          <w:sz w:val="29"/>
        </w:rPr>
      </w:pPr>
    </w:p>
    <w:p w:rsidR="006A5858" w:rsidRDefault="006A5858" w:rsidP="006A5858">
      <w:pPr>
        <w:pStyle w:val="BodyText"/>
        <w:spacing w:line="297" w:lineRule="auto"/>
        <w:ind w:left="224" w:right="314"/>
        <w:jc w:val="both"/>
      </w:pPr>
      <w:r>
        <w:t>The amount of capital, which may be raised as owners fund depends on the number of persons, prepared to take the risks involved. In a partnership confer, a few persons cannot provide ownership capital beyond a certain limit and this limitation is more so in case of proprietary form of organization.</w:t>
      </w:r>
    </w:p>
    <w:p w:rsidR="006A5858" w:rsidRDefault="006A5858" w:rsidP="006A5858">
      <w:pPr>
        <w:pStyle w:val="BodyText"/>
        <w:spacing w:before="5"/>
        <w:rPr>
          <w:sz w:val="24"/>
        </w:rPr>
      </w:pPr>
    </w:p>
    <w:p w:rsidR="006A5858" w:rsidRDefault="006A5858" w:rsidP="006A5858">
      <w:pPr>
        <w:pStyle w:val="BodyText"/>
        <w:spacing w:before="1" w:line="297" w:lineRule="auto"/>
        <w:ind w:left="224" w:right="304"/>
        <w:jc w:val="both"/>
      </w:pPr>
      <w:r>
        <w:t>A joint stock company can raise large amount by issuing shares to the public. Bus it leads to an increased number of people having ownership interest and right of control over management. This may reduce the original investors’ power of control over management. Being a permanent source of capital, ownership funds are not refundable as long as the company is in existence, even when the funds remain idle.</w:t>
      </w:r>
    </w:p>
    <w:p w:rsidR="006A5858" w:rsidRDefault="006A5858" w:rsidP="006A5858">
      <w:pPr>
        <w:pStyle w:val="BodyText"/>
        <w:spacing w:before="6"/>
        <w:rPr>
          <w:sz w:val="24"/>
        </w:rPr>
      </w:pPr>
    </w:p>
    <w:p w:rsidR="006A5858" w:rsidRDefault="006A5858" w:rsidP="006A5858">
      <w:pPr>
        <w:pStyle w:val="BodyText"/>
        <w:spacing w:line="295" w:lineRule="auto"/>
        <w:ind w:left="224" w:right="306"/>
        <w:jc w:val="both"/>
      </w:pPr>
      <w:r>
        <w:t>A company may find it difficult to raise additional ownership capital unless it has high profit-earning</w:t>
      </w:r>
      <w:r>
        <w:rPr>
          <w:spacing w:val="-10"/>
        </w:rPr>
        <w:t xml:space="preserve"> </w:t>
      </w:r>
      <w:r>
        <w:t>capacity</w:t>
      </w:r>
      <w:r>
        <w:rPr>
          <w:spacing w:val="-7"/>
        </w:rPr>
        <w:t xml:space="preserve"> </w:t>
      </w:r>
      <w:r>
        <w:t>or</w:t>
      </w:r>
      <w:r>
        <w:rPr>
          <w:spacing w:val="-9"/>
        </w:rPr>
        <w:t xml:space="preserve"> </w:t>
      </w:r>
      <w:r>
        <w:t>growth</w:t>
      </w:r>
      <w:r>
        <w:rPr>
          <w:spacing w:val="-9"/>
        </w:rPr>
        <w:t xml:space="preserve"> </w:t>
      </w:r>
      <w:r>
        <w:t>prospects.</w:t>
      </w:r>
      <w:r>
        <w:rPr>
          <w:spacing w:val="-6"/>
        </w:rPr>
        <w:t xml:space="preserve"> </w:t>
      </w:r>
      <w:r>
        <w:t>Issue</w:t>
      </w:r>
      <w:r>
        <w:rPr>
          <w:spacing w:val="-11"/>
        </w:rPr>
        <w:t xml:space="preserve"> </w:t>
      </w:r>
      <w:r>
        <w:t>of</w:t>
      </w:r>
      <w:r>
        <w:rPr>
          <w:spacing w:val="-8"/>
        </w:rPr>
        <w:t xml:space="preserve"> </w:t>
      </w:r>
      <w:r>
        <w:t>additional</w:t>
      </w:r>
      <w:r>
        <w:rPr>
          <w:spacing w:val="-7"/>
        </w:rPr>
        <w:t xml:space="preserve"> </w:t>
      </w:r>
      <w:r>
        <w:t>shares</w:t>
      </w:r>
      <w:r>
        <w:rPr>
          <w:spacing w:val="-8"/>
        </w:rPr>
        <w:t xml:space="preserve"> </w:t>
      </w:r>
      <w:r>
        <w:t>is</w:t>
      </w:r>
      <w:r>
        <w:rPr>
          <w:spacing w:val="-11"/>
        </w:rPr>
        <w:t xml:space="preserve"> </w:t>
      </w:r>
      <w:r>
        <w:t>also</w:t>
      </w:r>
      <w:r>
        <w:rPr>
          <w:spacing w:val="-9"/>
        </w:rPr>
        <w:t xml:space="preserve"> </w:t>
      </w:r>
      <w:r>
        <w:t>subject</w:t>
      </w:r>
      <w:r>
        <w:rPr>
          <w:spacing w:val="-7"/>
        </w:rPr>
        <w:t xml:space="preserve"> </w:t>
      </w:r>
      <w:r>
        <w:t>to</w:t>
      </w:r>
      <w:r>
        <w:rPr>
          <w:spacing w:val="-9"/>
        </w:rPr>
        <w:t xml:space="preserve"> </w:t>
      </w:r>
      <w:r>
        <w:t>so many legal and procedural</w:t>
      </w:r>
      <w:r>
        <w:rPr>
          <w:spacing w:val="-8"/>
        </w:rPr>
        <w:t xml:space="preserve"> </w:t>
      </w:r>
      <w:r>
        <w:t>restrictions.</w:t>
      </w:r>
    </w:p>
    <w:p w:rsidR="006A5858" w:rsidRDefault="006A5858" w:rsidP="006A5858">
      <w:pPr>
        <w:pStyle w:val="BodyText"/>
        <w:spacing w:before="12"/>
        <w:rPr>
          <w:sz w:val="24"/>
        </w:rPr>
      </w:pPr>
    </w:p>
    <w:p w:rsidR="006A5858" w:rsidRDefault="006A5858" w:rsidP="006A5858">
      <w:pPr>
        <w:pStyle w:val="BodyText"/>
        <w:spacing w:line="297" w:lineRule="auto"/>
        <w:ind w:left="224" w:right="304"/>
        <w:jc w:val="both"/>
      </w:pPr>
      <w:r>
        <w:t>Borrowed funds and borrowed capital: It includes all funds available by way of loans or credit. Business firms raise loans for specified periods at fixed rates of interest. Thus borrowed</w:t>
      </w:r>
      <w:r>
        <w:rPr>
          <w:spacing w:val="-3"/>
        </w:rPr>
        <w:t xml:space="preserve"> </w:t>
      </w:r>
      <w:r>
        <w:t>funds</w:t>
      </w:r>
      <w:r>
        <w:rPr>
          <w:spacing w:val="-10"/>
        </w:rPr>
        <w:t xml:space="preserve"> </w:t>
      </w:r>
      <w:r>
        <w:t>may</w:t>
      </w:r>
      <w:r>
        <w:rPr>
          <w:spacing w:val="-6"/>
        </w:rPr>
        <w:t xml:space="preserve"> </w:t>
      </w:r>
      <w:r>
        <w:t>serve</w:t>
      </w:r>
      <w:r>
        <w:rPr>
          <w:spacing w:val="-6"/>
        </w:rPr>
        <w:t xml:space="preserve"> </w:t>
      </w:r>
      <w:r>
        <w:t>the</w:t>
      </w:r>
      <w:r>
        <w:rPr>
          <w:spacing w:val="-9"/>
        </w:rPr>
        <w:t xml:space="preserve"> </w:t>
      </w:r>
      <w:r>
        <w:t>purpose</w:t>
      </w:r>
      <w:r>
        <w:rPr>
          <w:spacing w:val="-4"/>
        </w:rPr>
        <w:t xml:space="preserve"> </w:t>
      </w:r>
      <w:r>
        <w:t>of</w:t>
      </w:r>
      <w:r>
        <w:rPr>
          <w:spacing w:val="-8"/>
        </w:rPr>
        <w:t xml:space="preserve"> </w:t>
      </w:r>
      <w:r>
        <w:t>long-term,</w:t>
      </w:r>
      <w:r>
        <w:rPr>
          <w:spacing w:val="-8"/>
        </w:rPr>
        <w:t xml:space="preserve"> </w:t>
      </w:r>
      <w:r>
        <w:t>medium-term</w:t>
      </w:r>
      <w:r>
        <w:rPr>
          <w:spacing w:val="-7"/>
        </w:rPr>
        <w:t xml:space="preserve"> </w:t>
      </w:r>
      <w:r>
        <w:t>or</w:t>
      </w:r>
      <w:r>
        <w:rPr>
          <w:spacing w:val="-4"/>
        </w:rPr>
        <w:t xml:space="preserve"> </w:t>
      </w:r>
      <w:r>
        <w:t>short-term</w:t>
      </w:r>
      <w:r>
        <w:rPr>
          <w:spacing w:val="-5"/>
        </w:rPr>
        <w:t xml:space="preserve"> </w:t>
      </w:r>
      <w:r>
        <w:t>finance. The borrowing is generally at against the security of assets from banks and financial institutions.</w:t>
      </w:r>
      <w:r>
        <w:rPr>
          <w:spacing w:val="-15"/>
        </w:rPr>
        <w:t xml:space="preserve"> </w:t>
      </w:r>
      <w:r>
        <w:t>A</w:t>
      </w:r>
      <w:r>
        <w:rPr>
          <w:spacing w:val="-9"/>
        </w:rPr>
        <w:t xml:space="preserve"> </w:t>
      </w:r>
      <w:r>
        <w:t>company</w:t>
      </w:r>
      <w:r>
        <w:rPr>
          <w:spacing w:val="-6"/>
        </w:rPr>
        <w:t xml:space="preserve"> </w:t>
      </w:r>
      <w:r>
        <w:t>to</w:t>
      </w:r>
      <w:r>
        <w:rPr>
          <w:spacing w:val="-11"/>
        </w:rPr>
        <w:t xml:space="preserve"> </w:t>
      </w:r>
      <w:r>
        <w:t>borrow</w:t>
      </w:r>
      <w:r>
        <w:rPr>
          <w:spacing w:val="-9"/>
        </w:rPr>
        <w:t xml:space="preserve"> </w:t>
      </w:r>
      <w:r>
        <w:t>the</w:t>
      </w:r>
      <w:r>
        <w:rPr>
          <w:spacing w:val="-10"/>
        </w:rPr>
        <w:t xml:space="preserve"> </w:t>
      </w:r>
      <w:r>
        <w:t>funds</w:t>
      </w:r>
      <w:r>
        <w:rPr>
          <w:spacing w:val="-10"/>
        </w:rPr>
        <w:t xml:space="preserve"> </w:t>
      </w:r>
      <w:r>
        <w:t>can</w:t>
      </w:r>
      <w:r>
        <w:rPr>
          <w:spacing w:val="-9"/>
        </w:rPr>
        <w:t xml:space="preserve"> </w:t>
      </w:r>
      <w:r>
        <w:t>also</w:t>
      </w:r>
      <w:r>
        <w:rPr>
          <w:spacing w:val="-11"/>
        </w:rPr>
        <w:t xml:space="preserve"> </w:t>
      </w:r>
      <w:r>
        <w:t>issue</w:t>
      </w:r>
      <w:r>
        <w:rPr>
          <w:spacing w:val="-10"/>
        </w:rPr>
        <w:t xml:space="preserve"> </w:t>
      </w:r>
      <w:r>
        <w:t>various</w:t>
      </w:r>
      <w:r>
        <w:rPr>
          <w:spacing w:val="-17"/>
        </w:rPr>
        <w:t xml:space="preserve"> </w:t>
      </w:r>
      <w:r>
        <w:t>types</w:t>
      </w:r>
      <w:r>
        <w:rPr>
          <w:spacing w:val="-8"/>
        </w:rPr>
        <w:t xml:space="preserve"> </w:t>
      </w:r>
      <w:r>
        <w:t>of</w:t>
      </w:r>
      <w:r>
        <w:rPr>
          <w:spacing w:val="-14"/>
        </w:rPr>
        <w:t xml:space="preserve"> </w:t>
      </w:r>
      <w:r>
        <w:t>debentures.</w:t>
      </w:r>
    </w:p>
    <w:p w:rsidR="006A5858" w:rsidRDefault="006A5858" w:rsidP="006A5858">
      <w:pPr>
        <w:spacing w:line="297" w:lineRule="auto"/>
        <w:jc w:val="both"/>
        <w:sectPr w:rsidR="006A5858">
          <w:pgSz w:w="12240" w:h="15840"/>
          <w:pgMar w:top="1320" w:right="1280" w:bottom="280" w:left="1360" w:header="720" w:footer="720" w:gutter="0"/>
          <w:cols w:space="720"/>
        </w:sectPr>
      </w:pPr>
    </w:p>
    <w:p w:rsidR="006A5858" w:rsidRDefault="006A5858" w:rsidP="006A5858">
      <w:pPr>
        <w:pStyle w:val="BodyText"/>
        <w:spacing w:before="72" w:line="297" w:lineRule="auto"/>
        <w:ind w:left="224" w:right="303"/>
        <w:jc w:val="both"/>
      </w:pPr>
      <w:r>
        <w:lastRenderedPageBreak/>
        <w:t>Interest on such borrowed funds is payable at half yearly or yearly but the principal amount is being repaid only at the end of the period of loan. These interest and principal payments have to be met even if the earnings are low or there is loss. Lenders and creditors</w:t>
      </w:r>
      <w:r>
        <w:rPr>
          <w:spacing w:val="-8"/>
        </w:rPr>
        <w:t xml:space="preserve"> </w:t>
      </w:r>
      <w:r>
        <w:t>do</w:t>
      </w:r>
      <w:r>
        <w:rPr>
          <w:spacing w:val="-6"/>
        </w:rPr>
        <w:t xml:space="preserve"> </w:t>
      </w:r>
      <w:r>
        <w:t>not</w:t>
      </w:r>
      <w:r>
        <w:rPr>
          <w:spacing w:val="-6"/>
        </w:rPr>
        <w:t xml:space="preserve"> </w:t>
      </w:r>
      <w:r>
        <w:t>have</w:t>
      </w:r>
      <w:r>
        <w:rPr>
          <w:spacing w:val="-9"/>
        </w:rPr>
        <w:t xml:space="preserve"> </w:t>
      </w:r>
      <w:r>
        <w:t>any</w:t>
      </w:r>
      <w:r>
        <w:rPr>
          <w:spacing w:val="-7"/>
        </w:rPr>
        <w:t xml:space="preserve"> </w:t>
      </w:r>
      <w:r>
        <w:t>right</w:t>
      </w:r>
      <w:r>
        <w:rPr>
          <w:spacing w:val="-6"/>
        </w:rPr>
        <w:t xml:space="preserve"> </w:t>
      </w:r>
      <w:r>
        <w:t>of</w:t>
      </w:r>
      <w:r>
        <w:rPr>
          <w:spacing w:val="-8"/>
        </w:rPr>
        <w:t xml:space="preserve"> </w:t>
      </w:r>
      <w:r>
        <w:t>control</w:t>
      </w:r>
      <w:r>
        <w:rPr>
          <w:spacing w:val="-4"/>
        </w:rPr>
        <w:t xml:space="preserve"> </w:t>
      </w:r>
      <w:r>
        <w:t>over</w:t>
      </w:r>
      <w:r>
        <w:rPr>
          <w:spacing w:val="-8"/>
        </w:rPr>
        <w:t xml:space="preserve"> </w:t>
      </w:r>
      <w:r>
        <w:t>the</w:t>
      </w:r>
      <w:r>
        <w:rPr>
          <w:spacing w:val="-8"/>
        </w:rPr>
        <w:t xml:space="preserve"> </w:t>
      </w:r>
      <w:r>
        <w:t>management</w:t>
      </w:r>
      <w:r>
        <w:rPr>
          <w:spacing w:val="-5"/>
        </w:rPr>
        <w:t xml:space="preserve"> </w:t>
      </w:r>
      <w:r>
        <w:t>of</w:t>
      </w:r>
      <w:r>
        <w:rPr>
          <w:spacing w:val="-7"/>
        </w:rPr>
        <w:t xml:space="preserve"> </w:t>
      </w:r>
      <w:r>
        <w:t>the</w:t>
      </w:r>
      <w:r>
        <w:rPr>
          <w:spacing w:val="-9"/>
        </w:rPr>
        <w:t xml:space="preserve"> </w:t>
      </w:r>
      <w:r>
        <w:t>borrowing</w:t>
      </w:r>
      <w:r>
        <w:rPr>
          <w:spacing w:val="-5"/>
        </w:rPr>
        <w:t xml:space="preserve"> </w:t>
      </w:r>
      <w:r>
        <w:t>firm.</w:t>
      </w:r>
      <w:r>
        <w:rPr>
          <w:spacing w:val="-7"/>
        </w:rPr>
        <w:t xml:space="preserve"> </w:t>
      </w:r>
      <w:r>
        <w:t xml:space="preserve">But they can sue the firm in a law court if there </w:t>
      </w:r>
      <w:r>
        <w:rPr>
          <w:spacing w:val="2"/>
        </w:rPr>
        <w:t xml:space="preserve">is </w:t>
      </w:r>
      <w:r>
        <w:t>default in payment, interest or principal back.</w:t>
      </w:r>
    </w:p>
    <w:p w:rsidR="006A5858" w:rsidRDefault="006A5858" w:rsidP="006A5858">
      <w:pPr>
        <w:pStyle w:val="BodyText"/>
        <w:rPr>
          <w:sz w:val="24"/>
        </w:rPr>
      </w:pPr>
    </w:p>
    <w:p w:rsidR="006A5858" w:rsidRDefault="006A5858" w:rsidP="006A5858">
      <w:pPr>
        <w:pStyle w:val="BodyText"/>
        <w:spacing w:before="1"/>
        <w:rPr>
          <w:sz w:val="25"/>
        </w:rPr>
      </w:pPr>
    </w:p>
    <w:p w:rsidR="006A5858" w:rsidRDefault="006A5858" w:rsidP="006A5858">
      <w:pPr>
        <w:pStyle w:val="Heading6"/>
        <w:rPr>
          <w:u w:val="none"/>
        </w:rPr>
      </w:pPr>
      <w:r>
        <w:rPr>
          <w:w w:val="105"/>
          <w:u w:val="none"/>
        </w:rPr>
        <w:t>Merits:</w:t>
      </w:r>
    </w:p>
    <w:p w:rsidR="006A5858" w:rsidRDefault="006A5858" w:rsidP="006A5858">
      <w:pPr>
        <w:pStyle w:val="BodyText"/>
        <w:spacing w:before="5"/>
        <w:rPr>
          <w:b/>
          <w:sz w:val="29"/>
        </w:rPr>
      </w:pPr>
    </w:p>
    <w:p w:rsidR="006A5858" w:rsidRDefault="006A5858" w:rsidP="006A5858">
      <w:pPr>
        <w:pStyle w:val="BodyText"/>
        <w:ind w:left="224"/>
      </w:pPr>
      <w:r>
        <w:t>From the business point of view, borrowed capital has several merits.</w:t>
      </w:r>
    </w:p>
    <w:p w:rsidR="006A5858" w:rsidRDefault="006A5858" w:rsidP="006A5858">
      <w:pPr>
        <w:pStyle w:val="ListParagraph"/>
        <w:numPr>
          <w:ilvl w:val="0"/>
          <w:numId w:val="1"/>
        </w:numPr>
        <w:tabs>
          <w:tab w:val="left" w:pos="902"/>
        </w:tabs>
        <w:spacing w:before="57"/>
        <w:ind w:hanging="340"/>
        <w:rPr>
          <w:sz w:val="20"/>
        </w:rPr>
      </w:pPr>
      <w:r>
        <w:rPr>
          <w:sz w:val="20"/>
        </w:rPr>
        <w:t>It does not affect the owner’s control over</w:t>
      </w:r>
      <w:r>
        <w:rPr>
          <w:spacing w:val="-28"/>
          <w:sz w:val="20"/>
        </w:rPr>
        <w:t xml:space="preserve"> </w:t>
      </w:r>
      <w:r>
        <w:rPr>
          <w:sz w:val="20"/>
        </w:rPr>
        <w:t>management.</w:t>
      </w:r>
    </w:p>
    <w:p w:rsidR="006A5858" w:rsidRDefault="006A5858" w:rsidP="006A5858">
      <w:pPr>
        <w:pStyle w:val="ListParagraph"/>
        <w:numPr>
          <w:ilvl w:val="0"/>
          <w:numId w:val="1"/>
        </w:numPr>
        <w:tabs>
          <w:tab w:val="left" w:pos="902"/>
        </w:tabs>
        <w:spacing w:before="60" w:line="292" w:lineRule="auto"/>
        <w:ind w:right="342"/>
        <w:rPr>
          <w:sz w:val="20"/>
        </w:rPr>
      </w:pPr>
      <w:r>
        <w:rPr>
          <w:sz w:val="20"/>
        </w:rPr>
        <w:t>Interest is treated as an expense, so it can be charged against income and</w:t>
      </w:r>
      <w:r>
        <w:rPr>
          <w:spacing w:val="-56"/>
          <w:sz w:val="20"/>
        </w:rPr>
        <w:t xml:space="preserve"> </w:t>
      </w:r>
      <w:r>
        <w:rPr>
          <w:sz w:val="20"/>
        </w:rPr>
        <w:t>amount of tax payable thereby</w:t>
      </w:r>
      <w:r>
        <w:rPr>
          <w:spacing w:val="-14"/>
          <w:sz w:val="20"/>
        </w:rPr>
        <w:t xml:space="preserve"> </w:t>
      </w:r>
      <w:r>
        <w:rPr>
          <w:sz w:val="20"/>
        </w:rPr>
        <w:t>reduced.</w:t>
      </w:r>
    </w:p>
    <w:p w:rsidR="006A5858" w:rsidRDefault="006A5858" w:rsidP="006A5858">
      <w:pPr>
        <w:pStyle w:val="ListParagraph"/>
        <w:numPr>
          <w:ilvl w:val="0"/>
          <w:numId w:val="1"/>
        </w:numPr>
        <w:tabs>
          <w:tab w:val="left" w:pos="902"/>
        </w:tabs>
        <w:spacing w:before="7" w:line="292" w:lineRule="auto"/>
        <w:ind w:right="411"/>
        <w:rPr>
          <w:sz w:val="20"/>
        </w:rPr>
      </w:pPr>
      <w:r>
        <w:rPr>
          <w:sz w:val="20"/>
        </w:rPr>
        <w:t>The amount of borrowing and its timing can be adjusted according to</w:t>
      </w:r>
      <w:r>
        <w:rPr>
          <w:spacing w:val="-28"/>
          <w:sz w:val="20"/>
        </w:rPr>
        <w:t xml:space="preserve"> </w:t>
      </w:r>
      <w:r>
        <w:rPr>
          <w:sz w:val="20"/>
        </w:rPr>
        <w:t>convenience and needs,</w:t>
      </w:r>
      <w:r>
        <w:rPr>
          <w:spacing w:val="-5"/>
          <w:sz w:val="20"/>
        </w:rPr>
        <w:t xml:space="preserve"> </w:t>
      </w:r>
      <w:r>
        <w:rPr>
          <w:sz w:val="20"/>
        </w:rPr>
        <w:t>and</w:t>
      </w:r>
    </w:p>
    <w:p w:rsidR="006A5858" w:rsidRDefault="006A5858" w:rsidP="006A5858">
      <w:pPr>
        <w:pStyle w:val="ListParagraph"/>
        <w:numPr>
          <w:ilvl w:val="0"/>
          <w:numId w:val="1"/>
        </w:numPr>
        <w:tabs>
          <w:tab w:val="left" w:pos="902"/>
        </w:tabs>
        <w:spacing w:before="4" w:line="295" w:lineRule="auto"/>
        <w:ind w:right="386"/>
        <w:rPr>
          <w:sz w:val="20"/>
        </w:rPr>
      </w:pPr>
      <w:r>
        <w:rPr>
          <w:sz w:val="20"/>
        </w:rPr>
        <w:t>It involves a fixed rate of interest to be paid even when profits are very high, thus owners</w:t>
      </w:r>
      <w:r>
        <w:rPr>
          <w:spacing w:val="-13"/>
          <w:sz w:val="20"/>
        </w:rPr>
        <w:t xml:space="preserve"> </w:t>
      </w:r>
      <w:r>
        <w:rPr>
          <w:sz w:val="20"/>
        </w:rPr>
        <w:t>may</w:t>
      </w:r>
      <w:r>
        <w:rPr>
          <w:spacing w:val="-7"/>
          <w:sz w:val="20"/>
        </w:rPr>
        <w:t xml:space="preserve"> </w:t>
      </w:r>
      <w:r>
        <w:rPr>
          <w:sz w:val="20"/>
        </w:rPr>
        <w:t>enjoy</w:t>
      </w:r>
      <w:r>
        <w:rPr>
          <w:spacing w:val="-6"/>
          <w:sz w:val="20"/>
        </w:rPr>
        <w:t xml:space="preserve"> </w:t>
      </w:r>
      <w:r>
        <w:rPr>
          <w:sz w:val="20"/>
        </w:rPr>
        <w:t>a</w:t>
      </w:r>
      <w:r>
        <w:rPr>
          <w:spacing w:val="-10"/>
          <w:sz w:val="20"/>
        </w:rPr>
        <w:t xml:space="preserve"> </w:t>
      </w:r>
      <w:r>
        <w:rPr>
          <w:sz w:val="20"/>
        </w:rPr>
        <w:t>much</w:t>
      </w:r>
      <w:r>
        <w:rPr>
          <w:spacing w:val="-9"/>
          <w:sz w:val="20"/>
        </w:rPr>
        <w:t xml:space="preserve"> </w:t>
      </w:r>
      <w:r>
        <w:rPr>
          <w:sz w:val="20"/>
        </w:rPr>
        <w:t>higher</w:t>
      </w:r>
      <w:r>
        <w:rPr>
          <w:spacing w:val="-10"/>
          <w:sz w:val="20"/>
        </w:rPr>
        <w:t xml:space="preserve"> </w:t>
      </w:r>
      <w:r>
        <w:rPr>
          <w:sz w:val="20"/>
        </w:rPr>
        <w:t>rate</w:t>
      </w:r>
      <w:r>
        <w:rPr>
          <w:spacing w:val="-10"/>
          <w:sz w:val="20"/>
        </w:rPr>
        <w:t xml:space="preserve"> </w:t>
      </w:r>
      <w:r>
        <w:rPr>
          <w:sz w:val="20"/>
        </w:rPr>
        <w:t>of</w:t>
      </w:r>
      <w:r>
        <w:rPr>
          <w:spacing w:val="-8"/>
          <w:sz w:val="20"/>
        </w:rPr>
        <w:t xml:space="preserve"> </w:t>
      </w:r>
      <w:r>
        <w:rPr>
          <w:sz w:val="20"/>
        </w:rPr>
        <w:t>return</w:t>
      </w:r>
      <w:r>
        <w:rPr>
          <w:spacing w:val="-5"/>
          <w:sz w:val="20"/>
        </w:rPr>
        <w:t xml:space="preserve"> </w:t>
      </w:r>
      <w:r>
        <w:rPr>
          <w:sz w:val="20"/>
        </w:rPr>
        <w:t>on</w:t>
      </w:r>
      <w:r>
        <w:rPr>
          <w:spacing w:val="-8"/>
          <w:sz w:val="20"/>
        </w:rPr>
        <w:t xml:space="preserve"> </w:t>
      </w:r>
      <w:r>
        <w:rPr>
          <w:sz w:val="20"/>
        </w:rPr>
        <w:t>investment</w:t>
      </w:r>
      <w:r>
        <w:rPr>
          <w:spacing w:val="-9"/>
          <w:sz w:val="20"/>
        </w:rPr>
        <w:t xml:space="preserve"> </w:t>
      </w:r>
      <w:r>
        <w:rPr>
          <w:sz w:val="20"/>
        </w:rPr>
        <w:t>then</w:t>
      </w:r>
      <w:r>
        <w:rPr>
          <w:spacing w:val="-5"/>
          <w:sz w:val="20"/>
        </w:rPr>
        <w:t xml:space="preserve"> </w:t>
      </w:r>
      <w:r>
        <w:rPr>
          <w:sz w:val="20"/>
        </w:rPr>
        <w:t>the</w:t>
      </w:r>
      <w:r>
        <w:rPr>
          <w:spacing w:val="-15"/>
          <w:sz w:val="20"/>
        </w:rPr>
        <w:t xml:space="preserve"> </w:t>
      </w:r>
      <w:r>
        <w:rPr>
          <w:sz w:val="20"/>
        </w:rPr>
        <w:t>lenders.</w:t>
      </w:r>
    </w:p>
    <w:p w:rsidR="006A5858" w:rsidRDefault="006A5858" w:rsidP="006A5858">
      <w:pPr>
        <w:pStyle w:val="BodyText"/>
        <w:spacing w:before="10"/>
        <w:rPr>
          <w:sz w:val="24"/>
        </w:rPr>
      </w:pPr>
    </w:p>
    <w:p w:rsidR="006A5858" w:rsidRDefault="006A5858" w:rsidP="006A5858">
      <w:pPr>
        <w:pStyle w:val="Heading6"/>
        <w:spacing w:before="1"/>
        <w:rPr>
          <w:u w:val="none"/>
        </w:rPr>
      </w:pPr>
      <w:r>
        <w:rPr>
          <w:w w:val="105"/>
          <w:u w:val="none"/>
        </w:rPr>
        <w:t>Limitations:</w:t>
      </w:r>
    </w:p>
    <w:p w:rsidR="006A5858" w:rsidRDefault="006A5858" w:rsidP="006A5858">
      <w:pPr>
        <w:pStyle w:val="BodyText"/>
        <w:spacing w:before="4"/>
        <w:rPr>
          <w:b/>
          <w:sz w:val="29"/>
        </w:rPr>
      </w:pPr>
    </w:p>
    <w:p w:rsidR="006A5858" w:rsidRDefault="006A5858" w:rsidP="006A5858">
      <w:pPr>
        <w:pStyle w:val="BodyText"/>
        <w:spacing w:line="297" w:lineRule="auto"/>
        <w:ind w:left="224" w:right="309"/>
        <w:jc w:val="both"/>
      </w:pPr>
      <w:r>
        <w:t>There are certain limitations, too in case of borrowed capacity. Payment of interest and repayment of loans cannot be avoided even if there is a loss. Default in meeting these obligations may create problems for the business and result in decline of its credit worthiness. Continuing default may even lead to insolvency of firm.</w:t>
      </w:r>
    </w:p>
    <w:p w:rsidR="006A5858" w:rsidRDefault="006A5858" w:rsidP="006A5858">
      <w:pPr>
        <w:pStyle w:val="BodyText"/>
        <w:spacing w:before="5"/>
        <w:rPr>
          <w:sz w:val="24"/>
        </w:rPr>
      </w:pPr>
    </w:p>
    <w:p w:rsidR="006A5858" w:rsidRDefault="006A5858" w:rsidP="006A5858">
      <w:pPr>
        <w:pStyle w:val="BodyText"/>
        <w:spacing w:before="1" w:line="295" w:lineRule="auto"/>
        <w:ind w:left="224" w:right="315"/>
        <w:jc w:val="both"/>
      </w:pPr>
      <w:r>
        <w:t>Secondly, it requires adequate security to be offered against loans. Moreover, high rates of interest may be charged if the firm’s ability to repay the loan in uncertain.</w:t>
      </w:r>
    </w:p>
    <w:p w:rsidR="006A5858" w:rsidRDefault="006A5858" w:rsidP="006A5858">
      <w:pPr>
        <w:pStyle w:val="BodyText"/>
        <w:rPr>
          <w:sz w:val="25"/>
        </w:rPr>
      </w:pPr>
    </w:p>
    <w:p w:rsidR="006A5858" w:rsidRDefault="006A5858" w:rsidP="006A5858">
      <w:pPr>
        <w:pStyle w:val="Heading6"/>
        <w:ind w:left="1081" w:right="1129"/>
        <w:jc w:val="center"/>
        <w:rPr>
          <w:u w:val="none"/>
        </w:rPr>
      </w:pPr>
      <w:r>
        <w:rPr>
          <w:w w:val="105"/>
          <w:u w:val="thick"/>
        </w:rPr>
        <w:t>Source of Company Finance</w:t>
      </w:r>
    </w:p>
    <w:p w:rsidR="006A5858" w:rsidRDefault="006A5858" w:rsidP="006A5858">
      <w:pPr>
        <w:pStyle w:val="BodyText"/>
        <w:rPr>
          <w:b/>
          <w:sz w:val="21"/>
        </w:rPr>
      </w:pPr>
    </w:p>
    <w:p w:rsidR="006A5858" w:rsidRDefault="006A5858" w:rsidP="006A5858">
      <w:pPr>
        <w:pStyle w:val="BodyText"/>
        <w:spacing w:before="100" w:line="297" w:lineRule="auto"/>
        <w:ind w:left="224" w:right="305"/>
        <w:jc w:val="both"/>
      </w:pPr>
      <w:r>
        <w:t>Based upon the time, the financial resources may be classified into (1) sources of long term</w:t>
      </w:r>
      <w:r>
        <w:rPr>
          <w:spacing w:val="-5"/>
        </w:rPr>
        <w:t xml:space="preserve"> </w:t>
      </w:r>
      <w:r>
        <w:t>(2)</w:t>
      </w:r>
      <w:r>
        <w:rPr>
          <w:spacing w:val="-6"/>
        </w:rPr>
        <w:t xml:space="preserve"> </w:t>
      </w:r>
      <w:r>
        <w:t>sources</w:t>
      </w:r>
      <w:r>
        <w:rPr>
          <w:spacing w:val="-5"/>
        </w:rPr>
        <w:t xml:space="preserve"> </w:t>
      </w:r>
      <w:r>
        <w:t>of</w:t>
      </w:r>
      <w:r>
        <w:rPr>
          <w:spacing w:val="-5"/>
        </w:rPr>
        <w:t xml:space="preserve"> </w:t>
      </w:r>
      <w:r>
        <w:t>short</w:t>
      </w:r>
      <w:r>
        <w:rPr>
          <w:spacing w:val="-6"/>
        </w:rPr>
        <w:t xml:space="preserve"> </w:t>
      </w:r>
      <w:r>
        <w:t>–</w:t>
      </w:r>
      <w:r>
        <w:rPr>
          <w:spacing w:val="-4"/>
        </w:rPr>
        <w:t xml:space="preserve"> </w:t>
      </w:r>
      <w:r>
        <w:t>term</w:t>
      </w:r>
      <w:r>
        <w:rPr>
          <w:spacing w:val="-4"/>
        </w:rPr>
        <w:t xml:space="preserve"> </w:t>
      </w:r>
      <w:r>
        <w:t>finance.</w:t>
      </w:r>
      <w:r>
        <w:rPr>
          <w:spacing w:val="-9"/>
        </w:rPr>
        <w:t xml:space="preserve"> </w:t>
      </w:r>
      <w:r>
        <w:t>Some</w:t>
      </w:r>
      <w:r>
        <w:rPr>
          <w:spacing w:val="-3"/>
        </w:rPr>
        <w:t xml:space="preserve"> </w:t>
      </w:r>
      <w:r>
        <w:t>of</w:t>
      </w:r>
      <w:r>
        <w:rPr>
          <w:spacing w:val="-7"/>
        </w:rPr>
        <w:t xml:space="preserve"> </w:t>
      </w:r>
      <w:r>
        <w:t>these</w:t>
      </w:r>
      <w:r>
        <w:rPr>
          <w:spacing w:val="-6"/>
        </w:rPr>
        <w:t xml:space="preserve"> </w:t>
      </w:r>
      <w:r>
        <w:t>sources</w:t>
      </w:r>
      <w:r>
        <w:rPr>
          <w:spacing w:val="-5"/>
        </w:rPr>
        <w:t xml:space="preserve"> </w:t>
      </w:r>
      <w:r>
        <w:t>also</w:t>
      </w:r>
      <w:r>
        <w:rPr>
          <w:spacing w:val="-10"/>
        </w:rPr>
        <w:t xml:space="preserve"> </w:t>
      </w:r>
      <w:r>
        <w:t>serve</w:t>
      </w:r>
      <w:r>
        <w:rPr>
          <w:spacing w:val="-7"/>
        </w:rPr>
        <w:t xml:space="preserve"> </w:t>
      </w:r>
      <w:r>
        <w:t>the</w:t>
      </w:r>
      <w:r>
        <w:rPr>
          <w:spacing w:val="-3"/>
        </w:rPr>
        <w:t xml:space="preserve"> </w:t>
      </w:r>
      <w:r>
        <w:t>purpose</w:t>
      </w:r>
      <w:r>
        <w:rPr>
          <w:spacing w:val="-4"/>
        </w:rPr>
        <w:t xml:space="preserve"> </w:t>
      </w:r>
      <w:r>
        <w:t>of medium – term</w:t>
      </w:r>
      <w:r>
        <w:rPr>
          <w:spacing w:val="-13"/>
        </w:rPr>
        <w:t xml:space="preserve"> </w:t>
      </w:r>
      <w:r>
        <w:t>finance.</w:t>
      </w:r>
    </w:p>
    <w:p w:rsidR="006A5858" w:rsidRDefault="006A5858" w:rsidP="006A5858">
      <w:pPr>
        <w:pStyle w:val="BodyText"/>
        <w:spacing w:before="7"/>
        <w:rPr>
          <w:sz w:val="24"/>
        </w:rPr>
      </w:pPr>
    </w:p>
    <w:p w:rsidR="006A5858" w:rsidRDefault="006A5858" w:rsidP="002A7C9F">
      <w:pPr>
        <w:pStyle w:val="ListParagraph"/>
        <w:numPr>
          <w:ilvl w:val="0"/>
          <w:numId w:val="61"/>
        </w:numPr>
        <w:tabs>
          <w:tab w:val="left" w:pos="472"/>
        </w:tabs>
        <w:rPr>
          <w:b/>
          <w:sz w:val="20"/>
        </w:rPr>
      </w:pPr>
      <w:r>
        <w:rPr>
          <w:b/>
          <w:w w:val="105"/>
          <w:sz w:val="18"/>
        </w:rPr>
        <w:t>The source of long – term finance</w:t>
      </w:r>
      <w:r>
        <w:rPr>
          <w:b/>
          <w:spacing w:val="-8"/>
          <w:w w:val="105"/>
          <w:sz w:val="18"/>
        </w:rPr>
        <w:t xml:space="preserve"> </w:t>
      </w:r>
      <w:r>
        <w:rPr>
          <w:b/>
          <w:w w:val="105"/>
          <w:sz w:val="18"/>
        </w:rPr>
        <w:t>are:</w:t>
      </w:r>
    </w:p>
    <w:p w:rsidR="006A5858" w:rsidRDefault="006A5858" w:rsidP="006A5858">
      <w:pPr>
        <w:pStyle w:val="BodyText"/>
        <w:spacing w:before="11"/>
        <w:rPr>
          <w:b/>
          <w:sz w:val="28"/>
        </w:rPr>
      </w:pPr>
    </w:p>
    <w:p w:rsidR="006A5858" w:rsidRDefault="006A5858" w:rsidP="002A7C9F">
      <w:pPr>
        <w:pStyle w:val="ListParagraph"/>
        <w:numPr>
          <w:ilvl w:val="1"/>
          <w:numId w:val="61"/>
        </w:numPr>
        <w:tabs>
          <w:tab w:val="left" w:pos="902"/>
        </w:tabs>
        <w:spacing w:before="1"/>
        <w:ind w:hanging="340"/>
        <w:rPr>
          <w:sz w:val="20"/>
        </w:rPr>
      </w:pPr>
      <w:r>
        <w:rPr>
          <w:sz w:val="20"/>
        </w:rPr>
        <w:t>Issue of</w:t>
      </w:r>
      <w:r>
        <w:rPr>
          <w:spacing w:val="-1"/>
          <w:sz w:val="20"/>
        </w:rPr>
        <w:t xml:space="preserve"> </w:t>
      </w:r>
      <w:r>
        <w:rPr>
          <w:sz w:val="20"/>
        </w:rPr>
        <w:t>shares</w:t>
      </w:r>
    </w:p>
    <w:p w:rsidR="006A5858" w:rsidRDefault="006A5858" w:rsidP="002A7C9F">
      <w:pPr>
        <w:pStyle w:val="ListParagraph"/>
        <w:numPr>
          <w:ilvl w:val="1"/>
          <w:numId w:val="61"/>
        </w:numPr>
        <w:tabs>
          <w:tab w:val="left" w:pos="902"/>
        </w:tabs>
        <w:spacing w:before="56"/>
        <w:ind w:hanging="340"/>
        <w:rPr>
          <w:sz w:val="20"/>
        </w:rPr>
      </w:pPr>
      <w:r>
        <w:rPr>
          <w:sz w:val="20"/>
        </w:rPr>
        <w:t>Issue</w:t>
      </w:r>
      <w:r>
        <w:rPr>
          <w:spacing w:val="-3"/>
          <w:sz w:val="20"/>
        </w:rPr>
        <w:t xml:space="preserve"> </w:t>
      </w:r>
      <w:r>
        <w:rPr>
          <w:sz w:val="20"/>
        </w:rPr>
        <w:t>debentures</w:t>
      </w:r>
    </w:p>
    <w:p w:rsidR="006A5858" w:rsidRDefault="006A5858" w:rsidP="002A7C9F">
      <w:pPr>
        <w:pStyle w:val="ListParagraph"/>
        <w:numPr>
          <w:ilvl w:val="1"/>
          <w:numId w:val="61"/>
        </w:numPr>
        <w:tabs>
          <w:tab w:val="left" w:pos="902"/>
        </w:tabs>
        <w:spacing w:before="55"/>
        <w:ind w:hanging="340"/>
        <w:rPr>
          <w:sz w:val="20"/>
        </w:rPr>
      </w:pPr>
      <w:r>
        <w:rPr>
          <w:sz w:val="20"/>
        </w:rPr>
        <w:t>Loan from financial</w:t>
      </w:r>
      <w:r>
        <w:rPr>
          <w:spacing w:val="-6"/>
          <w:sz w:val="20"/>
        </w:rPr>
        <w:t xml:space="preserve"> </w:t>
      </w:r>
      <w:r>
        <w:rPr>
          <w:sz w:val="20"/>
        </w:rPr>
        <w:t>institutions</w:t>
      </w:r>
    </w:p>
    <w:p w:rsidR="006A5858" w:rsidRDefault="006A5858" w:rsidP="002A7C9F">
      <w:pPr>
        <w:pStyle w:val="ListParagraph"/>
        <w:numPr>
          <w:ilvl w:val="1"/>
          <w:numId w:val="61"/>
        </w:numPr>
        <w:tabs>
          <w:tab w:val="left" w:pos="902"/>
        </w:tabs>
        <w:spacing w:before="57"/>
        <w:ind w:hanging="340"/>
        <w:rPr>
          <w:sz w:val="20"/>
        </w:rPr>
      </w:pPr>
      <w:r>
        <w:rPr>
          <w:sz w:val="20"/>
        </w:rPr>
        <w:t>Retained profits</w:t>
      </w:r>
      <w:r>
        <w:rPr>
          <w:spacing w:val="-9"/>
          <w:sz w:val="20"/>
        </w:rPr>
        <w:t xml:space="preserve"> </w:t>
      </w:r>
      <w:r>
        <w:rPr>
          <w:sz w:val="20"/>
        </w:rPr>
        <w:t>and</w:t>
      </w:r>
    </w:p>
    <w:p w:rsidR="006A5858" w:rsidRDefault="006A5858" w:rsidP="002A7C9F">
      <w:pPr>
        <w:pStyle w:val="ListParagraph"/>
        <w:numPr>
          <w:ilvl w:val="1"/>
          <w:numId w:val="61"/>
        </w:numPr>
        <w:tabs>
          <w:tab w:val="left" w:pos="902"/>
        </w:tabs>
        <w:spacing w:before="59"/>
        <w:ind w:hanging="340"/>
        <w:rPr>
          <w:sz w:val="20"/>
        </w:rPr>
      </w:pPr>
      <w:r>
        <w:rPr>
          <w:sz w:val="20"/>
        </w:rPr>
        <w:t>Public</w:t>
      </w:r>
      <w:r>
        <w:rPr>
          <w:spacing w:val="-4"/>
          <w:sz w:val="20"/>
        </w:rPr>
        <w:t xml:space="preserve"> </w:t>
      </w:r>
      <w:r>
        <w:rPr>
          <w:sz w:val="20"/>
        </w:rPr>
        <w:t>deposits</w:t>
      </w:r>
    </w:p>
    <w:p w:rsidR="006A5858" w:rsidRDefault="006A5858" w:rsidP="006A5858">
      <w:pPr>
        <w:rPr>
          <w:sz w:val="20"/>
        </w:rPr>
        <w:sectPr w:rsidR="006A5858">
          <w:pgSz w:w="12240" w:h="15840"/>
          <w:pgMar w:top="1320" w:right="1280" w:bottom="280" w:left="1360" w:header="720" w:footer="720" w:gutter="0"/>
          <w:cols w:space="720"/>
        </w:sectPr>
      </w:pPr>
    </w:p>
    <w:p w:rsidR="006A5858" w:rsidRDefault="006A5858" w:rsidP="002A7C9F">
      <w:pPr>
        <w:pStyle w:val="ListParagraph"/>
        <w:numPr>
          <w:ilvl w:val="0"/>
          <w:numId w:val="61"/>
        </w:numPr>
        <w:tabs>
          <w:tab w:val="left" w:pos="566"/>
        </w:tabs>
        <w:spacing w:before="77"/>
        <w:ind w:left="565" w:hanging="342"/>
        <w:rPr>
          <w:b/>
          <w:sz w:val="18"/>
        </w:rPr>
      </w:pPr>
      <w:r>
        <w:rPr>
          <w:b/>
          <w:w w:val="105"/>
          <w:sz w:val="18"/>
        </w:rPr>
        <w:lastRenderedPageBreak/>
        <w:t>Sources of Short-term Finance</w:t>
      </w:r>
      <w:r>
        <w:rPr>
          <w:b/>
          <w:spacing w:val="-9"/>
          <w:w w:val="105"/>
          <w:sz w:val="18"/>
        </w:rPr>
        <w:t xml:space="preserve"> </w:t>
      </w:r>
      <w:r>
        <w:rPr>
          <w:b/>
          <w:w w:val="105"/>
          <w:sz w:val="18"/>
        </w:rPr>
        <w:t>are:</w:t>
      </w:r>
    </w:p>
    <w:p w:rsidR="006A5858" w:rsidRDefault="006A5858" w:rsidP="006A5858">
      <w:pPr>
        <w:pStyle w:val="BodyText"/>
        <w:spacing w:before="7"/>
        <w:rPr>
          <w:b/>
          <w:sz w:val="29"/>
        </w:rPr>
      </w:pPr>
    </w:p>
    <w:p w:rsidR="006A5858" w:rsidRDefault="006A5858" w:rsidP="002A7C9F">
      <w:pPr>
        <w:pStyle w:val="ListParagraph"/>
        <w:numPr>
          <w:ilvl w:val="1"/>
          <w:numId w:val="61"/>
        </w:numPr>
        <w:tabs>
          <w:tab w:val="left" w:pos="902"/>
        </w:tabs>
        <w:ind w:hanging="340"/>
        <w:rPr>
          <w:sz w:val="20"/>
        </w:rPr>
      </w:pPr>
      <w:r>
        <w:rPr>
          <w:sz w:val="20"/>
        </w:rPr>
        <w:t>Trade</w:t>
      </w:r>
      <w:r>
        <w:rPr>
          <w:spacing w:val="-5"/>
          <w:sz w:val="20"/>
        </w:rPr>
        <w:t xml:space="preserve"> </w:t>
      </w:r>
      <w:r>
        <w:rPr>
          <w:sz w:val="20"/>
        </w:rPr>
        <w:t>credit</w:t>
      </w:r>
    </w:p>
    <w:p w:rsidR="006A5858" w:rsidRDefault="006A5858" w:rsidP="002A7C9F">
      <w:pPr>
        <w:pStyle w:val="ListParagraph"/>
        <w:numPr>
          <w:ilvl w:val="1"/>
          <w:numId w:val="61"/>
        </w:numPr>
        <w:tabs>
          <w:tab w:val="left" w:pos="902"/>
        </w:tabs>
        <w:spacing w:before="59"/>
        <w:ind w:hanging="340"/>
        <w:rPr>
          <w:sz w:val="20"/>
        </w:rPr>
      </w:pPr>
      <w:r>
        <w:rPr>
          <w:sz w:val="20"/>
        </w:rPr>
        <w:t>Bank loans and advances</w:t>
      </w:r>
      <w:r>
        <w:rPr>
          <w:spacing w:val="-18"/>
          <w:sz w:val="20"/>
        </w:rPr>
        <w:t xml:space="preserve"> </w:t>
      </w:r>
      <w:r>
        <w:rPr>
          <w:sz w:val="20"/>
        </w:rPr>
        <w:t>and</w:t>
      </w:r>
    </w:p>
    <w:p w:rsidR="006A5858" w:rsidRDefault="006A5858" w:rsidP="002A7C9F">
      <w:pPr>
        <w:pStyle w:val="ListParagraph"/>
        <w:numPr>
          <w:ilvl w:val="1"/>
          <w:numId w:val="61"/>
        </w:numPr>
        <w:tabs>
          <w:tab w:val="left" w:pos="902"/>
        </w:tabs>
        <w:spacing w:before="57"/>
        <w:ind w:hanging="340"/>
        <w:rPr>
          <w:sz w:val="20"/>
        </w:rPr>
      </w:pPr>
      <w:r>
        <w:rPr>
          <w:sz w:val="20"/>
        </w:rPr>
        <w:t>Short-term loans from finance</w:t>
      </w:r>
      <w:r>
        <w:rPr>
          <w:spacing w:val="-10"/>
          <w:sz w:val="20"/>
        </w:rPr>
        <w:t xml:space="preserve"> </w:t>
      </w:r>
      <w:r>
        <w:rPr>
          <w:sz w:val="20"/>
        </w:rPr>
        <w:t>companies.</w:t>
      </w:r>
    </w:p>
    <w:p w:rsidR="006A5858" w:rsidRDefault="006A5858" w:rsidP="006A5858">
      <w:pPr>
        <w:pStyle w:val="BodyText"/>
        <w:spacing w:before="4"/>
        <w:rPr>
          <w:sz w:val="29"/>
        </w:rPr>
      </w:pPr>
    </w:p>
    <w:p w:rsidR="006A5858" w:rsidRDefault="006A5858" w:rsidP="006A5858">
      <w:pPr>
        <w:pStyle w:val="Heading6"/>
        <w:spacing w:before="1"/>
        <w:ind w:left="1087" w:right="1129"/>
        <w:jc w:val="center"/>
        <w:rPr>
          <w:u w:val="none"/>
        </w:rPr>
      </w:pPr>
      <w:r>
        <w:rPr>
          <w:w w:val="105"/>
          <w:u w:val="thick"/>
        </w:rPr>
        <w:t>Sources of Long Term Finance</w:t>
      </w:r>
    </w:p>
    <w:p w:rsidR="006A5858" w:rsidRDefault="006A5858" w:rsidP="006A5858">
      <w:pPr>
        <w:pStyle w:val="BodyText"/>
        <w:spacing w:before="4"/>
        <w:rPr>
          <w:b/>
          <w:sz w:val="21"/>
        </w:rPr>
      </w:pPr>
    </w:p>
    <w:p w:rsidR="006A5858" w:rsidRDefault="006A5858" w:rsidP="002A7C9F">
      <w:pPr>
        <w:pStyle w:val="ListParagraph"/>
        <w:numPr>
          <w:ilvl w:val="0"/>
          <w:numId w:val="60"/>
        </w:numPr>
        <w:tabs>
          <w:tab w:val="left" w:pos="902"/>
        </w:tabs>
        <w:spacing w:before="100" w:line="297" w:lineRule="auto"/>
        <w:ind w:right="301"/>
        <w:jc w:val="both"/>
        <w:rPr>
          <w:sz w:val="20"/>
        </w:rPr>
      </w:pPr>
      <w:r>
        <w:rPr>
          <w:b/>
          <w:sz w:val="20"/>
          <w:u w:val="thick"/>
        </w:rPr>
        <w:t>Issue</w:t>
      </w:r>
      <w:r>
        <w:rPr>
          <w:b/>
          <w:spacing w:val="6"/>
          <w:sz w:val="20"/>
          <w:u w:val="thick"/>
        </w:rPr>
        <w:t xml:space="preserve"> </w:t>
      </w:r>
      <w:r>
        <w:rPr>
          <w:b/>
          <w:sz w:val="20"/>
          <w:u w:val="thick"/>
        </w:rPr>
        <w:t>of</w:t>
      </w:r>
      <w:r>
        <w:rPr>
          <w:b/>
          <w:spacing w:val="8"/>
          <w:sz w:val="20"/>
          <w:u w:val="thick"/>
        </w:rPr>
        <w:t xml:space="preserve"> </w:t>
      </w:r>
      <w:r>
        <w:rPr>
          <w:b/>
          <w:sz w:val="20"/>
          <w:u w:val="thick"/>
        </w:rPr>
        <w:t>Shares</w:t>
      </w:r>
      <w:r>
        <w:rPr>
          <w:sz w:val="20"/>
        </w:rPr>
        <w:t>:</w:t>
      </w:r>
      <w:r>
        <w:rPr>
          <w:spacing w:val="-5"/>
          <w:sz w:val="20"/>
        </w:rPr>
        <w:t xml:space="preserve"> </w:t>
      </w:r>
      <w:r>
        <w:rPr>
          <w:sz w:val="20"/>
        </w:rPr>
        <w:t>The</w:t>
      </w:r>
      <w:r>
        <w:rPr>
          <w:spacing w:val="-5"/>
          <w:sz w:val="20"/>
        </w:rPr>
        <w:t xml:space="preserve"> </w:t>
      </w:r>
      <w:r>
        <w:rPr>
          <w:sz w:val="20"/>
        </w:rPr>
        <w:t>amount</w:t>
      </w:r>
      <w:r>
        <w:rPr>
          <w:spacing w:val="-4"/>
          <w:sz w:val="20"/>
        </w:rPr>
        <w:t xml:space="preserve"> </w:t>
      </w:r>
      <w:r>
        <w:rPr>
          <w:sz w:val="20"/>
        </w:rPr>
        <w:t>of</w:t>
      </w:r>
      <w:r>
        <w:rPr>
          <w:spacing w:val="-6"/>
          <w:sz w:val="20"/>
        </w:rPr>
        <w:t xml:space="preserve"> </w:t>
      </w:r>
      <w:r>
        <w:rPr>
          <w:sz w:val="20"/>
        </w:rPr>
        <w:t>capital</w:t>
      </w:r>
      <w:r>
        <w:rPr>
          <w:spacing w:val="-6"/>
          <w:sz w:val="20"/>
        </w:rPr>
        <w:t xml:space="preserve"> </w:t>
      </w:r>
      <w:r>
        <w:rPr>
          <w:sz w:val="20"/>
        </w:rPr>
        <w:t>decided</w:t>
      </w:r>
      <w:r>
        <w:rPr>
          <w:spacing w:val="-2"/>
          <w:sz w:val="20"/>
        </w:rPr>
        <w:t xml:space="preserve"> </w:t>
      </w:r>
      <w:r>
        <w:rPr>
          <w:sz w:val="20"/>
        </w:rPr>
        <w:t>to</w:t>
      </w:r>
      <w:r>
        <w:rPr>
          <w:spacing w:val="-9"/>
          <w:sz w:val="20"/>
        </w:rPr>
        <w:t xml:space="preserve"> </w:t>
      </w:r>
      <w:r>
        <w:rPr>
          <w:sz w:val="20"/>
        </w:rPr>
        <w:t>be</w:t>
      </w:r>
      <w:r>
        <w:rPr>
          <w:spacing w:val="-3"/>
          <w:sz w:val="20"/>
        </w:rPr>
        <w:t xml:space="preserve"> </w:t>
      </w:r>
      <w:r>
        <w:rPr>
          <w:sz w:val="20"/>
        </w:rPr>
        <w:t>raised</w:t>
      </w:r>
      <w:r>
        <w:rPr>
          <w:spacing w:val="-8"/>
          <w:sz w:val="20"/>
        </w:rPr>
        <w:t xml:space="preserve"> </w:t>
      </w:r>
      <w:r>
        <w:rPr>
          <w:sz w:val="20"/>
        </w:rPr>
        <w:t>from</w:t>
      </w:r>
      <w:r>
        <w:rPr>
          <w:spacing w:val="-3"/>
          <w:sz w:val="20"/>
        </w:rPr>
        <w:t xml:space="preserve"> </w:t>
      </w:r>
      <w:r>
        <w:rPr>
          <w:sz w:val="20"/>
        </w:rPr>
        <w:t>members</w:t>
      </w:r>
      <w:r>
        <w:rPr>
          <w:spacing w:val="-8"/>
          <w:sz w:val="20"/>
        </w:rPr>
        <w:t xml:space="preserve"> </w:t>
      </w:r>
      <w:r>
        <w:rPr>
          <w:sz w:val="20"/>
        </w:rPr>
        <w:t>of</w:t>
      </w:r>
      <w:r>
        <w:rPr>
          <w:spacing w:val="-8"/>
          <w:sz w:val="20"/>
        </w:rPr>
        <w:t xml:space="preserve"> </w:t>
      </w:r>
      <w:r>
        <w:rPr>
          <w:sz w:val="20"/>
        </w:rPr>
        <w:t xml:space="preserve">the public is divided into units of equal value. These units are known as share and the aggregate values of shares are known as share capital of the company. Those who subscribe to the share capital become members of the company and are called shareholders. They are the owners of </w:t>
      </w:r>
      <w:r>
        <w:rPr>
          <w:spacing w:val="2"/>
          <w:sz w:val="20"/>
        </w:rPr>
        <w:t xml:space="preserve">the </w:t>
      </w:r>
      <w:r>
        <w:rPr>
          <w:sz w:val="20"/>
        </w:rPr>
        <w:t>company. Hence shares are also described as ownership</w:t>
      </w:r>
      <w:r>
        <w:rPr>
          <w:spacing w:val="-7"/>
          <w:sz w:val="20"/>
        </w:rPr>
        <w:t xml:space="preserve"> </w:t>
      </w:r>
      <w:r>
        <w:rPr>
          <w:sz w:val="20"/>
        </w:rPr>
        <w:t>securities.</w:t>
      </w:r>
    </w:p>
    <w:p w:rsidR="006A5858" w:rsidRDefault="006A5858" w:rsidP="002A7C9F">
      <w:pPr>
        <w:pStyle w:val="ListParagraph"/>
        <w:numPr>
          <w:ilvl w:val="0"/>
          <w:numId w:val="60"/>
        </w:numPr>
        <w:tabs>
          <w:tab w:val="left" w:pos="902"/>
        </w:tabs>
        <w:spacing w:line="297" w:lineRule="auto"/>
        <w:ind w:right="304"/>
        <w:jc w:val="both"/>
        <w:rPr>
          <w:sz w:val="20"/>
        </w:rPr>
      </w:pPr>
      <w:r>
        <w:rPr>
          <w:b/>
          <w:sz w:val="20"/>
          <w:u w:val="thick"/>
        </w:rPr>
        <w:t>Issue</w:t>
      </w:r>
      <w:r>
        <w:rPr>
          <w:b/>
          <w:spacing w:val="-1"/>
          <w:sz w:val="20"/>
          <w:u w:val="thick"/>
        </w:rPr>
        <w:t xml:space="preserve"> </w:t>
      </w:r>
      <w:r>
        <w:rPr>
          <w:b/>
          <w:sz w:val="20"/>
          <w:u w:val="thick"/>
        </w:rPr>
        <w:t>of</w:t>
      </w:r>
      <w:r>
        <w:rPr>
          <w:b/>
          <w:spacing w:val="2"/>
          <w:sz w:val="20"/>
          <w:u w:val="thick"/>
        </w:rPr>
        <w:t xml:space="preserve"> </w:t>
      </w:r>
      <w:r>
        <w:rPr>
          <w:b/>
          <w:sz w:val="20"/>
          <w:u w:val="thick"/>
        </w:rPr>
        <w:t>Preference</w:t>
      </w:r>
      <w:r>
        <w:rPr>
          <w:b/>
          <w:spacing w:val="1"/>
          <w:sz w:val="20"/>
          <w:u w:val="thick"/>
        </w:rPr>
        <w:t xml:space="preserve"> </w:t>
      </w:r>
      <w:r>
        <w:rPr>
          <w:b/>
          <w:sz w:val="20"/>
          <w:u w:val="thick"/>
        </w:rPr>
        <w:t>Shares</w:t>
      </w:r>
      <w:r>
        <w:rPr>
          <w:sz w:val="20"/>
        </w:rPr>
        <w:t>:</w:t>
      </w:r>
      <w:r>
        <w:rPr>
          <w:spacing w:val="-7"/>
          <w:sz w:val="20"/>
        </w:rPr>
        <w:t xml:space="preserve"> </w:t>
      </w:r>
      <w:r>
        <w:rPr>
          <w:sz w:val="20"/>
        </w:rPr>
        <w:t>Preference</w:t>
      </w:r>
      <w:r>
        <w:rPr>
          <w:spacing w:val="-12"/>
          <w:sz w:val="20"/>
        </w:rPr>
        <w:t xml:space="preserve"> </w:t>
      </w:r>
      <w:r>
        <w:rPr>
          <w:sz w:val="20"/>
        </w:rPr>
        <w:t>share</w:t>
      </w:r>
      <w:r>
        <w:rPr>
          <w:spacing w:val="-17"/>
          <w:sz w:val="20"/>
        </w:rPr>
        <w:t xml:space="preserve"> </w:t>
      </w:r>
      <w:r>
        <w:rPr>
          <w:sz w:val="20"/>
        </w:rPr>
        <w:t>have</w:t>
      </w:r>
      <w:r>
        <w:rPr>
          <w:spacing w:val="-10"/>
          <w:sz w:val="20"/>
        </w:rPr>
        <w:t xml:space="preserve"> </w:t>
      </w:r>
      <w:r>
        <w:rPr>
          <w:sz w:val="20"/>
        </w:rPr>
        <w:t>three</w:t>
      </w:r>
      <w:r>
        <w:rPr>
          <w:spacing w:val="-13"/>
          <w:sz w:val="20"/>
        </w:rPr>
        <w:t xml:space="preserve"> </w:t>
      </w:r>
      <w:r>
        <w:rPr>
          <w:sz w:val="20"/>
        </w:rPr>
        <w:t>distinct</w:t>
      </w:r>
      <w:r>
        <w:rPr>
          <w:spacing w:val="-11"/>
          <w:sz w:val="20"/>
        </w:rPr>
        <w:t xml:space="preserve"> </w:t>
      </w:r>
      <w:r>
        <w:rPr>
          <w:sz w:val="20"/>
        </w:rPr>
        <w:t>characteristics. Preference shareholders have the right to claim dividend at a fixed rate, which is decided according to the terms of issue of shares. Moreover, the preference dividend is to be paid first out of the net profit. The balance, it any, can be distributed among other shareholders that is, equity shareholders. However, payment of dividend is not legally compulsory. Only when dividend is declared, preference shareholders have a prior claim over equity</w:t>
      </w:r>
      <w:r>
        <w:rPr>
          <w:spacing w:val="-44"/>
          <w:sz w:val="20"/>
        </w:rPr>
        <w:t xml:space="preserve"> </w:t>
      </w:r>
      <w:r>
        <w:rPr>
          <w:sz w:val="20"/>
        </w:rPr>
        <w:t>shareholders.</w:t>
      </w:r>
    </w:p>
    <w:p w:rsidR="006A5858" w:rsidRDefault="006A5858" w:rsidP="006A5858">
      <w:pPr>
        <w:pStyle w:val="BodyText"/>
        <w:rPr>
          <w:sz w:val="24"/>
        </w:rPr>
      </w:pPr>
    </w:p>
    <w:p w:rsidR="006A5858" w:rsidRDefault="006A5858" w:rsidP="006A5858">
      <w:pPr>
        <w:pStyle w:val="BodyText"/>
        <w:spacing w:line="297" w:lineRule="auto"/>
        <w:ind w:left="901" w:right="306"/>
        <w:jc w:val="both"/>
      </w:pPr>
      <w:r>
        <w:t>Preference shareholders also have the preferential right of claiming repayment of capital in the event of winding up of the company. Preference capital has to be repaid out of assets after meeting the loan obligations and claims of creditors but before any amount is repaid to equity shareholders.</w:t>
      </w:r>
    </w:p>
    <w:p w:rsidR="006A5858" w:rsidRDefault="006A5858" w:rsidP="006A5858">
      <w:pPr>
        <w:pStyle w:val="BodyText"/>
        <w:spacing w:before="8"/>
        <w:rPr>
          <w:sz w:val="24"/>
        </w:rPr>
      </w:pPr>
    </w:p>
    <w:p w:rsidR="006A5858" w:rsidRDefault="006A5858" w:rsidP="006A5858">
      <w:pPr>
        <w:pStyle w:val="BodyText"/>
        <w:spacing w:line="297" w:lineRule="auto"/>
        <w:ind w:left="901" w:right="314"/>
        <w:jc w:val="both"/>
      </w:pPr>
      <w:r>
        <w:t>Holders of preference shares enjoy certain privileges, which cannot be claimed by the equity shareholders. That is why; they cannot directly take part in matters, which may be discussed at the general meeting of shareholders, or in the election of directors.</w:t>
      </w:r>
    </w:p>
    <w:p w:rsidR="006A5858" w:rsidRDefault="006A5858" w:rsidP="006A5858">
      <w:pPr>
        <w:pStyle w:val="BodyText"/>
        <w:spacing w:before="5"/>
        <w:rPr>
          <w:sz w:val="24"/>
        </w:rPr>
      </w:pPr>
    </w:p>
    <w:p w:rsidR="006A5858" w:rsidRDefault="006A5858" w:rsidP="006A5858">
      <w:pPr>
        <w:pStyle w:val="BodyText"/>
        <w:spacing w:line="297" w:lineRule="auto"/>
        <w:ind w:left="901" w:right="311"/>
        <w:jc w:val="both"/>
      </w:pPr>
      <w:r>
        <w:t>Depending upon the terms of conditions of issue, different types of preference shares may be issued by a company to raises funds. Preference shares may be issued as:</w:t>
      </w:r>
    </w:p>
    <w:p w:rsidR="006A5858" w:rsidRDefault="006A5858" w:rsidP="006A5858">
      <w:pPr>
        <w:pStyle w:val="BodyText"/>
        <w:spacing w:before="5"/>
        <w:rPr>
          <w:sz w:val="24"/>
        </w:rPr>
      </w:pPr>
    </w:p>
    <w:p w:rsidR="006A5858" w:rsidRDefault="006A5858" w:rsidP="002A7C9F">
      <w:pPr>
        <w:pStyle w:val="ListParagraph"/>
        <w:numPr>
          <w:ilvl w:val="1"/>
          <w:numId w:val="60"/>
        </w:numPr>
        <w:tabs>
          <w:tab w:val="left" w:pos="1578"/>
        </w:tabs>
        <w:rPr>
          <w:sz w:val="20"/>
        </w:rPr>
      </w:pPr>
      <w:r>
        <w:rPr>
          <w:sz w:val="20"/>
        </w:rPr>
        <w:t>Cumulative or</w:t>
      </w:r>
      <w:r>
        <w:rPr>
          <w:spacing w:val="-11"/>
          <w:sz w:val="20"/>
        </w:rPr>
        <w:t xml:space="preserve"> </w:t>
      </w:r>
      <w:r>
        <w:rPr>
          <w:sz w:val="20"/>
        </w:rPr>
        <w:t>Non-cumulative</w:t>
      </w:r>
    </w:p>
    <w:p w:rsidR="006A5858" w:rsidRDefault="006A5858" w:rsidP="002A7C9F">
      <w:pPr>
        <w:pStyle w:val="ListParagraph"/>
        <w:numPr>
          <w:ilvl w:val="1"/>
          <w:numId w:val="60"/>
        </w:numPr>
        <w:tabs>
          <w:tab w:val="left" w:pos="1578"/>
        </w:tabs>
        <w:spacing w:before="57"/>
        <w:rPr>
          <w:sz w:val="20"/>
        </w:rPr>
      </w:pPr>
      <w:r>
        <w:rPr>
          <w:sz w:val="20"/>
        </w:rPr>
        <w:t>Participating or</w:t>
      </w:r>
      <w:r>
        <w:rPr>
          <w:spacing w:val="-4"/>
          <w:sz w:val="20"/>
        </w:rPr>
        <w:t xml:space="preserve"> </w:t>
      </w:r>
      <w:r>
        <w:rPr>
          <w:sz w:val="20"/>
        </w:rPr>
        <w:t>Non-participating</w:t>
      </w:r>
    </w:p>
    <w:p w:rsidR="006A5858" w:rsidRDefault="006A5858" w:rsidP="002A7C9F">
      <w:pPr>
        <w:pStyle w:val="ListParagraph"/>
        <w:numPr>
          <w:ilvl w:val="1"/>
          <w:numId w:val="60"/>
        </w:numPr>
        <w:tabs>
          <w:tab w:val="left" w:pos="1578"/>
        </w:tabs>
        <w:spacing w:before="57"/>
        <w:rPr>
          <w:sz w:val="20"/>
        </w:rPr>
      </w:pPr>
      <w:r>
        <w:rPr>
          <w:sz w:val="20"/>
        </w:rPr>
        <w:t>Redeemable or Non-redeemable, or</w:t>
      </w:r>
      <w:r>
        <w:rPr>
          <w:spacing w:val="-16"/>
          <w:sz w:val="20"/>
        </w:rPr>
        <w:t xml:space="preserve"> </w:t>
      </w:r>
      <w:r>
        <w:rPr>
          <w:sz w:val="20"/>
        </w:rPr>
        <w:t>as</w:t>
      </w:r>
    </w:p>
    <w:p w:rsidR="006A5858" w:rsidRDefault="006A5858" w:rsidP="002A7C9F">
      <w:pPr>
        <w:pStyle w:val="ListParagraph"/>
        <w:numPr>
          <w:ilvl w:val="1"/>
          <w:numId w:val="60"/>
        </w:numPr>
        <w:tabs>
          <w:tab w:val="left" w:pos="1578"/>
        </w:tabs>
        <w:spacing w:before="57"/>
        <w:rPr>
          <w:sz w:val="20"/>
        </w:rPr>
      </w:pPr>
      <w:r>
        <w:rPr>
          <w:sz w:val="20"/>
        </w:rPr>
        <w:t>Convertible or non-convertible preference</w:t>
      </w:r>
      <w:r>
        <w:rPr>
          <w:spacing w:val="-17"/>
          <w:sz w:val="20"/>
        </w:rPr>
        <w:t xml:space="preserve"> </w:t>
      </w:r>
      <w:r>
        <w:rPr>
          <w:sz w:val="20"/>
        </w:rPr>
        <w:t>shares.</w:t>
      </w:r>
    </w:p>
    <w:p w:rsidR="006A5858" w:rsidRDefault="006A5858" w:rsidP="006A5858">
      <w:pPr>
        <w:rPr>
          <w:sz w:val="20"/>
        </w:rPr>
        <w:sectPr w:rsidR="006A5858">
          <w:pgSz w:w="12240" w:h="15840"/>
          <w:pgMar w:top="1340" w:right="1280" w:bottom="280" w:left="1360" w:header="720" w:footer="720" w:gutter="0"/>
          <w:cols w:space="720"/>
        </w:sectPr>
      </w:pPr>
    </w:p>
    <w:p w:rsidR="006A5858" w:rsidRDefault="006A5858" w:rsidP="006A5858">
      <w:pPr>
        <w:pStyle w:val="BodyText"/>
        <w:spacing w:before="72" w:line="297" w:lineRule="auto"/>
        <w:ind w:left="901" w:right="315"/>
        <w:jc w:val="both"/>
      </w:pPr>
      <w:r>
        <w:lastRenderedPageBreak/>
        <w:t>In the case of cumulative preference shares, the dividend unpaid if any in previous years gets accumulated until that is paid. No cumulative preference shares have any such provision.</w:t>
      </w:r>
    </w:p>
    <w:p w:rsidR="006A5858" w:rsidRDefault="006A5858" w:rsidP="006A5858">
      <w:pPr>
        <w:pStyle w:val="BodyText"/>
        <w:spacing w:before="5"/>
        <w:rPr>
          <w:sz w:val="24"/>
        </w:rPr>
      </w:pPr>
    </w:p>
    <w:p w:rsidR="006A5858" w:rsidRDefault="006A5858" w:rsidP="006A5858">
      <w:pPr>
        <w:pStyle w:val="BodyText"/>
        <w:spacing w:line="297" w:lineRule="auto"/>
        <w:ind w:left="901" w:right="301"/>
        <w:jc w:val="both"/>
      </w:pPr>
      <w:r>
        <w:t>Participatory shareholders are entitled to a further share in the surplus profits after a reasonable divided has been paid to equity shareholders. Non-participating preference shares do not enjoy such right. Redeemable preference shares are those, which are repaid after a specified period, where as the irredeemable preference shares are not repaid. However, the company can also redeem these shares after a specified period by giving notice as per the terms of issue. Convertible preference shows are those, which are entitled to be converted into equity shares after a specified period.</w:t>
      </w:r>
    </w:p>
    <w:p w:rsidR="006A5858" w:rsidRDefault="006A5858" w:rsidP="006A5858">
      <w:pPr>
        <w:pStyle w:val="BodyText"/>
        <w:spacing w:before="2"/>
        <w:rPr>
          <w:sz w:val="24"/>
        </w:rPr>
      </w:pPr>
    </w:p>
    <w:p w:rsidR="006A5858" w:rsidRDefault="006A5858" w:rsidP="006A5858">
      <w:pPr>
        <w:pStyle w:val="Heading6"/>
        <w:ind w:left="901"/>
        <w:rPr>
          <w:u w:val="none"/>
        </w:rPr>
      </w:pPr>
      <w:r>
        <w:rPr>
          <w:u w:val="none"/>
        </w:rPr>
        <w:t>Merits:</w:t>
      </w:r>
    </w:p>
    <w:p w:rsidR="006A5858" w:rsidRDefault="006A5858" w:rsidP="006A5858">
      <w:pPr>
        <w:pStyle w:val="BodyText"/>
        <w:spacing w:before="5"/>
        <w:rPr>
          <w:b/>
          <w:sz w:val="29"/>
        </w:rPr>
      </w:pPr>
    </w:p>
    <w:p w:rsidR="006A5858" w:rsidRDefault="006A5858" w:rsidP="006A5858">
      <w:pPr>
        <w:pStyle w:val="BodyText"/>
        <w:spacing w:line="295" w:lineRule="auto"/>
        <w:ind w:left="901" w:right="312"/>
        <w:jc w:val="both"/>
      </w:pPr>
      <w:r>
        <w:t>Many</w:t>
      </w:r>
      <w:r>
        <w:rPr>
          <w:spacing w:val="-8"/>
        </w:rPr>
        <w:t xml:space="preserve"> </w:t>
      </w:r>
      <w:r>
        <w:t>companies</w:t>
      </w:r>
      <w:r>
        <w:rPr>
          <w:spacing w:val="-7"/>
        </w:rPr>
        <w:t xml:space="preserve"> </w:t>
      </w:r>
      <w:r>
        <w:t>due</w:t>
      </w:r>
      <w:r>
        <w:rPr>
          <w:spacing w:val="-11"/>
        </w:rPr>
        <w:t xml:space="preserve"> </w:t>
      </w:r>
      <w:r>
        <w:t>to</w:t>
      </w:r>
      <w:r>
        <w:rPr>
          <w:spacing w:val="-7"/>
        </w:rPr>
        <w:t xml:space="preserve"> </w:t>
      </w:r>
      <w:r>
        <w:t>the</w:t>
      </w:r>
      <w:r>
        <w:rPr>
          <w:spacing w:val="-10"/>
        </w:rPr>
        <w:t xml:space="preserve"> </w:t>
      </w:r>
      <w:r>
        <w:t>following</w:t>
      </w:r>
      <w:r>
        <w:rPr>
          <w:spacing w:val="-8"/>
        </w:rPr>
        <w:t xml:space="preserve"> </w:t>
      </w:r>
      <w:r>
        <w:t>reasons</w:t>
      </w:r>
      <w:r>
        <w:rPr>
          <w:spacing w:val="-8"/>
        </w:rPr>
        <w:t xml:space="preserve"> </w:t>
      </w:r>
      <w:r>
        <w:t>prefer</w:t>
      </w:r>
      <w:r>
        <w:rPr>
          <w:spacing w:val="-8"/>
        </w:rPr>
        <w:t xml:space="preserve"> </w:t>
      </w:r>
      <w:r>
        <w:t>issue</w:t>
      </w:r>
      <w:r>
        <w:rPr>
          <w:spacing w:val="-9"/>
        </w:rPr>
        <w:t xml:space="preserve"> </w:t>
      </w:r>
      <w:r>
        <w:t>of</w:t>
      </w:r>
      <w:r>
        <w:rPr>
          <w:spacing w:val="-10"/>
        </w:rPr>
        <w:t xml:space="preserve"> </w:t>
      </w:r>
      <w:r>
        <w:t>preference</w:t>
      </w:r>
      <w:r>
        <w:rPr>
          <w:spacing w:val="-7"/>
        </w:rPr>
        <w:t xml:space="preserve"> </w:t>
      </w:r>
      <w:r>
        <w:t>shares</w:t>
      </w:r>
      <w:r>
        <w:rPr>
          <w:spacing w:val="-8"/>
        </w:rPr>
        <w:t xml:space="preserve"> </w:t>
      </w:r>
      <w:r>
        <w:t>as</w:t>
      </w:r>
      <w:r>
        <w:rPr>
          <w:spacing w:val="-9"/>
        </w:rPr>
        <w:t xml:space="preserve"> </w:t>
      </w:r>
      <w:r>
        <w:t>a source of</w:t>
      </w:r>
      <w:r>
        <w:rPr>
          <w:spacing w:val="-7"/>
        </w:rPr>
        <w:t xml:space="preserve"> </w:t>
      </w:r>
      <w:r>
        <w:t>finance.</w:t>
      </w:r>
    </w:p>
    <w:p w:rsidR="006A5858" w:rsidRDefault="006A5858" w:rsidP="006A5858">
      <w:pPr>
        <w:pStyle w:val="BodyText"/>
        <w:spacing w:before="10"/>
        <w:rPr>
          <w:sz w:val="24"/>
        </w:rPr>
      </w:pPr>
    </w:p>
    <w:p w:rsidR="006A5858" w:rsidRDefault="006A5858" w:rsidP="002A7C9F">
      <w:pPr>
        <w:pStyle w:val="ListParagraph"/>
        <w:numPr>
          <w:ilvl w:val="0"/>
          <w:numId w:val="59"/>
        </w:numPr>
        <w:tabs>
          <w:tab w:val="left" w:pos="1240"/>
        </w:tabs>
        <w:rPr>
          <w:sz w:val="20"/>
        </w:rPr>
      </w:pPr>
      <w:r>
        <w:rPr>
          <w:sz w:val="20"/>
        </w:rPr>
        <w:t>It helps to enlarge the sources of</w:t>
      </w:r>
      <w:r>
        <w:rPr>
          <w:spacing w:val="-20"/>
          <w:sz w:val="20"/>
        </w:rPr>
        <w:t xml:space="preserve"> </w:t>
      </w:r>
      <w:r>
        <w:rPr>
          <w:sz w:val="20"/>
        </w:rPr>
        <w:t>funds.</w:t>
      </w:r>
    </w:p>
    <w:p w:rsidR="006A5858" w:rsidRDefault="006A5858" w:rsidP="002A7C9F">
      <w:pPr>
        <w:pStyle w:val="ListParagraph"/>
        <w:numPr>
          <w:ilvl w:val="0"/>
          <w:numId w:val="59"/>
        </w:numPr>
        <w:tabs>
          <w:tab w:val="left" w:pos="1240"/>
        </w:tabs>
        <w:spacing w:before="57" w:line="295" w:lineRule="auto"/>
        <w:ind w:right="393"/>
        <w:rPr>
          <w:sz w:val="20"/>
        </w:rPr>
      </w:pPr>
      <w:r>
        <w:rPr>
          <w:sz w:val="20"/>
        </w:rPr>
        <w:t>Some financial institutions and individuals prefer to invest in preference</w:t>
      </w:r>
      <w:r>
        <w:rPr>
          <w:spacing w:val="-34"/>
          <w:sz w:val="20"/>
        </w:rPr>
        <w:t xml:space="preserve"> </w:t>
      </w:r>
      <w:r>
        <w:rPr>
          <w:sz w:val="20"/>
        </w:rPr>
        <w:t>shares due to the assurance of a fixed</w:t>
      </w:r>
      <w:r>
        <w:rPr>
          <w:spacing w:val="-23"/>
          <w:sz w:val="20"/>
        </w:rPr>
        <w:t xml:space="preserve"> </w:t>
      </w:r>
      <w:r>
        <w:rPr>
          <w:sz w:val="20"/>
        </w:rPr>
        <w:t>return.</w:t>
      </w:r>
    </w:p>
    <w:p w:rsidR="006A5858" w:rsidRDefault="006A5858" w:rsidP="002A7C9F">
      <w:pPr>
        <w:pStyle w:val="ListParagraph"/>
        <w:numPr>
          <w:ilvl w:val="0"/>
          <w:numId w:val="59"/>
        </w:numPr>
        <w:tabs>
          <w:tab w:val="left" w:pos="1240"/>
        </w:tabs>
        <w:spacing w:line="238" w:lineRule="exact"/>
        <w:rPr>
          <w:sz w:val="20"/>
        </w:rPr>
      </w:pPr>
      <w:r>
        <w:rPr>
          <w:sz w:val="20"/>
        </w:rPr>
        <w:t>Dividend is payable only when there are</w:t>
      </w:r>
      <w:r>
        <w:rPr>
          <w:spacing w:val="-23"/>
          <w:sz w:val="20"/>
        </w:rPr>
        <w:t xml:space="preserve"> </w:t>
      </w:r>
      <w:r>
        <w:rPr>
          <w:sz w:val="20"/>
        </w:rPr>
        <w:t>profits.</w:t>
      </w:r>
    </w:p>
    <w:p w:rsidR="006A5858" w:rsidRDefault="006A5858" w:rsidP="002A7C9F">
      <w:pPr>
        <w:pStyle w:val="ListParagraph"/>
        <w:numPr>
          <w:ilvl w:val="0"/>
          <w:numId w:val="59"/>
        </w:numPr>
        <w:tabs>
          <w:tab w:val="left" w:pos="1240"/>
        </w:tabs>
        <w:spacing w:before="64"/>
        <w:rPr>
          <w:sz w:val="20"/>
        </w:rPr>
      </w:pPr>
      <w:r>
        <w:rPr>
          <w:sz w:val="20"/>
        </w:rPr>
        <w:t>If does not affect the equity shareholders’ control over</w:t>
      </w:r>
      <w:r>
        <w:rPr>
          <w:spacing w:val="-46"/>
          <w:sz w:val="20"/>
        </w:rPr>
        <w:t xml:space="preserve"> </w:t>
      </w:r>
      <w:r>
        <w:rPr>
          <w:sz w:val="20"/>
        </w:rPr>
        <w:t>management</w:t>
      </w:r>
    </w:p>
    <w:p w:rsidR="006A5858" w:rsidRDefault="006A5858" w:rsidP="006A5858">
      <w:pPr>
        <w:pStyle w:val="BodyText"/>
        <w:spacing w:before="7"/>
        <w:rPr>
          <w:sz w:val="29"/>
        </w:rPr>
      </w:pPr>
    </w:p>
    <w:p w:rsidR="006A5858" w:rsidRDefault="006A5858" w:rsidP="006A5858">
      <w:pPr>
        <w:pStyle w:val="Heading6"/>
        <w:rPr>
          <w:u w:val="none"/>
        </w:rPr>
      </w:pPr>
      <w:r>
        <w:rPr>
          <w:u w:val="none"/>
        </w:rPr>
        <w:t>Limitations:</w:t>
      </w:r>
    </w:p>
    <w:p w:rsidR="006A5858" w:rsidRDefault="006A5858" w:rsidP="006A5858">
      <w:pPr>
        <w:pStyle w:val="BodyText"/>
        <w:spacing w:before="5"/>
        <w:rPr>
          <w:b/>
          <w:sz w:val="29"/>
        </w:rPr>
      </w:pPr>
    </w:p>
    <w:p w:rsidR="006A5858" w:rsidRDefault="006A5858" w:rsidP="006A5858">
      <w:pPr>
        <w:pStyle w:val="BodyText"/>
        <w:ind w:left="224"/>
      </w:pPr>
      <w:r>
        <w:t>The limitations of preference shares relates to some of its main features:</w:t>
      </w:r>
    </w:p>
    <w:p w:rsidR="006A5858" w:rsidRDefault="006A5858" w:rsidP="006A5858">
      <w:pPr>
        <w:pStyle w:val="BodyText"/>
        <w:spacing w:before="4"/>
        <w:rPr>
          <w:sz w:val="29"/>
        </w:rPr>
      </w:pPr>
    </w:p>
    <w:p w:rsidR="006A5858" w:rsidRDefault="006A5858" w:rsidP="002A7C9F">
      <w:pPr>
        <w:pStyle w:val="ListParagraph"/>
        <w:numPr>
          <w:ilvl w:val="0"/>
          <w:numId w:val="58"/>
        </w:numPr>
        <w:tabs>
          <w:tab w:val="left" w:pos="902"/>
        </w:tabs>
        <w:spacing w:line="297" w:lineRule="auto"/>
        <w:ind w:right="308"/>
        <w:jc w:val="both"/>
        <w:rPr>
          <w:sz w:val="20"/>
        </w:rPr>
      </w:pPr>
      <w:r>
        <w:rPr>
          <w:sz w:val="20"/>
        </w:rPr>
        <w:t>Dividend paid cannot be charged to the company’s income as an expense; hence there is no tax saving as in the case of interest on</w:t>
      </w:r>
      <w:r>
        <w:rPr>
          <w:spacing w:val="-52"/>
          <w:sz w:val="20"/>
        </w:rPr>
        <w:t xml:space="preserve"> </w:t>
      </w:r>
      <w:r>
        <w:rPr>
          <w:sz w:val="20"/>
        </w:rPr>
        <w:t>loans.</w:t>
      </w:r>
    </w:p>
    <w:p w:rsidR="006A5858" w:rsidRDefault="006A5858" w:rsidP="002A7C9F">
      <w:pPr>
        <w:pStyle w:val="ListParagraph"/>
        <w:numPr>
          <w:ilvl w:val="0"/>
          <w:numId w:val="58"/>
        </w:numPr>
        <w:tabs>
          <w:tab w:val="left" w:pos="902"/>
        </w:tabs>
        <w:spacing w:line="292" w:lineRule="auto"/>
        <w:ind w:right="314"/>
        <w:jc w:val="both"/>
        <w:rPr>
          <w:sz w:val="20"/>
        </w:rPr>
      </w:pPr>
      <w:r>
        <w:rPr>
          <w:sz w:val="20"/>
        </w:rPr>
        <w:t>Even through payment of dividend is not legally compulsory, if it is not paid or arrears</w:t>
      </w:r>
      <w:r>
        <w:rPr>
          <w:spacing w:val="-7"/>
          <w:sz w:val="20"/>
        </w:rPr>
        <w:t xml:space="preserve"> </w:t>
      </w:r>
      <w:r>
        <w:rPr>
          <w:sz w:val="20"/>
        </w:rPr>
        <w:t>accumulate</w:t>
      </w:r>
      <w:r>
        <w:rPr>
          <w:spacing w:val="-6"/>
          <w:sz w:val="20"/>
        </w:rPr>
        <w:t xml:space="preserve"> </w:t>
      </w:r>
      <w:r>
        <w:rPr>
          <w:sz w:val="20"/>
        </w:rPr>
        <w:t>there</w:t>
      </w:r>
      <w:r>
        <w:rPr>
          <w:spacing w:val="-11"/>
          <w:sz w:val="20"/>
        </w:rPr>
        <w:t xml:space="preserve"> </w:t>
      </w:r>
      <w:r>
        <w:rPr>
          <w:sz w:val="20"/>
        </w:rPr>
        <w:t>is</w:t>
      </w:r>
      <w:r>
        <w:rPr>
          <w:spacing w:val="-5"/>
          <w:sz w:val="20"/>
        </w:rPr>
        <w:t xml:space="preserve"> </w:t>
      </w:r>
      <w:r>
        <w:rPr>
          <w:sz w:val="20"/>
        </w:rPr>
        <w:t>an</w:t>
      </w:r>
      <w:r>
        <w:rPr>
          <w:spacing w:val="-5"/>
          <w:sz w:val="20"/>
        </w:rPr>
        <w:t xml:space="preserve"> </w:t>
      </w:r>
      <w:r>
        <w:rPr>
          <w:sz w:val="20"/>
        </w:rPr>
        <w:t>adverse</w:t>
      </w:r>
      <w:r>
        <w:rPr>
          <w:spacing w:val="-10"/>
          <w:sz w:val="20"/>
        </w:rPr>
        <w:t xml:space="preserve"> </w:t>
      </w:r>
      <w:r>
        <w:rPr>
          <w:sz w:val="20"/>
        </w:rPr>
        <w:t>effect</w:t>
      </w:r>
      <w:r>
        <w:rPr>
          <w:spacing w:val="-4"/>
          <w:sz w:val="20"/>
        </w:rPr>
        <w:t xml:space="preserve"> </w:t>
      </w:r>
      <w:r>
        <w:rPr>
          <w:sz w:val="20"/>
        </w:rPr>
        <w:t>on</w:t>
      </w:r>
      <w:r>
        <w:rPr>
          <w:spacing w:val="-5"/>
          <w:sz w:val="20"/>
        </w:rPr>
        <w:t xml:space="preserve"> </w:t>
      </w:r>
      <w:r>
        <w:rPr>
          <w:sz w:val="20"/>
        </w:rPr>
        <w:t>the</w:t>
      </w:r>
      <w:r>
        <w:rPr>
          <w:spacing w:val="-8"/>
          <w:sz w:val="20"/>
        </w:rPr>
        <w:t xml:space="preserve"> </w:t>
      </w:r>
      <w:r>
        <w:rPr>
          <w:sz w:val="20"/>
        </w:rPr>
        <w:t>company’s</w:t>
      </w:r>
      <w:r>
        <w:rPr>
          <w:spacing w:val="-6"/>
          <w:sz w:val="20"/>
        </w:rPr>
        <w:t xml:space="preserve"> </w:t>
      </w:r>
      <w:r>
        <w:rPr>
          <w:sz w:val="20"/>
        </w:rPr>
        <w:t>credit.</w:t>
      </w:r>
    </w:p>
    <w:p w:rsidR="006A5858" w:rsidRDefault="006A5858" w:rsidP="002A7C9F">
      <w:pPr>
        <w:pStyle w:val="ListParagraph"/>
        <w:numPr>
          <w:ilvl w:val="0"/>
          <w:numId w:val="58"/>
        </w:numPr>
        <w:tabs>
          <w:tab w:val="left" w:pos="902"/>
        </w:tabs>
        <w:spacing w:before="9" w:line="295" w:lineRule="auto"/>
        <w:ind w:right="318"/>
        <w:jc w:val="both"/>
        <w:rPr>
          <w:sz w:val="20"/>
        </w:rPr>
      </w:pPr>
      <w:r>
        <w:rPr>
          <w:sz w:val="20"/>
        </w:rPr>
        <w:t>Issue of preference share does not attract many investors, as the return</w:t>
      </w:r>
      <w:r>
        <w:rPr>
          <w:spacing w:val="43"/>
          <w:sz w:val="20"/>
        </w:rPr>
        <w:t xml:space="preserve"> </w:t>
      </w:r>
      <w:r>
        <w:rPr>
          <w:sz w:val="20"/>
        </w:rPr>
        <w:t>is generally limited and not exceed the rates of interest on loan. On the other than, there</w:t>
      </w:r>
      <w:r>
        <w:rPr>
          <w:spacing w:val="-10"/>
          <w:sz w:val="20"/>
        </w:rPr>
        <w:t xml:space="preserve"> </w:t>
      </w:r>
      <w:r>
        <w:rPr>
          <w:sz w:val="20"/>
        </w:rPr>
        <w:t>is</w:t>
      </w:r>
      <w:r>
        <w:rPr>
          <w:spacing w:val="-7"/>
          <w:sz w:val="20"/>
        </w:rPr>
        <w:t xml:space="preserve"> </w:t>
      </w:r>
      <w:r>
        <w:rPr>
          <w:sz w:val="20"/>
        </w:rPr>
        <w:t>a</w:t>
      </w:r>
      <w:r>
        <w:rPr>
          <w:spacing w:val="-3"/>
          <w:sz w:val="20"/>
        </w:rPr>
        <w:t xml:space="preserve"> </w:t>
      </w:r>
      <w:r>
        <w:rPr>
          <w:sz w:val="20"/>
        </w:rPr>
        <w:t>risk</w:t>
      </w:r>
      <w:r>
        <w:rPr>
          <w:spacing w:val="-9"/>
          <w:sz w:val="20"/>
        </w:rPr>
        <w:t xml:space="preserve"> </w:t>
      </w:r>
      <w:r>
        <w:rPr>
          <w:sz w:val="20"/>
        </w:rPr>
        <w:t>of</w:t>
      </w:r>
      <w:r>
        <w:rPr>
          <w:spacing w:val="-7"/>
          <w:sz w:val="20"/>
        </w:rPr>
        <w:t xml:space="preserve"> </w:t>
      </w:r>
      <w:r>
        <w:rPr>
          <w:sz w:val="20"/>
        </w:rPr>
        <w:t>no</w:t>
      </w:r>
      <w:r>
        <w:rPr>
          <w:spacing w:val="-7"/>
          <w:sz w:val="20"/>
        </w:rPr>
        <w:t xml:space="preserve"> </w:t>
      </w:r>
      <w:r>
        <w:rPr>
          <w:sz w:val="20"/>
        </w:rPr>
        <w:t>dividend</w:t>
      </w:r>
      <w:r>
        <w:rPr>
          <w:spacing w:val="-5"/>
          <w:sz w:val="20"/>
        </w:rPr>
        <w:t xml:space="preserve"> </w:t>
      </w:r>
      <w:r>
        <w:rPr>
          <w:sz w:val="20"/>
        </w:rPr>
        <w:t>being</w:t>
      </w:r>
      <w:r>
        <w:rPr>
          <w:spacing w:val="-5"/>
          <w:sz w:val="20"/>
        </w:rPr>
        <w:t xml:space="preserve"> </w:t>
      </w:r>
      <w:r>
        <w:rPr>
          <w:sz w:val="20"/>
        </w:rPr>
        <w:t>paid</w:t>
      </w:r>
      <w:r>
        <w:rPr>
          <w:spacing w:val="-10"/>
          <w:sz w:val="20"/>
        </w:rPr>
        <w:t xml:space="preserve"> </w:t>
      </w:r>
      <w:r>
        <w:rPr>
          <w:sz w:val="20"/>
        </w:rPr>
        <w:t>in</w:t>
      </w:r>
      <w:r>
        <w:rPr>
          <w:spacing w:val="-5"/>
          <w:sz w:val="20"/>
        </w:rPr>
        <w:t xml:space="preserve"> </w:t>
      </w:r>
      <w:r>
        <w:rPr>
          <w:sz w:val="20"/>
        </w:rPr>
        <w:t>the</w:t>
      </w:r>
      <w:r>
        <w:rPr>
          <w:spacing w:val="-7"/>
          <w:sz w:val="20"/>
        </w:rPr>
        <w:t xml:space="preserve"> </w:t>
      </w:r>
      <w:r>
        <w:rPr>
          <w:sz w:val="20"/>
        </w:rPr>
        <w:t>event</w:t>
      </w:r>
      <w:r>
        <w:rPr>
          <w:spacing w:val="-3"/>
          <w:sz w:val="20"/>
        </w:rPr>
        <w:t xml:space="preserve"> </w:t>
      </w:r>
      <w:r>
        <w:rPr>
          <w:sz w:val="20"/>
        </w:rPr>
        <w:t>of</w:t>
      </w:r>
      <w:r>
        <w:rPr>
          <w:spacing w:val="-9"/>
          <w:sz w:val="20"/>
        </w:rPr>
        <w:t xml:space="preserve"> </w:t>
      </w:r>
      <w:r>
        <w:rPr>
          <w:sz w:val="20"/>
        </w:rPr>
        <w:t>falling</w:t>
      </w:r>
      <w:r>
        <w:rPr>
          <w:spacing w:val="-10"/>
          <w:sz w:val="20"/>
        </w:rPr>
        <w:t xml:space="preserve"> </w:t>
      </w:r>
      <w:r>
        <w:rPr>
          <w:sz w:val="20"/>
        </w:rPr>
        <w:t>income.</w:t>
      </w:r>
    </w:p>
    <w:p w:rsidR="006A5858" w:rsidRDefault="006A5858" w:rsidP="006A5858">
      <w:pPr>
        <w:pStyle w:val="BodyText"/>
        <w:rPr>
          <w:sz w:val="25"/>
        </w:rPr>
      </w:pPr>
    </w:p>
    <w:p w:rsidR="006A5858" w:rsidRDefault="006A5858" w:rsidP="002A7C9F">
      <w:pPr>
        <w:pStyle w:val="ListParagraph"/>
        <w:numPr>
          <w:ilvl w:val="0"/>
          <w:numId w:val="57"/>
        </w:numPr>
        <w:tabs>
          <w:tab w:val="left" w:pos="515"/>
        </w:tabs>
        <w:spacing w:line="297" w:lineRule="auto"/>
        <w:ind w:right="302" w:firstLine="0"/>
        <w:jc w:val="both"/>
        <w:rPr>
          <w:sz w:val="20"/>
        </w:rPr>
      </w:pPr>
      <w:r>
        <w:rPr>
          <w:b/>
          <w:sz w:val="20"/>
          <w:u w:val="thick"/>
        </w:rPr>
        <w:t>Issue of Equity Shares</w:t>
      </w:r>
      <w:r>
        <w:rPr>
          <w:sz w:val="20"/>
        </w:rPr>
        <w:t>: The most important source of raising long-term capital for a company is the issue of equity shares. In the case of equity shares there is no promise to shareholders a fixed dividend. But if the company is successful and the level profits are high,</w:t>
      </w:r>
      <w:r>
        <w:rPr>
          <w:spacing w:val="-8"/>
          <w:sz w:val="20"/>
        </w:rPr>
        <w:t xml:space="preserve"> </w:t>
      </w:r>
      <w:r>
        <w:rPr>
          <w:sz w:val="20"/>
        </w:rPr>
        <w:t>equity</w:t>
      </w:r>
      <w:r>
        <w:rPr>
          <w:spacing w:val="-8"/>
          <w:sz w:val="20"/>
        </w:rPr>
        <w:t xml:space="preserve"> </w:t>
      </w:r>
      <w:r>
        <w:rPr>
          <w:sz w:val="20"/>
        </w:rPr>
        <w:t>shareholders</w:t>
      </w:r>
      <w:r>
        <w:rPr>
          <w:spacing w:val="-5"/>
          <w:sz w:val="20"/>
        </w:rPr>
        <w:t xml:space="preserve"> </w:t>
      </w:r>
      <w:r>
        <w:rPr>
          <w:sz w:val="20"/>
        </w:rPr>
        <w:t>enjoy</w:t>
      </w:r>
      <w:r>
        <w:rPr>
          <w:spacing w:val="-3"/>
          <w:sz w:val="20"/>
        </w:rPr>
        <w:t xml:space="preserve"> </w:t>
      </w:r>
      <w:r>
        <w:rPr>
          <w:sz w:val="20"/>
        </w:rPr>
        <w:t>very</w:t>
      </w:r>
      <w:r>
        <w:rPr>
          <w:spacing w:val="-6"/>
          <w:sz w:val="20"/>
        </w:rPr>
        <w:t xml:space="preserve"> </w:t>
      </w:r>
      <w:r>
        <w:rPr>
          <w:sz w:val="20"/>
        </w:rPr>
        <w:t>high</w:t>
      </w:r>
      <w:r>
        <w:rPr>
          <w:spacing w:val="-6"/>
          <w:sz w:val="20"/>
        </w:rPr>
        <w:t xml:space="preserve"> </w:t>
      </w:r>
      <w:r>
        <w:rPr>
          <w:sz w:val="20"/>
        </w:rPr>
        <w:t>returns</w:t>
      </w:r>
      <w:r>
        <w:rPr>
          <w:spacing w:val="-5"/>
          <w:sz w:val="20"/>
        </w:rPr>
        <w:t xml:space="preserve"> </w:t>
      </w:r>
      <w:r>
        <w:rPr>
          <w:sz w:val="20"/>
        </w:rPr>
        <w:t>on</w:t>
      </w:r>
      <w:r>
        <w:rPr>
          <w:spacing w:val="-7"/>
          <w:sz w:val="20"/>
        </w:rPr>
        <w:t xml:space="preserve"> </w:t>
      </w:r>
      <w:r>
        <w:rPr>
          <w:sz w:val="20"/>
        </w:rPr>
        <w:t>their</w:t>
      </w:r>
      <w:r>
        <w:rPr>
          <w:spacing w:val="-8"/>
          <w:sz w:val="20"/>
        </w:rPr>
        <w:t xml:space="preserve"> </w:t>
      </w:r>
      <w:r>
        <w:rPr>
          <w:sz w:val="20"/>
        </w:rPr>
        <w:t>investment.</w:t>
      </w:r>
      <w:r>
        <w:rPr>
          <w:spacing w:val="-5"/>
          <w:sz w:val="20"/>
        </w:rPr>
        <w:t xml:space="preserve"> </w:t>
      </w:r>
      <w:r>
        <w:rPr>
          <w:sz w:val="20"/>
        </w:rPr>
        <w:t>This</w:t>
      </w:r>
      <w:r>
        <w:rPr>
          <w:spacing w:val="-8"/>
          <w:sz w:val="20"/>
        </w:rPr>
        <w:t xml:space="preserve"> </w:t>
      </w:r>
      <w:r>
        <w:rPr>
          <w:sz w:val="20"/>
        </w:rPr>
        <w:t>feature</w:t>
      </w:r>
      <w:r>
        <w:rPr>
          <w:spacing w:val="-6"/>
          <w:sz w:val="20"/>
        </w:rPr>
        <w:t xml:space="preserve"> </w:t>
      </w:r>
      <w:r>
        <w:rPr>
          <w:sz w:val="20"/>
        </w:rPr>
        <w:t>is</w:t>
      </w:r>
      <w:r>
        <w:rPr>
          <w:spacing w:val="-6"/>
          <w:sz w:val="20"/>
        </w:rPr>
        <w:t xml:space="preserve"> </w:t>
      </w:r>
      <w:r>
        <w:rPr>
          <w:sz w:val="20"/>
        </w:rPr>
        <w:t>very attractive to many investors even through they run the risk of having no return if the profits</w:t>
      </w:r>
      <w:r>
        <w:rPr>
          <w:spacing w:val="16"/>
          <w:sz w:val="20"/>
        </w:rPr>
        <w:t xml:space="preserve"> </w:t>
      </w:r>
      <w:r>
        <w:rPr>
          <w:sz w:val="20"/>
        </w:rPr>
        <w:t>are</w:t>
      </w:r>
      <w:r>
        <w:rPr>
          <w:spacing w:val="9"/>
          <w:sz w:val="20"/>
        </w:rPr>
        <w:t xml:space="preserve"> </w:t>
      </w:r>
      <w:r>
        <w:rPr>
          <w:sz w:val="20"/>
        </w:rPr>
        <w:t>inadequate</w:t>
      </w:r>
      <w:r>
        <w:rPr>
          <w:spacing w:val="10"/>
          <w:sz w:val="20"/>
        </w:rPr>
        <w:t xml:space="preserve"> </w:t>
      </w:r>
      <w:r>
        <w:rPr>
          <w:sz w:val="20"/>
        </w:rPr>
        <w:t>or</w:t>
      </w:r>
      <w:r>
        <w:rPr>
          <w:spacing w:val="10"/>
          <w:sz w:val="20"/>
        </w:rPr>
        <w:t xml:space="preserve"> </w:t>
      </w:r>
      <w:r>
        <w:rPr>
          <w:sz w:val="20"/>
        </w:rPr>
        <w:t>there</w:t>
      </w:r>
      <w:r>
        <w:rPr>
          <w:spacing w:val="9"/>
          <w:sz w:val="20"/>
        </w:rPr>
        <w:t xml:space="preserve"> </w:t>
      </w:r>
      <w:r>
        <w:rPr>
          <w:sz w:val="20"/>
        </w:rPr>
        <w:t>is</w:t>
      </w:r>
      <w:r>
        <w:rPr>
          <w:spacing w:val="12"/>
          <w:sz w:val="20"/>
        </w:rPr>
        <w:t xml:space="preserve"> </w:t>
      </w:r>
      <w:r>
        <w:rPr>
          <w:sz w:val="20"/>
        </w:rPr>
        <w:t>loss.</w:t>
      </w:r>
      <w:r>
        <w:rPr>
          <w:spacing w:val="15"/>
          <w:sz w:val="20"/>
        </w:rPr>
        <w:t xml:space="preserve"> </w:t>
      </w:r>
      <w:r>
        <w:rPr>
          <w:sz w:val="20"/>
        </w:rPr>
        <w:t>They</w:t>
      </w:r>
      <w:r>
        <w:rPr>
          <w:spacing w:val="12"/>
          <w:sz w:val="20"/>
        </w:rPr>
        <w:t xml:space="preserve"> </w:t>
      </w:r>
      <w:r>
        <w:rPr>
          <w:sz w:val="20"/>
        </w:rPr>
        <w:t>have</w:t>
      </w:r>
      <w:r>
        <w:rPr>
          <w:spacing w:val="12"/>
          <w:sz w:val="20"/>
        </w:rPr>
        <w:t xml:space="preserve"> </w:t>
      </w:r>
      <w:r>
        <w:rPr>
          <w:sz w:val="20"/>
        </w:rPr>
        <w:t>the</w:t>
      </w:r>
      <w:r>
        <w:rPr>
          <w:spacing w:val="12"/>
          <w:sz w:val="20"/>
        </w:rPr>
        <w:t xml:space="preserve"> </w:t>
      </w:r>
      <w:r>
        <w:rPr>
          <w:sz w:val="20"/>
        </w:rPr>
        <w:t>right</w:t>
      </w:r>
      <w:r>
        <w:rPr>
          <w:spacing w:val="8"/>
          <w:sz w:val="20"/>
        </w:rPr>
        <w:t xml:space="preserve"> </w:t>
      </w:r>
      <w:r>
        <w:rPr>
          <w:sz w:val="20"/>
        </w:rPr>
        <w:t>of</w:t>
      </w:r>
      <w:r>
        <w:rPr>
          <w:spacing w:val="14"/>
          <w:sz w:val="20"/>
        </w:rPr>
        <w:t xml:space="preserve"> </w:t>
      </w:r>
      <w:r>
        <w:rPr>
          <w:sz w:val="20"/>
        </w:rPr>
        <w:t>control</w:t>
      </w:r>
      <w:r>
        <w:rPr>
          <w:spacing w:val="19"/>
          <w:sz w:val="20"/>
        </w:rPr>
        <w:t xml:space="preserve"> </w:t>
      </w:r>
      <w:r>
        <w:rPr>
          <w:sz w:val="20"/>
        </w:rPr>
        <w:t>over</w:t>
      </w:r>
      <w:r>
        <w:rPr>
          <w:spacing w:val="10"/>
          <w:sz w:val="20"/>
        </w:rPr>
        <w:t xml:space="preserve"> </w:t>
      </w:r>
      <w:r>
        <w:rPr>
          <w:sz w:val="20"/>
        </w:rPr>
        <w:t>the</w:t>
      </w:r>
    </w:p>
    <w:p w:rsidR="006A5858" w:rsidRDefault="006A5858" w:rsidP="006A5858">
      <w:pPr>
        <w:spacing w:line="297" w:lineRule="auto"/>
        <w:jc w:val="both"/>
        <w:rPr>
          <w:sz w:val="20"/>
        </w:rPr>
        <w:sectPr w:rsidR="006A5858">
          <w:pgSz w:w="12240" w:h="15840"/>
          <w:pgMar w:top="1320" w:right="1280" w:bottom="280" w:left="1360" w:header="720" w:footer="720" w:gutter="0"/>
          <w:cols w:space="720"/>
        </w:sectPr>
      </w:pPr>
    </w:p>
    <w:p w:rsidR="006A5858" w:rsidRDefault="006A5858" w:rsidP="006A5858">
      <w:pPr>
        <w:pStyle w:val="BodyText"/>
        <w:spacing w:before="72" w:line="295" w:lineRule="auto"/>
        <w:ind w:left="224" w:right="427"/>
      </w:pPr>
      <w:r>
        <w:lastRenderedPageBreak/>
        <w:t>management of the company and their liability is limited to the value of shares held by them.</w:t>
      </w:r>
    </w:p>
    <w:p w:rsidR="006A5858" w:rsidRDefault="006A5858" w:rsidP="006A5858">
      <w:pPr>
        <w:pStyle w:val="BodyText"/>
        <w:spacing w:before="11"/>
        <w:rPr>
          <w:sz w:val="24"/>
        </w:rPr>
      </w:pPr>
    </w:p>
    <w:p w:rsidR="006A5858" w:rsidRDefault="006A5858" w:rsidP="006A5858">
      <w:pPr>
        <w:pStyle w:val="BodyText"/>
        <w:ind w:left="224"/>
      </w:pPr>
      <w:r>
        <w:t>From the above it can be said that equity shares have three distinct characteristics:</w:t>
      </w:r>
    </w:p>
    <w:p w:rsidR="006A5858" w:rsidRDefault="006A5858" w:rsidP="006A5858">
      <w:pPr>
        <w:pStyle w:val="BodyText"/>
        <w:spacing w:before="7"/>
        <w:rPr>
          <w:sz w:val="29"/>
        </w:rPr>
      </w:pPr>
    </w:p>
    <w:p w:rsidR="006A5858" w:rsidRDefault="006A5858" w:rsidP="002A7C9F">
      <w:pPr>
        <w:pStyle w:val="ListParagraph"/>
        <w:numPr>
          <w:ilvl w:val="1"/>
          <w:numId w:val="57"/>
        </w:numPr>
        <w:tabs>
          <w:tab w:val="left" w:pos="902"/>
        </w:tabs>
        <w:spacing w:line="295" w:lineRule="auto"/>
        <w:ind w:right="311"/>
        <w:jc w:val="both"/>
        <w:rPr>
          <w:sz w:val="20"/>
        </w:rPr>
      </w:pPr>
      <w:r>
        <w:rPr>
          <w:sz w:val="20"/>
        </w:rPr>
        <w:t>The holders of equity shares are the primary risk bearers. It is the issue of equity shares that mainly provides ‘risk capital’, unlike borrowed capital. Even compared with preference capital, equity shareholders are to bear ultimate</w:t>
      </w:r>
      <w:r>
        <w:rPr>
          <w:spacing w:val="-56"/>
          <w:sz w:val="20"/>
        </w:rPr>
        <w:t xml:space="preserve"> </w:t>
      </w:r>
      <w:r>
        <w:rPr>
          <w:sz w:val="20"/>
        </w:rPr>
        <w:t>risk.</w:t>
      </w:r>
    </w:p>
    <w:p w:rsidR="006A5858" w:rsidRDefault="006A5858" w:rsidP="002A7C9F">
      <w:pPr>
        <w:pStyle w:val="ListParagraph"/>
        <w:numPr>
          <w:ilvl w:val="1"/>
          <w:numId w:val="57"/>
        </w:numPr>
        <w:tabs>
          <w:tab w:val="left" w:pos="902"/>
        </w:tabs>
        <w:spacing w:before="1" w:line="295" w:lineRule="auto"/>
        <w:ind w:right="310"/>
        <w:jc w:val="both"/>
        <w:rPr>
          <w:sz w:val="20"/>
        </w:rPr>
      </w:pPr>
      <w:r>
        <w:rPr>
          <w:sz w:val="20"/>
        </w:rPr>
        <w:t>Equity shares enable much higher return sot be earned by shareholders during prosperity because after meeting the preference dividend and interest on</w:t>
      </w:r>
      <w:r>
        <w:rPr>
          <w:spacing w:val="-48"/>
          <w:sz w:val="20"/>
        </w:rPr>
        <w:t xml:space="preserve"> </w:t>
      </w:r>
      <w:r>
        <w:rPr>
          <w:sz w:val="20"/>
        </w:rPr>
        <w:t>borrowed capital</w:t>
      </w:r>
      <w:r>
        <w:rPr>
          <w:spacing w:val="-7"/>
          <w:sz w:val="20"/>
        </w:rPr>
        <w:t xml:space="preserve"> </w:t>
      </w:r>
      <w:r>
        <w:rPr>
          <w:spacing w:val="-3"/>
          <w:sz w:val="20"/>
        </w:rPr>
        <w:t>at</w:t>
      </w:r>
      <w:r>
        <w:rPr>
          <w:spacing w:val="-11"/>
          <w:sz w:val="20"/>
        </w:rPr>
        <w:t xml:space="preserve"> </w:t>
      </w:r>
      <w:r>
        <w:rPr>
          <w:sz w:val="20"/>
        </w:rPr>
        <w:t>a</w:t>
      </w:r>
      <w:r>
        <w:rPr>
          <w:spacing w:val="-10"/>
          <w:sz w:val="20"/>
        </w:rPr>
        <w:t xml:space="preserve"> </w:t>
      </w:r>
      <w:r>
        <w:rPr>
          <w:sz w:val="20"/>
        </w:rPr>
        <w:t>fixed</w:t>
      </w:r>
      <w:r>
        <w:rPr>
          <w:spacing w:val="-9"/>
          <w:sz w:val="20"/>
        </w:rPr>
        <w:t xml:space="preserve"> </w:t>
      </w:r>
      <w:r>
        <w:rPr>
          <w:sz w:val="20"/>
        </w:rPr>
        <w:t>rate,</w:t>
      </w:r>
      <w:r>
        <w:rPr>
          <w:spacing w:val="-11"/>
          <w:sz w:val="20"/>
        </w:rPr>
        <w:t xml:space="preserve"> </w:t>
      </w:r>
      <w:r>
        <w:rPr>
          <w:sz w:val="20"/>
        </w:rPr>
        <w:t>the</w:t>
      </w:r>
      <w:r>
        <w:rPr>
          <w:spacing w:val="-10"/>
          <w:sz w:val="20"/>
        </w:rPr>
        <w:t xml:space="preserve"> </w:t>
      </w:r>
      <w:r>
        <w:rPr>
          <w:sz w:val="20"/>
        </w:rPr>
        <w:t>entire</w:t>
      </w:r>
      <w:r>
        <w:rPr>
          <w:spacing w:val="-11"/>
          <w:sz w:val="20"/>
        </w:rPr>
        <w:t xml:space="preserve"> </w:t>
      </w:r>
      <w:r>
        <w:rPr>
          <w:sz w:val="20"/>
        </w:rPr>
        <w:t>surplus</w:t>
      </w:r>
      <w:r>
        <w:rPr>
          <w:spacing w:val="-9"/>
          <w:sz w:val="20"/>
        </w:rPr>
        <w:t xml:space="preserve"> </w:t>
      </w:r>
      <w:r>
        <w:rPr>
          <w:sz w:val="20"/>
        </w:rPr>
        <w:t>of</w:t>
      </w:r>
      <w:r>
        <w:rPr>
          <w:spacing w:val="-10"/>
          <w:sz w:val="20"/>
        </w:rPr>
        <w:t xml:space="preserve"> </w:t>
      </w:r>
      <w:r>
        <w:rPr>
          <w:sz w:val="20"/>
        </w:rPr>
        <w:t>profit</w:t>
      </w:r>
      <w:r>
        <w:rPr>
          <w:spacing w:val="-11"/>
          <w:sz w:val="20"/>
        </w:rPr>
        <w:t xml:space="preserve"> </w:t>
      </w:r>
      <w:r>
        <w:rPr>
          <w:sz w:val="20"/>
        </w:rPr>
        <w:t>goes</w:t>
      </w:r>
      <w:r>
        <w:rPr>
          <w:spacing w:val="-14"/>
          <w:sz w:val="20"/>
        </w:rPr>
        <w:t xml:space="preserve"> </w:t>
      </w:r>
      <w:r>
        <w:rPr>
          <w:sz w:val="20"/>
        </w:rPr>
        <w:t>to</w:t>
      </w:r>
      <w:r>
        <w:rPr>
          <w:spacing w:val="-9"/>
          <w:sz w:val="20"/>
        </w:rPr>
        <w:t xml:space="preserve"> </w:t>
      </w:r>
      <w:r>
        <w:rPr>
          <w:sz w:val="20"/>
        </w:rPr>
        <w:t>equity</w:t>
      </w:r>
      <w:r>
        <w:rPr>
          <w:spacing w:val="-9"/>
          <w:sz w:val="20"/>
        </w:rPr>
        <w:t xml:space="preserve"> </w:t>
      </w:r>
      <w:r>
        <w:rPr>
          <w:sz w:val="20"/>
        </w:rPr>
        <w:t>shareholders</w:t>
      </w:r>
      <w:r>
        <w:rPr>
          <w:spacing w:val="-9"/>
          <w:sz w:val="20"/>
        </w:rPr>
        <w:t xml:space="preserve"> </w:t>
      </w:r>
      <w:r>
        <w:rPr>
          <w:sz w:val="20"/>
        </w:rPr>
        <w:t>only.</w:t>
      </w:r>
    </w:p>
    <w:p w:rsidR="006A5858" w:rsidRDefault="006A5858" w:rsidP="002A7C9F">
      <w:pPr>
        <w:pStyle w:val="ListParagraph"/>
        <w:numPr>
          <w:ilvl w:val="1"/>
          <w:numId w:val="57"/>
        </w:numPr>
        <w:tabs>
          <w:tab w:val="left" w:pos="902"/>
        </w:tabs>
        <w:spacing w:line="297" w:lineRule="auto"/>
        <w:ind w:right="314"/>
        <w:jc w:val="both"/>
        <w:rPr>
          <w:sz w:val="20"/>
        </w:rPr>
      </w:pPr>
      <w:r>
        <w:rPr>
          <w:sz w:val="20"/>
        </w:rPr>
        <w:t>Holders of equity shares have the right of control over the company. Directors are elected on the vote of equity</w:t>
      </w:r>
      <w:r>
        <w:rPr>
          <w:spacing w:val="-15"/>
          <w:sz w:val="20"/>
        </w:rPr>
        <w:t xml:space="preserve"> </w:t>
      </w:r>
      <w:r>
        <w:rPr>
          <w:sz w:val="20"/>
        </w:rPr>
        <w:t>shareholders.</w:t>
      </w:r>
    </w:p>
    <w:p w:rsidR="006A5858" w:rsidRDefault="006A5858" w:rsidP="006A5858">
      <w:pPr>
        <w:pStyle w:val="BodyText"/>
        <w:spacing w:before="6"/>
        <w:rPr>
          <w:sz w:val="24"/>
        </w:rPr>
      </w:pPr>
    </w:p>
    <w:p w:rsidR="006A5858" w:rsidRDefault="006A5858" w:rsidP="006A5858">
      <w:pPr>
        <w:pStyle w:val="Heading6"/>
        <w:ind w:left="562"/>
        <w:rPr>
          <w:u w:val="none"/>
        </w:rPr>
      </w:pPr>
      <w:r>
        <w:rPr>
          <w:u w:val="none"/>
        </w:rPr>
        <w:t>Merits:</w:t>
      </w:r>
    </w:p>
    <w:p w:rsidR="006A5858" w:rsidRDefault="006A5858" w:rsidP="006A5858">
      <w:pPr>
        <w:pStyle w:val="BodyText"/>
        <w:spacing w:before="5"/>
        <w:rPr>
          <w:b/>
          <w:sz w:val="29"/>
        </w:rPr>
      </w:pPr>
    </w:p>
    <w:p w:rsidR="006A5858" w:rsidRDefault="006A5858" w:rsidP="006A5858">
      <w:pPr>
        <w:pStyle w:val="BodyText"/>
        <w:spacing w:line="295" w:lineRule="auto"/>
        <w:ind w:left="562"/>
      </w:pPr>
      <w:r>
        <w:t>From the company’ point of view; there are several merits of issuing equity shares to raise long-term finance.</w:t>
      </w:r>
    </w:p>
    <w:p w:rsidR="006A5858" w:rsidRDefault="006A5858" w:rsidP="006A5858">
      <w:pPr>
        <w:pStyle w:val="BodyText"/>
        <w:spacing w:before="10"/>
        <w:rPr>
          <w:sz w:val="24"/>
        </w:rPr>
      </w:pPr>
    </w:p>
    <w:p w:rsidR="006A5858" w:rsidRDefault="006A5858" w:rsidP="002A7C9F">
      <w:pPr>
        <w:pStyle w:val="ListParagraph"/>
        <w:numPr>
          <w:ilvl w:val="0"/>
          <w:numId w:val="56"/>
        </w:numPr>
        <w:tabs>
          <w:tab w:val="left" w:pos="902"/>
        </w:tabs>
        <w:spacing w:line="295" w:lineRule="auto"/>
        <w:ind w:right="306"/>
        <w:jc w:val="both"/>
        <w:rPr>
          <w:sz w:val="20"/>
        </w:rPr>
      </w:pPr>
      <w:r>
        <w:rPr>
          <w:sz w:val="20"/>
        </w:rPr>
        <w:t>It</w:t>
      </w:r>
      <w:r>
        <w:rPr>
          <w:spacing w:val="-5"/>
          <w:sz w:val="20"/>
        </w:rPr>
        <w:t xml:space="preserve"> </w:t>
      </w:r>
      <w:r>
        <w:rPr>
          <w:sz w:val="20"/>
        </w:rPr>
        <w:t>is</w:t>
      </w:r>
      <w:r>
        <w:rPr>
          <w:spacing w:val="-8"/>
          <w:sz w:val="20"/>
        </w:rPr>
        <w:t xml:space="preserve"> </w:t>
      </w:r>
      <w:r>
        <w:rPr>
          <w:sz w:val="20"/>
        </w:rPr>
        <w:t>a</w:t>
      </w:r>
      <w:r>
        <w:rPr>
          <w:spacing w:val="-2"/>
          <w:sz w:val="20"/>
        </w:rPr>
        <w:t xml:space="preserve"> </w:t>
      </w:r>
      <w:r>
        <w:rPr>
          <w:sz w:val="20"/>
        </w:rPr>
        <w:t>source</w:t>
      </w:r>
      <w:r>
        <w:rPr>
          <w:spacing w:val="-5"/>
          <w:sz w:val="20"/>
        </w:rPr>
        <w:t xml:space="preserve"> </w:t>
      </w:r>
      <w:r>
        <w:rPr>
          <w:sz w:val="20"/>
        </w:rPr>
        <w:t>of</w:t>
      </w:r>
      <w:r>
        <w:rPr>
          <w:spacing w:val="-7"/>
          <w:sz w:val="20"/>
        </w:rPr>
        <w:t xml:space="preserve"> </w:t>
      </w:r>
      <w:r>
        <w:rPr>
          <w:sz w:val="20"/>
        </w:rPr>
        <w:t>permanent</w:t>
      </w:r>
      <w:r>
        <w:rPr>
          <w:spacing w:val="-3"/>
          <w:sz w:val="20"/>
        </w:rPr>
        <w:t xml:space="preserve"> </w:t>
      </w:r>
      <w:r>
        <w:rPr>
          <w:sz w:val="20"/>
        </w:rPr>
        <w:t>capital</w:t>
      </w:r>
      <w:r>
        <w:rPr>
          <w:spacing w:val="-1"/>
          <w:sz w:val="20"/>
        </w:rPr>
        <w:t xml:space="preserve"> </w:t>
      </w:r>
      <w:r>
        <w:rPr>
          <w:sz w:val="20"/>
        </w:rPr>
        <w:t>without</w:t>
      </w:r>
      <w:r>
        <w:rPr>
          <w:spacing w:val="-7"/>
          <w:sz w:val="20"/>
        </w:rPr>
        <w:t xml:space="preserve"> </w:t>
      </w:r>
      <w:r>
        <w:rPr>
          <w:sz w:val="20"/>
        </w:rPr>
        <w:t>any</w:t>
      </w:r>
      <w:r>
        <w:rPr>
          <w:spacing w:val="-5"/>
          <w:sz w:val="20"/>
        </w:rPr>
        <w:t xml:space="preserve"> </w:t>
      </w:r>
      <w:r>
        <w:rPr>
          <w:sz w:val="20"/>
        </w:rPr>
        <w:t>commitment</w:t>
      </w:r>
      <w:r>
        <w:rPr>
          <w:spacing w:val="-5"/>
          <w:sz w:val="20"/>
        </w:rPr>
        <w:t xml:space="preserve"> </w:t>
      </w:r>
      <w:r>
        <w:rPr>
          <w:sz w:val="20"/>
        </w:rPr>
        <w:t>of</w:t>
      </w:r>
      <w:r>
        <w:rPr>
          <w:spacing w:val="-3"/>
          <w:sz w:val="20"/>
        </w:rPr>
        <w:t xml:space="preserve"> </w:t>
      </w:r>
      <w:r>
        <w:rPr>
          <w:sz w:val="20"/>
        </w:rPr>
        <w:t>a</w:t>
      </w:r>
      <w:r>
        <w:rPr>
          <w:spacing w:val="-7"/>
          <w:sz w:val="20"/>
        </w:rPr>
        <w:t xml:space="preserve"> </w:t>
      </w:r>
      <w:r>
        <w:rPr>
          <w:sz w:val="20"/>
        </w:rPr>
        <w:t>fixed</w:t>
      </w:r>
      <w:r>
        <w:rPr>
          <w:spacing w:val="-1"/>
          <w:sz w:val="20"/>
        </w:rPr>
        <w:t xml:space="preserve"> </w:t>
      </w:r>
      <w:r>
        <w:rPr>
          <w:sz w:val="20"/>
        </w:rPr>
        <w:t>return</w:t>
      </w:r>
      <w:r>
        <w:rPr>
          <w:spacing w:val="-5"/>
          <w:sz w:val="20"/>
        </w:rPr>
        <w:t xml:space="preserve"> </w:t>
      </w:r>
      <w:r>
        <w:rPr>
          <w:sz w:val="20"/>
        </w:rPr>
        <w:t>to</w:t>
      </w:r>
      <w:r>
        <w:rPr>
          <w:spacing w:val="-3"/>
          <w:sz w:val="20"/>
        </w:rPr>
        <w:t xml:space="preserve"> </w:t>
      </w:r>
      <w:r>
        <w:rPr>
          <w:sz w:val="20"/>
        </w:rPr>
        <w:t>the shareholders. The return on capital depends ultimately on the profitability of business.</w:t>
      </w:r>
    </w:p>
    <w:p w:rsidR="006A5858" w:rsidRDefault="006A5858" w:rsidP="002A7C9F">
      <w:pPr>
        <w:pStyle w:val="ListParagraph"/>
        <w:numPr>
          <w:ilvl w:val="0"/>
          <w:numId w:val="56"/>
        </w:numPr>
        <w:tabs>
          <w:tab w:val="left" w:pos="902"/>
        </w:tabs>
        <w:spacing w:before="6" w:line="297" w:lineRule="auto"/>
        <w:ind w:right="309"/>
        <w:jc w:val="both"/>
        <w:rPr>
          <w:sz w:val="20"/>
        </w:rPr>
      </w:pPr>
      <w:r>
        <w:rPr>
          <w:sz w:val="20"/>
        </w:rPr>
        <w:t>It facilities a higher rate of return to be earned with the help borrowed funds. This is possible due to two reasons. Loans carry a relatively lower rate of interest than the average rate of return on total capital. Secondly, there is tax saving as</w:t>
      </w:r>
      <w:r>
        <w:rPr>
          <w:spacing w:val="-32"/>
          <w:sz w:val="20"/>
        </w:rPr>
        <w:t xml:space="preserve"> </w:t>
      </w:r>
      <w:r>
        <w:rPr>
          <w:sz w:val="20"/>
        </w:rPr>
        <w:t>interest paid can be charged to income as a expense before tax</w:t>
      </w:r>
      <w:r>
        <w:rPr>
          <w:spacing w:val="-56"/>
          <w:sz w:val="20"/>
        </w:rPr>
        <w:t xml:space="preserve"> </w:t>
      </w:r>
      <w:r>
        <w:rPr>
          <w:sz w:val="20"/>
        </w:rPr>
        <w:t>calculation.</w:t>
      </w:r>
    </w:p>
    <w:p w:rsidR="006A5858" w:rsidRDefault="006A5858" w:rsidP="002A7C9F">
      <w:pPr>
        <w:pStyle w:val="ListParagraph"/>
        <w:numPr>
          <w:ilvl w:val="0"/>
          <w:numId w:val="56"/>
        </w:numPr>
        <w:tabs>
          <w:tab w:val="left" w:pos="902"/>
        </w:tabs>
        <w:spacing w:line="295" w:lineRule="auto"/>
        <w:ind w:right="310"/>
        <w:jc w:val="both"/>
        <w:rPr>
          <w:sz w:val="20"/>
        </w:rPr>
      </w:pPr>
      <w:r>
        <w:rPr>
          <w:sz w:val="20"/>
        </w:rPr>
        <w:t>Assets</w:t>
      </w:r>
      <w:r>
        <w:rPr>
          <w:spacing w:val="-7"/>
          <w:sz w:val="20"/>
        </w:rPr>
        <w:t xml:space="preserve"> </w:t>
      </w:r>
      <w:r>
        <w:rPr>
          <w:sz w:val="20"/>
        </w:rPr>
        <w:t>are</w:t>
      </w:r>
      <w:r>
        <w:rPr>
          <w:spacing w:val="-9"/>
          <w:sz w:val="20"/>
        </w:rPr>
        <w:t xml:space="preserve"> </w:t>
      </w:r>
      <w:r>
        <w:rPr>
          <w:sz w:val="20"/>
        </w:rPr>
        <w:t>not</w:t>
      </w:r>
      <w:r>
        <w:rPr>
          <w:spacing w:val="-6"/>
          <w:sz w:val="20"/>
        </w:rPr>
        <w:t xml:space="preserve"> </w:t>
      </w:r>
      <w:r>
        <w:rPr>
          <w:sz w:val="20"/>
        </w:rPr>
        <w:t>required</w:t>
      </w:r>
      <w:r>
        <w:rPr>
          <w:spacing w:val="-4"/>
          <w:sz w:val="20"/>
        </w:rPr>
        <w:t xml:space="preserve"> </w:t>
      </w:r>
      <w:r>
        <w:rPr>
          <w:sz w:val="20"/>
        </w:rPr>
        <w:t>to</w:t>
      </w:r>
      <w:r>
        <w:rPr>
          <w:spacing w:val="-7"/>
          <w:sz w:val="20"/>
        </w:rPr>
        <w:t xml:space="preserve"> </w:t>
      </w:r>
      <w:r>
        <w:rPr>
          <w:sz w:val="20"/>
        </w:rPr>
        <w:t>give</w:t>
      </w:r>
      <w:r>
        <w:rPr>
          <w:spacing w:val="-10"/>
          <w:sz w:val="20"/>
        </w:rPr>
        <w:t xml:space="preserve"> </w:t>
      </w:r>
      <w:r>
        <w:rPr>
          <w:sz w:val="20"/>
        </w:rPr>
        <w:t>as</w:t>
      </w:r>
      <w:r>
        <w:rPr>
          <w:spacing w:val="-6"/>
          <w:sz w:val="20"/>
        </w:rPr>
        <w:t xml:space="preserve"> </w:t>
      </w:r>
      <w:r>
        <w:rPr>
          <w:sz w:val="20"/>
        </w:rPr>
        <w:t>security</w:t>
      </w:r>
      <w:r>
        <w:rPr>
          <w:spacing w:val="-8"/>
          <w:sz w:val="20"/>
        </w:rPr>
        <w:t xml:space="preserve"> </w:t>
      </w:r>
      <w:r>
        <w:rPr>
          <w:sz w:val="20"/>
        </w:rPr>
        <w:t>for</w:t>
      </w:r>
      <w:r>
        <w:rPr>
          <w:spacing w:val="-8"/>
          <w:sz w:val="20"/>
        </w:rPr>
        <w:t xml:space="preserve"> </w:t>
      </w:r>
      <w:r>
        <w:rPr>
          <w:sz w:val="20"/>
        </w:rPr>
        <w:t>raising</w:t>
      </w:r>
      <w:r>
        <w:rPr>
          <w:spacing w:val="-7"/>
          <w:sz w:val="20"/>
        </w:rPr>
        <w:t xml:space="preserve"> </w:t>
      </w:r>
      <w:r>
        <w:rPr>
          <w:sz w:val="20"/>
        </w:rPr>
        <w:t>equity</w:t>
      </w:r>
      <w:r>
        <w:rPr>
          <w:spacing w:val="-9"/>
          <w:sz w:val="20"/>
        </w:rPr>
        <w:t xml:space="preserve"> </w:t>
      </w:r>
      <w:r>
        <w:rPr>
          <w:sz w:val="20"/>
        </w:rPr>
        <w:t>capital.</w:t>
      </w:r>
      <w:r>
        <w:rPr>
          <w:spacing w:val="-8"/>
          <w:sz w:val="20"/>
        </w:rPr>
        <w:t xml:space="preserve"> </w:t>
      </w:r>
      <w:r>
        <w:rPr>
          <w:sz w:val="20"/>
        </w:rPr>
        <w:t>Thus</w:t>
      </w:r>
      <w:r>
        <w:rPr>
          <w:spacing w:val="-8"/>
          <w:sz w:val="20"/>
        </w:rPr>
        <w:t xml:space="preserve"> </w:t>
      </w:r>
      <w:r>
        <w:rPr>
          <w:sz w:val="20"/>
        </w:rPr>
        <w:t>additional funds can be raised as loan against the security of</w:t>
      </w:r>
      <w:r>
        <w:rPr>
          <w:spacing w:val="-38"/>
          <w:sz w:val="20"/>
        </w:rPr>
        <w:t xml:space="preserve"> </w:t>
      </w:r>
      <w:r>
        <w:rPr>
          <w:sz w:val="20"/>
        </w:rPr>
        <w:t>assets.</w:t>
      </w:r>
    </w:p>
    <w:p w:rsidR="006A5858" w:rsidRDefault="006A5858" w:rsidP="006A5858">
      <w:pPr>
        <w:pStyle w:val="BodyText"/>
        <w:spacing w:before="10"/>
        <w:rPr>
          <w:sz w:val="24"/>
        </w:rPr>
      </w:pPr>
    </w:p>
    <w:p w:rsidR="006A5858" w:rsidRDefault="006A5858" w:rsidP="006A5858">
      <w:pPr>
        <w:pStyle w:val="Heading6"/>
        <w:rPr>
          <w:u w:val="none"/>
        </w:rPr>
      </w:pPr>
      <w:r>
        <w:rPr>
          <w:u w:val="none"/>
        </w:rPr>
        <w:t>Limitations:</w:t>
      </w:r>
    </w:p>
    <w:p w:rsidR="006A5858" w:rsidRDefault="006A5858" w:rsidP="006A5858">
      <w:pPr>
        <w:pStyle w:val="BodyText"/>
        <w:spacing w:before="6"/>
        <w:rPr>
          <w:b/>
          <w:sz w:val="29"/>
        </w:rPr>
      </w:pPr>
    </w:p>
    <w:p w:rsidR="006A5858" w:rsidRDefault="006A5858" w:rsidP="006A5858">
      <w:pPr>
        <w:pStyle w:val="BodyText"/>
        <w:spacing w:before="1"/>
        <w:ind w:left="224"/>
      </w:pPr>
      <w:r>
        <w:t>Although there are several advantages of issuing equity shares to raise long-term capital.</w:t>
      </w:r>
    </w:p>
    <w:p w:rsidR="006A5858" w:rsidRDefault="006A5858" w:rsidP="006A5858">
      <w:pPr>
        <w:pStyle w:val="BodyText"/>
        <w:spacing w:before="4"/>
        <w:rPr>
          <w:sz w:val="29"/>
        </w:rPr>
      </w:pPr>
    </w:p>
    <w:p w:rsidR="006A5858" w:rsidRDefault="006A5858" w:rsidP="002A7C9F">
      <w:pPr>
        <w:pStyle w:val="ListParagraph"/>
        <w:numPr>
          <w:ilvl w:val="0"/>
          <w:numId w:val="55"/>
        </w:numPr>
        <w:tabs>
          <w:tab w:val="left" w:pos="902"/>
        </w:tabs>
        <w:spacing w:line="297" w:lineRule="auto"/>
        <w:ind w:right="319"/>
        <w:jc w:val="both"/>
        <w:rPr>
          <w:sz w:val="20"/>
        </w:rPr>
      </w:pPr>
      <w:r>
        <w:rPr>
          <w:sz w:val="20"/>
        </w:rPr>
        <w:t>The risks of fluctuating returns due to changes in the level of earnings of the company do not attract many people to subscribe to equity</w:t>
      </w:r>
      <w:r>
        <w:rPr>
          <w:spacing w:val="-47"/>
          <w:sz w:val="20"/>
        </w:rPr>
        <w:t xml:space="preserve"> </w:t>
      </w:r>
      <w:r>
        <w:rPr>
          <w:sz w:val="20"/>
        </w:rPr>
        <w:t>capital.</w:t>
      </w:r>
    </w:p>
    <w:p w:rsidR="006A5858" w:rsidRDefault="006A5858" w:rsidP="002A7C9F">
      <w:pPr>
        <w:pStyle w:val="ListParagraph"/>
        <w:numPr>
          <w:ilvl w:val="0"/>
          <w:numId w:val="55"/>
        </w:numPr>
        <w:tabs>
          <w:tab w:val="left" w:pos="902"/>
        </w:tabs>
        <w:spacing w:line="295" w:lineRule="auto"/>
        <w:ind w:right="318"/>
        <w:jc w:val="both"/>
        <w:rPr>
          <w:sz w:val="20"/>
        </w:rPr>
      </w:pPr>
      <w:r>
        <w:rPr>
          <w:sz w:val="20"/>
        </w:rPr>
        <w:t>The value of shares in the market also fluctuate with changes in business conditions, this is another risk, which many investors want to</w:t>
      </w:r>
      <w:r>
        <w:rPr>
          <w:spacing w:val="-51"/>
          <w:sz w:val="20"/>
        </w:rPr>
        <w:t xml:space="preserve"> </w:t>
      </w:r>
      <w:r>
        <w:rPr>
          <w:sz w:val="20"/>
        </w:rPr>
        <w:t>avoid.</w:t>
      </w:r>
    </w:p>
    <w:p w:rsidR="006A5858" w:rsidRDefault="006A5858" w:rsidP="006A5858">
      <w:pPr>
        <w:spacing w:line="295" w:lineRule="auto"/>
        <w:jc w:val="both"/>
        <w:rPr>
          <w:sz w:val="20"/>
        </w:rPr>
        <w:sectPr w:rsidR="006A5858">
          <w:pgSz w:w="12240" w:h="15840"/>
          <w:pgMar w:top="1320" w:right="1280" w:bottom="280" w:left="1360" w:header="720" w:footer="720" w:gutter="0"/>
          <w:cols w:space="720"/>
        </w:sectPr>
      </w:pPr>
    </w:p>
    <w:p w:rsidR="006A5858" w:rsidRDefault="006A5858" w:rsidP="002A7C9F">
      <w:pPr>
        <w:pStyle w:val="Heading6"/>
        <w:numPr>
          <w:ilvl w:val="0"/>
          <w:numId w:val="54"/>
        </w:numPr>
        <w:tabs>
          <w:tab w:val="left" w:pos="518"/>
        </w:tabs>
        <w:spacing w:before="70"/>
        <w:ind w:hanging="294"/>
        <w:jc w:val="both"/>
        <w:rPr>
          <w:u w:val="none"/>
        </w:rPr>
      </w:pPr>
      <w:r>
        <w:rPr>
          <w:w w:val="105"/>
          <w:u w:val="thick"/>
        </w:rPr>
        <w:lastRenderedPageBreak/>
        <w:t>Issue of</w:t>
      </w:r>
      <w:r>
        <w:rPr>
          <w:spacing w:val="-3"/>
          <w:w w:val="105"/>
          <w:u w:val="thick"/>
        </w:rPr>
        <w:t xml:space="preserve"> </w:t>
      </w:r>
      <w:r>
        <w:rPr>
          <w:w w:val="105"/>
          <w:u w:val="thick"/>
        </w:rPr>
        <w:t>Debentures:</w:t>
      </w:r>
    </w:p>
    <w:p w:rsidR="006A5858" w:rsidRDefault="006A5858" w:rsidP="006A5858">
      <w:pPr>
        <w:pStyle w:val="BodyText"/>
        <w:spacing w:before="57" w:line="297" w:lineRule="auto"/>
        <w:ind w:left="224" w:right="302"/>
        <w:jc w:val="both"/>
      </w:pPr>
      <w:r>
        <w:t>When a company decides to raise loans from the public, the amount of loan is dividend into</w:t>
      </w:r>
      <w:r>
        <w:rPr>
          <w:spacing w:val="-10"/>
        </w:rPr>
        <w:t xml:space="preserve"> </w:t>
      </w:r>
      <w:r>
        <w:t>units</w:t>
      </w:r>
      <w:r>
        <w:rPr>
          <w:spacing w:val="-10"/>
        </w:rPr>
        <w:t xml:space="preserve"> </w:t>
      </w:r>
      <w:r>
        <w:t>of</w:t>
      </w:r>
      <w:r>
        <w:rPr>
          <w:spacing w:val="-7"/>
        </w:rPr>
        <w:t xml:space="preserve"> </w:t>
      </w:r>
      <w:r>
        <w:t>equal.</w:t>
      </w:r>
      <w:r>
        <w:rPr>
          <w:spacing w:val="-10"/>
        </w:rPr>
        <w:t xml:space="preserve"> </w:t>
      </w:r>
      <w:r>
        <w:t>These</w:t>
      </w:r>
      <w:r>
        <w:rPr>
          <w:spacing w:val="-9"/>
        </w:rPr>
        <w:t xml:space="preserve"> </w:t>
      </w:r>
      <w:r>
        <w:t>units</w:t>
      </w:r>
      <w:r>
        <w:rPr>
          <w:spacing w:val="-9"/>
        </w:rPr>
        <w:t xml:space="preserve"> </w:t>
      </w:r>
      <w:r>
        <w:t>are</w:t>
      </w:r>
      <w:r>
        <w:rPr>
          <w:spacing w:val="-10"/>
        </w:rPr>
        <w:t xml:space="preserve"> </w:t>
      </w:r>
      <w:r>
        <w:t>known</w:t>
      </w:r>
      <w:r>
        <w:rPr>
          <w:spacing w:val="-5"/>
        </w:rPr>
        <w:t xml:space="preserve"> </w:t>
      </w:r>
      <w:r>
        <w:t>as</w:t>
      </w:r>
      <w:r>
        <w:rPr>
          <w:spacing w:val="-10"/>
        </w:rPr>
        <w:t xml:space="preserve"> </w:t>
      </w:r>
      <w:r>
        <w:t>debentures.</w:t>
      </w:r>
      <w:r>
        <w:rPr>
          <w:spacing w:val="-11"/>
        </w:rPr>
        <w:t xml:space="preserve"> </w:t>
      </w:r>
      <w:r>
        <w:t>A</w:t>
      </w:r>
      <w:r>
        <w:rPr>
          <w:spacing w:val="-6"/>
        </w:rPr>
        <w:t xml:space="preserve"> </w:t>
      </w:r>
      <w:r>
        <w:t>debenture</w:t>
      </w:r>
      <w:r>
        <w:rPr>
          <w:spacing w:val="-10"/>
        </w:rPr>
        <w:t xml:space="preserve"> </w:t>
      </w:r>
      <w:r>
        <w:t>is</w:t>
      </w:r>
      <w:r>
        <w:rPr>
          <w:spacing w:val="-10"/>
        </w:rPr>
        <w:t xml:space="preserve"> </w:t>
      </w:r>
      <w:r>
        <w:t>the</w:t>
      </w:r>
      <w:r>
        <w:rPr>
          <w:spacing w:val="-10"/>
        </w:rPr>
        <w:t xml:space="preserve"> </w:t>
      </w:r>
      <w:r>
        <w:t>instrument</w:t>
      </w:r>
      <w:r>
        <w:rPr>
          <w:spacing w:val="-5"/>
        </w:rPr>
        <w:t xml:space="preserve"> </w:t>
      </w:r>
      <w:r>
        <w:t>or certificate issued by a company to acknowledge its debt. Those who invest money in debentures are known as ‘debenture holders’. They are creditors of the company. Debentures are therefore called ‘creditor ship’ securities. The value of each debentures is generally</w:t>
      </w:r>
      <w:r>
        <w:rPr>
          <w:spacing w:val="-5"/>
        </w:rPr>
        <w:t xml:space="preserve"> </w:t>
      </w:r>
      <w:r>
        <w:t>fixed</w:t>
      </w:r>
      <w:r>
        <w:rPr>
          <w:spacing w:val="-3"/>
        </w:rPr>
        <w:t xml:space="preserve"> </w:t>
      </w:r>
      <w:r>
        <w:t>in</w:t>
      </w:r>
      <w:r>
        <w:rPr>
          <w:spacing w:val="-11"/>
        </w:rPr>
        <w:t xml:space="preserve"> </w:t>
      </w:r>
      <w:r>
        <w:t>multiplies</w:t>
      </w:r>
      <w:r>
        <w:rPr>
          <w:spacing w:val="-2"/>
        </w:rPr>
        <w:t xml:space="preserve"> </w:t>
      </w:r>
      <w:r>
        <w:t>of</w:t>
      </w:r>
      <w:r>
        <w:rPr>
          <w:spacing w:val="-12"/>
        </w:rPr>
        <w:t xml:space="preserve"> </w:t>
      </w:r>
      <w:r>
        <w:t>10</w:t>
      </w:r>
      <w:r>
        <w:rPr>
          <w:spacing w:val="-3"/>
        </w:rPr>
        <w:t xml:space="preserve"> </w:t>
      </w:r>
      <w:r>
        <w:t>like</w:t>
      </w:r>
      <w:r>
        <w:rPr>
          <w:spacing w:val="-10"/>
        </w:rPr>
        <w:t xml:space="preserve"> </w:t>
      </w:r>
      <w:r>
        <w:t>Rs.</w:t>
      </w:r>
      <w:r>
        <w:rPr>
          <w:spacing w:val="-4"/>
        </w:rPr>
        <w:t xml:space="preserve"> </w:t>
      </w:r>
      <w:r>
        <w:t>100</w:t>
      </w:r>
      <w:r>
        <w:rPr>
          <w:spacing w:val="-6"/>
        </w:rPr>
        <w:t xml:space="preserve"> </w:t>
      </w:r>
      <w:r>
        <w:t>or</w:t>
      </w:r>
      <w:r>
        <w:rPr>
          <w:spacing w:val="-2"/>
        </w:rPr>
        <w:t xml:space="preserve"> </w:t>
      </w:r>
      <w:r>
        <w:t>Rs.</w:t>
      </w:r>
      <w:r>
        <w:rPr>
          <w:spacing w:val="-4"/>
        </w:rPr>
        <w:t xml:space="preserve"> </w:t>
      </w:r>
      <w:r>
        <w:t>500,</w:t>
      </w:r>
      <w:r>
        <w:rPr>
          <w:spacing w:val="-3"/>
        </w:rPr>
        <w:t xml:space="preserve"> </w:t>
      </w:r>
      <w:r>
        <w:t>or</w:t>
      </w:r>
      <w:r>
        <w:rPr>
          <w:spacing w:val="-9"/>
        </w:rPr>
        <w:t xml:space="preserve"> </w:t>
      </w:r>
      <w:r>
        <w:t>Rs.</w:t>
      </w:r>
      <w:r>
        <w:rPr>
          <w:spacing w:val="-5"/>
        </w:rPr>
        <w:t xml:space="preserve"> </w:t>
      </w:r>
      <w:r>
        <w:t>1000.</w:t>
      </w:r>
    </w:p>
    <w:p w:rsidR="006A5858" w:rsidRDefault="006A5858" w:rsidP="006A5858">
      <w:pPr>
        <w:pStyle w:val="BodyText"/>
        <w:spacing w:before="7"/>
        <w:rPr>
          <w:sz w:val="24"/>
        </w:rPr>
      </w:pPr>
    </w:p>
    <w:p w:rsidR="006A5858" w:rsidRDefault="006A5858" w:rsidP="006A5858">
      <w:pPr>
        <w:pStyle w:val="BodyText"/>
        <w:spacing w:line="295" w:lineRule="auto"/>
        <w:ind w:left="224" w:right="306"/>
        <w:jc w:val="both"/>
      </w:pPr>
      <w:r>
        <w:t>Debentures carry a fixed rate of interest, and generally are repayable after a certain period,</w:t>
      </w:r>
      <w:r>
        <w:rPr>
          <w:spacing w:val="-8"/>
        </w:rPr>
        <w:t xml:space="preserve"> </w:t>
      </w:r>
      <w:r>
        <w:t>which</w:t>
      </w:r>
      <w:r>
        <w:rPr>
          <w:spacing w:val="-12"/>
        </w:rPr>
        <w:t xml:space="preserve"> </w:t>
      </w:r>
      <w:r>
        <w:t>is</w:t>
      </w:r>
      <w:r>
        <w:rPr>
          <w:spacing w:val="-11"/>
        </w:rPr>
        <w:t xml:space="preserve"> </w:t>
      </w:r>
      <w:r>
        <w:t>specified</w:t>
      </w:r>
      <w:r>
        <w:rPr>
          <w:spacing w:val="-9"/>
        </w:rPr>
        <w:t xml:space="preserve"> </w:t>
      </w:r>
      <w:r>
        <w:t>at</w:t>
      </w:r>
      <w:r>
        <w:rPr>
          <w:spacing w:val="-10"/>
        </w:rPr>
        <w:t xml:space="preserve"> </w:t>
      </w:r>
      <w:r>
        <w:t>the</w:t>
      </w:r>
      <w:r>
        <w:rPr>
          <w:spacing w:val="-9"/>
        </w:rPr>
        <w:t xml:space="preserve"> </w:t>
      </w:r>
      <w:r>
        <w:t>time</w:t>
      </w:r>
      <w:r>
        <w:rPr>
          <w:spacing w:val="-10"/>
        </w:rPr>
        <w:t xml:space="preserve"> </w:t>
      </w:r>
      <w:r>
        <w:t>of</w:t>
      </w:r>
      <w:r>
        <w:rPr>
          <w:spacing w:val="-11"/>
        </w:rPr>
        <w:t xml:space="preserve"> </w:t>
      </w:r>
      <w:r>
        <w:t>issue.</w:t>
      </w:r>
      <w:r>
        <w:rPr>
          <w:spacing w:val="-8"/>
        </w:rPr>
        <w:t xml:space="preserve"> </w:t>
      </w:r>
      <w:r>
        <w:t>Depending</w:t>
      </w:r>
      <w:r>
        <w:rPr>
          <w:spacing w:val="-7"/>
        </w:rPr>
        <w:t xml:space="preserve"> </w:t>
      </w:r>
      <w:r>
        <w:t>upon</w:t>
      </w:r>
      <w:r>
        <w:rPr>
          <w:spacing w:val="-9"/>
        </w:rPr>
        <w:t xml:space="preserve"> </w:t>
      </w:r>
      <w:r>
        <w:t>the</w:t>
      </w:r>
      <w:r>
        <w:rPr>
          <w:spacing w:val="-9"/>
        </w:rPr>
        <w:t xml:space="preserve"> </w:t>
      </w:r>
      <w:r>
        <w:t>terms</w:t>
      </w:r>
      <w:r>
        <w:rPr>
          <w:spacing w:val="-10"/>
        </w:rPr>
        <w:t xml:space="preserve"> </w:t>
      </w:r>
      <w:r>
        <w:t>and</w:t>
      </w:r>
      <w:r>
        <w:rPr>
          <w:spacing w:val="-6"/>
        </w:rPr>
        <w:t xml:space="preserve"> </w:t>
      </w:r>
      <w:r>
        <w:t>conditions</w:t>
      </w:r>
      <w:r>
        <w:rPr>
          <w:spacing w:val="-10"/>
        </w:rPr>
        <w:t xml:space="preserve"> </w:t>
      </w:r>
      <w:r>
        <w:t>of issue there are different types of debentures. There</w:t>
      </w:r>
      <w:r>
        <w:rPr>
          <w:spacing w:val="-33"/>
        </w:rPr>
        <w:t xml:space="preserve"> </w:t>
      </w:r>
      <w:r>
        <w:t>are:</w:t>
      </w:r>
    </w:p>
    <w:p w:rsidR="006A5858" w:rsidRDefault="006A5858" w:rsidP="006A5858">
      <w:pPr>
        <w:pStyle w:val="BodyText"/>
        <w:spacing w:before="10"/>
        <w:rPr>
          <w:sz w:val="24"/>
        </w:rPr>
      </w:pPr>
    </w:p>
    <w:p w:rsidR="006A5858" w:rsidRDefault="006A5858" w:rsidP="002A7C9F">
      <w:pPr>
        <w:pStyle w:val="ListParagraph"/>
        <w:numPr>
          <w:ilvl w:val="1"/>
          <w:numId w:val="54"/>
        </w:numPr>
        <w:tabs>
          <w:tab w:val="left" w:pos="902"/>
        </w:tabs>
        <w:ind w:hanging="340"/>
        <w:rPr>
          <w:sz w:val="20"/>
        </w:rPr>
      </w:pPr>
      <w:r>
        <w:rPr>
          <w:sz w:val="20"/>
        </w:rPr>
        <w:t>Secured or unsecured Debentures</w:t>
      </w:r>
      <w:r>
        <w:rPr>
          <w:spacing w:val="-9"/>
          <w:sz w:val="20"/>
        </w:rPr>
        <w:t xml:space="preserve"> </w:t>
      </w:r>
      <w:r>
        <w:rPr>
          <w:sz w:val="20"/>
        </w:rPr>
        <w:t>and</w:t>
      </w:r>
    </w:p>
    <w:p w:rsidR="006A5858" w:rsidRDefault="006A5858" w:rsidP="002A7C9F">
      <w:pPr>
        <w:pStyle w:val="ListParagraph"/>
        <w:numPr>
          <w:ilvl w:val="1"/>
          <w:numId w:val="54"/>
        </w:numPr>
        <w:tabs>
          <w:tab w:val="left" w:pos="902"/>
        </w:tabs>
        <w:spacing w:before="57"/>
        <w:ind w:hanging="340"/>
        <w:rPr>
          <w:sz w:val="20"/>
        </w:rPr>
      </w:pPr>
      <w:r>
        <w:rPr>
          <w:sz w:val="20"/>
        </w:rPr>
        <w:t xml:space="preserve">Convertible of </w:t>
      </w:r>
      <w:r>
        <w:rPr>
          <w:spacing w:val="-3"/>
          <w:sz w:val="20"/>
        </w:rPr>
        <w:t xml:space="preserve">Non </w:t>
      </w:r>
      <w:r>
        <w:rPr>
          <w:sz w:val="20"/>
        </w:rPr>
        <w:t>convertible</w:t>
      </w:r>
      <w:r>
        <w:rPr>
          <w:spacing w:val="-11"/>
          <w:sz w:val="20"/>
        </w:rPr>
        <w:t xml:space="preserve"> </w:t>
      </w:r>
      <w:r>
        <w:rPr>
          <w:sz w:val="20"/>
        </w:rPr>
        <w:t>Debentures.</w:t>
      </w:r>
    </w:p>
    <w:p w:rsidR="006A5858" w:rsidRDefault="006A5858" w:rsidP="006A5858">
      <w:pPr>
        <w:pStyle w:val="BodyText"/>
        <w:spacing w:before="7"/>
        <w:rPr>
          <w:sz w:val="29"/>
        </w:rPr>
      </w:pPr>
    </w:p>
    <w:p w:rsidR="006A5858" w:rsidRDefault="006A5858" w:rsidP="006A5858">
      <w:pPr>
        <w:pStyle w:val="BodyText"/>
        <w:spacing w:line="297" w:lineRule="auto"/>
        <w:ind w:left="224" w:right="306"/>
        <w:jc w:val="both"/>
      </w:pPr>
      <w:r>
        <w:t>It debentures are issued on the security of all or some specific assets of the company, they are known as secured debentures. The assets are mortgaged in favor of the debenture holders. Debentures, which are not secured by a charge or mortgage of any assets, are called unsecured debentures. The holders of these debentures are treated as ordinary creditors.</w:t>
      </w:r>
    </w:p>
    <w:p w:rsidR="006A5858" w:rsidRDefault="006A5858" w:rsidP="006A5858">
      <w:pPr>
        <w:pStyle w:val="BodyText"/>
        <w:spacing w:before="3"/>
        <w:rPr>
          <w:sz w:val="24"/>
        </w:rPr>
      </w:pPr>
    </w:p>
    <w:p w:rsidR="006A5858" w:rsidRDefault="006A5858" w:rsidP="006A5858">
      <w:pPr>
        <w:pStyle w:val="BodyText"/>
        <w:spacing w:line="297" w:lineRule="auto"/>
        <w:ind w:left="224" w:right="306"/>
        <w:jc w:val="both"/>
      </w:pPr>
      <w:r>
        <w:t>Sometimes</w:t>
      </w:r>
      <w:r>
        <w:rPr>
          <w:spacing w:val="-5"/>
        </w:rPr>
        <w:t xml:space="preserve"> </w:t>
      </w:r>
      <w:r>
        <w:t>under</w:t>
      </w:r>
      <w:r>
        <w:rPr>
          <w:spacing w:val="-4"/>
        </w:rPr>
        <w:t xml:space="preserve"> </w:t>
      </w:r>
      <w:r>
        <w:t>the</w:t>
      </w:r>
      <w:r>
        <w:rPr>
          <w:spacing w:val="-6"/>
        </w:rPr>
        <w:t xml:space="preserve"> </w:t>
      </w:r>
      <w:r>
        <w:t>terms of</w:t>
      </w:r>
      <w:r>
        <w:rPr>
          <w:spacing w:val="-6"/>
        </w:rPr>
        <w:t xml:space="preserve"> </w:t>
      </w:r>
      <w:r>
        <w:t>issue</w:t>
      </w:r>
      <w:r>
        <w:rPr>
          <w:spacing w:val="-4"/>
        </w:rPr>
        <w:t xml:space="preserve"> </w:t>
      </w:r>
      <w:r>
        <w:t>debenture</w:t>
      </w:r>
      <w:r>
        <w:rPr>
          <w:spacing w:val="-3"/>
        </w:rPr>
        <w:t xml:space="preserve"> </w:t>
      </w:r>
      <w:r>
        <w:t>holders</w:t>
      </w:r>
      <w:r>
        <w:rPr>
          <w:spacing w:val="-5"/>
        </w:rPr>
        <w:t xml:space="preserve"> </w:t>
      </w:r>
      <w:r>
        <w:t>are</w:t>
      </w:r>
      <w:r>
        <w:rPr>
          <w:spacing w:val="-4"/>
        </w:rPr>
        <w:t xml:space="preserve"> </w:t>
      </w:r>
      <w:r>
        <w:t>given</w:t>
      </w:r>
      <w:r>
        <w:rPr>
          <w:spacing w:val="-2"/>
        </w:rPr>
        <w:t xml:space="preserve"> </w:t>
      </w:r>
      <w:r>
        <w:t>an</w:t>
      </w:r>
      <w:r>
        <w:rPr>
          <w:spacing w:val="-3"/>
        </w:rPr>
        <w:t xml:space="preserve"> </w:t>
      </w:r>
      <w:r>
        <w:t>option</w:t>
      </w:r>
      <w:r>
        <w:rPr>
          <w:spacing w:val="-3"/>
        </w:rPr>
        <w:t xml:space="preserve"> </w:t>
      </w:r>
      <w:r>
        <w:t>to</w:t>
      </w:r>
      <w:r>
        <w:rPr>
          <w:spacing w:val="-4"/>
        </w:rPr>
        <w:t xml:space="preserve"> </w:t>
      </w:r>
      <w:r>
        <w:t>covert</w:t>
      </w:r>
      <w:r>
        <w:rPr>
          <w:spacing w:val="-4"/>
        </w:rPr>
        <w:t xml:space="preserve"> </w:t>
      </w:r>
      <w:r>
        <w:t>their debentures</w:t>
      </w:r>
      <w:r>
        <w:rPr>
          <w:spacing w:val="-5"/>
        </w:rPr>
        <w:t xml:space="preserve"> </w:t>
      </w:r>
      <w:r>
        <w:t>into</w:t>
      </w:r>
      <w:r>
        <w:rPr>
          <w:spacing w:val="-8"/>
        </w:rPr>
        <w:t xml:space="preserve"> </w:t>
      </w:r>
      <w:r>
        <w:t>equity</w:t>
      </w:r>
      <w:r>
        <w:rPr>
          <w:spacing w:val="-9"/>
        </w:rPr>
        <w:t xml:space="preserve"> </w:t>
      </w:r>
      <w:r>
        <w:t>shares</w:t>
      </w:r>
      <w:r>
        <w:rPr>
          <w:spacing w:val="-5"/>
        </w:rPr>
        <w:t xml:space="preserve"> </w:t>
      </w:r>
      <w:r>
        <w:t>after</w:t>
      </w:r>
      <w:r>
        <w:rPr>
          <w:spacing w:val="-6"/>
        </w:rPr>
        <w:t xml:space="preserve"> </w:t>
      </w:r>
      <w:r>
        <w:t>a</w:t>
      </w:r>
      <w:r>
        <w:rPr>
          <w:spacing w:val="-5"/>
        </w:rPr>
        <w:t xml:space="preserve"> </w:t>
      </w:r>
      <w:r>
        <w:t>specified</w:t>
      </w:r>
      <w:r>
        <w:rPr>
          <w:spacing w:val="-7"/>
        </w:rPr>
        <w:t xml:space="preserve"> </w:t>
      </w:r>
      <w:r>
        <w:t>period.</w:t>
      </w:r>
      <w:r>
        <w:rPr>
          <w:spacing w:val="-5"/>
        </w:rPr>
        <w:t xml:space="preserve"> </w:t>
      </w:r>
      <w:r>
        <w:t>Or</w:t>
      </w:r>
      <w:r>
        <w:rPr>
          <w:spacing w:val="-8"/>
        </w:rPr>
        <w:t xml:space="preserve"> </w:t>
      </w:r>
      <w:r>
        <w:t>the</w:t>
      </w:r>
      <w:r>
        <w:rPr>
          <w:spacing w:val="-6"/>
        </w:rPr>
        <w:t xml:space="preserve"> </w:t>
      </w:r>
      <w:r>
        <w:t>terms</w:t>
      </w:r>
      <w:r>
        <w:rPr>
          <w:spacing w:val="-6"/>
        </w:rPr>
        <w:t xml:space="preserve"> </w:t>
      </w:r>
      <w:r>
        <w:t>of</w:t>
      </w:r>
      <w:r>
        <w:rPr>
          <w:spacing w:val="-6"/>
        </w:rPr>
        <w:t xml:space="preserve"> </w:t>
      </w:r>
      <w:r>
        <w:t>issue</w:t>
      </w:r>
      <w:r>
        <w:rPr>
          <w:spacing w:val="-7"/>
        </w:rPr>
        <w:t xml:space="preserve"> </w:t>
      </w:r>
      <w:r>
        <w:t>may</w:t>
      </w:r>
      <w:r>
        <w:rPr>
          <w:spacing w:val="-8"/>
        </w:rPr>
        <w:t xml:space="preserve"> </w:t>
      </w:r>
      <w:r>
        <w:t>lay</w:t>
      </w:r>
      <w:r>
        <w:rPr>
          <w:spacing w:val="-8"/>
        </w:rPr>
        <w:t xml:space="preserve"> </w:t>
      </w:r>
      <w:r>
        <w:t>down that</w:t>
      </w:r>
      <w:r>
        <w:rPr>
          <w:spacing w:val="-8"/>
        </w:rPr>
        <w:t xml:space="preserve"> </w:t>
      </w:r>
      <w:r>
        <w:t>the</w:t>
      </w:r>
      <w:r>
        <w:rPr>
          <w:spacing w:val="-9"/>
        </w:rPr>
        <w:t xml:space="preserve"> </w:t>
      </w:r>
      <w:r>
        <w:t>whole</w:t>
      </w:r>
      <w:r>
        <w:rPr>
          <w:spacing w:val="-8"/>
        </w:rPr>
        <w:t xml:space="preserve"> </w:t>
      </w:r>
      <w:r>
        <w:t>or</w:t>
      </w:r>
      <w:r>
        <w:rPr>
          <w:spacing w:val="-10"/>
        </w:rPr>
        <w:t xml:space="preserve"> </w:t>
      </w:r>
      <w:r>
        <w:t>part</w:t>
      </w:r>
      <w:r>
        <w:rPr>
          <w:spacing w:val="-7"/>
        </w:rPr>
        <w:t xml:space="preserve"> </w:t>
      </w:r>
      <w:r>
        <w:t>of</w:t>
      </w:r>
      <w:r>
        <w:rPr>
          <w:spacing w:val="-5"/>
        </w:rPr>
        <w:t xml:space="preserve"> </w:t>
      </w:r>
      <w:r>
        <w:t>the</w:t>
      </w:r>
      <w:r>
        <w:rPr>
          <w:spacing w:val="-10"/>
        </w:rPr>
        <w:t xml:space="preserve"> </w:t>
      </w:r>
      <w:r>
        <w:t>debentures</w:t>
      </w:r>
      <w:r>
        <w:rPr>
          <w:spacing w:val="-5"/>
        </w:rPr>
        <w:t xml:space="preserve"> </w:t>
      </w:r>
      <w:r>
        <w:t>will</w:t>
      </w:r>
      <w:r>
        <w:rPr>
          <w:spacing w:val="-7"/>
        </w:rPr>
        <w:t xml:space="preserve"> </w:t>
      </w:r>
      <w:r>
        <w:t>be</w:t>
      </w:r>
      <w:r>
        <w:rPr>
          <w:spacing w:val="-8"/>
        </w:rPr>
        <w:t xml:space="preserve"> </w:t>
      </w:r>
      <w:r>
        <w:t>automatically</w:t>
      </w:r>
      <w:r>
        <w:rPr>
          <w:spacing w:val="-6"/>
        </w:rPr>
        <w:t xml:space="preserve"> </w:t>
      </w:r>
      <w:r>
        <w:t>converted</w:t>
      </w:r>
      <w:r>
        <w:rPr>
          <w:spacing w:val="-4"/>
        </w:rPr>
        <w:t xml:space="preserve"> </w:t>
      </w:r>
      <w:r>
        <w:t>into</w:t>
      </w:r>
      <w:r>
        <w:rPr>
          <w:spacing w:val="-9"/>
        </w:rPr>
        <w:t xml:space="preserve"> </w:t>
      </w:r>
      <w:r>
        <w:t>equity</w:t>
      </w:r>
      <w:r>
        <w:rPr>
          <w:spacing w:val="-8"/>
        </w:rPr>
        <w:t xml:space="preserve"> </w:t>
      </w:r>
      <w:r>
        <w:t>shares of a specified price after a certain period. Such debentures are known as convertible debentures. If there is no mention of conversion at the time of issue, the debentures are regarded as non-convertible</w:t>
      </w:r>
      <w:r>
        <w:rPr>
          <w:spacing w:val="-10"/>
        </w:rPr>
        <w:t xml:space="preserve"> </w:t>
      </w:r>
      <w:r>
        <w:t>debentures.</w:t>
      </w:r>
    </w:p>
    <w:p w:rsidR="006A5858" w:rsidRDefault="006A5858" w:rsidP="006A5858">
      <w:pPr>
        <w:pStyle w:val="BodyText"/>
        <w:spacing w:before="3"/>
        <w:rPr>
          <w:sz w:val="24"/>
        </w:rPr>
      </w:pPr>
    </w:p>
    <w:p w:rsidR="006A5858" w:rsidRDefault="006A5858" w:rsidP="006A5858">
      <w:pPr>
        <w:pStyle w:val="Heading6"/>
        <w:rPr>
          <w:u w:val="none"/>
        </w:rPr>
      </w:pPr>
      <w:r>
        <w:rPr>
          <w:u w:val="none"/>
        </w:rPr>
        <w:t>Merits:</w:t>
      </w:r>
    </w:p>
    <w:p w:rsidR="006A5858" w:rsidRDefault="006A5858" w:rsidP="006A5858">
      <w:pPr>
        <w:pStyle w:val="BodyText"/>
        <w:spacing w:before="59" w:line="292" w:lineRule="auto"/>
        <w:ind w:left="224" w:right="163"/>
      </w:pPr>
      <w:r>
        <w:t>Debentures issue is a widely used method of raising long-term finance by companies, due to the following reasons.</w:t>
      </w:r>
    </w:p>
    <w:p w:rsidR="006A5858" w:rsidRDefault="006A5858" w:rsidP="006A5858">
      <w:pPr>
        <w:pStyle w:val="BodyText"/>
        <w:spacing w:before="3"/>
        <w:rPr>
          <w:sz w:val="25"/>
        </w:rPr>
      </w:pPr>
    </w:p>
    <w:p w:rsidR="006A5858" w:rsidRDefault="006A5858" w:rsidP="002A7C9F">
      <w:pPr>
        <w:pStyle w:val="ListParagraph"/>
        <w:numPr>
          <w:ilvl w:val="0"/>
          <w:numId w:val="53"/>
        </w:numPr>
        <w:tabs>
          <w:tab w:val="left" w:pos="902"/>
        </w:tabs>
        <w:spacing w:before="1" w:line="295" w:lineRule="auto"/>
        <w:ind w:right="687"/>
        <w:jc w:val="both"/>
        <w:rPr>
          <w:sz w:val="20"/>
        </w:rPr>
      </w:pPr>
      <w:r>
        <w:rPr>
          <w:sz w:val="20"/>
        </w:rPr>
        <w:t>Interest payable on Debentures can be fixed at low rates than rate of return</w:t>
      </w:r>
      <w:r>
        <w:rPr>
          <w:spacing w:val="-26"/>
          <w:sz w:val="20"/>
        </w:rPr>
        <w:t xml:space="preserve"> </w:t>
      </w:r>
      <w:r>
        <w:rPr>
          <w:sz w:val="20"/>
        </w:rPr>
        <w:t>on equity shares. Thus Debentures issue is a cheaper source of</w:t>
      </w:r>
      <w:r>
        <w:rPr>
          <w:spacing w:val="-53"/>
          <w:sz w:val="20"/>
        </w:rPr>
        <w:t xml:space="preserve"> </w:t>
      </w:r>
      <w:r>
        <w:rPr>
          <w:sz w:val="20"/>
        </w:rPr>
        <w:t>finance.</w:t>
      </w:r>
    </w:p>
    <w:p w:rsidR="006A5858" w:rsidRDefault="006A5858" w:rsidP="002A7C9F">
      <w:pPr>
        <w:pStyle w:val="ListParagraph"/>
        <w:numPr>
          <w:ilvl w:val="0"/>
          <w:numId w:val="53"/>
        </w:numPr>
        <w:tabs>
          <w:tab w:val="left" w:pos="902"/>
        </w:tabs>
        <w:spacing w:line="295" w:lineRule="auto"/>
        <w:ind w:right="592"/>
        <w:jc w:val="both"/>
        <w:rPr>
          <w:sz w:val="20"/>
        </w:rPr>
      </w:pPr>
      <w:r>
        <w:rPr>
          <w:sz w:val="20"/>
        </w:rPr>
        <w:t>Interest paid can be deducted from income tax purpose; there by the amount</w:t>
      </w:r>
      <w:r>
        <w:rPr>
          <w:spacing w:val="-27"/>
          <w:sz w:val="20"/>
        </w:rPr>
        <w:t xml:space="preserve"> </w:t>
      </w:r>
      <w:r>
        <w:rPr>
          <w:sz w:val="20"/>
        </w:rPr>
        <w:t>of tax payable is</w:t>
      </w:r>
      <w:r>
        <w:rPr>
          <w:spacing w:val="-15"/>
          <w:sz w:val="20"/>
        </w:rPr>
        <w:t xml:space="preserve"> </w:t>
      </w:r>
      <w:r>
        <w:rPr>
          <w:sz w:val="20"/>
        </w:rPr>
        <w:t>reduced.</w:t>
      </w:r>
    </w:p>
    <w:p w:rsidR="006A5858" w:rsidRDefault="006A5858" w:rsidP="002A7C9F">
      <w:pPr>
        <w:pStyle w:val="ListParagraph"/>
        <w:numPr>
          <w:ilvl w:val="0"/>
          <w:numId w:val="53"/>
        </w:numPr>
        <w:tabs>
          <w:tab w:val="left" w:pos="902"/>
        </w:tabs>
        <w:spacing w:before="4" w:line="295" w:lineRule="auto"/>
        <w:ind w:right="313"/>
        <w:jc w:val="both"/>
        <w:rPr>
          <w:sz w:val="20"/>
        </w:rPr>
      </w:pPr>
      <w:r>
        <w:rPr>
          <w:sz w:val="20"/>
        </w:rPr>
        <w:t>Funds raised for the issue of debentures may be used in business to earn a much higher rate of return then the rate of interest. As a result the equity shareholders earn</w:t>
      </w:r>
      <w:r>
        <w:rPr>
          <w:spacing w:val="-6"/>
          <w:sz w:val="20"/>
        </w:rPr>
        <w:t xml:space="preserve"> </w:t>
      </w:r>
      <w:r>
        <w:rPr>
          <w:sz w:val="20"/>
        </w:rPr>
        <w:t>more.</w:t>
      </w:r>
    </w:p>
    <w:p w:rsidR="006A5858" w:rsidRDefault="006A5858" w:rsidP="002A7C9F">
      <w:pPr>
        <w:pStyle w:val="ListParagraph"/>
        <w:numPr>
          <w:ilvl w:val="0"/>
          <w:numId w:val="53"/>
        </w:numPr>
        <w:tabs>
          <w:tab w:val="left" w:pos="902"/>
        </w:tabs>
        <w:spacing w:before="6" w:line="292" w:lineRule="auto"/>
        <w:ind w:right="644"/>
        <w:jc w:val="both"/>
        <w:rPr>
          <w:sz w:val="20"/>
        </w:rPr>
      </w:pPr>
      <w:r>
        <w:rPr>
          <w:sz w:val="20"/>
        </w:rPr>
        <w:t>Another advantage of debenture issue is that funds are available from</w:t>
      </w:r>
      <w:r>
        <w:rPr>
          <w:spacing w:val="-29"/>
          <w:sz w:val="20"/>
        </w:rPr>
        <w:t xml:space="preserve"> </w:t>
      </w:r>
      <w:r>
        <w:rPr>
          <w:sz w:val="20"/>
        </w:rPr>
        <w:t>investors who</w:t>
      </w:r>
      <w:r>
        <w:rPr>
          <w:spacing w:val="-10"/>
          <w:sz w:val="20"/>
        </w:rPr>
        <w:t xml:space="preserve"> </w:t>
      </w:r>
      <w:r>
        <w:rPr>
          <w:sz w:val="20"/>
        </w:rPr>
        <w:t>are</w:t>
      </w:r>
      <w:r>
        <w:rPr>
          <w:spacing w:val="-13"/>
          <w:sz w:val="20"/>
        </w:rPr>
        <w:t xml:space="preserve"> </w:t>
      </w:r>
      <w:r>
        <w:rPr>
          <w:sz w:val="20"/>
        </w:rPr>
        <w:t>not</w:t>
      </w:r>
      <w:r>
        <w:rPr>
          <w:spacing w:val="-8"/>
          <w:sz w:val="20"/>
        </w:rPr>
        <w:t xml:space="preserve"> </w:t>
      </w:r>
      <w:r>
        <w:rPr>
          <w:sz w:val="20"/>
        </w:rPr>
        <w:t>entitled</w:t>
      </w:r>
      <w:r>
        <w:rPr>
          <w:spacing w:val="-10"/>
          <w:sz w:val="20"/>
        </w:rPr>
        <w:t xml:space="preserve"> </w:t>
      </w:r>
      <w:r>
        <w:rPr>
          <w:sz w:val="20"/>
        </w:rPr>
        <w:t>to</w:t>
      </w:r>
      <w:r>
        <w:rPr>
          <w:spacing w:val="-10"/>
          <w:sz w:val="20"/>
        </w:rPr>
        <w:t xml:space="preserve"> </w:t>
      </w:r>
      <w:r>
        <w:rPr>
          <w:sz w:val="20"/>
        </w:rPr>
        <w:t>have</w:t>
      </w:r>
      <w:r>
        <w:rPr>
          <w:spacing w:val="-11"/>
          <w:sz w:val="20"/>
        </w:rPr>
        <w:t xml:space="preserve"> </w:t>
      </w:r>
      <w:r>
        <w:rPr>
          <w:sz w:val="20"/>
        </w:rPr>
        <w:t>any</w:t>
      </w:r>
      <w:r>
        <w:rPr>
          <w:spacing w:val="-7"/>
          <w:sz w:val="20"/>
        </w:rPr>
        <w:t xml:space="preserve"> </w:t>
      </w:r>
      <w:r>
        <w:rPr>
          <w:sz w:val="20"/>
        </w:rPr>
        <w:t>control</w:t>
      </w:r>
      <w:r>
        <w:rPr>
          <w:spacing w:val="-6"/>
          <w:sz w:val="20"/>
        </w:rPr>
        <w:t xml:space="preserve"> </w:t>
      </w:r>
      <w:r>
        <w:rPr>
          <w:sz w:val="20"/>
        </w:rPr>
        <w:t>over</w:t>
      </w:r>
      <w:r>
        <w:rPr>
          <w:spacing w:val="-12"/>
          <w:sz w:val="20"/>
        </w:rPr>
        <w:t xml:space="preserve"> </w:t>
      </w:r>
      <w:r>
        <w:rPr>
          <w:sz w:val="20"/>
        </w:rPr>
        <w:t>the</w:t>
      </w:r>
      <w:r>
        <w:rPr>
          <w:spacing w:val="-10"/>
          <w:sz w:val="20"/>
        </w:rPr>
        <w:t xml:space="preserve"> </w:t>
      </w:r>
      <w:r>
        <w:rPr>
          <w:sz w:val="20"/>
        </w:rPr>
        <w:t>management</w:t>
      </w:r>
      <w:r>
        <w:rPr>
          <w:spacing w:val="-5"/>
          <w:sz w:val="20"/>
        </w:rPr>
        <w:t xml:space="preserve"> </w:t>
      </w:r>
      <w:r>
        <w:rPr>
          <w:sz w:val="20"/>
        </w:rPr>
        <w:t>of</w:t>
      </w:r>
      <w:r>
        <w:rPr>
          <w:spacing w:val="-10"/>
          <w:sz w:val="20"/>
        </w:rPr>
        <w:t xml:space="preserve"> </w:t>
      </w:r>
      <w:r>
        <w:rPr>
          <w:sz w:val="20"/>
        </w:rPr>
        <w:t>the</w:t>
      </w:r>
      <w:r>
        <w:rPr>
          <w:spacing w:val="-9"/>
          <w:sz w:val="20"/>
        </w:rPr>
        <w:t xml:space="preserve"> </w:t>
      </w:r>
      <w:r>
        <w:rPr>
          <w:sz w:val="20"/>
        </w:rPr>
        <w:t>company.</w:t>
      </w:r>
    </w:p>
    <w:p w:rsidR="006A5858" w:rsidRDefault="006A5858" w:rsidP="006A5858">
      <w:pPr>
        <w:spacing w:line="292" w:lineRule="auto"/>
        <w:jc w:val="both"/>
        <w:rPr>
          <w:sz w:val="20"/>
        </w:rPr>
        <w:sectPr w:rsidR="006A5858">
          <w:pgSz w:w="12240" w:h="15840"/>
          <w:pgMar w:top="1320" w:right="1280" w:bottom="280" w:left="1360" w:header="720" w:footer="720" w:gutter="0"/>
          <w:cols w:space="720"/>
        </w:sectPr>
      </w:pPr>
    </w:p>
    <w:p w:rsidR="006A5858" w:rsidRDefault="006A5858" w:rsidP="002A7C9F">
      <w:pPr>
        <w:pStyle w:val="ListParagraph"/>
        <w:numPr>
          <w:ilvl w:val="0"/>
          <w:numId w:val="53"/>
        </w:numPr>
        <w:tabs>
          <w:tab w:val="left" w:pos="902"/>
        </w:tabs>
        <w:spacing w:before="72" w:line="297" w:lineRule="auto"/>
        <w:ind w:right="318"/>
        <w:jc w:val="both"/>
        <w:rPr>
          <w:sz w:val="20"/>
        </w:rPr>
      </w:pPr>
      <w:r>
        <w:rPr>
          <w:sz w:val="20"/>
        </w:rPr>
        <w:lastRenderedPageBreak/>
        <w:t>Companies often find it convenient to raise debenture capital from financial institutions, which prefer to invest in debentures rather than in shares. This is due to</w:t>
      </w:r>
      <w:r>
        <w:rPr>
          <w:spacing w:val="-8"/>
          <w:sz w:val="20"/>
        </w:rPr>
        <w:t xml:space="preserve"> </w:t>
      </w:r>
      <w:r>
        <w:rPr>
          <w:sz w:val="20"/>
        </w:rPr>
        <w:t>the</w:t>
      </w:r>
      <w:r>
        <w:rPr>
          <w:spacing w:val="-8"/>
          <w:sz w:val="20"/>
        </w:rPr>
        <w:t xml:space="preserve"> </w:t>
      </w:r>
      <w:r>
        <w:rPr>
          <w:sz w:val="20"/>
        </w:rPr>
        <w:t>assurance</w:t>
      </w:r>
      <w:r>
        <w:rPr>
          <w:spacing w:val="-4"/>
          <w:sz w:val="20"/>
        </w:rPr>
        <w:t xml:space="preserve"> </w:t>
      </w:r>
      <w:r>
        <w:rPr>
          <w:sz w:val="20"/>
        </w:rPr>
        <w:t>of</w:t>
      </w:r>
      <w:r>
        <w:rPr>
          <w:spacing w:val="-10"/>
          <w:sz w:val="20"/>
        </w:rPr>
        <w:t xml:space="preserve"> </w:t>
      </w:r>
      <w:r>
        <w:rPr>
          <w:sz w:val="20"/>
        </w:rPr>
        <w:t>a</w:t>
      </w:r>
      <w:r>
        <w:rPr>
          <w:spacing w:val="-4"/>
          <w:sz w:val="20"/>
        </w:rPr>
        <w:t xml:space="preserve"> </w:t>
      </w:r>
      <w:r>
        <w:rPr>
          <w:sz w:val="20"/>
        </w:rPr>
        <w:t>fixed</w:t>
      </w:r>
      <w:r>
        <w:rPr>
          <w:spacing w:val="-7"/>
          <w:sz w:val="20"/>
        </w:rPr>
        <w:t xml:space="preserve"> </w:t>
      </w:r>
      <w:r>
        <w:rPr>
          <w:sz w:val="20"/>
        </w:rPr>
        <w:t>return</w:t>
      </w:r>
      <w:r>
        <w:rPr>
          <w:spacing w:val="-5"/>
          <w:sz w:val="20"/>
        </w:rPr>
        <w:t xml:space="preserve"> </w:t>
      </w:r>
      <w:r>
        <w:rPr>
          <w:sz w:val="20"/>
        </w:rPr>
        <w:t>and</w:t>
      </w:r>
      <w:r>
        <w:rPr>
          <w:spacing w:val="-4"/>
          <w:sz w:val="20"/>
        </w:rPr>
        <w:t xml:space="preserve"> </w:t>
      </w:r>
      <w:r>
        <w:rPr>
          <w:sz w:val="20"/>
        </w:rPr>
        <w:t>repayment</w:t>
      </w:r>
      <w:r>
        <w:rPr>
          <w:spacing w:val="-5"/>
          <w:sz w:val="20"/>
        </w:rPr>
        <w:t xml:space="preserve"> </w:t>
      </w:r>
      <w:r>
        <w:rPr>
          <w:sz w:val="20"/>
        </w:rPr>
        <w:t>after</w:t>
      </w:r>
      <w:r>
        <w:rPr>
          <w:spacing w:val="-6"/>
          <w:sz w:val="20"/>
        </w:rPr>
        <w:t xml:space="preserve"> </w:t>
      </w:r>
      <w:r>
        <w:rPr>
          <w:sz w:val="20"/>
        </w:rPr>
        <w:t>a</w:t>
      </w:r>
      <w:r>
        <w:rPr>
          <w:spacing w:val="-6"/>
          <w:sz w:val="20"/>
        </w:rPr>
        <w:t xml:space="preserve"> </w:t>
      </w:r>
      <w:r>
        <w:rPr>
          <w:sz w:val="20"/>
        </w:rPr>
        <w:t>specified</w:t>
      </w:r>
      <w:r>
        <w:rPr>
          <w:spacing w:val="-7"/>
          <w:sz w:val="20"/>
        </w:rPr>
        <w:t xml:space="preserve"> </w:t>
      </w:r>
      <w:r>
        <w:rPr>
          <w:sz w:val="20"/>
        </w:rPr>
        <w:t>period.</w:t>
      </w:r>
    </w:p>
    <w:p w:rsidR="006A5858" w:rsidRDefault="006A5858" w:rsidP="006A5858">
      <w:pPr>
        <w:pStyle w:val="BodyText"/>
        <w:spacing w:before="5"/>
        <w:rPr>
          <w:sz w:val="24"/>
        </w:rPr>
      </w:pPr>
    </w:p>
    <w:p w:rsidR="006A5858" w:rsidRDefault="006A5858" w:rsidP="006A5858">
      <w:pPr>
        <w:pStyle w:val="Heading6"/>
        <w:rPr>
          <w:u w:val="none"/>
        </w:rPr>
      </w:pPr>
      <w:r>
        <w:rPr>
          <w:u w:val="none"/>
        </w:rPr>
        <w:t>Limitations:</w:t>
      </w:r>
    </w:p>
    <w:p w:rsidR="006A5858" w:rsidRDefault="006A5858" w:rsidP="006A5858">
      <w:pPr>
        <w:pStyle w:val="BodyText"/>
        <w:spacing w:before="57"/>
        <w:ind w:left="224"/>
      </w:pPr>
      <w:r>
        <w:t>Debenture issue as a source of finance has certain limitations too.</w:t>
      </w:r>
    </w:p>
    <w:p w:rsidR="006A5858" w:rsidRDefault="006A5858" w:rsidP="006A5858">
      <w:pPr>
        <w:pStyle w:val="BodyText"/>
        <w:spacing w:before="6"/>
        <w:rPr>
          <w:sz w:val="29"/>
        </w:rPr>
      </w:pPr>
    </w:p>
    <w:p w:rsidR="006A5858" w:rsidRDefault="006A5858" w:rsidP="002A7C9F">
      <w:pPr>
        <w:pStyle w:val="ListParagraph"/>
        <w:numPr>
          <w:ilvl w:val="0"/>
          <w:numId w:val="52"/>
        </w:numPr>
        <w:tabs>
          <w:tab w:val="left" w:pos="902"/>
        </w:tabs>
        <w:spacing w:before="1" w:line="295" w:lineRule="auto"/>
        <w:ind w:right="317"/>
        <w:jc w:val="both"/>
        <w:rPr>
          <w:sz w:val="20"/>
        </w:rPr>
      </w:pPr>
      <w:r>
        <w:rPr>
          <w:sz w:val="20"/>
        </w:rPr>
        <w:t>It involves a fixed commitment to pay interest regularly even when the company has low earnings or incurring</w:t>
      </w:r>
      <w:r>
        <w:rPr>
          <w:spacing w:val="-22"/>
          <w:sz w:val="20"/>
        </w:rPr>
        <w:t xml:space="preserve"> </w:t>
      </w:r>
      <w:r>
        <w:rPr>
          <w:sz w:val="20"/>
        </w:rPr>
        <w:t>losses.</w:t>
      </w:r>
    </w:p>
    <w:p w:rsidR="006A5858" w:rsidRDefault="006A5858" w:rsidP="002A7C9F">
      <w:pPr>
        <w:pStyle w:val="ListParagraph"/>
        <w:numPr>
          <w:ilvl w:val="0"/>
          <w:numId w:val="52"/>
        </w:numPr>
        <w:tabs>
          <w:tab w:val="left" w:pos="902"/>
        </w:tabs>
        <w:spacing w:before="2" w:line="295" w:lineRule="auto"/>
        <w:ind w:right="307"/>
        <w:jc w:val="both"/>
        <w:rPr>
          <w:sz w:val="20"/>
        </w:rPr>
      </w:pPr>
      <w:r>
        <w:rPr>
          <w:sz w:val="20"/>
        </w:rPr>
        <w:t>Debentures issue may not be possible beyond a certain limit due to the</w:t>
      </w:r>
      <w:r>
        <w:rPr>
          <w:spacing w:val="-46"/>
          <w:sz w:val="20"/>
        </w:rPr>
        <w:t xml:space="preserve"> </w:t>
      </w:r>
      <w:r>
        <w:rPr>
          <w:sz w:val="20"/>
        </w:rPr>
        <w:t>inadequacy of assets to be offered as</w:t>
      </w:r>
      <w:r>
        <w:rPr>
          <w:spacing w:val="-25"/>
          <w:sz w:val="20"/>
        </w:rPr>
        <w:t xml:space="preserve"> </w:t>
      </w:r>
      <w:r>
        <w:rPr>
          <w:sz w:val="20"/>
        </w:rPr>
        <w:t>security.</w:t>
      </w:r>
    </w:p>
    <w:p w:rsidR="006A5858" w:rsidRDefault="006A5858" w:rsidP="006A5858">
      <w:pPr>
        <w:pStyle w:val="BodyText"/>
        <w:spacing w:before="1"/>
        <w:rPr>
          <w:sz w:val="25"/>
        </w:rPr>
      </w:pPr>
    </w:p>
    <w:p w:rsidR="006A5858" w:rsidRDefault="006A5858" w:rsidP="006A5858">
      <w:pPr>
        <w:pStyle w:val="BodyText"/>
        <w:spacing w:line="297" w:lineRule="auto"/>
        <w:ind w:left="224" w:right="305"/>
        <w:jc w:val="both"/>
      </w:pPr>
      <w:r>
        <w:rPr>
          <w:b/>
          <w:sz w:val="18"/>
        </w:rPr>
        <w:t>Methods of Issuing Securities</w:t>
      </w:r>
      <w:r>
        <w:t>: The firm after deciding the amount to be raised and the type of securities to be issued, must adopt suitable methods to offer the securities to potential investors. There are for common methods followed by companies for the purpose.</w:t>
      </w:r>
    </w:p>
    <w:p w:rsidR="006A5858" w:rsidRDefault="006A5858" w:rsidP="006A5858">
      <w:pPr>
        <w:pStyle w:val="BodyText"/>
        <w:spacing w:before="5"/>
        <w:rPr>
          <w:sz w:val="24"/>
        </w:rPr>
      </w:pPr>
    </w:p>
    <w:p w:rsidR="006A5858" w:rsidRDefault="006A5858" w:rsidP="006A5858">
      <w:pPr>
        <w:pStyle w:val="BodyText"/>
        <w:spacing w:line="297" w:lineRule="auto"/>
        <w:ind w:left="224" w:right="307"/>
        <w:jc w:val="both"/>
      </w:pPr>
      <w:r>
        <w:t>When securities are offered to the general public a document known as Prospectus, or a notice, circular or advertisement is issued inviting the public to subscribe to the securities offered thereby all particulars about the company and the securities offered are made to the public. Brokers are appointed and one or more banks are authorized to collect subscription.</w:t>
      </w:r>
    </w:p>
    <w:p w:rsidR="006A5858" w:rsidRDefault="006A5858" w:rsidP="006A5858">
      <w:pPr>
        <w:pStyle w:val="BodyText"/>
        <w:spacing w:before="6"/>
        <w:rPr>
          <w:sz w:val="24"/>
        </w:rPr>
      </w:pPr>
    </w:p>
    <w:p w:rsidR="006A5858" w:rsidRDefault="006A5858" w:rsidP="006A5858">
      <w:pPr>
        <w:pStyle w:val="BodyText"/>
        <w:spacing w:line="292" w:lineRule="auto"/>
        <w:ind w:left="224" w:right="308"/>
        <w:jc w:val="both"/>
      </w:pPr>
      <w:r>
        <w:t>Some</w:t>
      </w:r>
      <w:r>
        <w:rPr>
          <w:spacing w:val="-10"/>
        </w:rPr>
        <w:t xml:space="preserve"> </w:t>
      </w:r>
      <w:r>
        <w:t>times</w:t>
      </w:r>
      <w:r>
        <w:rPr>
          <w:spacing w:val="-10"/>
        </w:rPr>
        <w:t xml:space="preserve"> </w:t>
      </w:r>
      <w:r>
        <w:t>the</w:t>
      </w:r>
      <w:r>
        <w:rPr>
          <w:spacing w:val="-9"/>
        </w:rPr>
        <w:t xml:space="preserve"> </w:t>
      </w:r>
      <w:r>
        <w:t>entire</w:t>
      </w:r>
      <w:r>
        <w:rPr>
          <w:spacing w:val="-11"/>
        </w:rPr>
        <w:t xml:space="preserve"> </w:t>
      </w:r>
      <w:r>
        <w:t>issue</w:t>
      </w:r>
      <w:r>
        <w:rPr>
          <w:spacing w:val="-10"/>
        </w:rPr>
        <w:t xml:space="preserve"> </w:t>
      </w:r>
      <w:r>
        <w:t>is</w:t>
      </w:r>
      <w:r>
        <w:rPr>
          <w:spacing w:val="-13"/>
        </w:rPr>
        <w:t xml:space="preserve"> </w:t>
      </w:r>
      <w:r>
        <w:t>subscribed</w:t>
      </w:r>
      <w:r>
        <w:rPr>
          <w:spacing w:val="-9"/>
        </w:rPr>
        <w:t xml:space="preserve"> </w:t>
      </w:r>
      <w:r>
        <w:t>by</w:t>
      </w:r>
      <w:r>
        <w:rPr>
          <w:spacing w:val="-11"/>
        </w:rPr>
        <w:t xml:space="preserve"> </w:t>
      </w:r>
      <w:r>
        <w:t>an</w:t>
      </w:r>
      <w:r>
        <w:rPr>
          <w:spacing w:val="-7"/>
        </w:rPr>
        <w:t xml:space="preserve"> </w:t>
      </w:r>
      <w:r>
        <w:t>organization</w:t>
      </w:r>
      <w:r>
        <w:rPr>
          <w:spacing w:val="-8"/>
        </w:rPr>
        <w:t xml:space="preserve"> </w:t>
      </w:r>
      <w:r>
        <w:t>known</w:t>
      </w:r>
      <w:r>
        <w:rPr>
          <w:spacing w:val="-9"/>
        </w:rPr>
        <w:t xml:space="preserve"> </w:t>
      </w:r>
      <w:r>
        <w:t>as</w:t>
      </w:r>
      <w:r>
        <w:rPr>
          <w:spacing w:val="-11"/>
        </w:rPr>
        <w:t xml:space="preserve"> </w:t>
      </w:r>
      <w:r>
        <w:t>Issue</w:t>
      </w:r>
      <w:r>
        <w:rPr>
          <w:spacing w:val="-8"/>
        </w:rPr>
        <w:t xml:space="preserve"> </w:t>
      </w:r>
      <w:r>
        <w:t>House,</w:t>
      </w:r>
      <w:r>
        <w:rPr>
          <w:spacing w:val="-10"/>
        </w:rPr>
        <w:t xml:space="preserve"> </w:t>
      </w:r>
      <w:r>
        <w:t>which in turn sells the securities to the public at a suitable</w:t>
      </w:r>
      <w:r>
        <w:rPr>
          <w:spacing w:val="-50"/>
        </w:rPr>
        <w:t xml:space="preserve"> </w:t>
      </w:r>
      <w:r>
        <w:t>time.</w:t>
      </w:r>
    </w:p>
    <w:p w:rsidR="006A5858" w:rsidRDefault="006A5858" w:rsidP="006A5858">
      <w:pPr>
        <w:pStyle w:val="BodyText"/>
        <w:spacing w:before="3"/>
        <w:rPr>
          <w:sz w:val="25"/>
        </w:rPr>
      </w:pPr>
    </w:p>
    <w:p w:rsidR="006A5858" w:rsidRDefault="006A5858" w:rsidP="006A5858">
      <w:pPr>
        <w:pStyle w:val="BodyText"/>
        <w:spacing w:before="1" w:line="295" w:lineRule="auto"/>
        <w:ind w:left="224" w:right="306"/>
        <w:jc w:val="both"/>
      </w:pPr>
      <w:r>
        <w:t>The</w:t>
      </w:r>
      <w:r>
        <w:rPr>
          <w:spacing w:val="-9"/>
        </w:rPr>
        <w:t xml:space="preserve"> </w:t>
      </w:r>
      <w:r>
        <w:t>company</w:t>
      </w:r>
      <w:r>
        <w:rPr>
          <w:spacing w:val="-8"/>
        </w:rPr>
        <w:t xml:space="preserve"> </w:t>
      </w:r>
      <w:r>
        <w:t>may</w:t>
      </w:r>
      <w:r>
        <w:rPr>
          <w:spacing w:val="-10"/>
        </w:rPr>
        <w:t xml:space="preserve"> </w:t>
      </w:r>
      <w:r>
        <w:t>negotiate</w:t>
      </w:r>
      <w:r>
        <w:rPr>
          <w:spacing w:val="-9"/>
        </w:rPr>
        <w:t xml:space="preserve"> </w:t>
      </w:r>
      <w:r>
        <w:t>with</w:t>
      </w:r>
      <w:r>
        <w:rPr>
          <w:spacing w:val="-9"/>
        </w:rPr>
        <w:t xml:space="preserve"> </w:t>
      </w:r>
      <w:r>
        <w:t>large</w:t>
      </w:r>
      <w:r>
        <w:rPr>
          <w:spacing w:val="-14"/>
        </w:rPr>
        <w:t xml:space="preserve"> </w:t>
      </w:r>
      <w:r>
        <w:t>investors</w:t>
      </w:r>
      <w:r>
        <w:rPr>
          <w:spacing w:val="-9"/>
        </w:rPr>
        <w:t xml:space="preserve"> </w:t>
      </w:r>
      <w:r>
        <w:t>of</w:t>
      </w:r>
      <w:r>
        <w:rPr>
          <w:spacing w:val="-11"/>
        </w:rPr>
        <w:t xml:space="preserve"> </w:t>
      </w:r>
      <w:r>
        <w:t>financial</w:t>
      </w:r>
      <w:r>
        <w:rPr>
          <w:spacing w:val="-10"/>
        </w:rPr>
        <w:t xml:space="preserve"> </w:t>
      </w:r>
      <w:r>
        <w:t>institutions</w:t>
      </w:r>
      <w:r>
        <w:rPr>
          <w:spacing w:val="-11"/>
        </w:rPr>
        <w:t xml:space="preserve"> </w:t>
      </w:r>
      <w:r>
        <w:t>who</w:t>
      </w:r>
      <w:r>
        <w:rPr>
          <w:spacing w:val="-8"/>
        </w:rPr>
        <w:t xml:space="preserve"> </w:t>
      </w:r>
      <w:r>
        <w:t>agree</w:t>
      </w:r>
      <w:r>
        <w:rPr>
          <w:spacing w:val="-9"/>
        </w:rPr>
        <w:t xml:space="preserve"> </w:t>
      </w:r>
      <w:r>
        <w:t>to</w:t>
      </w:r>
      <w:r>
        <w:rPr>
          <w:spacing w:val="-9"/>
        </w:rPr>
        <w:t xml:space="preserve"> </w:t>
      </w:r>
      <w:r>
        <w:t>take over the securities. This is known as ‘Private Placement’ of</w:t>
      </w:r>
      <w:r>
        <w:rPr>
          <w:spacing w:val="-59"/>
        </w:rPr>
        <w:t xml:space="preserve"> </w:t>
      </w:r>
      <w:r>
        <w:t>securities.</w:t>
      </w:r>
    </w:p>
    <w:p w:rsidR="006A5858" w:rsidRDefault="006A5858" w:rsidP="006A5858">
      <w:pPr>
        <w:pStyle w:val="BodyText"/>
        <w:spacing w:before="10"/>
        <w:rPr>
          <w:sz w:val="24"/>
        </w:rPr>
      </w:pPr>
    </w:p>
    <w:p w:rsidR="006A5858" w:rsidRDefault="006A5858" w:rsidP="006A5858">
      <w:pPr>
        <w:pStyle w:val="BodyText"/>
        <w:spacing w:line="297" w:lineRule="auto"/>
        <w:ind w:left="224" w:right="311"/>
        <w:jc w:val="both"/>
      </w:pPr>
      <w:r>
        <w:t>When an exiting company decides to raise funds by issue of equity shares, it is required under law to offer the new shares to the existing shareholders. This is described as right issue of equity shares. But if the existing shareholders decline, the new shares can be offered to the public.</w:t>
      </w:r>
    </w:p>
    <w:p w:rsidR="006A5858" w:rsidRDefault="006A5858" w:rsidP="006A5858">
      <w:pPr>
        <w:pStyle w:val="BodyText"/>
        <w:spacing w:before="3"/>
        <w:rPr>
          <w:sz w:val="24"/>
        </w:rPr>
      </w:pPr>
    </w:p>
    <w:p w:rsidR="006A5858" w:rsidRDefault="006A5858" w:rsidP="002A7C9F">
      <w:pPr>
        <w:pStyle w:val="Heading6"/>
        <w:numPr>
          <w:ilvl w:val="0"/>
          <w:numId w:val="52"/>
        </w:numPr>
        <w:tabs>
          <w:tab w:val="left" w:pos="518"/>
        </w:tabs>
        <w:ind w:left="517" w:hanging="294"/>
        <w:jc w:val="left"/>
        <w:rPr>
          <w:u w:val="none"/>
        </w:rPr>
      </w:pPr>
      <w:r>
        <w:rPr>
          <w:w w:val="105"/>
          <w:u w:val="thick"/>
        </w:rPr>
        <w:t>Loans from financial</w:t>
      </w:r>
      <w:r>
        <w:rPr>
          <w:spacing w:val="-5"/>
          <w:w w:val="105"/>
          <w:u w:val="thick"/>
        </w:rPr>
        <w:t xml:space="preserve"> </w:t>
      </w:r>
      <w:r>
        <w:rPr>
          <w:w w:val="105"/>
          <w:u w:val="thick"/>
        </w:rPr>
        <w:t>Institutions:</w:t>
      </w:r>
    </w:p>
    <w:p w:rsidR="006A5858" w:rsidRDefault="006A5858" w:rsidP="006A5858">
      <w:pPr>
        <w:pStyle w:val="BodyText"/>
        <w:spacing w:before="5"/>
        <w:rPr>
          <w:b/>
          <w:sz w:val="21"/>
        </w:rPr>
      </w:pPr>
    </w:p>
    <w:p w:rsidR="006A5858" w:rsidRDefault="006A5858" w:rsidP="006A5858">
      <w:pPr>
        <w:pStyle w:val="BodyText"/>
        <w:spacing w:before="99" w:line="297" w:lineRule="auto"/>
        <w:ind w:left="224" w:right="314"/>
        <w:jc w:val="both"/>
      </w:pPr>
      <w:r>
        <w:t>Government with the main object of promoting industrial development has set up a number of financial institutions. These institutions play an important role as sources of company finance. Besides they also assist companies to raise funds from other sources.</w:t>
      </w:r>
    </w:p>
    <w:p w:rsidR="006A5858" w:rsidRDefault="006A5858" w:rsidP="006A5858">
      <w:pPr>
        <w:pStyle w:val="BodyText"/>
        <w:spacing w:before="4"/>
        <w:rPr>
          <w:sz w:val="24"/>
        </w:rPr>
      </w:pPr>
    </w:p>
    <w:p w:rsidR="006A5858" w:rsidRDefault="006A5858" w:rsidP="006A5858">
      <w:pPr>
        <w:pStyle w:val="BodyText"/>
        <w:spacing w:line="295" w:lineRule="auto"/>
        <w:ind w:left="224" w:right="316"/>
        <w:jc w:val="both"/>
      </w:pPr>
      <w:r>
        <w:t>These institutions provide medium and long-term finance to industrial enterprises at a reason able rate of interest. Thus companies may obtain direct loan from the financial</w:t>
      </w:r>
    </w:p>
    <w:p w:rsidR="006A5858" w:rsidRDefault="006A5858" w:rsidP="006A5858">
      <w:pPr>
        <w:spacing w:line="295" w:lineRule="auto"/>
        <w:jc w:val="both"/>
        <w:sectPr w:rsidR="006A5858">
          <w:pgSz w:w="12240" w:h="15840"/>
          <w:pgMar w:top="1320" w:right="1280" w:bottom="280" w:left="1360" w:header="720" w:footer="720" w:gutter="0"/>
          <w:cols w:space="720"/>
        </w:sectPr>
      </w:pPr>
    </w:p>
    <w:p w:rsidR="006A5858" w:rsidRDefault="006A5858" w:rsidP="006A5858">
      <w:pPr>
        <w:pStyle w:val="BodyText"/>
        <w:spacing w:before="72" w:line="295" w:lineRule="auto"/>
        <w:ind w:left="224" w:right="318"/>
        <w:jc w:val="both"/>
      </w:pPr>
      <w:r>
        <w:lastRenderedPageBreak/>
        <w:t>institutions for expansion or modernization of existing manufacturing units or for starting a new</w:t>
      </w:r>
      <w:r>
        <w:rPr>
          <w:spacing w:val="-3"/>
        </w:rPr>
        <w:t xml:space="preserve"> </w:t>
      </w:r>
      <w:r>
        <w:t>unit.</w:t>
      </w:r>
    </w:p>
    <w:p w:rsidR="006A5858" w:rsidRDefault="006A5858" w:rsidP="006A5858">
      <w:pPr>
        <w:pStyle w:val="BodyText"/>
        <w:spacing w:before="11"/>
        <w:rPr>
          <w:sz w:val="24"/>
        </w:rPr>
      </w:pPr>
    </w:p>
    <w:p w:rsidR="006A5858" w:rsidRDefault="006A5858" w:rsidP="006A5858">
      <w:pPr>
        <w:pStyle w:val="BodyText"/>
        <w:spacing w:line="297" w:lineRule="auto"/>
        <w:ind w:left="224" w:right="310"/>
        <w:jc w:val="both"/>
      </w:pPr>
      <w:r>
        <w:t>Often, the financial institutions subscribe to the industrial debenture issue of companies some of the institutions (ICICI) and (IDBI) also subscribe to the share issued by companies.</w:t>
      </w:r>
    </w:p>
    <w:p w:rsidR="006A5858" w:rsidRDefault="006A5858" w:rsidP="006A5858">
      <w:pPr>
        <w:pStyle w:val="BodyText"/>
        <w:spacing w:before="4"/>
        <w:rPr>
          <w:sz w:val="24"/>
        </w:rPr>
      </w:pPr>
    </w:p>
    <w:p w:rsidR="006A5858" w:rsidRDefault="006A5858" w:rsidP="006A5858">
      <w:pPr>
        <w:pStyle w:val="BodyText"/>
        <w:spacing w:line="297" w:lineRule="auto"/>
        <w:ind w:left="224" w:right="309"/>
        <w:jc w:val="both"/>
      </w:pPr>
      <w:r>
        <w:t>All such institutions also underwrite the public issue of shares and debentures by companies.</w:t>
      </w:r>
      <w:r>
        <w:rPr>
          <w:spacing w:val="-8"/>
        </w:rPr>
        <w:t xml:space="preserve"> </w:t>
      </w:r>
      <w:r>
        <w:t>Underwriting</w:t>
      </w:r>
      <w:r>
        <w:rPr>
          <w:spacing w:val="-3"/>
        </w:rPr>
        <w:t xml:space="preserve"> </w:t>
      </w:r>
      <w:r>
        <w:t>is</w:t>
      </w:r>
      <w:r>
        <w:rPr>
          <w:spacing w:val="-8"/>
        </w:rPr>
        <w:t xml:space="preserve"> </w:t>
      </w:r>
      <w:r>
        <w:t>an</w:t>
      </w:r>
      <w:r>
        <w:rPr>
          <w:spacing w:val="-4"/>
        </w:rPr>
        <w:t xml:space="preserve"> </w:t>
      </w:r>
      <w:r>
        <w:t>agreement</w:t>
      </w:r>
      <w:r>
        <w:rPr>
          <w:spacing w:val="-5"/>
        </w:rPr>
        <w:t xml:space="preserve"> </w:t>
      </w:r>
      <w:r>
        <w:t>to</w:t>
      </w:r>
      <w:r>
        <w:rPr>
          <w:spacing w:val="-7"/>
        </w:rPr>
        <w:t xml:space="preserve"> </w:t>
      </w:r>
      <w:r>
        <w:t>take</w:t>
      </w:r>
      <w:r>
        <w:rPr>
          <w:spacing w:val="-5"/>
        </w:rPr>
        <w:t xml:space="preserve"> </w:t>
      </w:r>
      <w:r>
        <w:t>over</w:t>
      </w:r>
      <w:r>
        <w:rPr>
          <w:spacing w:val="-6"/>
        </w:rPr>
        <w:t xml:space="preserve"> </w:t>
      </w:r>
      <w:r>
        <w:t>the</w:t>
      </w:r>
      <w:r>
        <w:rPr>
          <w:spacing w:val="-6"/>
        </w:rPr>
        <w:t xml:space="preserve"> </w:t>
      </w:r>
      <w:r>
        <w:t>securities</w:t>
      </w:r>
      <w:r>
        <w:rPr>
          <w:spacing w:val="-7"/>
        </w:rPr>
        <w:t xml:space="preserve"> </w:t>
      </w:r>
      <w:r>
        <w:t>to</w:t>
      </w:r>
      <w:r>
        <w:rPr>
          <w:spacing w:val="-7"/>
        </w:rPr>
        <w:t xml:space="preserve"> </w:t>
      </w:r>
      <w:r>
        <w:t>the</w:t>
      </w:r>
      <w:r>
        <w:rPr>
          <w:spacing w:val="-5"/>
        </w:rPr>
        <w:t xml:space="preserve"> </w:t>
      </w:r>
      <w:r>
        <w:t>extent</w:t>
      </w:r>
      <w:r>
        <w:rPr>
          <w:spacing w:val="-7"/>
        </w:rPr>
        <w:t xml:space="preserve"> </w:t>
      </w:r>
      <w:r>
        <w:t>there</w:t>
      </w:r>
      <w:r>
        <w:rPr>
          <w:spacing w:val="-8"/>
        </w:rPr>
        <w:t xml:space="preserve"> </w:t>
      </w:r>
      <w:r>
        <w:t>is no public response to the issue. They may guarantee loans, which may be raised by companies from other</w:t>
      </w:r>
      <w:r>
        <w:rPr>
          <w:spacing w:val="-17"/>
        </w:rPr>
        <w:t xml:space="preserve"> </w:t>
      </w:r>
      <w:r>
        <w:t>sources.</w:t>
      </w:r>
    </w:p>
    <w:p w:rsidR="006A5858" w:rsidRDefault="006A5858" w:rsidP="006A5858">
      <w:pPr>
        <w:pStyle w:val="BodyText"/>
        <w:spacing w:before="6"/>
        <w:rPr>
          <w:sz w:val="24"/>
        </w:rPr>
      </w:pPr>
    </w:p>
    <w:p w:rsidR="006A5858" w:rsidRDefault="006A5858" w:rsidP="006A5858">
      <w:pPr>
        <w:pStyle w:val="BodyText"/>
        <w:spacing w:line="297" w:lineRule="auto"/>
        <w:ind w:left="224" w:right="304"/>
        <w:jc w:val="both"/>
      </w:pPr>
      <w:r>
        <w:t>Loans</w:t>
      </w:r>
      <w:r>
        <w:rPr>
          <w:spacing w:val="-6"/>
        </w:rPr>
        <w:t xml:space="preserve"> </w:t>
      </w:r>
      <w:r>
        <w:t>in</w:t>
      </w:r>
      <w:r>
        <w:rPr>
          <w:spacing w:val="-4"/>
        </w:rPr>
        <w:t xml:space="preserve"> </w:t>
      </w:r>
      <w:r>
        <w:t>foreign</w:t>
      </w:r>
      <w:r>
        <w:rPr>
          <w:spacing w:val="-6"/>
        </w:rPr>
        <w:t xml:space="preserve"> </w:t>
      </w:r>
      <w:r>
        <w:t>currency</w:t>
      </w:r>
      <w:r>
        <w:rPr>
          <w:spacing w:val="-4"/>
        </w:rPr>
        <w:t xml:space="preserve"> </w:t>
      </w:r>
      <w:r>
        <w:t>may</w:t>
      </w:r>
      <w:r>
        <w:rPr>
          <w:spacing w:val="-8"/>
        </w:rPr>
        <w:t xml:space="preserve"> </w:t>
      </w:r>
      <w:r>
        <w:t>also</w:t>
      </w:r>
      <w:r>
        <w:rPr>
          <w:spacing w:val="-8"/>
        </w:rPr>
        <w:t xml:space="preserve"> </w:t>
      </w:r>
      <w:r>
        <w:t>be</w:t>
      </w:r>
      <w:r>
        <w:rPr>
          <w:spacing w:val="-6"/>
        </w:rPr>
        <w:t xml:space="preserve"> </w:t>
      </w:r>
      <w:r>
        <w:t>granted</w:t>
      </w:r>
      <w:r>
        <w:rPr>
          <w:spacing w:val="-2"/>
        </w:rPr>
        <w:t xml:space="preserve"> </w:t>
      </w:r>
      <w:r>
        <w:t>for</w:t>
      </w:r>
      <w:r>
        <w:rPr>
          <w:spacing w:val="-8"/>
        </w:rPr>
        <w:t xml:space="preserve"> </w:t>
      </w:r>
      <w:r>
        <w:t>the</w:t>
      </w:r>
      <w:r>
        <w:rPr>
          <w:spacing w:val="-8"/>
        </w:rPr>
        <w:t xml:space="preserve"> </w:t>
      </w:r>
      <w:r>
        <w:t>import</w:t>
      </w:r>
      <w:r>
        <w:rPr>
          <w:spacing w:val="-4"/>
        </w:rPr>
        <w:t xml:space="preserve"> </w:t>
      </w:r>
      <w:r>
        <w:t>of</w:t>
      </w:r>
      <w:r>
        <w:rPr>
          <w:spacing w:val="-6"/>
        </w:rPr>
        <w:t xml:space="preserve"> </w:t>
      </w:r>
      <w:r>
        <w:t>machinery</w:t>
      </w:r>
      <w:r>
        <w:rPr>
          <w:spacing w:val="-7"/>
        </w:rPr>
        <w:t xml:space="preserve"> </w:t>
      </w:r>
      <w:r>
        <w:t>and</w:t>
      </w:r>
      <w:r>
        <w:rPr>
          <w:spacing w:val="-2"/>
        </w:rPr>
        <w:t xml:space="preserve"> </w:t>
      </w:r>
      <w:r>
        <w:t>equipment wherever</w:t>
      </w:r>
      <w:r>
        <w:rPr>
          <w:spacing w:val="-14"/>
        </w:rPr>
        <w:t xml:space="preserve"> </w:t>
      </w:r>
      <w:r>
        <w:t>necessary</w:t>
      </w:r>
      <w:r>
        <w:rPr>
          <w:spacing w:val="-13"/>
        </w:rPr>
        <w:t xml:space="preserve"> </w:t>
      </w:r>
      <w:r>
        <w:t>from</w:t>
      </w:r>
      <w:r>
        <w:rPr>
          <w:spacing w:val="-11"/>
        </w:rPr>
        <w:t xml:space="preserve"> </w:t>
      </w:r>
      <w:r>
        <w:t>these</w:t>
      </w:r>
      <w:r>
        <w:rPr>
          <w:spacing w:val="-13"/>
        </w:rPr>
        <w:t xml:space="preserve"> </w:t>
      </w:r>
      <w:r>
        <w:t>institutions,</w:t>
      </w:r>
      <w:r>
        <w:rPr>
          <w:spacing w:val="-14"/>
        </w:rPr>
        <w:t xml:space="preserve"> </w:t>
      </w:r>
      <w:r>
        <w:t>which</w:t>
      </w:r>
      <w:r>
        <w:rPr>
          <w:spacing w:val="-11"/>
        </w:rPr>
        <w:t xml:space="preserve"> </w:t>
      </w:r>
      <w:r>
        <w:t>stand</w:t>
      </w:r>
      <w:r>
        <w:rPr>
          <w:spacing w:val="-13"/>
        </w:rPr>
        <w:t xml:space="preserve"> </w:t>
      </w:r>
      <w:r>
        <w:t>guarantee</w:t>
      </w:r>
      <w:r>
        <w:rPr>
          <w:spacing w:val="-17"/>
        </w:rPr>
        <w:t xml:space="preserve"> </w:t>
      </w:r>
      <w:r>
        <w:t>for</w:t>
      </w:r>
      <w:r>
        <w:rPr>
          <w:spacing w:val="-11"/>
        </w:rPr>
        <w:t xml:space="preserve"> </w:t>
      </w:r>
      <w:r>
        <w:t>re-payments.</w:t>
      </w:r>
      <w:r>
        <w:rPr>
          <w:spacing w:val="-16"/>
        </w:rPr>
        <w:t xml:space="preserve"> </w:t>
      </w:r>
      <w:r>
        <w:t xml:space="preserve">Apart from the national level institutions mentioned above, there are a number of similar institutions set up in different states of India. The state-level financial institutions are known as State Financial Corporation, State Industrial Development Corporations, State Industrial Investment Corporation and the like. The objectives of these institutions are similar to those of the national-level institutions. But they are mainly concerned with </w:t>
      </w:r>
      <w:r>
        <w:rPr>
          <w:spacing w:val="2"/>
        </w:rPr>
        <w:t xml:space="preserve">the </w:t>
      </w:r>
      <w:r>
        <w:t>development</w:t>
      </w:r>
      <w:r>
        <w:rPr>
          <w:spacing w:val="-5"/>
        </w:rPr>
        <w:t xml:space="preserve"> </w:t>
      </w:r>
      <w:r>
        <w:t>of</w:t>
      </w:r>
      <w:r>
        <w:rPr>
          <w:spacing w:val="-6"/>
        </w:rPr>
        <w:t xml:space="preserve"> </w:t>
      </w:r>
      <w:r>
        <w:t>medium</w:t>
      </w:r>
      <w:r>
        <w:rPr>
          <w:spacing w:val="-6"/>
        </w:rPr>
        <w:t xml:space="preserve"> </w:t>
      </w:r>
      <w:r>
        <w:t>and</w:t>
      </w:r>
      <w:r>
        <w:rPr>
          <w:spacing w:val="-5"/>
        </w:rPr>
        <w:t xml:space="preserve"> </w:t>
      </w:r>
      <w:r>
        <w:t>small-scale</w:t>
      </w:r>
      <w:r>
        <w:rPr>
          <w:spacing w:val="-6"/>
        </w:rPr>
        <w:t xml:space="preserve"> </w:t>
      </w:r>
      <w:r>
        <w:t>industrial units.</w:t>
      </w:r>
      <w:r>
        <w:rPr>
          <w:spacing w:val="-6"/>
        </w:rPr>
        <w:t xml:space="preserve"> </w:t>
      </w:r>
      <w:r>
        <w:t>Thus,</w:t>
      </w:r>
      <w:r>
        <w:rPr>
          <w:spacing w:val="-6"/>
        </w:rPr>
        <w:t xml:space="preserve"> </w:t>
      </w:r>
      <w:r>
        <w:t>smaller</w:t>
      </w:r>
      <w:r>
        <w:rPr>
          <w:spacing w:val="-10"/>
        </w:rPr>
        <w:t xml:space="preserve"> </w:t>
      </w:r>
      <w:r>
        <w:t>companies</w:t>
      </w:r>
      <w:r>
        <w:rPr>
          <w:spacing w:val="-5"/>
        </w:rPr>
        <w:t xml:space="preserve"> </w:t>
      </w:r>
      <w:r>
        <w:t>depend on state level institutions as a source of medium and long-term finance for the expansion and modernization of their</w:t>
      </w:r>
      <w:r>
        <w:rPr>
          <w:spacing w:val="-15"/>
        </w:rPr>
        <w:t xml:space="preserve"> </w:t>
      </w:r>
      <w:r>
        <w:t>enterprise.</w:t>
      </w:r>
    </w:p>
    <w:p w:rsidR="006A5858" w:rsidRDefault="006A5858" w:rsidP="006A5858">
      <w:pPr>
        <w:pStyle w:val="BodyText"/>
        <w:spacing w:before="2"/>
        <w:rPr>
          <w:sz w:val="24"/>
        </w:rPr>
      </w:pPr>
    </w:p>
    <w:p w:rsidR="006A5858" w:rsidRDefault="006A5858" w:rsidP="002A7C9F">
      <w:pPr>
        <w:pStyle w:val="Heading6"/>
        <w:numPr>
          <w:ilvl w:val="0"/>
          <w:numId w:val="52"/>
        </w:numPr>
        <w:tabs>
          <w:tab w:val="left" w:pos="518"/>
        </w:tabs>
        <w:ind w:left="517" w:hanging="294"/>
        <w:jc w:val="left"/>
        <w:rPr>
          <w:u w:val="none"/>
        </w:rPr>
      </w:pPr>
      <w:r>
        <w:rPr>
          <w:w w:val="105"/>
          <w:u w:val="thick"/>
        </w:rPr>
        <w:t>Retained</w:t>
      </w:r>
      <w:r>
        <w:rPr>
          <w:spacing w:val="-1"/>
          <w:w w:val="105"/>
          <w:u w:val="thick"/>
        </w:rPr>
        <w:t xml:space="preserve"> </w:t>
      </w:r>
      <w:r>
        <w:rPr>
          <w:w w:val="105"/>
          <w:u w:val="thick"/>
        </w:rPr>
        <w:t>Profits:</w:t>
      </w:r>
    </w:p>
    <w:p w:rsidR="006A5858" w:rsidRDefault="006A5858" w:rsidP="006A5858">
      <w:pPr>
        <w:pStyle w:val="BodyText"/>
        <w:spacing w:before="2"/>
        <w:rPr>
          <w:b/>
          <w:sz w:val="21"/>
        </w:rPr>
      </w:pPr>
    </w:p>
    <w:p w:rsidR="006A5858" w:rsidRDefault="006A5858" w:rsidP="006A5858">
      <w:pPr>
        <w:pStyle w:val="BodyText"/>
        <w:spacing w:before="99" w:line="297" w:lineRule="auto"/>
        <w:ind w:left="224" w:right="304"/>
        <w:jc w:val="both"/>
      </w:pPr>
      <w:r>
        <w:t>Successful companies do not distribute the whole of their profits as dividend to shareholders but reinvest a part of the profits. The amount of profit reinvested in the business</w:t>
      </w:r>
      <w:r>
        <w:rPr>
          <w:spacing w:val="-7"/>
        </w:rPr>
        <w:t xml:space="preserve"> </w:t>
      </w:r>
      <w:r>
        <w:t>of</w:t>
      </w:r>
      <w:r>
        <w:rPr>
          <w:spacing w:val="-3"/>
        </w:rPr>
        <w:t xml:space="preserve"> </w:t>
      </w:r>
      <w:r>
        <w:t>a</w:t>
      </w:r>
      <w:r>
        <w:rPr>
          <w:spacing w:val="-2"/>
        </w:rPr>
        <w:t xml:space="preserve"> </w:t>
      </w:r>
      <w:r>
        <w:t>company</w:t>
      </w:r>
      <w:r>
        <w:rPr>
          <w:spacing w:val="-5"/>
        </w:rPr>
        <w:t xml:space="preserve"> </w:t>
      </w:r>
      <w:r>
        <w:t>is</w:t>
      </w:r>
      <w:r>
        <w:rPr>
          <w:spacing w:val="-3"/>
        </w:rPr>
        <w:t xml:space="preserve"> </w:t>
      </w:r>
      <w:r>
        <w:t>known as</w:t>
      </w:r>
      <w:r>
        <w:rPr>
          <w:spacing w:val="-3"/>
        </w:rPr>
        <w:t xml:space="preserve"> </w:t>
      </w:r>
      <w:r>
        <w:t>retained</w:t>
      </w:r>
      <w:r>
        <w:rPr>
          <w:spacing w:val="-5"/>
        </w:rPr>
        <w:t xml:space="preserve"> </w:t>
      </w:r>
      <w:r>
        <w:t>profit.</w:t>
      </w:r>
      <w:r>
        <w:rPr>
          <w:spacing w:val="-5"/>
        </w:rPr>
        <w:t xml:space="preserve"> </w:t>
      </w:r>
      <w:r>
        <w:t>It</w:t>
      </w:r>
      <w:r>
        <w:rPr>
          <w:spacing w:val="-1"/>
        </w:rPr>
        <w:t xml:space="preserve"> </w:t>
      </w:r>
      <w:r>
        <w:t>is</w:t>
      </w:r>
      <w:r>
        <w:rPr>
          <w:spacing w:val="-3"/>
        </w:rPr>
        <w:t xml:space="preserve"> </w:t>
      </w:r>
      <w:r>
        <w:t>shown</w:t>
      </w:r>
      <w:r>
        <w:rPr>
          <w:spacing w:val="-5"/>
        </w:rPr>
        <w:t xml:space="preserve"> </w:t>
      </w:r>
      <w:r>
        <w:t>as</w:t>
      </w:r>
      <w:r>
        <w:rPr>
          <w:spacing w:val="-3"/>
        </w:rPr>
        <w:t xml:space="preserve"> </w:t>
      </w:r>
      <w:r>
        <w:t>reserve</w:t>
      </w:r>
      <w:r>
        <w:rPr>
          <w:spacing w:val="-7"/>
        </w:rPr>
        <w:t xml:space="preserve"> </w:t>
      </w:r>
      <w:r>
        <w:rPr>
          <w:spacing w:val="2"/>
        </w:rPr>
        <w:t>in</w:t>
      </w:r>
      <w:r>
        <w:t xml:space="preserve"> the</w:t>
      </w:r>
      <w:r>
        <w:rPr>
          <w:spacing w:val="-4"/>
        </w:rPr>
        <w:t xml:space="preserve"> </w:t>
      </w:r>
      <w:r>
        <w:t>accounts. The surplus profits retained and reinvested may be regarded as an internal source of finance. Hence, this method of financing is known as self-financing. It is also called sloughing back of</w:t>
      </w:r>
      <w:r>
        <w:rPr>
          <w:spacing w:val="-9"/>
        </w:rPr>
        <w:t xml:space="preserve"> </w:t>
      </w:r>
      <w:r>
        <w:t>profits.</w:t>
      </w:r>
    </w:p>
    <w:p w:rsidR="006A5858" w:rsidRDefault="006A5858" w:rsidP="006A5858">
      <w:pPr>
        <w:pStyle w:val="BodyText"/>
        <w:spacing w:before="5"/>
        <w:rPr>
          <w:sz w:val="24"/>
        </w:rPr>
      </w:pPr>
    </w:p>
    <w:p w:rsidR="006A5858" w:rsidRDefault="006A5858" w:rsidP="006A5858">
      <w:pPr>
        <w:pStyle w:val="BodyText"/>
        <w:spacing w:line="297" w:lineRule="auto"/>
        <w:ind w:left="224" w:right="309"/>
        <w:jc w:val="both"/>
      </w:pPr>
      <w:r>
        <w:t>Since profits belong to the shareholders, the amount of retained profit is treated as ownership</w:t>
      </w:r>
      <w:r>
        <w:rPr>
          <w:spacing w:val="-10"/>
        </w:rPr>
        <w:t xml:space="preserve"> </w:t>
      </w:r>
      <w:r>
        <w:t>fund.</w:t>
      </w:r>
      <w:r>
        <w:rPr>
          <w:spacing w:val="-11"/>
        </w:rPr>
        <w:t xml:space="preserve"> </w:t>
      </w:r>
      <w:r>
        <w:rPr>
          <w:spacing w:val="-3"/>
        </w:rPr>
        <w:t>It</w:t>
      </w:r>
      <w:r>
        <w:rPr>
          <w:spacing w:val="-10"/>
        </w:rPr>
        <w:t xml:space="preserve"> </w:t>
      </w:r>
      <w:r>
        <w:t>serves</w:t>
      </w:r>
      <w:r>
        <w:rPr>
          <w:spacing w:val="-10"/>
        </w:rPr>
        <w:t xml:space="preserve"> </w:t>
      </w:r>
      <w:r>
        <w:t>the</w:t>
      </w:r>
      <w:r>
        <w:rPr>
          <w:spacing w:val="-8"/>
        </w:rPr>
        <w:t xml:space="preserve"> </w:t>
      </w:r>
      <w:r>
        <w:t>purpose</w:t>
      </w:r>
      <w:r>
        <w:rPr>
          <w:spacing w:val="-9"/>
        </w:rPr>
        <w:t xml:space="preserve"> </w:t>
      </w:r>
      <w:r>
        <w:t>of</w:t>
      </w:r>
      <w:r>
        <w:rPr>
          <w:spacing w:val="-11"/>
        </w:rPr>
        <w:t xml:space="preserve"> </w:t>
      </w:r>
      <w:r>
        <w:t>medium</w:t>
      </w:r>
      <w:r>
        <w:rPr>
          <w:spacing w:val="-9"/>
        </w:rPr>
        <w:t xml:space="preserve"> </w:t>
      </w:r>
      <w:r>
        <w:t>and</w:t>
      </w:r>
      <w:r>
        <w:rPr>
          <w:spacing w:val="-11"/>
        </w:rPr>
        <w:t xml:space="preserve"> </w:t>
      </w:r>
      <w:r>
        <w:t>long-term</w:t>
      </w:r>
      <w:r>
        <w:rPr>
          <w:spacing w:val="-7"/>
        </w:rPr>
        <w:t xml:space="preserve"> </w:t>
      </w:r>
      <w:r>
        <w:t>finance.</w:t>
      </w:r>
      <w:r>
        <w:rPr>
          <w:spacing w:val="-11"/>
        </w:rPr>
        <w:t xml:space="preserve"> </w:t>
      </w:r>
      <w:r>
        <w:t>The</w:t>
      </w:r>
      <w:r>
        <w:rPr>
          <w:spacing w:val="-11"/>
        </w:rPr>
        <w:t xml:space="preserve"> </w:t>
      </w:r>
      <w:r>
        <w:t>total</w:t>
      </w:r>
      <w:r>
        <w:rPr>
          <w:spacing w:val="-7"/>
        </w:rPr>
        <w:t xml:space="preserve"> </w:t>
      </w:r>
      <w:r>
        <w:t>amount of ownership capital of a company can be determined by adding the share capital and accumulated</w:t>
      </w:r>
      <w:r>
        <w:rPr>
          <w:spacing w:val="-3"/>
        </w:rPr>
        <w:t xml:space="preserve"> </w:t>
      </w:r>
      <w:r>
        <w:t>reserves.</w:t>
      </w:r>
    </w:p>
    <w:p w:rsidR="006A5858" w:rsidRDefault="006A5858" w:rsidP="006A5858">
      <w:pPr>
        <w:pStyle w:val="BodyText"/>
        <w:spacing w:before="6"/>
        <w:rPr>
          <w:sz w:val="24"/>
        </w:rPr>
      </w:pPr>
    </w:p>
    <w:p w:rsidR="006A5858" w:rsidRDefault="006A5858" w:rsidP="006A5858">
      <w:pPr>
        <w:pStyle w:val="Heading6"/>
        <w:rPr>
          <w:u w:val="none"/>
        </w:rPr>
      </w:pPr>
      <w:r>
        <w:rPr>
          <w:u w:val="none"/>
        </w:rPr>
        <w:t>Merits:</w:t>
      </w:r>
    </w:p>
    <w:p w:rsidR="006A5858" w:rsidRDefault="006A5858" w:rsidP="006A5858">
      <w:pPr>
        <w:pStyle w:val="BodyText"/>
        <w:spacing w:before="4"/>
        <w:rPr>
          <w:b/>
          <w:sz w:val="29"/>
        </w:rPr>
      </w:pPr>
    </w:p>
    <w:p w:rsidR="006A5858" w:rsidRDefault="006A5858" w:rsidP="006A5858">
      <w:pPr>
        <w:pStyle w:val="BodyText"/>
        <w:spacing w:line="295" w:lineRule="auto"/>
        <w:ind w:left="224" w:right="311"/>
        <w:jc w:val="both"/>
      </w:pPr>
      <w:r>
        <w:t>This source of finance is considered to be better than other sources for the following reasons.</w:t>
      </w:r>
    </w:p>
    <w:p w:rsidR="006A5858" w:rsidRDefault="006A5858" w:rsidP="006A5858">
      <w:pPr>
        <w:spacing w:line="295" w:lineRule="auto"/>
        <w:jc w:val="both"/>
        <w:sectPr w:rsidR="006A5858">
          <w:pgSz w:w="12240" w:h="15840"/>
          <w:pgMar w:top="1320" w:right="1280" w:bottom="280" w:left="1360" w:header="720" w:footer="720" w:gutter="0"/>
          <w:cols w:space="720"/>
        </w:sectPr>
      </w:pPr>
    </w:p>
    <w:p w:rsidR="006A5858" w:rsidRDefault="006A5858" w:rsidP="002A7C9F">
      <w:pPr>
        <w:pStyle w:val="ListParagraph"/>
        <w:numPr>
          <w:ilvl w:val="1"/>
          <w:numId w:val="52"/>
        </w:numPr>
        <w:tabs>
          <w:tab w:val="left" w:pos="902"/>
        </w:tabs>
        <w:spacing w:before="72" w:line="295" w:lineRule="auto"/>
        <w:ind w:right="1069"/>
        <w:rPr>
          <w:sz w:val="20"/>
        </w:rPr>
      </w:pPr>
      <w:r>
        <w:rPr>
          <w:sz w:val="20"/>
        </w:rPr>
        <w:lastRenderedPageBreak/>
        <w:t>As an internal source, it is more dependable than external sources. It is</w:t>
      </w:r>
      <w:r>
        <w:rPr>
          <w:spacing w:val="-29"/>
          <w:sz w:val="20"/>
        </w:rPr>
        <w:t xml:space="preserve"> </w:t>
      </w:r>
      <w:r>
        <w:rPr>
          <w:sz w:val="20"/>
        </w:rPr>
        <w:t>not necessary to consider investor’s</w:t>
      </w:r>
      <w:r>
        <w:rPr>
          <w:spacing w:val="-6"/>
          <w:sz w:val="20"/>
        </w:rPr>
        <w:t xml:space="preserve"> </w:t>
      </w:r>
      <w:r>
        <w:rPr>
          <w:sz w:val="20"/>
        </w:rPr>
        <w:t>preference.</w:t>
      </w:r>
    </w:p>
    <w:p w:rsidR="006A5858" w:rsidRDefault="006A5858" w:rsidP="002A7C9F">
      <w:pPr>
        <w:pStyle w:val="ListParagraph"/>
        <w:numPr>
          <w:ilvl w:val="1"/>
          <w:numId w:val="52"/>
        </w:numPr>
        <w:tabs>
          <w:tab w:val="left" w:pos="902"/>
        </w:tabs>
        <w:spacing w:before="3" w:line="295" w:lineRule="auto"/>
        <w:ind w:right="347"/>
        <w:rPr>
          <w:sz w:val="20"/>
        </w:rPr>
      </w:pPr>
      <w:r>
        <w:rPr>
          <w:sz w:val="20"/>
        </w:rPr>
        <w:t>Use</w:t>
      </w:r>
      <w:r>
        <w:rPr>
          <w:spacing w:val="-8"/>
          <w:sz w:val="20"/>
        </w:rPr>
        <w:t xml:space="preserve"> </w:t>
      </w:r>
      <w:r>
        <w:rPr>
          <w:sz w:val="20"/>
        </w:rPr>
        <w:t>of</w:t>
      </w:r>
      <w:r>
        <w:rPr>
          <w:spacing w:val="-3"/>
          <w:sz w:val="20"/>
        </w:rPr>
        <w:t xml:space="preserve"> </w:t>
      </w:r>
      <w:r>
        <w:rPr>
          <w:sz w:val="20"/>
        </w:rPr>
        <w:t>retained</w:t>
      </w:r>
      <w:r>
        <w:rPr>
          <w:spacing w:val="-9"/>
          <w:sz w:val="20"/>
        </w:rPr>
        <w:t xml:space="preserve"> </w:t>
      </w:r>
      <w:r>
        <w:rPr>
          <w:sz w:val="20"/>
        </w:rPr>
        <w:t>profit</w:t>
      </w:r>
      <w:r>
        <w:rPr>
          <w:spacing w:val="-7"/>
          <w:sz w:val="20"/>
        </w:rPr>
        <w:t xml:space="preserve"> </w:t>
      </w:r>
      <w:r>
        <w:rPr>
          <w:sz w:val="20"/>
        </w:rPr>
        <w:t>does</w:t>
      </w:r>
      <w:r>
        <w:rPr>
          <w:spacing w:val="-7"/>
          <w:sz w:val="20"/>
        </w:rPr>
        <w:t xml:space="preserve"> </w:t>
      </w:r>
      <w:r>
        <w:rPr>
          <w:sz w:val="20"/>
        </w:rPr>
        <w:t>not</w:t>
      </w:r>
      <w:r>
        <w:rPr>
          <w:spacing w:val="-6"/>
          <w:sz w:val="20"/>
        </w:rPr>
        <w:t xml:space="preserve"> </w:t>
      </w:r>
      <w:r>
        <w:rPr>
          <w:sz w:val="20"/>
        </w:rPr>
        <w:t>involve</w:t>
      </w:r>
      <w:r>
        <w:rPr>
          <w:spacing w:val="-4"/>
          <w:sz w:val="20"/>
        </w:rPr>
        <w:t xml:space="preserve"> </w:t>
      </w:r>
      <w:r>
        <w:rPr>
          <w:sz w:val="20"/>
        </w:rPr>
        <w:t>any</w:t>
      </w:r>
      <w:r>
        <w:rPr>
          <w:spacing w:val="-7"/>
          <w:sz w:val="20"/>
        </w:rPr>
        <w:t xml:space="preserve"> </w:t>
      </w:r>
      <w:r>
        <w:rPr>
          <w:sz w:val="20"/>
        </w:rPr>
        <w:t>cost</w:t>
      </w:r>
      <w:r>
        <w:rPr>
          <w:spacing w:val="-9"/>
          <w:sz w:val="20"/>
        </w:rPr>
        <w:t xml:space="preserve"> </w:t>
      </w:r>
      <w:r>
        <w:rPr>
          <w:sz w:val="20"/>
        </w:rPr>
        <w:t>to</w:t>
      </w:r>
      <w:r>
        <w:rPr>
          <w:spacing w:val="-9"/>
          <w:sz w:val="20"/>
        </w:rPr>
        <w:t xml:space="preserve"> </w:t>
      </w:r>
      <w:r>
        <w:rPr>
          <w:sz w:val="20"/>
        </w:rPr>
        <w:t>be</w:t>
      </w:r>
      <w:r>
        <w:rPr>
          <w:spacing w:val="-8"/>
          <w:sz w:val="20"/>
        </w:rPr>
        <w:t xml:space="preserve"> </w:t>
      </w:r>
      <w:r>
        <w:rPr>
          <w:sz w:val="20"/>
        </w:rPr>
        <w:t>incurred</w:t>
      </w:r>
      <w:r>
        <w:rPr>
          <w:spacing w:val="-6"/>
          <w:sz w:val="20"/>
        </w:rPr>
        <w:t xml:space="preserve"> </w:t>
      </w:r>
      <w:r>
        <w:rPr>
          <w:sz w:val="20"/>
        </w:rPr>
        <w:t>for</w:t>
      </w:r>
      <w:r>
        <w:rPr>
          <w:spacing w:val="-4"/>
          <w:sz w:val="20"/>
        </w:rPr>
        <w:t xml:space="preserve"> </w:t>
      </w:r>
      <w:r>
        <w:rPr>
          <w:sz w:val="20"/>
        </w:rPr>
        <w:t>raising</w:t>
      </w:r>
      <w:r>
        <w:rPr>
          <w:spacing w:val="-11"/>
          <w:sz w:val="20"/>
        </w:rPr>
        <w:t xml:space="preserve"> </w:t>
      </w:r>
      <w:r>
        <w:rPr>
          <w:sz w:val="20"/>
        </w:rPr>
        <w:t>the</w:t>
      </w:r>
      <w:r>
        <w:rPr>
          <w:spacing w:val="-8"/>
          <w:sz w:val="20"/>
        </w:rPr>
        <w:t xml:space="preserve"> </w:t>
      </w:r>
      <w:r>
        <w:rPr>
          <w:sz w:val="20"/>
        </w:rPr>
        <w:t>funds. Expenses on prospectus, advertising, etc, can be</w:t>
      </w:r>
      <w:r>
        <w:rPr>
          <w:spacing w:val="-31"/>
          <w:sz w:val="20"/>
        </w:rPr>
        <w:t xml:space="preserve"> </w:t>
      </w:r>
      <w:r>
        <w:rPr>
          <w:sz w:val="20"/>
        </w:rPr>
        <w:t>avoided.</w:t>
      </w:r>
    </w:p>
    <w:p w:rsidR="006A5858" w:rsidRDefault="006A5858" w:rsidP="002A7C9F">
      <w:pPr>
        <w:pStyle w:val="ListParagraph"/>
        <w:numPr>
          <w:ilvl w:val="1"/>
          <w:numId w:val="52"/>
        </w:numPr>
        <w:tabs>
          <w:tab w:val="left" w:pos="902"/>
        </w:tabs>
        <w:spacing w:line="297" w:lineRule="auto"/>
        <w:ind w:right="315"/>
        <w:rPr>
          <w:sz w:val="20"/>
        </w:rPr>
      </w:pPr>
      <w:r>
        <w:rPr>
          <w:sz w:val="20"/>
        </w:rPr>
        <w:t>There is no fixed commitment to pay dividend on the profits reinvested. It is a</w:t>
      </w:r>
      <w:r>
        <w:rPr>
          <w:spacing w:val="-29"/>
          <w:sz w:val="20"/>
        </w:rPr>
        <w:t xml:space="preserve"> </w:t>
      </w:r>
      <w:r>
        <w:rPr>
          <w:sz w:val="20"/>
        </w:rPr>
        <w:t>part of risk capital like equity share</w:t>
      </w:r>
      <w:r>
        <w:rPr>
          <w:spacing w:val="-24"/>
          <w:sz w:val="20"/>
        </w:rPr>
        <w:t xml:space="preserve"> </w:t>
      </w:r>
      <w:r>
        <w:rPr>
          <w:sz w:val="20"/>
        </w:rPr>
        <w:t>capital.</w:t>
      </w:r>
    </w:p>
    <w:p w:rsidR="006A5858" w:rsidRDefault="006A5858" w:rsidP="002A7C9F">
      <w:pPr>
        <w:pStyle w:val="ListParagraph"/>
        <w:numPr>
          <w:ilvl w:val="1"/>
          <w:numId w:val="52"/>
        </w:numPr>
        <w:tabs>
          <w:tab w:val="left" w:pos="902"/>
        </w:tabs>
        <w:spacing w:line="295" w:lineRule="auto"/>
        <w:ind w:right="514"/>
        <w:rPr>
          <w:sz w:val="20"/>
        </w:rPr>
      </w:pPr>
      <w:r>
        <w:rPr>
          <w:sz w:val="20"/>
        </w:rPr>
        <w:t>Control over the management of the company remains unaffected, as there is</w:t>
      </w:r>
      <w:r>
        <w:rPr>
          <w:spacing w:val="-30"/>
          <w:sz w:val="20"/>
        </w:rPr>
        <w:t xml:space="preserve"> </w:t>
      </w:r>
      <w:r>
        <w:rPr>
          <w:sz w:val="20"/>
        </w:rPr>
        <w:t>no addition to the number of</w:t>
      </w:r>
      <w:r>
        <w:rPr>
          <w:spacing w:val="-20"/>
          <w:sz w:val="20"/>
        </w:rPr>
        <w:t xml:space="preserve"> </w:t>
      </w:r>
      <w:r>
        <w:rPr>
          <w:sz w:val="20"/>
        </w:rPr>
        <w:t>shareholder.</w:t>
      </w:r>
    </w:p>
    <w:p w:rsidR="006A5858" w:rsidRDefault="006A5858" w:rsidP="002A7C9F">
      <w:pPr>
        <w:pStyle w:val="ListParagraph"/>
        <w:numPr>
          <w:ilvl w:val="1"/>
          <w:numId w:val="52"/>
        </w:numPr>
        <w:tabs>
          <w:tab w:val="left" w:pos="902"/>
        </w:tabs>
        <w:spacing w:before="3" w:line="295" w:lineRule="auto"/>
        <w:ind w:right="456"/>
        <w:rPr>
          <w:sz w:val="20"/>
        </w:rPr>
      </w:pPr>
      <w:r>
        <w:rPr>
          <w:sz w:val="20"/>
        </w:rPr>
        <w:t>It does not require the security of assets, which can be used for raising</w:t>
      </w:r>
      <w:r>
        <w:rPr>
          <w:spacing w:val="-29"/>
          <w:sz w:val="20"/>
        </w:rPr>
        <w:t xml:space="preserve"> </w:t>
      </w:r>
      <w:r>
        <w:rPr>
          <w:sz w:val="20"/>
        </w:rPr>
        <w:t>additional funds in the form of</w:t>
      </w:r>
      <w:r>
        <w:rPr>
          <w:spacing w:val="-15"/>
          <w:sz w:val="20"/>
        </w:rPr>
        <w:t xml:space="preserve"> </w:t>
      </w:r>
      <w:r>
        <w:rPr>
          <w:sz w:val="20"/>
        </w:rPr>
        <w:t>loan.</w:t>
      </w:r>
    </w:p>
    <w:p w:rsidR="006A5858" w:rsidRDefault="006A5858" w:rsidP="006A5858">
      <w:pPr>
        <w:pStyle w:val="BodyText"/>
        <w:spacing w:before="11"/>
        <w:rPr>
          <w:sz w:val="24"/>
        </w:rPr>
      </w:pPr>
    </w:p>
    <w:p w:rsidR="006A5858" w:rsidRDefault="006A5858" w:rsidP="006A5858">
      <w:pPr>
        <w:pStyle w:val="Heading6"/>
        <w:rPr>
          <w:u w:val="none"/>
        </w:rPr>
      </w:pPr>
      <w:r>
        <w:rPr>
          <w:u w:val="none"/>
        </w:rPr>
        <w:t>Limitations:</w:t>
      </w:r>
    </w:p>
    <w:p w:rsidR="006A5858" w:rsidRDefault="006A5858" w:rsidP="006A5858">
      <w:pPr>
        <w:pStyle w:val="BodyText"/>
        <w:spacing w:before="7"/>
        <w:rPr>
          <w:b/>
          <w:sz w:val="29"/>
        </w:rPr>
      </w:pPr>
    </w:p>
    <w:p w:rsidR="006A5858" w:rsidRDefault="006A5858" w:rsidP="006A5858">
      <w:pPr>
        <w:pStyle w:val="BodyText"/>
        <w:ind w:left="224"/>
      </w:pPr>
      <w:r>
        <w:t>However, there are certain limitations on the part of retained profit.</w:t>
      </w:r>
    </w:p>
    <w:p w:rsidR="006A5858" w:rsidRDefault="006A5858" w:rsidP="006A5858">
      <w:pPr>
        <w:pStyle w:val="BodyText"/>
        <w:spacing w:before="5"/>
        <w:rPr>
          <w:sz w:val="29"/>
        </w:rPr>
      </w:pPr>
    </w:p>
    <w:p w:rsidR="006A5858" w:rsidRDefault="006A5858" w:rsidP="002A7C9F">
      <w:pPr>
        <w:pStyle w:val="ListParagraph"/>
        <w:numPr>
          <w:ilvl w:val="0"/>
          <w:numId w:val="51"/>
        </w:numPr>
        <w:tabs>
          <w:tab w:val="left" w:pos="902"/>
        </w:tabs>
        <w:spacing w:line="295" w:lineRule="auto"/>
        <w:ind w:right="600"/>
        <w:jc w:val="left"/>
        <w:rPr>
          <w:sz w:val="20"/>
        </w:rPr>
      </w:pPr>
      <w:r>
        <w:rPr>
          <w:sz w:val="20"/>
        </w:rPr>
        <w:t>Only well established companies can be avail of this sources of finance. Even</w:t>
      </w:r>
      <w:r>
        <w:rPr>
          <w:spacing w:val="-29"/>
          <w:sz w:val="20"/>
        </w:rPr>
        <w:t xml:space="preserve"> </w:t>
      </w:r>
      <w:r>
        <w:rPr>
          <w:sz w:val="20"/>
        </w:rPr>
        <w:t>for such</w:t>
      </w:r>
      <w:r>
        <w:rPr>
          <w:spacing w:val="-6"/>
          <w:sz w:val="20"/>
        </w:rPr>
        <w:t xml:space="preserve"> </w:t>
      </w:r>
      <w:r>
        <w:rPr>
          <w:sz w:val="20"/>
        </w:rPr>
        <w:t>companies</w:t>
      </w:r>
      <w:r>
        <w:rPr>
          <w:spacing w:val="-11"/>
          <w:sz w:val="20"/>
        </w:rPr>
        <w:t xml:space="preserve"> </w:t>
      </w:r>
      <w:r>
        <w:rPr>
          <w:sz w:val="20"/>
        </w:rPr>
        <w:t>retained</w:t>
      </w:r>
      <w:r>
        <w:rPr>
          <w:spacing w:val="-6"/>
          <w:sz w:val="20"/>
        </w:rPr>
        <w:t xml:space="preserve"> </w:t>
      </w:r>
      <w:r>
        <w:rPr>
          <w:sz w:val="20"/>
        </w:rPr>
        <w:t>profits</w:t>
      </w:r>
      <w:r>
        <w:rPr>
          <w:spacing w:val="-8"/>
          <w:sz w:val="20"/>
        </w:rPr>
        <w:t xml:space="preserve"> </w:t>
      </w:r>
      <w:r>
        <w:rPr>
          <w:sz w:val="20"/>
        </w:rPr>
        <w:t>cannot</w:t>
      </w:r>
      <w:r>
        <w:rPr>
          <w:spacing w:val="-6"/>
          <w:sz w:val="20"/>
        </w:rPr>
        <w:t xml:space="preserve"> </w:t>
      </w:r>
      <w:r>
        <w:rPr>
          <w:sz w:val="20"/>
        </w:rPr>
        <w:t>be</w:t>
      </w:r>
      <w:r>
        <w:rPr>
          <w:spacing w:val="-7"/>
          <w:sz w:val="20"/>
        </w:rPr>
        <w:t xml:space="preserve"> </w:t>
      </w:r>
      <w:r>
        <w:rPr>
          <w:sz w:val="20"/>
        </w:rPr>
        <w:t>used</w:t>
      </w:r>
      <w:r>
        <w:rPr>
          <w:spacing w:val="-8"/>
          <w:sz w:val="20"/>
        </w:rPr>
        <w:t xml:space="preserve"> </w:t>
      </w:r>
      <w:r>
        <w:rPr>
          <w:sz w:val="20"/>
        </w:rPr>
        <w:t>to</w:t>
      </w:r>
      <w:r>
        <w:rPr>
          <w:spacing w:val="-8"/>
          <w:sz w:val="20"/>
        </w:rPr>
        <w:t xml:space="preserve"> </w:t>
      </w:r>
      <w:r>
        <w:rPr>
          <w:sz w:val="20"/>
        </w:rPr>
        <w:t>an</w:t>
      </w:r>
      <w:r>
        <w:rPr>
          <w:spacing w:val="-6"/>
          <w:sz w:val="20"/>
        </w:rPr>
        <w:t xml:space="preserve"> </w:t>
      </w:r>
      <w:r>
        <w:rPr>
          <w:sz w:val="20"/>
        </w:rPr>
        <w:t>unlimited</w:t>
      </w:r>
      <w:r>
        <w:rPr>
          <w:spacing w:val="-5"/>
          <w:sz w:val="20"/>
        </w:rPr>
        <w:t xml:space="preserve"> </w:t>
      </w:r>
      <w:r>
        <w:rPr>
          <w:sz w:val="20"/>
        </w:rPr>
        <w:t>extent.</w:t>
      </w:r>
    </w:p>
    <w:p w:rsidR="006A5858" w:rsidRDefault="006A5858" w:rsidP="002A7C9F">
      <w:pPr>
        <w:pStyle w:val="ListParagraph"/>
        <w:numPr>
          <w:ilvl w:val="0"/>
          <w:numId w:val="51"/>
        </w:numPr>
        <w:tabs>
          <w:tab w:val="left" w:pos="902"/>
        </w:tabs>
        <w:spacing w:before="2"/>
        <w:ind w:hanging="340"/>
        <w:jc w:val="left"/>
        <w:rPr>
          <w:sz w:val="20"/>
        </w:rPr>
      </w:pPr>
      <w:r>
        <w:rPr>
          <w:sz w:val="20"/>
        </w:rPr>
        <w:t>Accumulation of reserves often attract competition in the</w:t>
      </w:r>
      <w:r>
        <w:rPr>
          <w:spacing w:val="-40"/>
          <w:sz w:val="20"/>
        </w:rPr>
        <w:t xml:space="preserve"> </w:t>
      </w:r>
      <w:r>
        <w:rPr>
          <w:sz w:val="20"/>
        </w:rPr>
        <w:t>market,</w:t>
      </w:r>
    </w:p>
    <w:p w:rsidR="006A5858" w:rsidRDefault="006A5858" w:rsidP="002A7C9F">
      <w:pPr>
        <w:pStyle w:val="ListParagraph"/>
        <w:numPr>
          <w:ilvl w:val="0"/>
          <w:numId w:val="51"/>
        </w:numPr>
        <w:tabs>
          <w:tab w:val="left" w:pos="902"/>
        </w:tabs>
        <w:spacing w:before="57"/>
        <w:ind w:hanging="340"/>
        <w:jc w:val="left"/>
        <w:rPr>
          <w:sz w:val="20"/>
        </w:rPr>
      </w:pPr>
      <w:r>
        <w:rPr>
          <w:sz w:val="20"/>
        </w:rPr>
        <w:t>With</w:t>
      </w:r>
      <w:r>
        <w:rPr>
          <w:spacing w:val="-8"/>
          <w:sz w:val="20"/>
        </w:rPr>
        <w:t xml:space="preserve"> </w:t>
      </w:r>
      <w:r>
        <w:rPr>
          <w:sz w:val="20"/>
        </w:rPr>
        <w:t>the</w:t>
      </w:r>
      <w:r>
        <w:rPr>
          <w:spacing w:val="-14"/>
          <w:sz w:val="20"/>
        </w:rPr>
        <w:t xml:space="preserve"> </w:t>
      </w:r>
      <w:r>
        <w:rPr>
          <w:sz w:val="20"/>
        </w:rPr>
        <w:t>increased</w:t>
      </w:r>
      <w:r>
        <w:rPr>
          <w:spacing w:val="-5"/>
          <w:sz w:val="20"/>
        </w:rPr>
        <w:t xml:space="preserve"> </w:t>
      </w:r>
      <w:r>
        <w:rPr>
          <w:sz w:val="20"/>
        </w:rPr>
        <w:t>earnings,</w:t>
      </w:r>
      <w:r>
        <w:rPr>
          <w:spacing w:val="-9"/>
          <w:sz w:val="20"/>
        </w:rPr>
        <w:t xml:space="preserve"> </w:t>
      </w:r>
      <w:r>
        <w:rPr>
          <w:sz w:val="20"/>
        </w:rPr>
        <w:t>shareholders</w:t>
      </w:r>
      <w:r>
        <w:rPr>
          <w:spacing w:val="-11"/>
          <w:sz w:val="20"/>
        </w:rPr>
        <w:t xml:space="preserve"> </w:t>
      </w:r>
      <w:r>
        <w:rPr>
          <w:sz w:val="20"/>
        </w:rPr>
        <w:t>expect</w:t>
      </w:r>
      <w:r>
        <w:rPr>
          <w:spacing w:val="-12"/>
          <w:sz w:val="20"/>
        </w:rPr>
        <w:t xml:space="preserve"> </w:t>
      </w:r>
      <w:r>
        <w:rPr>
          <w:sz w:val="20"/>
        </w:rPr>
        <w:t>a</w:t>
      </w:r>
      <w:r>
        <w:rPr>
          <w:spacing w:val="-9"/>
          <w:sz w:val="20"/>
        </w:rPr>
        <w:t xml:space="preserve"> </w:t>
      </w:r>
      <w:r>
        <w:rPr>
          <w:sz w:val="20"/>
        </w:rPr>
        <w:t>high</w:t>
      </w:r>
      <w:r>
        <w:rPr>
          <w:spacing w:val="-7"/>
          <w:sz w:val="20"/>
        </w:rPr>
        <w:t xml:space="preserve"> </w:t>
      </w:r>
      <w:r>
        <w:rPr>
          <w:spacing w:val="-3"/>
          <w:sz w:val="20"/>
        </w:rPr>
        <w:t>rate</w:t>
      </w:r>
      <w:r>
        <w:rPr>
          <w:spacing w:val="-12"/>
          <w:sz w:val="20"/>
        </w:rPr>
        <w:t xml:space="preserve"> </w:t>
      </w:r>
      <w:r>
        <w:rPr>
          <w:sz w:val="20"/>
        </w:rPr>
        <w:t>of</w:t>
      </w:r>
      <w:r>
        <w:rPr>
          <w:spacing w:val="-10"/>
          <w:sz w:val="20"/>
        </w:rPr>
        <w:t xml:space="preserve"> </w:t>
      </w:r>
      <w:r>
        <w:rPr>
          <w:sz w:val="20"/>
        </w:rPr>
        <w:t>dividend</w:t>
      </w:r>
      <w:r>
        <w:rPr>
          <w:spacing w:val="-7"/>
          <w:sz w:val="20"/>
        </w:rPr>
        <w:t xml:space="preserve"> </w:t>
      </w:r>
      <w:r>
        <w:rPr>
          <w:sz w:val="20"/>
        </w:rPr>
        <w:t>to</w:t>
      </w:r>
      <w:r>
        <w:rPr>
          <w:spacing w:val="-15"/>
          <w:sz w:val="20"/>
        </w:rPr>
        <w:t xml:space="preserve"> </w:t>
      </w:r>
      <w:r>
        <w:rPr>
          <w:sz w:val="20"/>
        </w:rPr>
        <w:t>be</w:t>
      </w:r>
      <w:r>
        <w:rPr>
          <w:spacing w:val="-9"/>
          <w:sz w:val="20"/>
        </w:rPr>
        <w:t xml:space="preserve"> </w:t>
      </w:r>
      <w:r>
        <w:rPr>
          <w:sz w:val="20"/>
        </w:rPr>
        <w:t>paid.</w:t>
      </w:r>
    </w:p>
    <w:p w:rsidR="006A5858" w:rsidRDefault="006A5858" w:rsidP="002A7C9F">
      <w:pPr>
        <w:pStyle w:val="ListParagraph"/>
        <w:numPr>
          <w:ilvl w:val="0"/>
          <w:numId w:val="51"/>
        </w:numPr>
        <w:tabs>
          <w:tab w:val="left" w:pos="902"/>
          <w:tab w:val="left" w:pos="1834"/>
          <w:tab w:val="left" w:pos="2235"/>
          <w:tab w:val="left" w:pos="4494"/>
          <w:tab w:val="left" w:pos="5464"/>
          <w:tab w:val="left" w:pos="7216"/>
          <w:tab w:val="left" w:pos="8088"/>
        </w:tabs>
        <w:spacing w:before="54" w:line="297" w:lineRule="auto"/>
        <w:ind w:right="369"/>
        <w:jc w:val="left"/>
        <w:rPr>
          <w:sz w:val="20"/>
        </w:rPr>
      </w:pPr>
      <w:r>
        <w:rPr>
          <w:sz w:val="20"/>
        </w:rPr>
        <w:t>Growth</w:t>
      </w:r>
      <w:r>
        <w:rPr>
          <w:sz w:val="20"/>
        </w:rPr>
        <w:tab/>
        <w:t>of</w:t>
      </w:r>
      <w:r>
        <w:rPr>
          <w:sz w:val="20"/>
        </w:rPr>
        <w:tab/>
        <w:t xml:space="preserve">companies </w:t>
      </w:r>
      <w:r>
        <w:rPr>
          <w:spacing w:val="54"/>
          <w:sz w:val="20"/>
        </w:rPr>
        <w:t xml:space="preserve"> </w:t>
      </w:r>
      <w:r>
        <w:rPr>
          <w:sz w:val="20"/>
        </w:rPr>
        <w:t>through</w:t>
      </w:r>
      <w:r>
        <w:rPr>
          <w:sz w:val="20"/>
        </w:rPr>
        <w:tab/>
        <w:t>internal</w:t>
      </w:r>
      <w:r>
        <w:rPr>
          <w:sz w:val="20"/>
        </w:rPr>
        <w:tab/>
        <w:t xml:space="preserve">financing </w:t>
      </w:r>
      <w:r>
        <w:rPr>
          <w:spacing w:val="59"/>
          <w:sz w:val="20"/>
        </w:rPr>
        <w:t xml:space="preserve"> </w:t>
      </w:r>
      <w:r>
        <w:rPr>
          <w:sz w:val="20"/>
        </w:rPr>
        <w:t>may</w:t>
      </w:r>
      <w:r>
        <w:rPr>
          <w:sz w:val="20"/>
        </w:rPr>
        <w:tab/>
        <w:t>attract</w:t>
      </w:r>
      <w:r>
        <w:rPr>
          <w:sz w:val="20"/>
        </w:rPr>
        <w:tab/>
      </w:r>
      <w:r>
        <w:rPr>
          <w:w w:val="90"/>
          <w:sz w:val="20"/>
        </w:rPr>
        <w:t xml:space="preserve">government </w:t>
      </w:r>
      <w:r>
        <w:rPr>
          <w:sz w:val="20"/>
        </w:rPr>
        <w:t>restrictions as it leads to concentration of economic</w:t>
      </w:r>
      <w:r>
        <w:rPr>
          <w:spacing w:val="-36"/>
          <w:sz w:val="20"/>
        </w:rPr>
        <w:t xml:space="preserve"> </w:t>
      </w:r>
      <w:r>
        <w:rPr>
          <w:sz w:val="20"/>
        </w:rPr>
        <w:t>power.</w:t>
      </w:r>
    </w:p>
    <w:p w:rsidR="006A5858" w:rsidRDefault="006A5858" w:rsidP="006A5858">
      <w:pPr>
        <w:pStyle w:val="BodyText"/>
        <w:spacing w:before="6"/>
        <w:rPr>
          <w:sz w:val="24"/>
        </w:rPr>
      </w:pPr>
    </w:p>
    <w:p w:rsidR="006A5858" w:rsidRDefault="006A5858" w:rsidP="002A7C9F">
      <w:pPr>
        <w:pStyle w:val="Heading6"/>
        <w:numPr>
          <w:ilvl w:val="0"/>
          <w:numId w:val="51"/>
        </w:numPr>
        <w:tabs>
          <w:tab w:val="left" w:pos="506"/>
        </w:tabs>
        <w:ind w:left="505" w:hanging="282"/>
        <w:jc w:val="left"/>
        <w:rPr>
          <w:u w:val="none"/>
        </w:rPr>
      </w:pPr>
      <w:r>
        <w:rPr>
          <w:u w:val="thick"/>
        </w:rPr>
        <w:t>Public</w:t>
      </w:r>
      <w:r>
        <w:rPr>
          <w:spacing w:val="-2"/>
          <w:u w:val="thick"/>
        </w:rPr>
        <w:t xml:space="preserve"> </w:t>
      </w:r>
      <w:r>
        <w:rPr>
          <w:u w:val="thick"/>
        </w:rPr>
        <w:t>Deposits:</w:t>
      </w:r>
    </w:p>
    <w:p w:rsidR="006A5858" w:rsidRDefault="006A5858" w:rsidP="006A5858">
      <w:pPr>
        <w:pStyle w:val="BodyText"/>
        <w:spacing w:before="5"/>
        <w:rPr>
          <w:b/>
          <w:sz w:val="21"/>
        </w:rPr>
      </w:pPr>
    </w:p>
    <w:p w:rsidR="006A5858" w:rsidRDefault="006A5858" w:rsidP="006A5858">
      <w:pPr>
        <w:pStyle w:val="BodyText"/>
        <w:spacing w:before="99" w:line="297" w:lineRule="auto"/>
        <w:ind w:left="224" w:right="304"/>
        <w:jc w:val="both"/>
      </w:pPr>
      <w:r>
        <w:t>An important source of medium – term finance which companies make use of is public deposits. This requires advertisement to be issued inviting the general public of deposits. This requires advertisement to be issued inviting the general public to deposit their savings</w:t>
      </w:r>
      <w:r>
        <w:rPr>
          <w:spacing w:val="-7"/>
        </w:rPr>
        <w:t xml:space="preserve"> </w:t>
      </w:r>
      <w:r>
        <w:t>with</w:t>
      </w:r>
      <w:r>
        <w:rPr>
          <w:spacing w:val="-6"/>
        </w:rPr>
        <w:t xml:space="preserve"> </w:t>
      </w:r>
      <w:r>
        <w:t>the</w:t>
      </w:r>
      <w:r>
        <w:rPr>
          <w:spacing w:val="-7"/>
        </w:rPr>
        <w:t xml:space="preserve"> </w:t>
      </w:r>
      <w:r>
        <w:t>company.</w:t>
      </w:r>
      <w:r>
        <w:rPr>
          <w:spacing w:val="-6"/>
        </w:rPr>
        <w:t xml:space="preserve"> </w:t>
      </w:r>
      <w:r>
        <w:t>The</w:t>
      </w:r>
      <w:r>
        <w:rPr>
          <w:spacing w:val="-8"/>
        </w:rPr>
        <w:t xml:space="preserve"> </w:t>
      </w:r>
      <w:r>
        <w:t>period</w:t>
      </w:r>
      <w:r>
        <w:rPr>
          <w:spacing w:val="-5"/>
        </w:rPr>
        <w:t xml:space="preserve"> </w:t>
      </w:r>
      <w:r>
        <w:t>of</w:t>
      </w:r>
      <w:r>
        <w:rPr>
          <w:spacing w:val="-7"/>
        </w:rPr>
        <w:t xml:space="preserve"> </w:t>
      </w:r>
      <w:r>
        <w:t>deposit</w:t>
      </w:r>
      <w:r>
        <w:rPr>
          <w:spacing w:val="-6"/>
        </w:rPr>
        <w:t xml:space="preserve"> </w:t>
      </w:r>
      <w:r>
        <w:t>may</w:t>
      </w:r>
      <w:r>
        <w:rPr>
          <w:spacing w:val="-4"/>
        </w:rPr>
        <w:t xml:space="preserve"> </w:t>
      </w:r>
      <w:r>
        <w:t>extend</w:t>
      </w:r>
      <w:r>
        <w:rPr>
          <w:spacing w:val="-6"/>
        </w:rPr>
        <w:t xml:space="preserve"> </w:t>
      </w:r>
      <w:r>
        <w:t>up</w:t>
      </w:r>
      <w:r>
        <w:rPr>
          <w:spacing w:val="-4"/>
        </w:rPr>
        <w:t xml:space="preserve"> </w:t>
      </w:r>
      <w:r>
        <w:t>to</w:t>
      </w:r>
      <w:r>
        <w:rPr>
          <w:spacing w:val="-2"/>
        </w:rPr>
        <w:t xml:space="preserve"> </w:t>
      </w:r>
      <w:r>
        <w:t>three</w:t>
      </w:r>
      <w:r>
        <w:rPr>
          <w:spacing w:val="-5"/>
        </w:rPr>
        <w:t xml:space="preserve"> </w:t>
      </w:r>
      <w:r>
        <w:t>yeas.</w:t>
      </w:r>
      <w:r>
        <w:rPr>
          <w:spacing w:val="-5"/>
        </w:rPr>
        <w:t xml:space="preserve"> </w:t>
      </w:r>
      <w:r>
        <w:t>The</w:t>
      </w:r>
      <w:r>
        <w:rPr>
          <w:spacing w:val="-4"/>
        </w:rPr>
        <w:t xml:space="preserve"> </w:t>
      </w:r>
      <w:r>
        <w:t>rate</w:t>
      </w:r>
      <w:r>
        <w:rPr>
          <w:spacing w:val="-3"/>
        </w:rPr>
        <w:t xml:space="preserve"> </w:t>
      </w:r>
      <w:r>
        <w:t>of interest</w:t>
      </w:r>
      <w:r>
        <w:rPr>
          <w:spacing w:val="-9"/>
        </w:rPr>
        <w:t xml:space="preserve"> </w:t>
      </w:r>
      <w:r>
        <w:t>offered</w:t>
      </w:r>
      <w:r>
        <w:rPr>
          <w:spacing w:val="-8"/>
        </w:rPr>
        <w:t xml:space="preserve"> </w:t>
      </w:r>
      <w:r>
        <w:t>is</w:t>
      </w:r>
      <w:r>
        <w:rPr>
          <w:spacing w:val="-12"/>
        </w:rPr>
        <w:t xml:space="preserve"> </w:t>
      </w:r>
      <w:r>
        <w:t>generally</w:t>
      </w:r>
      <w:r>
        <w:rPr>
          <w:spacing w:val="-10"/>
        </w:rPr>
        <w:t xml:space="preserve"> </w:t>
      </w:r>
      <w:r>
        <w:t>higher</w:t>
      </w:r>
      <w:r>
        <w:rPr>
          <w:spacing w:val="-12"/>
        </w:rPr>
        <w:t xml:space="preserve"> </w:t>
      </w:r>
      <w:r>
        <w:t>than</w:t>
      </w:r>
      <w:r>
        <w:rPr>
          <w:spacing w:val="-10"/>
        </w:rPr>
        <w:t xml:space="preserve"> </w:t>
      </w:r>
      <w:r>
        <w:t>the</w:t>
      </w:r>
      <w:r>
        <w:rPr>
          <w:spacing w:val="-13"/>
        </w:rPr>
        <w:t xml:space="preserve"> </w:t>
      </w:r>
      <w:r>
        <w:t>interest</w:t>
      </w:r>
      <w:r>
        <w:rPr>
          <w:spacing w:val="-7"/>
        </w:rPr>
        <w:t xml:space="preserve"> </w:t>
      </w:r>
      <w:r>
        <w:t>on</w:t>
      </w:r>
      <w:r>
        <w:rPr>
          <w:spacing w:val="-8"/>
        </w:rPr>
        <w:t xml:space="preserve"> </w:t>
      </w:r>
      <w:r>
        <w:t>bank</w:t>
      </w:r>
      <w:r>
        <w:rPr>
          <w:spacing w:val="-9"/>
        </w:rPr>
        <w:t xml:space="preserve"> </w:t>
      </w:r>
      <w:r>
        <w:t>deposits.</w:t>
      </w:r>
      <w:r>
        <w:rPr>
          <w:spacing w:val="-10"/>
        </w:rPr>
        <w:t xml:space="preserve"> </w:t>
      </w:r>
      <w:r>
        <w:t>Against</w:t>
      </w:r>
      <w:r>
        <w:rPr>
          <w:spacing w:val="-10"/>
        </w:rPr>
        <w:t xml:space="preserve"> </w:t>
      </w:r>
      <w:r>
        <w:t>the</w:t>
      </w:r>
      <w:r>
        <w:rPr>
          <w:spacing w:val="-13"/>
        </w:rPr>
        <w:t xml:space="preserve"> </w:t>
      </w:r>
      <w:r>
        <w:t>deposit, the company mentioning the amount, rate of interest, time of repayment and such other information issues a</w:t>
      </w:r>
      <w:r>
        <w:rPr>
          <w:spacing w:val="-13"/>
        </w:rPr>
        <w:t xml:space="preserve"> </w:t>
      </w:r>
      <w:r>
        <w:t>receipt.</w:t>
      </w:r>
    </w:p>
    <w:p w:rsidR="006A5858" w:rsidRDefault="006A5858" w:rsidP="006A5858">
      <w:pPr>
        <w:pStyle w:val="BodyText"/>
        <w:spacing w:before="3"/>
        <w:rPr>
          <w:sz w:val="24"/>
        </w:rPr>
      </w:pPr>
    </w:p>
    <w:p w:rsidR="006A5858" w:rsidRDefault="006A5858" w:rsidP="006A5858">
      <w:pPr>
        <w:pStyle w:val="BodyText"/>
        <w:spacing w:before="1" w:line="295" w:lineRule="auto"/>
        <w:ind w:left="224" w:right="312"/>
        <w:jc w:val="both"/>
      </w:pPr>
      <w:r>
        <w:t>Since the public deposits are unsecured loans, profitable companies enjoying public confidence only can be able to attract public deposits. Even for such companies there are rules prescribed by government limited its use.</w:t>
      </w:r>
    </w:p>
    <w:p w:rsidR="006A5858" w:rsidRDefault="006A5858" w:rsidP="006A5858">
      <w:pPr>
        <w:pStyle w:val="BodyText"/>
        <w:spacing w:before="11"/>
        <w:rPr>
          <w:sz w:val="24"/>
        </w:rPr>
      </w:pPr>
    </w:p>
    <w:p w:rsidR="006A5858" w:rsidRDefault="006A5858" w:rsidP="006A5858">
      <w:pPr>
        <w:pStyle w:val="Heading6"/>
        <w:spacing w:before="1"/>
        <w:ind w:left="1089" w:right="1129"/>
        <w:jc w:val="center"/>
        <w:rPr>
          <w:u w:val="none"/>
        </w:rPr>
      </w:pPr>
      <w:r>
        <w:rPr>
          <w:w w:val="105"/>
          <w:u w:val="thick"/>
        </w:rPr>
        <w:t>Sources of Short Term Finance</w:t>
      </w:r>
    </w:p>
    <w:p w:rsidR="006A5858" w:rsidRDefault="006A5858" w:rsidP="006A5858">
      <w:pPr>
        <w:pStyle w:val="BodyText"/>
        <w:spacing w:before="4"/>
        <w:rPr>
          <w:b/>
          <w:sz w:val="21"/>
        </w:rPr>
      </w:pPr>
    </w:p>
    <w:p w:rsidR="006A5858" w:rsidRDefault="006A5858" w:rsidP="006A5858">
      <w:pPr>
        <w:pStyle w:val="BodyText"/>
        <w:spacing w:before="100"/>
        <w:ind w:left="224"/>
      </w:pPr>
      <w:r>
        <w:t>The major sources of short-term finance are discussed below:</w:t>
      </w:r>
    </w:p>
    <w:p w:rsidR="006A5858" w:rsidRDefault="006A5858" w:rsidP="006A5858">
      <w:pPr>
        <w:pStyle w:val="BodyText"/>
        <w:spacing w:before="4"/>
        <w:rPr>
          <w:sz w:val="29"/>
        </w:rPr>
      </w:pPr>
    </w:p>
    <w:p w:rsidR="006A5858" w:rsidRDefault="006A5858" w:rsidP="002A7C9F">
      <w:pPr>
        <w:pStyle w:val="ListParagraph"/>
        <w:numPr>
          <w:ilvl w:val="1"/>
          <w:numId w:val="51"/>
        </w:numPr>
        <w:tabs>
          <w:tab w:val="left" w:pos="902"/>
        </w:tabs>
        <w:spacing w:line="297" w:lineRule="auto"/>
        <w:ind w:right="304"/>
        <w:jc w:val="both"/>
        <w:rPr>
          <w:sz w:val="20"/>
        </w:rPr>
      </w:pPr>
      <w:r>
        <w:rPr>
          <w:b/>
          <w:sz w:val="20"/>
          <w:u w:val="thick"/>
        </w:rPr>
        <w:t>Trade credit</w:t>
      </w:r>
      <w:r>
        <w:rPr>
          <w:sz w:val="20"/>
        </w:rPr>
        <w:t>: Trade credit is a common source of short-term finance available to all companies. It refers to the amount payable to the suppliers of raw materials, goods</w:t>
      </w:r>
      <w:r>
        <w:rPr>
          <w:spacing w:val="57"/>
          <w:sz w:val="20"/>
        </w:rPr>
        <w:t xml:space="preserve"> </w:t>
      </w:r>
      <w:r>
        <w:rPr>
          <w:sz w:val="20"/>
        </w:rPr>
        <w:t>etc.</w:t>
      </w:r>
      <w:r>
        <w:rPr>
          <w:spacing w:val="54"/>
          <w:sz w:val="20"/>
        </w:rPr>
        <w:t xml:space="preserve"> </w:t>
      </w:r>
      <w:r>
        <w:rPr>
          <w:sz w:val="20"/>
        </w:rPr>
        <w:t>after</w:t>
      </w:r>
      <w:r>
        <w:rPr>
          <w:spacing w:val="53"/>
          <w:sz w:val="20"/>
        </w:rPr>
        <w:t xml:space="preserve"> </w:t>
      </w:r>
      <w:r>
        <w:rPr>
          <w:sz w:val="20"/>
        </w:rPr>
        <w:t>an</w:t>
      </w:r>
      <w:r>
        <w:rPr>
          <w:spacing w:val="56"/>
          <w:sz w:val="20"/>
        </w:rPr>
        <w:t xml:space="preserve"> </w:t>
      </w:r>
      <w:r>
        <w:rPr>
          <w:sz w:val="20"/>
        </w:rPr>
        <w:t>agreed</w:t>
      </w:r>
      <w:r>
        <w:rPr>
          <w:spacing w:val="55"/>
          <w:sz w:val="20"/>
        </w:rPr>
        <w:t xml:space="preserve"> </w:t>
      </w:r>
      <w:r>
        <w:rPr>
          <w:sz w:val="20"/>
        </w:rPr>
        <w:t>period,</w:t>
      </w:r>
      <w:r>
        <w:rPr>
          <w:spacing w:val="58"/>
          <w:sz w:val="20"/>
        </w:rPr>
        <w:t xml:space="preserve"> </w:t>
      </w:r>
      <w:r>
        <w:rPr>
          <w:sz w:val="20"/>
        </w:rPr>
        <w:t>which</w:t>
      </w:r>
      <w:r>
        <w:rPr>
          <w:spacing w:val="54"/>
          <w:sz w:val="20"/>
        </w:rPr>
        <w:t xml:space="preserve"> </w:t>
      </w:r>
      <w:r>
        <w:rPr>
          <w:sz w:val="20"/>
        </w:rPr>
        <w:t>is</w:t>
      </w:r>
      <w:r>
        <w:rPr>
          <w:spacing w:val="57"/>
          <w:sz w:val="20"/>
        </w:rPr>
        <w:t xml:space="preserve"> </w:t>
      </w:r>
      <w:r>
        <w:rPr>
          <w:sz w:val="20"/>
        </w:rPr>
        <w:t>generally</w:t>
      </w:r>
      <w:r>
        <w:rPr>
          <w:spacing w:val="55"/>
          <w:sz w:val="20"/>
        </w:rPr>
        <w:t xml:space="preserve"> </w:t>
      </w:r>
      <w:r>
        <w:rPr>
          <w:sz w:val="20"/>
        </w:rPr>
        <w:t>less</w:t>
      </w:r>
      <w:r>
        <w:rPr>
          <w:spacing w:val="55"/>
          <w:sz w:val="20"/>
        </w:rPr>
        <w:t xml:space="preserve"> </w:t>
      </w:r>
      <w:r>
        <w:rPr>
          <w:sz w:val="20"/>
        </w:rPr>
        <w:t>than</w:t>
      </w:r>
      <w:r>
        <w:rPr>
          <w:spacing w:val="57"/>
          <w:sz w:val="20"/>
        </w:rPr>
        <w:t xml:space="preserve"> </w:t>
      </w:r>
      <w:r>
        <w:rPr>
          <w:sz w:val="20"/>
        </w:rPr>
        <w:t>a</w:t>
      </w:r>
      <w:r>
        <w:rPr>
          <w:spacing w:val="55"/>
          <w:sz w:val="20"/>
        </w:rPr>
        <w:t xml:space="preserve"> </w:t>
      </w:r>
      <w:r>
        <w:rPr>
          <w:sz w:val="20"/>
        </w:rPr>
        <w:t>year.</w:t>
      </w:r>
      <w:r>
        <w:rPr>
          <w:spacing w:val="60"/>
          <w:sz w:val="20"/>
        </w:rPr>
        <w:t xml:space="preserve"> </w:t>
      </w:r>
      <w:r>
        <w:rPr>
          <w:sz w:val="20"/>
        </w:rPr>
        <w:t>It</w:t>
      </w:r>
      <w:r>
        <w:rPr>
          <w:spacing w:val="54"/>
          <w:sz w:val="20"/>
        </w:rPr>
        <w:t xml:space="preserve"> </w:t>
      </w:r>
      <w:r>
        <w:rPr>
          <w:sz w:val="20"/>
        </w:rPr>
        <w:t>is</w:t>
      </w:r>
    </w:p>
    <w:p w:rsidR="006A5858" w:rsidRDefault="006A5858" w:rsidP="006A5858">
      <w:pPr>
        <w:spacing w:line="297" w:lineRule="auto"/>
        <w:jc w:val="both"/>
        <w:rPr>
          <w:sz w:val="20"/>
        </w:rPr>
        <w:sectPr w:rsidR="006A5858">
          <w:pgSz w:w="12240" w:h="15840"/>
          <w:pgMar w:top="1320" w:right="1280" w:bottom="280" w:left="1360" w:header="720" w:footer="720" w:gutter="0"/>
          <w:cols w:space="720"/>
        </w:sectPr>
      </w:pPr>
    </w:p>
    <w:p w:rsidR="006A5858" w:rsidRDefault="006A5858" w:rsidP="006A5858">
      <w:pPr>
        <w:pStyle w:val="BodyText"/>
        <w:spacing w:before="72" w:line="297" w:lineRule="auto"/>
        <w:ind w:left="901" w:right="305"/>
        <w:jc w:val="both"/>
      </w:pPr>
      <w:r>
        <w:lastRenderedPageBreak/>
        <w:t>customary for all business firms to allow credit facility to their customers in trade business.</w:t>
      </w:r>
      <w:r>
        <w:rPr>
          <w:spacing w:val="-8"/>
        </w:rPr>
        <w:t xml:space="preserve"> </w:t>
      </w:r>
      <w:r>
        <w:t>Thus,</w:t>
      </w:r>
      <w:r>
        <w:rPr>
          <w:spacing w:val="-8"/>
        </w:rPr>
        <w:t xml:space="preserve"> </w:t>
      </w:r>
      <w:r>
        <w:t>it</w:t>
      </w:r>
      <w:r>
        <w:rPr>
          <w:spacing w:val="-6"/>
        </w:rPr>
        <w:t xml:space="preserve"> </w:t>
      </w:r>
      <w:r>
        <w:t>is</w:t>
      </w:r>
      <w:r>
        <w:rPr>
          <w:spacing w:val="-8"/>
        </w:rPr>
        <w:t xml:space="preserve"> </w:t>
      </w:r>
      <w:r>
        <w:t>an</w:t>
      </w:r>
      <w:r>
        <w:rPr>
          <w:spacing w:val="-8"/>
        </w:rPr>
        <w:t xml:space="preserve"> </w:t>
      </w:r>
      <w:r>
        <w:t>automatic</w:t>
      </w:r>
      <w:r>
        <w:rPr>
          <w:spacing w:val="-7"/>
        </w:rPr>
        <w:t xml:space="preserve"> </w:t>
      </w:r>
      <w:r>
        <w:t>source</w:t>
      </w:r>
      <w:r>
        <w:rPr>
          <w:spacing w:val="-5"/>
        </w:rPr>
        <w:t xml:space="preserve"> </w:t>
      </w:r>
      <w:r>
        <w:t>of</w:t>
      </w:r>
      <w:r>
        <w:rPr>
          <w:spacing w:val="-7"/>
        </w:rPr>
        <w:t xml:space="preserve"> </w:t>
      </w:r>
      <w:r>
        <w:t>finance.</w:t>
      </w:r>
      <w:r>
        <w:rPr>
          <w:spacing w:val="-5"/>
        </w:rPr>
        <w:t xml:space="preserve"> </w:t>
      </w:r>
      <w:r>
        <w:t>With</w:t>
      </w:r>
      <w:r>
        <w:rPr>
          <w:spacing w:val="-6"/>
        </w:rPr>
        <w:t xml:space="preserve"> </w:t>
      </w:r>
      <w:r>
        <w:t>the</w:t>
      </w:r>
      <w:r>
        <w:rPr>
          <w:spacing w:val="-10"/>
        </w:rPr>
        <w:t xml:space="preserve"> </w:t>
      </w:r>
      <w:r>
        <w:t>increase</w:t>
      </w:r>
      <w:r>
        <w:rPr>
          <w:spacing w:val="-7"/>
        </w:rPr>
        <w:t xml:space="preserve"> </w:t>
      </w:r>
      <w:r>
        <w:t>in</w:t>
      </w:r>
      <w:r>
        <w:rPr>
          <w:spacing w:val="-6"/>
        </w:rPr>
        <w:t xml:space="preserve"> </w:t>
      </w:r>
      <w:r>
        <w:t>production and corresponding purchases, the amount due to the creditors also increases. Thereby part of the funds required for increased production is financed by the creditors. The more important advantages of trade credit as a source of</w:t>
      </w:r>
      <w:r>
        <w:rPr>
          <w:spacing w:val="-28"/>
        </w:rPr>
        <w:t xml:space="preserve"> </w:t>
      </w:r>
      <w:r>
        <w:t>short-term finance are the</w:t>
      </w:r>
      <w:r>
        <w:rPr>
          <w:spacing w:val="-12"/>
        </w:rPr>
        <w:t xml:space="preserve"> </w:t>
      </w:r>
      <w:r>
        <w:t>following:</w:t>
      </w:r>
    </w:p>
    <w:p w:rsidR="006A5858" w:rsidRDefault="006A5858" w:rsidP="006A5858">
      <w:pPr>
        <w:pStyle w:val="BodyText"/>
        <w:spacing w:before="3"/>
        <w:rPr>
          <w:sz w:val="24"/>
        </w:rPr>
      </w:pPr>
    </w:p>
    <w:p w:rsidR="006A5858" w:rsidRDefault="006A5858" w:rsidP="006A5858">
      <w:pPr>
        <w:pStyle w:val="BodyText"/>
        <w:spacing w:line="297" w:lineRule="auto"/>
        <w:ind w:left="901" w:right="318"/>
        <w:jc w:val="both"/>
      </w:pPr>
      <w:r>
        <w:t>It is readily available according to the prevailing customs. There are no special efforts to be made to avail of it. Trade credit is a flexible source of finance. It can be easily adjusted to the changing needs for purchases.</w:t>
      </w:r>
    </w:p>
    <w:p w:rsidR="006A5858" w:rsidRDefault="006A5858" w:rsidP="006A5858">
      <w:pPr>
        <w:pStyle w:val="BodyText"/>
        <w:spacing w:before="6"/>
        <w:rPr>
          <w:sz w:val="24"/>
        </w:rPr>
      </w:pPr>
    </w:p>
    <w:p w:rsidR="006A5858" w:rsidRDefault="006A5858" w:rsidP="006A5858">
      <w:pPr>
        <w:pStyle w:val="BodyText"/>
        <w:spacing w:line="297" w:lineRule="auto"/>
        <w:ind w:left="901" w:right="304"/>
        <w:jc w:val="both"/>
      </w:pPr>
      <w:r>
        <w:t>Where there is an open account for any creditor failure to pay the amounts on</w:t>
      </w:r>
      <w:r>
        <w:rPr>
          <w:spacing w:val="-48"/>
        </w:rPr>
        <w:t xml:space="preserve"> </w:t>
      </w:r>
      <w:r>
        <w:t>time due to temporary difficulties does not involve any serious consequence Creditors often adjust the time of payment in view of continued dealings. It is an economical source of</w:t>
      </w:r>
      <w:r>
        <w:rPr>
          <w:spacing w:val="-7"/>
        </w:rPr>
        <w:t xml:space="preserve"> </w:t>
      </w:r>
      <w:r>
        <w:t>finance.</w:t>
      </w:r>
    </w:p>
    <w:p w:rsidR="006A5858" w:rsidRDefault="006A5858" w:rsidP="006A5858">
      <w:pPr>
        <w:pStyle w:val="BodyText"/>
        <w:spacing w:before="6"/>
        <w:rPr>
          <w:sz w:val="24"/>
        </w:rPr>
      </w:pPr>
    </w:p>
    <w:p w:rsidR="006A5858" w:rsidRDefault="006A5858" w:rsidP="006A5858">
      <w:pPr>
        <w:pStyle w:val="BodyText"/>
        <w:spacing w:line="297" w:lineRule="auto"/>
        <w:ind w:left="901" w:right="307"/>
        <w:jc w:val="both"/>
      </w:pPr>
      <w:r>
        <w:t>However, the liability on account of trade credit cannot be neglected. Payment has to be made regularly. If the company is required to accept a bill of exchange or to issue a promissory note against the credit, payment must be made on the</w:t>
      </w:r>
      <w:r>
        <w:rPr>
          <w:spacing w:val="-48"/>
        </w:rPr>
        <w:t xml:space="preserve"> </w:t>
      </w:r>
      <w:r>
        <w:t>maturity of the bill or note. It is a legal commitment and must be honored; otherwise legal action will follow to recover the</w:t>
      </w:r>
      <w:r>
        <w:rPr>
          <w:spacing w:val="-18"/>
        </w:rPr>
        <w:t xml:space="preserve"> </w:t>
      </w:r>
      <w:r>
        <w:t>dues.</w:t>
      </w:r>
    </w:p>
    <w:p w:rsidR="006A5858" w:rsidRDefault="006A5858" w:rsidP="006A5858">
      <w:pPr>
        <w:pStyle w:val="BodyText"/>
        <w:spacing w:before="4"/>
        <w:rPr>
          <w:sz w:val="24"/>
        </w:rPr>
      </w:pPr>
    </w:p>
    <w:p w:rsidR="006A5858" w:rsidRDefault="006A5858" w:rsidP="002A7C9F">
      <w:pPr>
        <w:pStyle w:val="ListParagraph"/>
        <w:numPr>
          <w:ilvl w:val="1"/>
          <w:numId w:val="51"/>
        </w:numPr>
        <w:tabs>
          <w:tab w:val="left" w:pos="902"/>
        </w:tabs>
        <w:spacing w:line="297" w:lineRule="auto"/>
        <w:ind w:right="302"/>
        <w:jc w:val="both"/>
        <w:rPr>
          <w:sz w:val="20"/>
        </w:rPr>
      </w:pPr>
      <w:r>
        <w:rPr>
          <w:b/>
          <w:sz w:val="20"/>
          <w:u w:val="thick"/>
        </w:rPr>
        <w:t>Bank loans and advances</w:t>
      </w:r>
      <w:r>
        <w:rPr>
          <w:sz w:val="20"/>
        </w:rPr>
        <w:t>: Money advanced or granted as loan by commercial banks is known as bank credit. Companies generally secure bank credit to meet their current operating expenses. The most common forms are cash credit and overdraft facilities. Under the cash credit arrangement the maximum limit of credit is fixed in advance on the security of goods and materials in stock or against the personal security of directors. The total amount drawn is not to exceed the limit fixed. Interest is charged on the amount actually drawn and outstanding. During the period of credit, the company can draw, repay and again draw amounts with in the maximum limit. In the case of overdraft, the company is allowed to overdraw its current account up to the sanctioned limit. This facility is also allowed either against personal security or the security of assets. Interest is charged on the amount actually overdrawn, not on the sanctioned</w:t>
      </w:r>
      <w:r>
        <w:rPr>
          <w:spacing w:val="-27"/>
          <w:sz w:val="20"/>
        </w:rPr>
        <w:t xml:space="preserve"> </w:t>
      </w:r>
      <w:r>
        <w:rPr>
          <w:sz w:val="20"/>
        </w:rPr>
        <w:t>limit.</w:t>
      </w:r>
    </w:p>
    <w:p w:rsidR="006A5858" w:rsidRDefault="006A5858" w:rsidP="006A5858">
      <w:pPr>
        <w:pStyle w:val="BodyText"/>
        <w:spacing w:before="2"/>
        <w:rPr>
          <w:sz w:val="24"/>
        </w:rPr>
      </w:pPr>
    </w:p>
    <w:p w:rsidR="006A5858" w:rsidRDefault="006A5858" w:rsidP="006A5858">
      <w:pPr>
        <w:pStyle w:val="BodyText"/>
        <w:spacing w:line="297" w:lineRule="auto"/>
        <w:ind w:left="901" w:right="303"/>
        <w:jc w:val="both"/>
      </w:pPr>
      <w:r>
        <w:t>The advantage of bank credit as a source of short-term finance is that the amount can be adjusted according to the changing needs of finance. The rate of interest</w:t>
      </w:r>
      <w:r>
        <w:rPr>
          <w:spacing w:val="-32"/>
        </w:rPr>
        <w:t xml:space="preserve"> </w:t>
      </w:r>
      <w:r>
        <w:t>on bank</w:t>
      </w:r>
      <w:r>
        <w:rPr>
          <w:spacing w:val="-7"/>
        </w:rPr>
        <w:t xml:space="preserve"> </w:t>
      </w:r>
      <w:r>
        <w:t>credit</w:t>
      </w:r>
      <w:r>
        <w:rPr>
          <w:spacing w:val="-6"/>
        </w:rPr>
        <w:t xml:space="preserve"> </w:t>
      </w:r>
      <w:r>
        <w:t>is</w:t>
      </w:r>
      <w:r>
        <w:rPr>
          <w:spacing w:val="-8"/>
        </w:rPr>
        <w:t xml:space="preserve"> </w:t>
      </w:r>
      <w:r>
        <w:t>fairly</w:t>
      </w:r>
      <w:r>
        <w:rPr>
          <w:spacing w:val="-7"/>
        </w:rPr>
        <w:t xml:space="preserve"> </w:t>
      </w:r>
      <w:r>
        <w:t>high.</w:t>
      </w:r>
      <w:r>
        <w:rPr>
          <w:spacing w:val="-7"/>
        </w:rPr>
        <w:t xml:space="preserve"> </w:t>
      </w:r>
      <w:r>
        <w:t>But</w:t>
      </w:r>
      <w:r>
        <w:rPr>
          <w:spacing w:val="-6"/>
        </w:rPr>
        <w:t xml:space="preserve"> </w:t>
      </w:r>
      <w:r>
        <w:t>the</w:t>
      </w:r>
      <w:r>
        <w:rPr>
          <w:spacing w:val="-8"/>
        </w:rPr>
        <w:t xml:space="preserve"> </w:t>
      </w:r>
      <w:r>
        <w:t>burden</w:t>
      </w:r>
      <w:r>
        <w:rPr>
          <w:spacing w:val="-7"/>
        </w:rPr>
        <w:t xml:space="preserve"> </w:t>
      </w:r>
      <w:r>
        <w:t>is</w:t>
      </w:r>
      <w:r>
        <w:rPr>
          <w:spacing w:val="-7"/>
        </w:rPr>
        <w:t xml:space="preserve"> </w:t>
      </w:r>
      <w:r>
        <w:t>no</w:t>
      </w:r>
      <w:r>
        <w:rPr>
          <w:spacing w:val="-6"/>
        </w:rPr>
        <w:t xml:space="preserve"> </w:t>
      </w:r>
      <w:r>
        <w:t>excessive</w:t>
      </w:r>
      <w:r>
        <w:rPr>
          <w:spacing w:val="-8"/>
        </w:rPr>
        <w:t xml:space="preserve"> </w:t>
      </w:r>
      <w:r>
        <w:t>because</w:t>
      </w:r>
      <w:r>
        <w:rPr>
          <w:spacing w:val="-11"/>
        </w:rPr>
        <w:t xml:space="preserve"> </w:t>
      </w:r>
      <w:r>
        <w:t>it</w:t>
      </w:r>
      <w:r>
        <w:rPr>
          <w:spacing w:val="-6"/>
        </w:rPr>
        <w:t xml:space="preserve"> </w:t>
      </w:r>
      <w:r>
        <w:t>is</w:t>
      </w:r>
      <w:r>
        <w:rPr>
          <w:spacing w:val="-7"/>
        </w:rPr>
        <w:t xml:space="preserve"> </w:t>
      </w:r>
      <w:r>
        <w:t>used</w:t>
      </w:r>
      <w:r>
        <w:rPr>
          <w:spacing w:val="-5"/>
        </w:rPr>
        <w:t xml:space="preserve"> </w:t>
      </w:r>
      <w:r>
        <w:t>for</w:t>
      </w:r>
      <w:r>
        <w:rPr>
          <w:spacing w:val="-5"/>
        </w:rPr>
        <w:t xml:space="preserve"> </w:t>
      </w:r>
      <w:r>
        <w:t>short periods and is compensated by profitable use of the</w:t>
      </w:r>
      <w:r>
        <w:rPr>
          <w:spacing w:val="-43"/>
        </w:rPr>
        <w:t xml:space="preserve"> </w:t>
      </w:r>
      <w:r>
        <w:t>funds.</w:t>
      </w:r>
    </w:p>
    <w:p w:rsidR="006A5858" w:rsidRDefault="006A5858" w:rsidP="006A5858">
      <w:pPr>
        <w:pStyle w:val="BodyText"/>
        <w:spacing w:before="5"/>
        <w:rPr>
          <w:sz w:val="24"/>
        </w:rPr>
      </w:pPr>
    </w:p>
    <w:p w:rsidR="006A5858" w:rsidRDefault="006A5858" w:rsidP="006A5858">
      <w:pPr>
        <w:pStyle w:val="BodyText"/>
        <w:spacing w:line="295" w:lineRule="auto"/>
        <w:ind w:left="901" w:right="309"/>
        <w:jc w:val="both"/>
      </w:pPr>
      <w:r>
        <w:t>Commercial banks also advance money by discounting bills of exchange. A company having sold goods on credit may draw bills of exchange on the</w:t>
      </w:r>
      <w:r>
        <w:rPr>
          <w:spacing w:val="-26"/>
        </w:rPr>
        <w:t xml:space="preserve"> </w:t>
      </w:r>
      <w:r>
        <w:t>customers for their acceptance. A bill is an order in writing requiring the customer to pay</w:t>
      </w:r>
      <w:r>
        <w:rPr>
          <w:spacing w:val="-20"/>
        </w:rPr>
        <w:t xml:space="preserve"> </w:t>
      </w:r>
      <w:r>
        <w:t>the</w:t>
      </w:r>
    </w:p>
    <w:p w:rsidR="006A5858" w:rsidRDefault="006A5858" w:rsidP="006A5858">
      <w:pPr>
        <w:spacing w:line="295" w:lineRule="auto"/>
        <w:jc w:val="both"/>
        <w:sectPr w:rsidR="006A5858">
          <w:pgSz w:w="12240" w:h="15840"/>
          <w:pgMar w:top="1320" w:right="1280" w:bottom="280" w:left="1360" w:header="720" w:footer="720" w:gutter="0"/>
          <w:cols w:space="720"/>
        </w:sectPr>
      </w:pPr>
    </w:p>
    <w:p w:rsidR="006A5858" w:rsidRDefault="006A5858" w:rsidP="006A5858">
      <w:pPr>
        <w:pStyle w:val="BodyText"/>
        <w:spacing w:before="72" w:line="297" w:lineRule="auto"/>
        <w:ind w:left="901" w:right="300"/>
        <w:jc w:val="both"/>
      </w:pPr>
      <w:r>
        <w:lastRenderedPageBreak/>
        <w:t>specified amount after a certain period (say 60 days or 90 days). After acceptance of the bill, the company can drawn the amount as an advance from many commercial banks on payment of a discount. The amount of discount, which is equal to the interest for the period of the bill, and the balance, is available to the company. Bill discounting is thus another source of short-term finance available from the commercial banks.</w:t>
      </w:r>
    </w:p>
    <w:p w:rsidR="006A5858" w:rsidRDefault="006A5858" w:rsidP="006A5858">
      <w:pPr>
        <w:pStyle w:val="BodyText"/>
        <w:spacing w:before="3"/>
        <w:rPr>
          <w:sz w:val="24"/>
        </w:rPr>
      </w:pPr>
    </w:p>
    <w:p w:rsidR="006A5858" w:rsidRDefault="006A5858" w:rsidP="002A7C9F">
      <w:pPr>
        <w:pStyle w:val="ListParagraph"/>
        <w:numPr>
          <w:ilvl w:val="1"/>
          <w:numId w:val="51"/>
        </w:numPr>
        <w:tabs>
          <w:tab w:val="left" w:pos="902"/>
        </w:tabs>
        <w:spacing w:line="297" w:lineRule="auto"/>
        <w:ind w:right="301"/>
        <w:jc w:val="both"/>
        <w:rPr>
          <w:sz w:val="20"/>
        </w:rPr>
      </w:pPr>
      <w:r>
        <w:rPr>
          <w:b/>
          <w:sz w:val="20"/>
          <w:u w:val="thick"/>
        </w:rPr>
        <w:t>Short term loans from finance companies</w:t>
      </w:r>
      <w:r>
        <w:rPr>
          <w:sz w:val="20"/>
        </w:rPr>
        <w:t>: Short-term funds may be available from finance companies on the security of assets. Some finance companies also provide funds according to the value of bills receivable or amount due from the customers of the borrowing company, which they take</w:t>
      </w:r>
      <w:r>
        <w:rPr>
          <w:spacing w:val="-32"/>
          <w:sz w:val="20"/>
        </w:rPr>
        <w:t xml:space="preserve"> </w:t>
      </w:r>
      <w:r>
        <w:rPr>
          <w:sz w:val="20"/>
        </w:rPr>
        <w:t>over.</w:t>
      </w:r>
    </w:p>
    <w:p w:rsidR="006A5858" w:rsidRDefault="006A5858" w:rsidP="006A5858">
      <w:pPr>
        <w:pStyle w:val="BodyText"/>
        <w:rPr>
          <w:sz w:val="24"/>
        </w:rPr>
      </w:pPr>
    </w:p>
    <w:p w:rsidR="006A5858" w:rsidRDefault="006A5858" w:rsidP="006A5858">
      <w:pPr>
        <w:pStyle w:val="BodyText"/>
        <w:spacing w:before="8"/>
        <w:rPr>
          <w:sz w:val="21"/>
        </w:rPr>
      </w:pPr>
    </w:p>
    <w:p w:rsidR="006A5858" w:rsidRDefault="006A5858" w:rsidP="006A5858">
      <w:pPr>
        <w:pStyle w:val="Heading2"/>
        <w:ind w:left="991"/>
      </w:pPr>
      <w:r>
        <w:rPr>
          <w:color w:val="003300"/>
        </w:rPr>
        <w:t>CAPITAL BUDGETING</w:t>
      </w:r>
    </w:p>
    <w:p w:rsidR="006A5858" w:rsidRDefault="006A5858" w:rsidP="006A5858">
      <w:pPr>
        <w:pStyle w:val="BodyText"/>
        <w:spacing w:before="7"/>
        <w:rPr>
          <w:rFonts w:ascii="Times New Roman"/>
          <w:b/>
          <w:sz w:val="30"/>
        </w:rPr>
      </w:pPr>
    </w:p>
    <w:p w:rsidR="006A5858" w:rsidRDefault="006A5858" w:rsidP="006A5858">
      <w:pPr>
        <w:pStyle w:val="BodyText"/>
        <w:spacing w:line="297" w:lineRule="auto"/>
        <w:ind w:left="224" w:right="306"/>
        <w:jc w:val="both"/>
      </w:pPr>
      <w:r>
        <w:rPr>
          <w:b/>
        </w:rPr>
        <w:t xml:space="preserve">Capital Budgeting: </w:t>
      </w:r>
      <w:r>
        <w:t>Capital budgeting is the process of making investment decision in long-term assets or courses of action. Capital expenditure incurred today is expected to bring</w:t>
      </w:r>
      <w:r>
        <w:rPr>
          <w:spacing w:val="-12"/>
        </w:rPr>
        <w:t xml:space="preserve"> </w:t>
      </w:r>
      <w:r>
        <w:t>its</w:t>
      </w:r>
      <w:r>
        <w:rPr>
          <w:spacing w:val="-11"/>
        </w:rPr>
        <w:t xml:space="preserve"> </w:t>
      </w:r>
      <w:r>
        <w:t>benefits</w:t>
      </w:r>
      <w:r>
        <w:rPr>
          <w:spacing w:val="-11"/>
        </w:rPr>
        <w:t xml:space="preserve"> </w:t>
      </w:r>
      <w:r>
        <w:t>over</w:t>
      </w:r>
      <w:r>
        <w:rPr>
          <w:spacing w:val="-8"/>
        </w:rPr>
        <w:t xml:space="preserve"> </w:t>
      </w:r>
      <w:r>
        <w:t>a</w:t>
      </w:r>
      <w:r>
        <w:rPr>
          <w:spacing w:val="-7"/>
        </w:rPr>
        <w:t xml:space="preserve"> </w:t>
      </w:r>
      <w:r>
        <w:t>period</w:t>
      </w:r>
      <w:r>
        <w:rPr>
          <w:spacing w:val="-9"/>
        </w:rPr>
        <w:t xml:space="preserve"> </w:t>
      </w:r>
      <w:r>
        <w:t>of</w:t>
      </w:r>
      <w:r>
        <w:rPr>
          <w:spacing w:val="-11"/>
        </w:rPr>
        <w:t xml:space="preserve"> </w:t>
      </w:r>
      <w:r>
        <w:t>time.</w:t>
      </w:r>
      <w:r>
        <w:rPr>
          <w:spacing w:val="-10"/>
        </w:rPr>
        <w:t xml:space="preserve"> </w:t>
      </w:r>
      <w:r>
        <w:t>These</w:t>
      </w:r>
      <w:r>
        <w:rPr>
          <w:spacing w:val="-8"/>
        </w:rPr>
        <w:t xml:space="preserve"> </w:t>
      </w:r>
      <w:r>
        <w:t>expenditures</w:t>
      </w:r>
      <w:r>
        <w:rPr>
          <w:spacing w:val="-9"/>
        </w:rPr>
        <w:t xml:space="preserve"> </w:t>
      </w:r>
      <w:r>
        <w:t>are</w:t>
      </w:r>
      <w:r>
        <w:rPr>
          <w:spacing w:val="-9"/>
        </w:rPr>
        <w:t xml:space="preserve"> </w:t>
      </w:r>
      <w:r>
        <w:t>related</w:t>
      </w:r>
      <w:r>
        <w:rPr>
          <w:spacing w:val="-9"/>
        </w:rPr>
        <w:t xml:space="preserve"> </w:t>
      </w:r>
      <w:r>
        <w:t>to</w:t>
      </w:r>
      <w:r>
        <w:rPr>
          <w:spacing w:val="-10"/>
        </w:rPr>
        <w:t xml:space="preserve"> </w:t>
      </w:r>
      <w:r>
        <w:t>the</w:t>
      </w:r>
      <w:r>
        <w:rPr>
          <w:spacing w:val="-11"/>
        </w:rPr>
        <w:t xml:space="preserve"> </w:t>
      </w:r>
      <w:r>
        <w:t>acquisition</w:t>
      </w:r>
      <w:r>
        <w:rPr>
          <w:spacing w:val="-9"/>
        </w:rPr>
        <w:t xml:space="preserve"> </w:t>
      </w:r>
      <w:r>
        <w:t>&amp; improvement of fixes</w:t>
      </w:r>
      <w:r>
        <w:rPr>
          <w:spacing w:val="-3"/>
        </w:rPr>
        <w:t xml:space="preserve"> </w:t>
      </w:r>
      <w:r>
        <w:t>assets.</w:t>
      </w:r>
    </w:p>
    <w:p w:rsidR="006A5858" w:rsidRDefault="006A5858" w:rsidP="006A5858">
      <w:pPr>
        <w:pStyle w:val="BodyText"/>
        <w:spacing w:before="5"/>
        <w:rPr>
          <w:sz w:val="24"/>
        </w:rPr>
      </w:pPr>
    </w:p>
    <w:p w:rsidR="006A5858" w:rsidRDefault="006A5858" w:rsidP="006A5858">
      <w:pPr>
        <w:pStyle w:val="BodyText"/>
        <w:spacing w:line="297" w:lineRule="auto"/>
        <w:ind w:left="224" w:right="304"/>
        <w:jc w:val="both"/>
      </w:pPr>
      <w:r>
        <w:t>Capital budgeting is the planning of expenditure and the benefit, which spread over a number of years. It is the process of deciding whether or not to invest in a particular project,</w:t>
      </w:r>
      <w:r>
        <w:rPr>
          <w:spacing w:val="-5"/>
        </w:rPr>
        <w:t xml:space="preserve"> </w:t>
      </w:r>
      <w:r>
        <w:t>as</w:t>
      </w:r>
      <w:r>
        <w:rPr>
          <w:spacing w:val="-5"/>
        </w:rPr>
        <w:t xml:space="preserve"> </w:t>
      </w:r>
      <w:r>
        <w:t>the</w:t>
      </w:r>
      <w:r>
        <w:rPr>
          <w:spacing w:val="-8"/>
        </w:rPr>
        <w:t xml:space="preserve"> </w:t>
      </w:r>
      <w:r>
        <w:t>investment</w:t>
      </w:r>
      <w:r>
        <w:rPr>
          <w:spacing w:val="-5"/>
        </w:rPr>
        <w:t xml:space="preserve"> </w:t>
      </w:r>
      <w:r>
        <w:t>possibilities</w:t>
      </w:r>
      <w:r>
        <w:rPr>
          <w:spacing w:val="-5"/>
        </w:rPr>
        <w:t xml:space="preserve"> </w:t>
      </w:r>
      <w:r>
        <w:t>may</w:t>
      </w:r>
      <w:r>
        <w:rPr>
          <w:spacing w:val="-7"/>
        </w:rPr>
        <w:t xml:space="preserve"> </w:t>
      </w:r>
      <w:r>
        <w:t>not</w:t>
      </w:r>
      <w:r>
        <w:rPr>
          <w:spacing w:val="-1"/>
        </w:rPr>
        <w:t xml:space="preserve"> </w:t>
      </w:r>
      <w:r>
        <w:t>be</w:t>
      </w:r>
      <w:r>
        <w:rPr>
          <w:spacing w:val="-3"/>
        </w:rPr>
        <w:t xml:space="preserve"> </w:t>
      </w:r>
      <w:r>
        <w:t>rewarding.</w:t>
      </w:r>
      <w:r>
        <w:rPr>
          <w:spacing w:val="-5"/>
        </w:rPr>
        <w:t xml:space="preserve"> </w:t>
      </w:r>
      <w:r>
        <w:t>The</w:t>
      </w:r>
      <w:r>
        <w:rPr>
          <w:spacing w:val="-5"/>
        </w:rPr>
        <w:t xml:space="preserve"> </w:t>
      </w:r>
      <w:r>
        <w:t>manager</w:t>
      </w:r>
      <w:r>
        <w:rPr>
          <w:spacing w:val="-4"/>
        </w:rPr>
        <w:t xml:space="preserve"> </w:t>
      </w:r>
      <w:r>
        <w:t>has</w:t>
      </w:r>
      <w:r>
        <w:rPr>
          <w:spacing w:val="-5"/>
        </w:rPr>
        <w:t xml:space="preserve"> </w:t>
      </w:r>
      <w:r>
        <w:t>to</w:t>
      </w:r>
      <w:r>
        <w:rPr>
          <w:spacing w:val="-4"/>
        </w:rPr>
        <w:t xml:space="preserve"> </w:t>
      </w:r>
      <w:r>
        <w:t>choose a project, which gives a rate of return, which is more than the cost of financing the project. For this the manager has to evaluate the worth of the projects in-terms of cost and benefits. The benefits are the expected cash inflows from the project, which are discounted against a standard, generally the cost of</w:t>
      </w:r>
      <w:r>
        <w:rPr>
          <w:spacing w:val="-31"/>
        </w:rPr>
        <w:t xml:space="preserve"> </w:t>
      </w:r>
      <w:r>
        <w:t>capital.</w:t>
      </w:r>
    </w:p>
    <w:p w:rsidR="006A5858" w:rsidRDefault="006A5858" w:rsidP="006A5858">
      <w:pPr>
        <w:pStyle w:val="Heading6"/>
        <w:spacing w:line="229" w:lineRule="exact"/>
        <w:jc w:val="both"/>
        <w:rPr>
          <w:u w:val="none"/>
        </w:rPr>
      </w:pPr>
      <w:r>
        <w:rPr>
          <w:w w:val="105"/>
          <w:u w:val="none"/>
        </w:rPr>
        <w:t>Capital Budgeting Process:</w:t>
      </w:r>
    </w:p>
    <w:p w:rsidR="006A5858" w:rsidRDefault="006A5858" w:rsidP="006A5858">
      <w:pPr>
        <w:pStyle w:val="BodyText"/>
        <w:spacing w:before="4"/>
        <w:rPr>
          <w:b/>
          <w:sz w:val="30"/>
        </w:rPr>
      </w:pPr>
    </w:p>
    <w:p w:rsidR="006A5858" w:rsidRDefault="006A5858" w:rsidP="006A5858">
      <w:pPr>
        <w:pStyle w:val="BodyText"/>
        <w:spacing w:before="1" w:line="297" w:lineRule="auto"/>
        <w:ind w:left="224" w:right="307"/>
        <w:jc w:val="both"/>
      </w:pPr>
      <w:r>
        <w:t>The capital budgeting process involves generation of investment, proposal estimation of cash-flows for the proposals, evaluation of cash-flows, selection of projects based on acceptance criterion and finally the continues revaluation of investment after their acceptance the steps involved in capital budgeting process are as follows.</w:t>
      </w:r>
    </w:p>
    <w:p w:rsidR="006A5858" w:rsidRDefault="006A5858" w:rsidP="006A5858">
      <w:pPr>
        <w:pStyle w:val="BodyText"/>
        <w:spacing w:before="3"/>
        <w:rPr>
          <w:sz w:val="24"/>
        </w:rPr>
      </w:pPr>
    </w:p>
    <w:p w:rsidR="006A5858" w:rsidRDefault="006A5858" w:rsidP="002A7C9F">
      <w:pPr>
        <w:pStyle w:val="ListParagraph"/>
        <w:numPr>
          <w:ilvl w:val="0"/>
          <w:numId w:val="50"/>
        </w:numPr>
        <w:tabs>
          <w:tab w:val="left" w:pos="902"/>
        </w:tabs>
        <w:ind w:hanging="340"/>
        <w:rPr>
          <w:sz w:val="20"/>
        </w:rPr>
      </w:pPr>
      <w:r>
        <w:rPr>
          <w:sz w:val="20"/>
        </w:rPr>
        <w:t>Project</w:t>
      </w:r>
      <w:r>
        <w:rPr>
          <w:spacing w:val="-43"/>
          <w:sz w:val="20"/>
        </w:rPr>
        <w:t xml:space="preserve"> </w:t>
      </w:r>
      <w:r>
        <w:rPr>
          <w:sz w:val="20"/>
        </w:rPr>
        <w:t>generation</w:t>
      </w:r>
    </w:p>
    <w:p w:rsidR="006A5858" w:rsidRDefault="006A5858" w:rsidP="002A7C9F">
      <w:pPr>
        <w:pStyle w:val="ListParagraph"/>
        <w:numPr>
          <w:ilvl w:val="0"/>
          <w:numId w:val="50"/>
        </w:numPr>
        <w:tabs>
          <w:tab w:val="left" w:pos="902"/>
        </w:tabs>
        <w:spacing w:before="57"/>
        <w:ind w:hanging="340"/>
        <w:rPr>
          <w:sz w:val="20"/>
        </w:rPr>
      </w:pPr>
      <w:r>
        <w:rPr>
          <w:sz w:val="20"/>
        </w:rPr>
        <w:t>Project</w:t>
      </w:r>
      <w:r>
        <w:rPr>
          <w:spacing w:val="-37"/>
          <w:sz w:val="20"/>
        </w:rPr>
        <w:t xml:space="preserve"> </w:t>
      </w:r>
      <w:r>
        <w:rPr>
          <w:sz w:val="20"/>
        </w:rPr>
        <w:t>evaluation</w:t>
      </w:r>
    </w:p>
    <w:p w:rsidR="006A5858" w:rsidRDefault="006A5858" w:rsidP="002A7C9F">
      <w:pPr>
        <w:pStyle w:val="ListParagraph"/>
        <w:numPr>
          <w:ilvl w:val="0"/>
          <w:numId w:val="50"/>
        </w:numPr>
        <w:tabs>
          <w:tab w:val="left" w:pos="902"/>
        </w:tabs>
        <w:spacing w:before="59"/>
        <w:ind w:hanging="340"/>
        <w:rPr>
          <w:sz w:val="20"/>
        </w:rPr>
      </w:pPr>
      <w:r>
        <w:rPr>
          <w:sz w:val="20"/>
        </w:rPr>
        <w:t>Project</w:t>
      </w:r>
      <w:r>
        <w:rPr>
          <w:spacing w:val="-6"/>
          <w:sz w:val="20"/>
        </w:rPr>
        <w:t xml:space="preserve"> </w:t>
      </w:r>
      <w:r>
        <w:rPr>
          <w:sz w:val="20"/>
        </w:rPr>
        <w:t>selection</w:t>
      </w:r>
    </w:p>
    <w:p w:rsidR="006A5858" w:rsidRDefault="006A5858" w:rsidP="002A7C9F">
      <w:pPr>
        <w:pStyle w:val="ListParagraph"/>
        <w:numPr>
          <w:ilvl w:val="0"/>
          <w:numId w:val="50"/>
        </w:numPr>
        <w:tabs>
          <w:tab w:val="left" w:pos="902"/>
        </w:tabs>
        <w:spacing w:before="57"/>
        <w:ind w:hanging="340"/>
        <w:rPr>
          <w:sz w:val="20"/>
        </w:rPr>
      </w:pPr>
      <w:r>
        <w:rPr>
          <w:sz w:val="20"/>
        </w:rPr>
        <w:t>Project</w:t>
      </w:r>
      <w:r>
        <w:rPr>
          <w:spacing w:val="-6"/>
          <w:sz w:val="20"/>
        </w:rPr>
        <w:t xml:space="preserve"> </w:t>
      </w:r>
      <w:r>
        <w:rPr>
          <w:sz w:val="20"/>
        </w:rPr>
        <w:t>execution</w:t>
      </w:r>
    </w:p>
    <w:p w:rsidR="006A5858" w:rsidRDefault="006A5858" w:rsidP="006A5858">
      <w:pPr>
        <w:pStyle w:val="BodyText"/>
        <w:spacing w:before="7"/>
        <w:rPr>
          <w:sz w:val="29"/>
        </w:rPr>
      </w:pPr>
    </w:p>
    <w:p w:rsidR="006A5858" w:rsidRDefault="006A5858" w:rsidP="002A7C9F">
      <w:pPr>
        <w:pStyle w:val="ListParagraph"/>
        <w:numPr>
          <w:ilvl w:val="0"/>
          <w:numId w:val="49"/>
        </w:numPr>
        <w:tabs>
          <w:tab w:val="left" w:pos="568"/>
        </w:tabs>
        <w:spacing w:line="297" w:lineRule="auto"/>
        <w:ind w:right="312" w:firstLine="0"/>
        <w:jc w:val="both"/>
        <w:rPr>
          <w:sz w:val="20"/>
        </w:rPr>
      </w:pPr>
      <w:r>
        <w:rPr>
          <w:b/>
          <w:sz w:val="20"/>
          <w:u w:val="thick"/>
        </w:rPr>
        <w:t>Project generation:</w:t>
      </w:r>
      <w:r>
        <w:rPr>
          <w:b/>
          <w:sz w:val="20"/>
        </w:rPr>
        <w:t xml:space="preserve"> </w:t>
      </w:r>
      <w:r>
        <w:rPr>
          <w:sz w:val="20"/>
        </w:rPr>
        <w:t>In the project generation, the company has to identify the proposal to be undertaken depending upon its future plans of activity. After identification of</w:t>
      </w:r>
      <w:r>
        <w:rPr>
          <w:spacing w:val="-5"/>
          <w:sz w:val="20"/>
        </w:rPr>
        <w:t xml:space="preserve"> </w:t>
      </w:r>
      <w:r>
        <w:rPr>
          <w:sz w:val="20"/>
        </w:rPr>
        <w:t>the</w:t>
      </w:r>
      <w:r>
        <w:rPr>
          <w:spacing w:val="-10"/>
          <w:sz w:val="20"/>
        </w:rPr>
        <w:t xml:space="preserve"> </w:t>
      </w:r>
      <w:r>
        <w:rPr>
          <w:sz w:val="20"/>
        </w:rPr>
        <w:t>proposals</w:t>
      </w:r>
      <w:r>
        <w:rPr>
          <w:spacing w:val="-6"/>
          <w:sz w:val="20"/>
        </w:rPr>
        <w:t xml:space="preserve"> </w:t>
      </w:r>
      <w:r>
        <w:rPr>
          <w:sz w:val="20"/>
        </w:rPr>
        <w:t>they</w:t>
      </w:r>
      <w:r>
        <w:rPr>
          <w:spacing w:val="-5"/>
          <w:sz w:val="20"/>
        </w:rPr>
        <w:t xml:space="preserve"> </w:t>
      </w:r>
      <w:r>
        <w:rPr>
          <w:sz w:val="20"/>
        </w:rPr>
        <w:t>can</w:t>
      </w:r>
      <w:r>
        <w:rPr>
          <w:spacing w:val="-4"/>
          <w:sz w:val="20"/>
        </w:rPr>
        <w:t xml:space="preserve"> </w:t>
      </w:r>
      <w:r>
        <w:rPr>
          <w:sz w:val="20"/>
        </w:rPr>
        <w:t>be</w:t>
      </w:r>
      <w:r>
        <w:rPr>
          <w:spacing w:val="-13"/>
          <w:sz w:val="20"/>
        </w:rPr>
        <w:t xml:space="preserve"> </w:t>
      </w:r>
      <w:r>
        <w:rPr>
          <w:sz w:val="20"/>
        </w:rPr>
        <w:t>grouped</w:t>
      </w:r>
      <w:r>
        <w:rPr>
          <w:spacing w:val="-7"/>
          <w:sz w:val="20"/>
        </w:rPr>
        <w:t xml:space="preserve"> </w:t>
      </w:r>
      <w:r>
        <w:rPr>
          <w:sz w:val="20"/>
        </w:rPr>
        <w:t>according</w:t>
      </w:r>
      <w:r>
        <w:rPr>
          <w:spacing w:val="-6"/>
          <w:sz w:val="20"/>
        </w:rPr>
        <w:t xml:space="preserve"> </w:t>
      </w:r>
      <w:r>
        <w:rPr>
          <w:sz w:val="20"/>
        </w:rPr>
        <w:t>to</w:t>
      </w:r>
      <w:r>
        <w:rPr>
          <w:spacing w:val="-7"/>
          <w:sz w:val="20"/>
        </w:rPr>
        <w:t xml:space="preserve"> </w:t>
      </w:r>
      <w:r>
        <w:rPr>
          <w:sz w:val="20"/>
        </w:rPr>
        <w:t>the</w:t>
      </w:r>
      <w:r>
        <w:rPr>
          <w:spacing w:val="-10"/>
          <w:sz w:val="20"/>
        </w:rPr>
        <w:t xml:space="preserve"> </w:t>
      </w:r>
      <w:r>
        <w:rPr>
          <w:sz w:val="20"/>
        </w:rPr>
        <w:t>following</w:t>
      </w:r>
      <w:r>
        <w:rPr>
          <w:spacing w:val="-4"/>
          <w:sz w:val="20"/>
        </w:rPr>
        <w:t xml:space="preserve"> </w:t>
      </w:r>
      <w:r>
        <w:rPr>
          <w:sz w:val="20"/>
        </w:rPr>
        <w:t>categories:</w:t>
      </w:r>
    </w:p>
    <w:p w:rsidR="006A5858" w:rsidRDefault="006A5858" w:rsidP="006A5858">
      <w:pPr>
        <w:spacing w:line="297" w:lineRule="auto"/>
        <w:jc w:val="both"/>
        <w:rPr>
          <w:sz w:val="20"/>
        </w:rPr>
        <w:sectPr w:rsidR="006A5858">
          <w:pgSz w:w="12240" w:h="15840"/>
          <w:pgMar w:top="1320" w:right="1280" w:bottom="280" w:left="1360" w:header="720" w:footer="720" w:gutter="0"/>
          <w:cols w:space="720"/>
        </w:sectPr>
      </w:pPr>
    </w:p>
    <w:p w:rsidR="006A5858" w:rsidRDefault="006A5858" w:rsidP="002A7C9F">
      <w:pPr>
        <w:pStyle w:val="ListParagraph"/>
        <w:numPr>
          <w:ilvl w:val="1"/>
          <w:numId w:val="49"/>
        </w:numPr>
        <w:tabs>
          <w:tab w:val="left" w:pos="1578"/>
        </w:tabs>
        <w:spacing w:before="75" w:line="297" w:lineRule="auto"/>
        <w:ind w:right="308"/>
        <w:jc w:val="both"/>
        <w:rPr>
          <w:sz w:val="20"/>
        </w:rPr>
      </w:pPr>
      <w:r>
        <w:rPr>
          <w:b/>
          <w:sz w:val="20"/>
        </w:rPr>
        <w:lastRenderedPageBreak/>
        <w:t xml:space="preserve">Replacement of equipment: </w:t>
      </w:r>
      <w:r>
        <w:rPr>
          <w:sz w:val="20"/>
        </w:rPr>
        <w:t>In this case the existing outdated equipment and</w:t>
      </w:r>
      <w:r>
        <w:rPr>
          <w:spacing w:val="-14"/>
          <w:sz w:val="20"/>
        </w:rPr>
        <w:t xml:space="preserve"> </w:t>
      </w:r>
      <w:r>
        <w:rPr>
          <w:sz w:val="20"/>
        </w:rPr>
        <w:t>machinery</w:t>
      </w:r>
      <w:r>
        <w:rPr>
          <w:spacing w:val="-17"/>
          <w:sz w:val="20"/>
        </w:rPr>
        <w:t xml:space="preserve"> </w:t>
      </w:r>
      <w:r>
        <w:rPr>
          <w:sz w:val="20"/>
        </w:rPr>
        <w:t>may</w:t>
      </w:r>
      <w:r>
        <w:rPr>
          <w:spacing w:val="-9"/>
          <w:sz w:val="20"/>
        </w:rPr>
        <w:t xml:space="preserve"> </w:t>
      </w:r>
      <w:r>
        <w:rPr>
          <w:sz w:val="20"/>
        </w:rPr>
        <w:t>be</w:t>
      </w:r>
      <w:r>
        <w:rPr>
          <w:spacing w:val="-16"/>
          <w:sz w:val="20"/>
        </w:rPr>
        <w:t xml:space="preserve"> </w:t>
      </w:r>
      <w:r>
        <w:rPr>
          <w:sz w:val="20"/>
        </w:rPr>
        <w:t>replaced</w:t>
      </w:r>
      <w:r>
        <w:rPr>
          <w:spacing w:val="-12"/>
          <w:sz w:val="20"/>
        </w:rPr>
        <w:t xml:space="preserve"> </w:t>
      </w:r>
      <w:r>
        <w:rPr>
          <w:sz w:val="20"/>
        </w:rPr>
        <w:t>by</w:t>
      </w:r>
      <w:r>
        <w:rPr>
          <w:spacing w:val="-14"/>
          <w:sz w:val="20"/>
        </w:rPr>
        <w:t xml:space="preserve"> </w:t>
      </w:r>
      <w:r>
        <w:rPr>
          <w:sz w:val="20"/>
        </w:rPr>
        <w:t>purchasing</w:t>
      </w:r>
      <w:r>
        <w:rPr>
          <w:spacing w:val="-12"/>
          <w:sz w:val="20"/>
        </w:rPr>
        <w:t xml:space="preserve"> </w:t>
      </w:r>
      <w:r>
        <w:rPr>
          <w:sz w:val="20"/>
        </w:rPr>
        <w:t>new</w:t>
      </w:r>
      <w:r>
        <w:rPr>
          <w:spacing w:val="-12"/>
          <w:sz w:val="20"/>
        </w:rPr>
        <w:t xml:space="preserve"> </w:t>
      </w:r>
      <w:r>
        <w:rPr>
          <w:sz w:val="20"/>
        </w:rPr>
        <w:t>and</w:t>
      </w:r>
      <w:r>
        <w:rPr>
          <w:spacing w:val="-9"/>
          <w:sz w:val="20"/>
        </w:rPr>
        <w:t xml:space="preserve"> </w:t>
      </w:r>
      <w:r>
        <w:rPr>
          <w:sz w:val="20"/>
        </w:rPr>
        <w:t>modern</w:t>
      </w:r>
      <w:r>
        <w:rPr>
          <w:spacing w:val="-9"/>
          <w:sz w:val="20"/>
        </w:rPr>
        <w:t xml:space="preserve"> </w:t>
      </w:r>
      <w:r>
        <w:rPr>
          <w:sz w:val="20"/>
        </w:rPr>
        <w:t>equipment.</w:t>
      </w:r>
    </w:p>
    <w:p w:rsidR="006A5858" w:rsidRDefault="006A5858" w:rsidP="002A7C9F">
      <w:pPr>
        <w:pStyle w:val="ListParagraph"/>
        <w:numPr>
          <w:ilvl w:val="1"/>
          <w:numId w:val="49"/>
        </w:numPr>
        <w:tabs>
          <w:tab w:val="left" w:pos="1578"/>
        </w:tabs>
        <w:spacing w:line="295" w:lineRule="auto"/>
        <w:ind w:right="315"/>
        <w:jc w:val="both"/>
        <w:rPr>
          <w:sz w:val="20"/>
        </w:rPr>
      </w:pPr>
      <w:r>
        <w:rPr>
          <w:b/>
          <w:sz w:val="20"/>
        </w:rPr>
        <w:t xml:space="preserve">Expansion: </w:t>
      </w:r>
      <w:r>
        <w:rPr>
          <w:sz w:val="20"/>
        </w:rPr>
        <w:t>The Company can go for increasing additional capacity in the existing product line by purchasing additional</w:t>
      </w:r>
      <w:r>
        <w:rPr>
          <w:spacing w:val="-32"/>
          <w:sz w:val="20"/>
        </w:rPr>
        <w:t xml:space="preserve"> </w:t>
      </w:r>
      <w:r>
        <w:rPr>
          <w:sz w:val="20"/>
        </w:rPr>
        <w:t>equipment.</w:t>
      </w:r>
    </w:p>
    <w:p w:rsidR="006A5858" w:rsidRDefault="006A5858" w:rsidP="002A7C9F">
      <w:pPr>
        <w:pStyle w:val="ListParagraph"/>
        <w:numPr>
          <w:ilvl w:val="1"/>
          <w:numId w:val="49"/>
        </w:numPr>
        <w:tabs>
          <w:tab w:val="left" w:pos="1578"/>
        </w:tabs>
        <w:spacing w:line="297" w:lineRule="auto"/>
        <w:ind w:right="306"/>
        <w:jc w:val="both"/>
        <w:rPr>
          <w:sz w:val="20"/>
        </w:rPr>
      </w:pPr>
      <w:r>
        <w:rPr>
          <w:sz w:val="20"/>
        </w:rPr>
        <w:t>Diversification: The Company can diversify its product line by way of producing various products and entering into different markets. For this purpose, It has to acquire the fixed assets to enable producing new products.</w:t>
      </w:r>
    </w:p>
    <w:p w:rsidR="006A5858" w:rsidRDefault="006A5858" w:rsidP="002A7C9F">
      <w:pPr>
        <w:pStyle w:val="ListParagraph"/>
        <w:numPr>
          <w:ilvl w:val="1"/>
          <w:numId w:val="49"/>
        </w:numPr>
        <w:tabs>
          <w:tab w:val="left" w:pos="1578"/>
        </w:tabs>
        <w:spacing w:line="295" w:lineRule="auto"/>
        <w:ind w:right="313"/>
        <w:jc w:val="both"/>
        <w:rPr>
          <w:sz w:val="20"/>
        </w:rPr>
      </w:pPr>
      <w:r>
        <w:rPr>
          <w:sz w:val="20"/>
        </w:rPr>
        <w:t>Research and Development: Where the company can go for installation of research and development suing by incurring heavy expenditure with a</w:t>
      </w:r>
      <w:r>
        <w:rPr>
          <w:spacing w:val="-24"/>
          <w:sz w:val="20"/>
        </w:rPr>
        <w:t xml:space="preserve"> </w:t>
      </w:r>
      <w:r>
        <w:rPr>
          <w:sz w:val="20"/>
        </w:rPr>
        <w:t>view to innovate new methods of production new products</w:t>
      </w:r>
      <w:r>
        <w:rPr>
          <w:spacing w:val="-49"/>
          <w:sz w:val="20"/>
        </w:rPr>
        <w:t xml:space="preserve"> </w:t>
      </w:r>
      <w:r>
        <w:rPr>
          <w:sz w:val="20"/>
        </w:rPr>
        <w:t>etc.,</w:t>
      </w:r>
    </w:p>
    <w:p w:rsidR="006A5858" w:rsidRDefault="006A5858" w:rsidP="006A5858">
      <w:pPr>
        <w:pStyle w:val="BodyText"/>
        <w:spacing w:before="6"/>
        <w:rPr>
          <w:sz w:val="24"/>
        </w:rPr>
      </w:pPr>
    </w:p>
    <w:p w:rsidR="006A5858" w:rsidRDefault="006A5858" w:rsidP="002A7C9F">
      <w:pPr>
        <w:pStyle w:val="ListParagraph"/>
        <w:numPr>
          <w:ilvl w:val="0"/>
          <w:numId w:val="49"/>
        </w:numPr>
        <w:tabs>
          <w:tab w:val="left" w:pos="573"/>
        </w:tabs>
        <w:ind w:left="572" w:hanging="349"/>
        <w:rPr>
          <w:sz w:val="20"/>
        </w:rPr>
      </w:pPr>
      <w:r>
        <w:rPr>
          <w:b/>
          <w:sz w:val="20"/>
          <w:u w:val="thick"/>
        </w:rPr>
        <w:t>Project evaluation</w:t>
      </w:r>
      <w:r>
        <w:rPr>
          <w:sz w:val="20"/>
        </w:rPr>
        <w:t>: In involves two</w:t>
      </w:r>
      <w:r>
        <w:rPr>
          <w:spacing w:val="-21"/>
          <w:sz w:val="20"/>
        </w:rPr>
        <w:t xml:space="preserve"> </w:t>
      </w:r>
      <w:r>
        <w:rPr>
          <w:sz w:val="20"/>
        </w:rPr>
        <w:t>steps.</w:t>
      </w:r>
    </w:p>
    <w:p w:rsidR="006A5858" w:rsidRDefault="006A5858" w:rsidP="006A5858">
      <w:pPr>
        <w:pStyle w:val="BodyText"/>
        <w:spacing w:before="5"/>
        <w:rPr>
          <w:sz w:val="21"/>
        </w:rPr>
      </w:pPr>
    </w:p>
    <w:p w:rsidR="006A5858" w:rsidRDefault="006A5858" w:rsidP="002A7C9F">
      <w:pPr>
        <w:pStyle w:val="ListParagraph"/>
        <w:numPr>
          <w:ilvl w:val="1"/>
          <w:numId w:val="49"/>
        </w:numPr>
        <w:tabs>
          <w:tab w:val="left" w:pos="1578"/>
        </w:tabs>
        <w:spacing w:before="100" w:line="297" w:lineRule="auto"/>
        <w:ind w:right="306"/>
        <w:jc w:val="both"/>
        <w:rPr>
          <w:sz w:val="20"/>
        </w:rPr>
      </w:pPr>
      <w:r>
        <w:rPr>
          <w:sz w:val="20"/>
        </w:rPr>
        <w:t>Estimation of benefits and costs: These must be measured in terms of cash flows. Benefits to be received are measured in terms of cash flows. Benefits to be received are measured in terms of cash in flows, and costs to be incurred are measured in terms of cash</w:t>
      </w:r>
      <w:r>
        <w:rPr>
          <w:spacing w:val="-24"/>
          <w:sz w:val="20"/>
        </w:rPr>
        <w:t xml:space="preserve"> </w:t>
      </w:r>
      <w:r>
        <w:rPr>
          <w:sz w:val="20"/>
        </w:rPr>
        <w:t>flows.</w:t>
      </w:r>
    </w:p>
    <w:p w:rsidR="006A5858" w:rsidRDefault="006A5858" w:rsidP="002A7C9F">
      <w:pPr>
        <w:pStyle w:val="ListParagraph"/>
        <w:numPr>
          <w:ilvl w:val="1"/>
          <w:numId w:val="49"/>
        </w:numPr>
        <w:tabs>
          <w:tab w:val="left" w:pos="1578"/>
        </w:tabs>
        <w:spacing w:line="230" w:lineRule="exact"/>
        <w:jc w:val="both"/>
        <w:rPr>
          <w:sz w:val="20"/>
        </w:rPr>
      </w:pPr>
      <w:r>
        <w:rPr>
          <w:sz w:val="20"/>
        </w:rPr>
        <w:t>Selection</w:t>
      </w:r>
      <w:r>
        <w:rPr>
          <w:spacing w:val="-11"/>
          <w:sz w:val="20"/>
        </w:rPr>
        <w:t xml:space="preserve"> </w:t>
      </w:r>
      <w:r>
        <w:rPr>
          <w:sz w:val="20"/>
        </w:rPr>
        <w:t>of</w:t>
      </w:r>
      <w:r>
        <w:rPr>
          <w:spacing w:val="-10"/>
          <w:sz w:val="20"/>
        </w:rPr>
        <w:t xml:space="preserve"> </w:t>
      </w:r>
      <w:r>
        <w:rPr>
          <w:sz w:val="20"/>
        </w:rPr>
        <w:t>an</w:t>
      </w:r>
      <w:r>
        <w:rPr>
          <w:spacing w:val="-11"/>
          <w:sz w:val="20"/>
        </w:rPr>
        <w:t xml:space="preserve"> </w:t>
      </w:r>
      <w:r>
        <w:rPr>
          <w:sz w:val="20"/>
        </w:rPr>
        <w:t>appropriate</w:t>
      </w:r>
      <w:r>
        <w:rPr>
          <w:spacing w:val="-12"/>
          <w:sz w:val="20"/>
        </w:rPr>
        <w:t xml:space="preserve"> </w:t>
      </w:r>
      <w:r>
        <w:rPr>
          <w:sz w:val="20"/>
        </w:rPr>
        <w:t>criterion</w:t>
      </w:r>
      <w:r>
        <w:rPr>
          <w:spacing w:val="-9"/>
          <w:sz w:val="20"/>
        </w:rPr>
        <w:t xml:space="preserve"> </w:t>
      </w:r>
      <w:r>
        <w:rPr>
          <w:sz w:val="20"/>
        </w:rPr>
        <w:t>to</w:t>
      </w:r>
      <w:r>
        <w:rPr>
          <w:spacing w:val="-9"/>
          <w:sz w:val="20"/>
        </w:rPr>
        <w:t xml:space="preserve"> </w:t>
      </w:r>
      <w:r>
        <w:rPr>
          <w:sz w:val="20"/>
        </w:rPr>
        <w:t>judge</w:t>
      </w:r>
      <w:r>
        <w:rPr>
          <w:spacing w:val="-10"/>
          <w:sz w:val="20"/>
        </w:rPr>
        <w:t xml:space="preserve"> </w:t>
      </w:r>
      <w:r>
        <w:rPr>
          <w:sz w:val="20"/>
        </w:rPr>
        <w:t>the</w:t>
      </w:r>
      <w:r>
        <w:rPr>
          <w:spacing w:val="-13"/>
          <w:sz w:val="20"/>
        </w:rPr>
        <w:t xml:space="preserve"> </w:t>
      </w:r>
      <w:r>
        <w:rPr>
          <w:sz w:val="20"/>
        </w:rPr>
        <w:t>desirability</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project.</w:t>
      </w:r>
    </w:p>
    <w:p w:rsidR="006A5858" w:rsidRDefault="006A5858" w:rsidP="006A5858">
      <w:pPr>
        <w:pStyle w:val="BodyText"/>
        <w:rPr>
          <w:sz w:val="24"/>
        </w:rPr>
      </w:pPr>
    </w:p>
    <w:p w:rsidR="006A5858" w:rsidRDefault="006A5858" w:rsidP="006A5858">
      <w:pPr>
        <w:pStyle w:val="BodyText"/>
        <w:rPr>
          <w:sz w:val="24"/>
        </w:rPr>
      </w:pPr>
    </w:p>
    <w:p w:rsidR="006A5858" w:rsidRDefault="006A5858" w:rsidP="006A5858">
      <w:pPr>
        <w:pStyle w:val="BodyText"/>
        <w:spacing w:before="8"/>
        <w:rPr>
          <w:sz w:val="31"/>
        </w:rPr>
      </w:pPr>
    </w:p>
    <w:p w:rsidR="006A5858" w:rsidRDefault="006A5858" w:rsidP="002A7C9F">
      <w:pPr>
        <w:pStyle w:val="ListParagraph"/>
        <w:numPr>
          <w:ilvl w:val="0"/>
          <w:numId w:val="49"/>
        </w:numPr>
        <w:tabs>
          <w:tab w:val="left" w:pos="537"/>
        </w:tabs>
        <w:spacing w:line="297" w:lineRule="auto"/>
        <w:ind w:right="301" w:firstLine="0"/>
        <w:jc w:val="both"/>
        <w:rPr>
          <w:sz w:val="20"/>
        </w:rPr>
      </w:pPr>
      <w:r>
        <w:rPr>
          <w:b/>
          <w:sz w:val="20"/>
          <w:u w:val="thick"/>
        </w:rPr>
        <w:t>Project selection:</w:t>
      </w:r>
      <w:r>
        <w:rPr>
          <w:b/>
          <w:sz w:val="20"/>
        </w:rPr>
        <w:t xml:space="preserve"> </w:t>
      </w:r>
      <w:r>
        <w:rPr>
          <w:sz w:val="20"/>
        </w:rPr>
        <w:t>There is no standard administrative procedure for approving the investment decisions. The screening and selection procedure would differ from firm to firm. Due to lot of importance of capital budgeting decision, the final approval of the project may generally rest on the top management of the company. However the proposals are scrutinized at multiple levels. Some times top management may delegate authority to approve certain types of investment proposals. The top management may do so</w:t>
      </w:r>
      <w:r>
        <w:rPr>
          <w:spacing w:val="-9"/>
          <w:sz w:val="20"/>
        </w:rPr>
        <w:t xml:space="preserve"> </w:t>
      </w:r>
      <w:r>
        <w:rPr>
          <w:sz w:val="20"/>
        </w:rPr>
        <w:t>by</w:t>
      </w:r>
      <w:r>
        <w:rPr>
          <w:spacing w:val="-7"/>
          <w:sz w:val="20"/>
        </w:rPr>
        <w:t xml:space="preserve"> </w:t>
      </w:r>
      <w:r>
        <w:rPr>
          <w:sz w:val="20"/>
        </w:rPr>
        <w:t>limiting</w:t>
      </w:r>
      <w:r>
        <w:rPr>
          <w:spacing w:val="-5"/>
          <w:sz w:val="20"/>
        </w:rPr>
        <w:t xml:space="preserve"> </w:t>
      </w:r>
      <w:r>
        <w:rPr>
          <w:sz w:val="20"/>
        </w:rPr>
        <w:t>the</w:t>
      </w:r>
      <w:r>
        <w:rPr>
          <w:spacing w:val="-8"/>
          <w:sz w:val="20"/>
        </w:rPr>
        <w:t xml:space="preserve"> </w:t>
      </w:r>
      <w:r>
        <w:rPr>
          <w:sz w:val="20"/>
        </w:rPr>
        <w:t>amount</w:t>
      </w:r>
      <w:r>
        <w:rPr>
          <w:spacing w:val="-3"/>
          <w:sz w:val="20"/>
        </w:rPr>
        <w:t xml:space="preserve"> </w:t>
      </w:r>
      <w:r>
        <w:rPr>
          <w:sz w:val="20"/>
        </w:rPr>
        <w:t>of</w:t>
      </w:r>
      <w:r>
        <w:rPr>
          <w:spacing w:val="-7"/>
          <w:sz w:val="20"/>
        </w:rPr>
        <w:t xml:space="preserve"> </w:t>
      </w:r>
      <w:r>
        <w:rPr>
          <w:sz w:val="20"/>
        </w:rPr>
        <w:t>cash</w:t>
      </w:r>
      <w:r>
        <w:rPr>
          <w:spacing w:val="-3"/>
          <w:sz w:val="20"/>
        </w:rPr>
        <w:t xml:space="preserve"> </w:t>
      </w:r>
      <w:r>
        <w:rPr>
          <w:sz w:val="20"/>
        </w:rPr>
        <w:t>out</w:t>
      </w:r>
      <w:r>
        <w:rPr>
          <w:spacing w:val="-9"/>
          <w:sz w:val="20"/>
        </w:rPr>
        <w:t xml:space="preserve"> </w:t>
      </w:r>
      <w:r>
        <w:rPr>
          <w:sz w:val="20"/>
        </w:rPr>
        <w:t>lay.</w:t>
      </w:r>
      <w:r>
        <w:rPr>
          <w:spacing w:val="-8"/>
          <w:sz w:val="20"/>
        </w:rPr>
        <w:t xml:space="preserve"> </w:t>
      </w:r>
      <w:r>
        <w:rPr>
          <w:sz w:val="20"/>
        </w:rPr>
        <w:t>Prescribing</w:t>
      </w:r>
      <w:r>
        <w:rPr>
          <w:spacing w:val="-5"/>
          <w:sz w:val="20"/>
        </w:rPr>
        <w:t xml:space="preserve"> </w:t>
      </w:r>
      <w:r>
        <w:rPr>
          <w:sz w:val="20"/>
        </w:rPr>
        <w:t>the</w:t>
      </w:r>
      <w:r>
        <w:rPr>
          <w:spacing w:val="-8"/>
          <w:sz w:val="20"/>
        </w:rPr>
        <w:t xml:space="preserve"> </w:t>
      </w:r>
      <w:r>
        <w:rPr>
          <w:sz w:val="20"/>
        </w:rPr>
        <w:t>selection</w:t>
      </w:r>
      <w:r>
        <w:rPr>
          <w:spacing w:val="-6"/>
          <w:sz w:val="20"/>
        </w:rPr>
        <w:t xml:space="preserve"> </w:t>
      </w:r>
      <w:r>
        <w:rPr>
          <w:sz w:val="20"/>
        </w:rPr>
        <w:t>criteria</w:t>
      </w:r>
      <w:r>
        <w:rPr>
          <w:spacing w:val="-5"/>
          <w:sz w:val="20"/>
        </w:rPr>
        <w:t xml:space="preserve"> </w:t>
      </w:r>
      <w:r>
        <w:rPr>
          <w:sz w:val="20"/>
        </w:rPr>
        <w:t>and</w:t>
      </w:r>
      <w:r>
        <w:rPr>
          <w:spacing w:val="-6"/>
          <w:sz w:val="20"/>
        </w:rPr>
        <w:t xml:space="preserve"> </w:t>
      </w:r>
      <w:r>
        <w:rPr>
          <w:sz w:val="20"/>
        </w:rPr>
        <w:t>holding</w:t>
      </w:r>
      <w:r>
        <w:rPr>
          <w:spacing w:val="-5"/>
          <w:sz w:val="20"/>
        </w:rPr>
        <w:t xml:space="preserve"> </w:t>
      </w:r>
      <w:r>
        <w:rPr>
          <w:sz w:val="20"/>
        </w:rPr>
        <w:t>the lower management levels accountable for the</w:t>
      </w:r>
      <w:r>
        <w:rPr>
          <w:spacing w:val="-25"/>
          <w:sz w:val="20"/>
        </w:rPr>
        <w:t xml:space="preserve"> </w:t>
      </w:r>
      <w:r>
        <w:rPr>
          <w:sz w:val="20"/>
        </w:rPr>
        <w:t>results.</w:t>
      </w:r>
    </w:p>
    <w:p w:rsidR="006A5858" w:rsidRDefault="006A5858" w:rsidP="006A5858">
      <w:pPr>
        <w:pStyle w:val="BodyText"/>
        <w:spacing w:before="3"/>
        <w:rPr>
          <w:sz w:val="24"/>
        </w:rPr>
      </w:pPr>
    </w:p>
    <w:p w:rsidR="006A5858" w:rsidRDefault="006A5858" w:rsidP="002A7C9F">
      <w:pPr>
        <w:pStyle w:val="ListParagraph"/>
        <w:numPr>
          <w:ilvl w:val="0"/>
          <w:numId w:val="49"/>
        </w:numPr>
        <w:tabs>
          <w:tab w:val="left" w:pos="554"/>
        </w:tabs>
        <w:spacing w:line="297" w:lineRule="auto"/>
        <w:ind w:right="302" w:firstLine="0"/>
        <w:jc w:val="both"/>
        <w:rPr>
          <w:sz w:val="20"/>
        </w:rPr>
      </w:pPr>
      <w:r>
        <w:rPr>
          <w:b/>
          <w:sz w:val="20"/>
          <w:u w:val="thick"/>
        </w:rPr>
        <w:t>Project Execution:</w:t>
      </w:r>
      <w:r>
        <w:rPr>
          <w:b/>
          <w:sz w:val="20"/>
        </w:rPr>
        <w:t xml:space="preserve"> </w:t>
      </w:r>
      <w:r>
        <w:rPr>
          <w:sz w:val="20"/>
        </w:rPr>
        <w:t xml:space="preserve">In the project execution the top management or the project execution committee is responsible for effective utilization of funds allocated for the projects. It must see that the funds are spent in accordance with the appropriation made in the capital budgeting plan. The funds for the purpose of the project execution must be spent only after obtaining the approval of the finance controller. Further to have an effective cont. It is necessary to prepare monthly budget reports to show clearly the </w:t>
      </w:r>
      <w:r>
        <w:rPr>
          <w:spacing w:val="-3"/>
          <w:sz w:val="20"/>
        </w:rPr>
        <w:t xml:space="preserve">total </w:t>
      </w:r>
      <w:r>
        <w:rPr>
          <w:sz w:val="20"/>
        </w:rPr>
        <w:t>amount appropriated, amount spent and to amount</w:t>
      </w:r>
      <w:r>
        <w:rPr>
          <w:spacing w:val="-33"/>
          <w:sz w:val="20"/>
        </w:rPr>
        <w:t xml:space="preserve"> </w:t>
      </w:r>
      <w:r>
        <w:rPr>
          <w:sz w:val="20"/>
        </w:rPr>
        <w:t>unspent.</w:t>
      </w:r>
    </w:p>
    <w:p w:rsidR="006A5858" w:rsidRDefault="006A5858" w:rsidP="006A5858">
      <w:pPr>
        <w:spacing w:line="297" w:lineRule="auto"/>
        <w:jc w:val="both"/>
        <w:rPr>
          <w:sz w:val="20"/>
        </w:rPr>
        <w:sectPr w:rsidR="006A5858">
          <w:pgSz w:w="12240" w:h="15840"/>
          <w:pgMar w:top="1300" w:right="1280" w:bottom="280" w:left="1360" w:header="720" w:footer="720" w:gutter="0"/>
          <w:cols w:space="720"/>
        </w:sectPr>
      </w:pPr>
    </w:p>
    <w:p w:rsidR="006A5858" w:rsidRDefault="006A5858" w:rsidP="006A5858">
      <w:pPr>
        <w:pStyle w:val="Heading6"/>
        <w:spacing w:before="75"/>
        <w:jc w:val="both"/>
        <w:rPr>
          <w:u w:val="none"/>
        </w:rPr>
      </w:pPr>
      <w:r>
        <w:rPr>
          <w:w w:val="105"/>
          <w:u w:val="none"/>
        </w:rPr>
        <w:lastRenderedPageBreak/>
        <w:t>Capital budgeting Techniques:</w:t>
      </w:r>
    </w:p>
    <w:p w:rsidR="006A5858" w:rsidRDefault="006A5858" w:rsidP="006A5858">
      <w:pPr>
        <w:pStyle w:val="BodyText"/>
        <w:spacing w:before="8"/>
        <w:rPr>
          <w:b/>
          <w:sz w:val="29"/>
        </w:rPr>
      </w:pPr>
    </w:p>
    <w:p w:rsidR="006A5858" w:rsidRDefault="006A5858" w:rsidP="006A5858">
      <w:pPr>
        <w:pStyle w:val="BodyText"/>
        <w:spacing w:line="297" w:lineRule="auto"/>
        <w:ind w:left="224" w:right="308"/>
        <w:jc w:val="both"/>
      </w:pPr>
      <w:r>
        <w:t>The capital budgeting appraisal methods are techniques of evaluation of investment proposal will help the company to decide upon the desirability of an investment proposal depending</w:t>
      </w:r>
      <w:r>
        <w:rPr>
          <w:spacing w:val="-4"/>
        </w:rPr>
        <w:t xml:space="preserve"> </w:t>
      </w:r>
      <w:r>
        <w:t>upon</w:t>
      </w:r>
      <w:r>
        <w:rPr>
          <w:spacing w:val="-5"/>
        </w:rPr>
        <w:t xml:space="preserve"> </w:t>
      </w:r>
      <w:r>
        <w:t>their;</w:t>
      </w:r>
      <w:r>
        <w:rPr>
          <w:spacing w:val="-5"/>
        </w:rPr>
        <w:t xml:space="preserve"> </w:t>
      </w:r>
      <w:r>
        <w:t>relative</w:t>
      </w:r>
      <w:r>
        <w:rPr>
          <w:spacing w:val="-8"/>
        </w:rPr>
        <w:t xml:space="preserve"> </w:t>
      </w:r>
      <w:r>
        <w:t>income</w:t>
      </w:r>
      <w:r>
        <w:rPr>
          <w:spacing w:val="-4"/>
        </w:rPr>
        <w:t xml:space="preserve"> </w:t>
      </w:r>
      <w:r>
        <w:t>generating</w:t>
      </w:r>
      <w:r>
        <w:rPr>
          <w:spacing w:val="-5"/>
        </w:rPr>
        <w:t xml:space="preserve"> </w:t>
      </w:r>
      <w:r>
        <w:t>capacity</w:t>
      </w:r>
      <w:r>
        <w:rPr>
          <w:spacing w:val="-7"/>
        </w:rPr>
        <w:t xml:space="preserve"> </w:t>
      </w:r>
      <w:r>
        <w:t>and</w:t>
      </w:r>
      <w:r>
        <w:rPr>
          <w:spacing w:val="-6"/>
        </w:rPr>
        <w:t xml:space="preserve"> </w:t>
      </w:r>
      <w:r>
        <w:t>rank</w:t>
      </w:r>
      <w:r>
        <w:rPr>
          <w:spacing w:val="-7"/>
        </w:rPr>
        <w:t xml:space="preserve"> </w:t>
      </w:r>
      <w:r>
        <w:t>them</w:t>
      </w:r>
      <w:r>
        <w:rPr>
          <w:spacing w:val="-5"/>
        </w:rPr>
        <w:t xml:space="preserve"> </w:t>
      </w:r>
      <w:r>
        <w:t>in</w:t>
      </w:r>
      <w:r>
        <w:rPr>
          <w:spacing w:val="-3"/>
        </w:rPr>
        <w:t xml:space="preserve"> </w:t>
      </w:r>
      <w:r>
        <w:t>order</w:t>
      </w:r>
      <w:r>
        <w:rPr>
          <w:spacing w:val="-6"/>
        </w:rPr>
        <w:t xml:space="preserve"> </w:t>
      </w:r>
      <w:r>
        <w:t>of</w:t>
      </w:r>
      <w:r>
        <w:rPr>
          <w:spacing w:val="-7"/>
        </w:rPr>
        <w:t xml:space="preserve"> </w:t>
      </w:r>
      <w:r>
        <w:t>their desirability. These methods provide the company a set of norms on the basis of which either it has to accept or reject the investment proposal. The most widely accepted techniques used in estimating the cost-returns of investment projects can be grouped under two</w:t>
      </w:r>
      <w:r>
        <w:rPr>
          <w:spacing w:val="-12"/>
        </w:rPr>
        <w:t xml:space="preserve"> </w:t>
      </w:r>
      <w:r>
        <w:t>categories.</w:t>
      </w:r>
    </w:p>
    <w:p w:rsidR="006A5858" w:rsidRDefault="006A5858" w:rsidP="006A5858">
      <w:pPr>
        <w:pStyle w:val="BodyText"/>
        <w:spacing w:before="3"/>
        <w:rPr>
          <w:sz w:val="24"/>
        </w:rPr>
      </w:pPr>
    </w:p>
    <w:p w:rsidR="006A5858" w:rsidRDefault="006A5858" w:rsidP="002A7C9F">
      <w:pPr>
        <w:pStyle w:val="ListParagraph"/>
        <w:numPr>
          <w:ilvl w:val="0"/>
          <w:numId w:val="48"/>
        </w:numPr>
        <w:tabs>
          <w:tab w:val="left" w:pos="902"/>
        </w:tabs>
        <w:ind w:hanging="340"/>
        <w:rPr>
          <w:sz w:val="20"/>
        </w:rPr>
      </w:pPr>
      <w:r>
        <w:rPr>
          <w:sz w:val="20"/>
        </w:rPr>
        <w:t>Traditional</w:t>
      </w:r>
      <w:r>
        <w:rPr>
          <w:spacing w:val="-1"/>
          <w:sz w:val="20"/>
        </w:rPr>
        <w:t xml:space="preserve"> </w:t>
      </w:r>
      <w:r>
        <w:rPr>
          <w:sz w:val="20"/>
        </w:rPr>
        <w:t>methods</w:t>
      </w:r>
    </w:p>
    <w:p w:rsidR="006A5858" w:rsidRDefault="006A5858" w:rsidP="002A7C9F">
      <w:pPr>
        <w:pStyle w:val="ListParagraph"/>
        <w:numPr>
          <w:ilvl w:val="0"/>
          <w:numId w:val="48"/>
        </w:numPr>
        <w:tabs>
          <w:tab w:val="left" w:pos="902"/>
        </w:tabs>
        <w:spacing w:before="57"/>
        <w:ind w:hanging="340"/>
        <w:rPr>
          <w:sz w:val="20"/>
        </w:rPr>
      </w:pPr>
      <w:r>
        <w:rPr>
          <w:sz w:val="20"/>
        </w:rPr>
        <w:t>Discounted Cash flow</w:t>
      </w:r>
      <w:r>
        <w:rPr>
          <w:spacing w:val="-4"/>
          <w:sz w:val="20"/>
        </w:rPr>
        <w:t xml:space="preserve"> </w:t>
      </w:r>
      <w:r>
        <w:rPr>
          <w:sz w:val="20"/>
        </w:rPr>
        <w:t>methods</w:t>
      </w:r>
    </w:p>
    <w:p w:rsidR="006A5858" w:rsidRDefault="006A5858" w:rsidP="006A5858">
      <w:pPr>
        <w:pStyle w:val="BodyText"/>
        <w:spacing w:before="7"/>
        <w:rPr>
          <w:sz w:val="29"/>
        </w:rPr>
      </w:pPr>
    </w:p>
    <w:p w:rsidR="006A5858" w:rsidRDefault="006A5858" w:rsidP="006A5858">
      <w:pPr>
        <w:pStyle w:val="Heading6"/>
        <w:jc w:val="both"/>
        <w:rPr>
          <w:u w:val="none"/>
        </w:rPr>
      </w:pPr>
      <w:r>
        <w:rPr>
          <w:w w:val="105"/>
          <w:u w:val="none"/>
        </w:rPr>
        <w:t>1. Traditional methods</w:t>
      </w:r>
    </w:p>
    <w:p w:rsidR="006A5858" w:rsidRDefault="006A5858" w:rsidP="006A5858">
      <w:pPr>
        <w:pStyle w:val="BodyText"/>
        <w:spacing w:before="5"/>
        <w:rPr>
          <w:b/>
          <w:sz w:val="29"/>
        </w:rPr>
      </w:pPr>
    </w:p>
    <w:p w:rsidR="006A5858" w:rsidRDefault="006A5858" w:rsidP="006A5858">
      <w:pPr>
        <w:pStyle w:val="BodyText"/>
        <w:spacing w:line="297" w:lineRule="auto"/>
        <w:ind w:left="224" w:right="306"/>
        <w:jc w:val="both"/>
      </w:pPr>
      <w:r>
        <w:t>These methods are based on the principles to determine the desirability of an investment project on the basis of its useful life and expected returns. These methods depend upon the accounting information available from the books of accounts of the company. These will</w:t>
      </w:r>
      <w:r>
        <w:rPr>
          <w:spacing w:val="-7"/>
        </w:rPr>
        <w:t xml:space="preserve"> </w:t>
      </w:r>
      <w:r>
        <w:t>not</w:t>
      </w:r>
      <w:r>
        <w:rPr>
          <w:spacing w:val="-7"/>
        </w:rPr>
        <w:t xml:space="preserve"> </w:t>
      </w:r>
      <w:r>
        <w:t>take</w:t>
      </w:r>
      <w:r>
        <w:rPr>
          <w:spacing w:val="-10"/>
        </w:rPr>
        <w:t xml:space="preserve"> </w:t>
      </w:r>
      <w:r>
        <w:t>into</w:t>
      </w:r>
      <w:r>
        <w:rPr>
          <w:spacing w:val="-8"/>
        </w:rPr>
        <w:t xml:space="preserve"> </w:t>
      </w:r>
      <w:r>
        <w:t>account</w:t>
      </w:r>
      <w:r>
        <w:rPr>
          <w:spacing w:val="-6"/>
        </w:rPr>
        <w:t xml:space="preserve"> </w:t>
      </w:r>
      <w:r>
        <w:t>the</w:t>
      </w:r>
      <w:r>
        <w:rPr>
          <w:spacing w:val="-9"/>
        </w:rPr>
        <w:t xml:space="preserve"> </w:t>
      </w:r>
      <w:r>
        <w:t>concept</w:t>
      </w:r>
      <w:r>
        <w:rPr>
          <w:spacing w:val="-4"/>
        </w:rPr>
        <w:t xml:space="preserve"> </w:t>
      </w:r>
      <w:r>
        <w:t>of</w:t>
      </w:r>
      <w:r>
        <w:rPr>
          <w:spacing w:val="-7"/>
        </w:rPr>
        <w:t xml:space="preserve"> </w:t>
      </w:r>
      <w:r>
        <w:t>‘time</w:t>
      </w:r>
      <w:r>
        <w:rPr>
          <w:spacing w:val="-13"/>
        </w:rPr>
        <w:t xml:space="preserve"> </w:t>
      </w:r>
      <w:r>
        <w:t>value</w:t>
      </w:r>
      <w:r>
        <w:rPr>
          <w:spacing w:val="-7"/>
        </w:rPr>
        <w:t xml:space="preserve"> </w:t>
      </w:r>
      <w:r>
        <w:t>of</w:t>
      </w:r>
      <w:r>
        <w:rPr>
          <w:spacing w:val="-8"/>
        </w:rPr>
        <w:t xml:space="preserve"> </w:t>
      </w:r>
      <w:r>
        <w:t>money’,</w:t>
      </w:r>
      <w:r>
        <w:rPr>
          <w:spacing w:val="-8"/>
        </w:rPr>
        <w:t xml:space="preserve"> </w:t>
      </w:r>
      <w:r>
        <w:t>which</w:t>
      </w:r>
      <w:r>
        <w:rPr>
          <w:spacing w:val="-8"/>
        </w:rPr>
        <w:t xml:space="preserve"> </w:t>
      </w:r>
      <w:r>
        <w:t>is</w:t>
      </w:r>
      <w:r>
        <w:rPr>
          <w:spacing w:val="-11"/>
        </w:rPr>
        <w:t xml:space="preserve"> </w:t>
      </w:r>
      <w:r>
        <w:t>a</w:t>
      </w:r>
      <w:r>
        <w:rPr>
          <w:spacing w:val="-7"/>
        </w:rPr>
        <w:t xml:space="preserve"> </w:t>
      </w:r>
      <w:r>
        <w:t>significant</w:t>
      </w:r>
      <w:r>
        <w:rPr>
          <w:spacing w:val="-6"/>
        </w:rPr>
        <w:t xml:space="preserve"> </w:t>
      </w:r>
      <w:r>
        <w:t>factor to determine the desirability of a project in terms of present</w:t>
      </w:r>
      <w:r>
        <w:rPr>
          <w:spacing w:val="-47"/>
        </w:rPr>
        <w:t xml:space="preserve"> </w:t>
      </w:r>
      <w:r>
        <w:t>value.</w:t>
      </w:r>
    </w:p>
    <w:p w:rsidR="006A5858" w:rsidRDefault="006A5858" w:rsidP="006A5858">
      <w:pPr>
        <w:pStyle w:val="BodyText"/>
        <w:spacing w:before="6"/>
        <w:rPr>
          <w:sz w:val="24"/>
        </w:rPr>
      </w:pPr>
    </w:p>
    <w:p w:rsidR="006A5858" w:rsidRDefault="006A5858" w:rsidP="002A7C9F">
      <w:pPr>
        <w:pStyle w:val="ListParagraph"/>
        <w:numPr>
          <w:ilvl w:val="0"/>
          <w:numId w:val="47"/>
        </w:numPr>
        <w:tabs>
          <w:tab w:val="left" w:pos="549"/>
        </w:tabs>
        <w:spacing w:line="297" w:lineRule="auto"/>
        <w:ind w:right="309" w:firstLine="0"/>
        <w:jc w:val="both"/>
        <w:rPr>
          <w:sz w:val="20"/>
        </w:rPr>
      </w:pPr>
      <w:r>
        <w:rPr>
          <w:b/>
          <w:sz w:val="20"/>
          <w:u w:val="thick"/>
        </w:rPr>
        <w:t>Pay-back period method</w:t>
      </w:r>
      <w:r>
        <w:rPr>
          <w:sz w:val="20"/>
        </w:rPr>
        <w:t>: It is the most popular and widely recognized traditional method</w:t>
      </w:r>
      <w:r>
        <w:rPr>
          <w:spacing w:val="-7"/>
          <w:sz w:val="20"/>
        </w:rPr>
        <w:t xml:space="preserve"> </w:t>
      </w:r>
      <w:r>
        <w:rPr>
          <w:sz w:val="20"/>
        </w:rPr>
        <w:t>of</w:t>
      </w:r>
      <w:r>
        <w:rPr>
          <w:spacing w:val="-5"/>
          <w:sz w:val="20"/>
        </w:rPr>
        <w:t xml:space="preserve"> </w:t>
      </w:r>
      <w:r>
        <w:rPr>
          <w:sz w:val="20"/>
        </w:rPr>
        <w:t>evaluating</w:t>
      </w:r>
      <w:r>
        <w:rPr>
          <w:spacing w:val="-8"/>
          <w:sz w:val="20"/>
        </w:rPr>
        <w:t xml:space="preserve"> </w:t>
      </w:r>
      <w:r>
        <w:rPr>
          <w:sz w:val="20"/>
        </w:rPr>
        <w:t>the</w:t>
      </w:r>
      <w:r>
        <w:rPr>
          <w:spacing w:val="-11"/>
          <w:sz w:val="20"/>
        </w:rPr>
        <w:t xml:space="preserve"> </w:t>
      </w:r>
      <w:r>
        <w:rPr>
          <w:sz w:val="20"/>
        </w:rPr>
        <w:t>investment</w:t>
      </w:r>
      <w:r>
        <w:rPr>
          <w:spacing w:val="-8"/>
          <w:sz w:val="20"/>
        </w:rPr>
        <w:t xml:space="preserve"> </w:t>
      </w:r>
      <w:r>
        <w:rPr>
          <w:sz w:val="20"/>
        </w:rPr>
        <w:t>proposals.</w:t>
      </w:r>
      <w:r>
        <w:rPr>
          <w:spacing w:val="-6"/>
          <w:sz w:val="20"/>
        </w:rPr>
        <w:t xml:space="preserve"> </w:t>
      </w:r>
      <w:r>
        <w:rPr>
          <w:sz w:val="20"/>
        </w:rPr>
        <w:t>It</w:t>
      </w:r>
      <w:r>
        <w:rPr>
          <w:spacing w:val="-7"/>
          <w:sz w:val="20"/>
        </w:rPr>
        <w:t xml:space="preserve"> </w:t>
      </w:r>
      <w:r>
        <w:rPr>
          <w:sz w:val="20"/>
        </w:rPr>
        <w:t>can</w:t>
      </w:r>
      <w:r>
        <w:rPr>
          <w:spacing w:val="-8"/>
          <w:sz w:val="20"/>
        </w:rPr>
        <w:t xml:space="preserve"> </w:t>
      </w:r>
      <w:r>
        <w:rPr>
          <w:sz w:val="20"/>
        </w:rPr>
        <w:t>be</w:t>
      </w:r>
      <w:r>
        <w:rPr>
          <w:spacing w:val="-8"/>
          <w:sz w:val="20"/>
        </w:rPr>
        <w:t xml:space="preserve"> </w:t>
      </w:r>
      <w:r>
        <w:rPr>
          <w:sz w:val="20"/>
        </w:rPr>
        <w:t>defined,</w:t>
      </w:r>
      <w:r>
        <w:rPr>
          <w:spacing w:val="-10"/>
          <w:sz w:val="20"/>
        </w:rPr>
        <w:t xml:space="preserve"> </w:t>
      </w:r>
      <w:r>
        <w:rPr>
          <w:sz w:val="20"/>
        </w:rPr>
        <w:t>as</w:t>
      </w:r>
      <w:r>
        <w:rPr>
          <w:spacing w:val="-9"/>
          <w:sz w:val="20"/>
        </w:rPr>
        <w:t xml:space="preserve"> </w:t>
      </w:r>
      <w:r>
        <w:rPr>
          <w:sz w:val="20"/>
        </w:rPr>
        <w:t>‘the</w:t>
      </w:r>
      <w:r>
        <w:rPr>
          <w:spacing w:val="-10"/>
          <w:sz w:val="20"/>
        </w:rPr>
        <w:t xml:space="preserve"> </w:t>
      </w:r>
      <w:r>
        <w:rPr>
          <w:sz w:val="20"/>
        </w:rPr>
        <w:t>number</w:t>
      </w:r>
      <w:r>
        <w:rPr>
          <w:spacing w:val="-7"/>
          <w:sz w:val="20"/>
        </w:rPr>
        <w:t xml:space="preserve"> </w:t>
      </w:r>
      <w:r>
        <w:rPr>
          <w:sz w:val="20"/>
        </w:rPr>
        <w:t>of</w:t>
      </w:r>
      <w:r>
        <w:rPr>
          <w:spacing w:val="-8"/>
          <w:sz w:val="20"/>
        </w:rPr>
        <w:t xml:space="preserve"> </w:t>
      </w:r>
      <w:r>
        <w:rPr>
          <w:sz w:val="20"/>
        </w:rPr>
        <w:t>years required to recover the original cash out lay invested in a</w:t>
      </w:r>
      <w:r>
        <w:rPr>
          <w:spacing w:val="-51"/>
          <w:sz w:val="20"/>
        </w:rPr>
        <w:t xml:space="preserve"> </w:t>
      </w:r>
      <w:r>
        <w:rPr>
          <w:sz w:val="20"/>
        </w:rPr>
        <w:t>project’.</w:t>
      </w:r>
    </w:p>
    <w:p w:rsidR="006A5858" w:rsidRDefault="006A5858" w:rsidP="006A5858">
      <w:pPr>
        <w:pStyle w:val="BodyText"/>
        <w:spacing w:before="4"/>
        <w:rPr>
          <w:sz w:val="24"/>
        </w:rPr>
      </w:pPr>
    </w:p>
    <w:p w:rsidR="006A5858" w:rsidRDefault="006A5858" w:rsidP="006A5858">
      <w:pPr>
        <w:pStyle w:val="BodyText"/>
        <w:spacing w:before="1" w:line="295" w:lineRule="auto"/>
        <w:ind w:left="224" w:right="306"/>
        <w:jc w:val="both"/>
      </w:pPr>
      <w:r>
        <w:t>According to Weston &amp; Brigham, “The pay back period is the number of years it takes the firm</w:t>
      </w:r>
      <w:r>
        <w:rPr>
          <w:spacing w:val="-18"/>
        </w:rPr>
        <w:t xml:space="preserve"> </w:t>
      </w:r>
      <w:r>
        <w:t>to</w:t>
      </w:r>
      <w:r>
        <w:rPr>
          <w:spacing w:val="-13"/>
        </w:rPr>
        <w:t xml:space="preserve"> </w:t>
      </w:r>
      <w:r>
        <w:t>recover</w:t>
      </w:r>
      <w:r>
        <w:rPr>
          <w:spacing w:val="-18"/>
        </w:rPr>
        <w:t xml:space="preserve"> </w:t>
      </w:r>
      <w:r>
        <w:t>its</w:t>
      </w:r>
      <w:r>
        <w:rPr>
          <w:spacing w:val="-14"/>
        </w:rPr>
        <w:t xml:space="preserve"> </w:t>
      </w:r>
      <w:r>
        <w:t>original</w:t>
      </w:r>
      <w:r>
        <w:rPr>
          <w:spacing w:val="-11"/>
        </w:rPr>
        <w:t xml:space="preserve"> </w:t>
      </w:r>
      <w:r>
        <w:t>investment</w:t>
      </w:r>
      <w:r>
        <w:rPr>
          <w:spacing w:val="-13"/>
        </w:rPr>
        <w:t xml:space="preserve"> </w:t>
      </w:r>
      <w:r>
        <w:t>by</w:t>
      </w:r>
      <w:r>
        <w:rPr>
          <w:spacing w:val="-17"/>
        </w:rPr>
        <w:t xml:space="preserve"> </w:t>
      </w:r>
      <w:r>
        <w:t>net</w:t>
      </w:r>
      <w:r>
        <w:rPr>
          <w:spacing w:val="-12"/>
        </w:rPr>
        <w:t xml:space="preserve"> </w:t>
      </w:r>
      <w:r>
        <w:t>returns</w:t>
      </w:r>
      <w:r>
        <w:rPr>
          <w:spacing w:val="-14"/>
        </w:rPr>
        <w:t xml:space="preserve"> </w:t>
      </w:r>
      <w:r>
        <w:t>before</w:t>
      </w:r>
      <w:r>
        <w:rPr>
          <w:spacing w:val="-13"/>
        </w:rPr>
        <w:t xml:space="preserve"> </w:t>
      </w:r>
      <w:r>
        <w:t>depreciation,</w:t>
      </w:r>
      <w:r>
        <w:rPr>
          <w:spacing w:val="-14"/>
        </w:rPr>
        <w:t xml:space="preserve"> </w:t>
      </w:r>
      <w:r>
        <w:t>but</w:t>
      </w:r>
      <w:r>
        <w:rPr>
          <w:spacing w:val="-14"/>
        </w:rPr>
        <w:t xml:space="preserve"> </w:t>
      </w:r>
      <w:r>
        <w:t>after</w:t>
      </w:r>
      <w:r>
        <w:rPr>
          <w:spacing w:val="-15"/>
        </w:rPr>
        <w:t xml:space="preserve"> </w:t>
      </w:r>
      <w:r>
        <w:t>taxes”.</w:t>
      </w:r>
    </w:p>
    <w:p w:rsidR="006A5858" w:rsidRDefault="006A5858" w:rsidP="006A5858">
      <w:pPr>
        <w:pStyle w:val="BodyText"/>
        <w:spacing w:before="7"/>
        <w:rPr>
          <w:sz w:val="24"/>
        </w:rPr>
      </w:pPr>
    </w:p>
    <w:p w:rsidR="006A5858" w:rsidRDefault="006A5858" w:rsidP="006A5858">
      <w:pPr>
        <w:pStyle w:val="BodyText"/>
        <w:spacing w:before="1" w:line="297" w:lineRule="auto"/>
        <w:ind w:left="224" w:right="308"/>
        <w:jc w:val="both"/>
      </w:pPr>
      <w:r>
        <w:t>According to James. C. Vanhorne, “The payback period is the number of years required</w:t>
      </w:r>
      <w:r>
        <w:rPr>
          <w:spacing w:val="-36"/>
        </w:rPr>
        <w:t xml:space="preserve"> </w:t>
      </w:r>
      <w:r>
        <w:t>to recover initial cash</w:t>
      </w:r>
      <w:r>
        <w:rPr>
          <w:spacing w:val="-14"/>
        </w:rPr>
        <w:t xml:space="preserve"> </w:t>
      </w:r>
      <w:r>
        <w:t>investment.</w:t>
      </w:r>
    </w:p>
    <w:p w:rsidR="006A5858" w:rsidRDefault="006A5858" w:rsidP="006A5858">
      <w:pPr>
        <w:pStyle w:val="BodyText"/>
        <w:spacing w:before="5"/>
        <w:rPr>
          <w:sz w:val="24"/>
        </w:rPr>
      </w:pPr>
    </w:p>
    <w:p w:rsidR="006A5858" w:rsidRDefault="006A5858" w:rsidP="006A5858">
      <w:pPr>
        <w:pStyle w:val="BodyText"/>
        <w:spacing w:line="297" w:lineRule="auto"/>
        <w:ind w:left="224" w:right="312"/>
        <w:jc w:val="both"/>
      </w:pPr>
      <w:r>
        <w:t>The pay back period is also called payout or payoff period. This period is calculated by dividing the cost of the project by the annual earnings after tax but before depreciation under this method the projects are ranked on the basis of the length of the payback period. A project with the shortest payback period will be given the highest rank and taken as the best investment. The shorter the payback period, the less risky the investment is the formula for payback period is</w:t>
      </w:r>
    </w:p>
    <w:p w:rsidR="006A5858" w:rsidRDefault="006A5858" w:rsidP="006A5858">
      <w:pPr>
        <w:pStyle w:val="BodyText"/>
        <w:rPr>
          <w:sz w:val="24"/>
        </w:rPr>
      </w:pPr>
    </w:p>
    <w:p w:rsidR="006A5858" w:rsidRDefault="006A5858" w:rsidP="006A5858">
      <w:pPr>
        <w:pStyle w:val="BodyText"/>
        <w:spacing w:before="1"/>
        <w:rPr>
          <w:sz w:val="25"/>
        </w:rPr>
      </w:pPr>
    </w:p>
    <w:p w:rsidR="006A5858" w:rsidRDefault="006A5858" w:rsidP="006A5858">
      <w:pPr>
        <w:pStyle w:val="BodyText"/>
        <w:tabs>
          <w:tab w:val="left" w:pos="3580"/>
        </w:tabs>
        <w:spacing w:before="1" w:line="295" w:lineRule="auto"/>
        <w:ind w:left="1057" w:right="2151" w:firstLine="2499"/>
      </w:pPr>
      <w:r>
        <w:t>Cash</w:t>
      </w:r>
      <w:r>
        <w:rPr>
          <w:spacing w:val="-15"/>
        </w:rPr>
        <w:t xml:space="preserve"> </w:t>
      </w:r>
      <w:r>
        <w:t>outlay</w:t>
      </w:r>
      <w:r>
        <w:rPr>
          <w:spacing w:val="-18"/>
        </w:rPr>
        <w:t xml:space="preserve"> </w:t>
      </w:r>
      <w:r>
        <w:t>(or)</w:t>
      </w:r>
      <w:r>
        <w:rPr>
          <w:spacing w:val="-12"/>
        </w:rPr>
        <w:t xml:space="preserve"> </w:t>
      </w:r>
      <w:r>
        <w:t>original</w:t>
      </w:r>
      <w:r>
        <w:rPr>
          <w:spacing w:val="-12"/>
        </w:rPr>
        <w:t xml:space="preserve"> </w:t>
      </w:r>
      <w:r>
        <w:t>cost</w:t>
      </w:r>
      <w:r>
        <w:rPr>
          <w:spacing w:val="-14"/>
        </w:rPr>
        <w:t xml:space="preserve"> </w:t>
      </w:r>
      <w:r>
        <w:t>of</w:t>
      </w:r>
      <w:r>
        <w:rPr>
          <w:spacing w:val="-19"/>
        </w:rPr>
        <w:t xml:space="preserve"> </w:t>
      </w:r>
      <w:r>
        <w:t>project Pay-back</w:t>
      </w:r>
      <w:r>
        <w:rPr>
          <w:spacing w:val="-13"/>
        </w:rPr>
        <w:t xml:space="preserve"> </w:t>
      </w:r>
      <w:r>
        <w:t>period</w:t>
      </w:r>
      <w:r>
        <w:rPr>
          <w:spacing w:val="-11"/>
        </w:rPr>
        <w:t xml:space="preserve"> </w:t>
      </w:r>
      <w:r>
        <w:t>=</w:t>
      </w:r>
      <w:r>
        <w:tab/>
      </w:r>
      <w:r>
        <w:rPr>
          <w:spacing w:val="-1"/>
          <w:w w:val="95"/>
        </w:rPr>
        <w:t>-------------------------------------------</w:t>
      </w:r>
    </w:p>
    <w:p w:rsidR="006A5858" w:rsidRDefault="006A5858" w:rsidP="006A5858">
      <w:pPr>
        <w:pStyle w:val="BodyText"/>
        <w:spacing w:before="1"/>
        <w:ind w:left="4734"/>
      </w:pPr>
      <w:r>
        <w:t>Annual cash inflow</w:t>
      </w:r>
    </w:p>
    <w:p w:rsidR="006A5858" w:rsidRDefault="006A5858" w:rsidP="006A5858">
      <w:pPr>
        <w:sectPr w:rsidR="006A5858">
          <w:pgSz w:w="12240" w:h="15840"/>
          <w:pgMar w:top="1300" w:right="1280" w:bottom="280" w:left="1360" w:header="720" w:footer="720" w:gutter="0"/>
          <w:cols w:space="720"/>
        </w:sectPr>
      </w:pPr>
    </w:p>
    <w:p w:rsidR="006A5858" w:rsidRDefault="006A5858" w:rsidP="006A5858">
      <w:pPr>
        <w:pStyle w:val="Heading6"/>
        <w:spacing w:before="75"/>
        <w:rPr>
          <w:u w:val="none"/>
        </w:rPr>
      </w:pPr>
      <w:r>
        <w:rPr>
          <w:u w:val="none"/>
        </w:rPr>
        <w:lastRenderedPageBreak/>
        <w:t>Merits:</w:t>
      </w:r>
    </w:p>
    <w:p w:rsidR="006A5858" w:rsidRDefault="006A5858" w:rsidP="002A7C9F">
      <w:pPr>
        <w:pStyle w:val="ListParagraph"/>
        <w:numPr>
          <w:ilvl w:val="1"/>
          <w:numId w:val="47"/>
        </w:numPr>
        <w:tabs>
          <w:tab w:val="left" w:pos="902"/>
        </w:tabs>
        <w:spacing w:before="58"/>
        <w:ind w:hanging="330"/>
        <w:rPr>
          <w:sz w:val="20"/>
        </w:rPr>
      </w:pPr>
      <w:r>
        <w:rPr>
          <w:spacing w:val="-3"/>
          <w:sz w:val="20"/>
        </w:rPr>
        <w:t xml:space="preserve">It </w:t>
      </w:r>
      <w:r>
        <w:rPr>
          <w:sz w:val="20"/>
        </w:rPr>
        <w:t>is one of the earliest methods of evaluating the investment</w:t>
      </w:r>
      <w:r>
        <w:rPr>
          <w:spacing w:val="-54"/>
          <w:sz w:val="20"/>
        </w:rPr>
        <w:t xml:space="preserve"> </w:t>
      </w:r>
      <w:r>
        <w:rPr>
          <w:sz w:val="20"/>
        </w:rPr>
        <w:t>projects.</w:t>
      </w:r>
    </w:p>
    <w:p w:rsidR="006A5858" w:rsidRDefault="006A5858" w:rsidP="002A7C9F">
      <w:pPr>
        <w:pStyle w:val="ListParagraph"/>
        <w:numPr>
          <w:ilvl w:val="1"/>
          <w:numId w:val="47"/>
        </w:numPr>
        <w:tabs>
          <w:tab w:val="left" w:pos="902"/>
        </w:tabs>
        <w:spacing w:before="57"/>
        <w:ind w:hanging="340"/>
        <w:rPr>
          <w:sz w:val="20"/>
        </w:rPr>
      </w:pPr>
      <w:r>
        <w:rPr>
          <w:sz w:val="20"/>
        </w:rPr>
        <w:t>It is simple to understand and to</w:t>
      </w:r>
      <w:r>
        <w:rPr>
          <w:spacing w:val="-32"/>
          <w:sz w:val="20"/>
        </w:rPr>
        <w:t xml:space="preserve"> </w:t>
      </w:r>
      <w:r>
        <w:rPr>
          <w:sz w:val="20"/>
        </w:rPr>
        <w:t>compute.</w:t>
      </w:r>
    </w:p>
    <w:p w:rsidR="006A5858" w:rsidRDefault="006A5858" w:rsidP="002A7C9F">
      <w:pPr>
        <w:pStyle w:val="ListParagraph"/>
        <w:numPr>
          <w:ilvl w:val="1"/>
          <w:numId w:val="47"/>
        </w:numPr>
        <w:tabs>
          <w:tab w:val="left" w:pos="902"/>
        </w:tabs>
        <w:spacing w:before="57"/>
        <w:ind w:hanging="340"/>
        <w:rPr>
          <w:sz w:val="20"/>
        </w:rPr>
      </w:pPr>
      <w:r>
        <w:rPr>
          <w:sz w:val="20"/>
        </w:rPr>
        <w:t>It</w:t>
      </w:r>
      <w:r>
        <w:rPr>
          <w:spacing w:val="-11"/>
          <w:sz w:val="20"/>
        </w:rPr>
        <w:t xml:space="preserve"> </w:t>
      </w:r>
      <w:r>
        <w:rPr>
          <w:sz w:val="20"/>
        </w:rPr>
        <w:t>dose</w:t>
      </w:r>
      <w:r>
        <w:rPr>
          <w:spacing w:val="-14"/>
          <w:sz w:val="20"/>
        </w:rPr>
        <w:t xml:space="preserve"> </w:t>
      </w:r>
      <w:r>
        <w:rPr>
          <w:sz w:val="20"/>
        </w:rPr>
        <w:t>not</w:t>
      </w:r>
      <w:r>
        <w:rPr>
          <w:spacing w:val="-10"/>
          <w:sz w:val="20"/>
        </w:rPr>
        <w:t xml:space="preserve"> </w:t>
      </w:r>
      <w:r>
        <w:rPr>
          <w:sz w:val="20"/>
        </w:rPr>
        <w:t>involve</w:t>
      </w:r>
      <w:r>
        <w:rPr>
          <w:spacing w:val="-12"/>
          <w:sz w:val="20"/>
        </w:rPr>
        <w:t xml:space="preserve"> </w:t>
      </w:r>
      <w:r>
        <w:rPr>
          <w:sz w:val="20"/>
        </w:rPr>
        <w:t>any</w:t>
      </w:r>
      <w:r>
        <w:rPr>
          <w:spacing w:val="-11"/>
          <w:sz w:val="20"/>
        </w:rPr>
        <w:t xml:space="preserve"> </w:t>
      </w:r>
      <w:r>
        <w:rPr>
          <w:sz w:val="20"/>
        </w:rPr>
        <w:t>cost</w:t>
      </w:r>
      <w:r>
        <w:rPr>
          <w:spacing w:val="-10"/>
          <w:sz w:val="20"/>
        </w:rPr>
        <w:t xml:space="preserve"> </w:t>
      </w:r>
      <w:r>
        <w:rPr>
          <w:sz w:val="20"/>
        </w:rPr>
        <w:t>for</w:t>
      </w:r>
      <w:r>
        <w:rPr>
          <w:spacing w:val="-10"/>
          <w:sz w:val="20"/>
        </w:rPr>
        <w:t xml:space="preserve"> </w:t>
      </w:r>
      <w:r>
        <w:rPr>
          <w:sz w:val="20"/>
        </w:rPr>
        <w:t>computation</w:t>
      </w:r>
      <w:r>
        <w:rPr>
          <w:spacing w:val="-11"/>
          <w:sz w:val="20"/>
        </w:rPr>
        <w:t xml:space="preserve"> </w:t>
      </w:r>
      <w:r>
        <w:rPr>
          <w:sz w:val="20"/>
        </w:rPr>
        <w:t>of</w:t>
      </w:r>
      <w:r>
        <w:rPr>
          <w:spacing w:val="-11"/>
          <w:sz w:val="20"/>
        </w:rPr>
        <w:t xml:space="preserve"> </w:t>
      </w:r>
      <w:r>
        <w:rPr>
          <w:sz w:val="20"/>
        </w:rPr>
        <w:t>the</w:t>
      </w:r>
      <w:r>
        <w:rPr>
          <w:spacing w:val="-15"/>
          <w:sz w:val="20"/>
        </w:rPr>
        <w:t xml:space="preserve"> </w:t>
      </w:r>
      <w:r>
        <w:rPr>
          <w:sz w:val="20"/>
        </w:rPr>
        <w:t>payback</w:t>
      </w:r>
      <w:r>
        <w:rPr>
          <w:spacing w:val="-11"/>
          <w:sz w:val="20"/>
        </w:rPr>
        <w:t xml:space="preserve"> </w:t>
      </w:r>
      <w:r>
        <w:rPr>
          <w:sz w:val="20"/>
        </w:rPr>
        <w:t>period</w:t>
      </w:r>
    </w:p>
    <w:p w:rsidR="006A5858" w:rsidRDefault="006A5858" w:rsidP="002A7C9F">
      <w:pPr>
        <w:pStyle w:val="ListParagraph"/>
        <w:numPr>
          <w:ilvl w:val="1"/>
          <w:numId w:val="47"/>
        </w:numPr>
        <w:tabs>
          <w:tab w:val="left" w:pos="902"/>
        </w:tabs>
        <w:spacing w:before="57"/>
        <w:ind w:hanging="340"/>
        <w:rPr>
          <w:sz w:val="20"/>
        </w:rPr>
      </w:pPr>
      <w:r>
        <w:rPr>
          <w:sz w:val="20"/>
        </w:rPr>
        <w:t>It</w:t>
      </w:r>
      <w:r>
        <w:rPr>
          <w:spacing w:val="-9"/>
          <w:sz w:val="20"/>
        </w:rPr>
        <w:t xml:space="preserve"> </w:t>
      </w:r>
      <w:r>
        <w:rPr>
          <w:sz w:val="20"/>
        </w:rPr>
        <w:t>is</w:t>
      </w:r>
      <w:r>
        <w:rPr>
          <w:spacing w:val="-7"/>
          <w:sz w:val="20"/>
        </w:rPr>
        <w:t xml:space="preserve"> </w:t>
      </w:r>
      <w:r>
        <w:rPr>
          <w:sz w:val="20"/>
        </w:rPr>
        <w:t>one</w:t>
      </w:r>
      <w:r>
        <w:rPr>
          <w:spacing w:val="-8"/>
          <w:sz w:val="20"/>
        </w:rPr>
        <w:t xml:space="preserve"> </w:t>
      </w:r>
      <w:r>
        <w:rPr>
          <w:sz w:val="20"/>
        </w:rPr>
        <w:t>of</w:t>
      </w:r>
      <w:r>
        <w:rPr>
          <w:spacing w:val="-11"/>
          <w:sz w:val="20"/>
        </w:rPr>
        <w:t xml:space="preserve"> </w:t>
      </w:r>
      <w:r>
        <w:rPr>
          <w:sz w:val="20"/>
        </w:rPr>
        <w:t>the</w:t>
      </w:r>
      <w:r>
        <w:rPr>
          <w:spacing w:val="-7"/>
          <w:sz w:val="20"/>
        </w:rPr>
        <w:t xml:space="preserve"> </w:t>
      </w:r>
      <w:r>
        <w:rPr>
          <w:sz w:val="20"/>
        </w:rPr>
        <w:t>widely</w:t>
      </w:r>
      <w:r>
        <w:rPr>
          <w:spacing w:val="-9"/>
          <w:sz w:val="20"/>
        </w:rPr>
        <w:t xml:space="preserve"> </w:t>
      </w:r>
      <w:r>
        <w:rPr>
          <w:sz w:val="20"/>
        </w:rPr>
        <w:t>used</w:t>
      </w:r>
      <w:r>
        <w:rPr>
          <w:spacing w:val="-12"/>
          <w:sz w:val="20"/>
        </w:rPr>
        <w:t xml:space="preserve"> </w:t>
      </w:r>
      <w:r>
        <w:rPr>
          <w:sz w:val="20"/>
        </w:rPr>
        <w:t>methods</w:t>
      </w:r>
      <w:r>
        <w:rPr>
          <w:spacing w:val="-14"/>
          <w:sz w:val="20"/>
        </w:rPr>
        <w:t xml:space="preserve"> </w:t>
      </w:r>
      <w:r>
        <w:rPr>
          <w:sz w:val="20"/>
        </w:rPr>
        <w:t>in</w:t>
      </w:r>
      <w:r>
        <w:rPr>
          <w:spacing w:val="-2"/>
          <w:sz w:val="20"/>
        </w:rPr>
        <w:t xml:space="preserve"> </w:t>
      </w:r>
      <w:r>
        <w:rPr>
          <w:sz w:val="20"/>
        </w:rPr>
        <w:t>small</w:t>
      </w:r>
      <w:r>
        <w:rPr>
          <w:spacing w:val="-5"/>
          <w:sz w:val="20"/>
        </w:rPr>
        <w:t xml:space="preserve"> </w:t>
      </w:r>
      <w:r>
        <w:rPr>
          <w:sz w:val="20"/>
        </w:rPr>
        <w:t>scale</w:t>
      </w:r>
      <w:r>
        <w:rPr>
          <w:spacing w:val="-16"/>
          <w:sz w:val="20"/>
        </w:rPr>
        <w:t xml:space="preserve"> </w:t>
      </w:r>
      <w:r>
        <w:rPr>
          <w:sz w:val="20"/>
        </w:rPr>
        <w:t>industry</w:t>
      </w:r>
      <w:r>
        <w:rPr>
          <w:spacing w:val="-13"/>
          <w:sz w:val="20"/>
        </w:rPr>
        <w:t xml:space="preserve"> </w:t>
      </w:r>
      <w:r>
        <w:rPr>
          <w:sz w:val="20"/>
        </w:rPr>
        <w:t>sector</w:t>
      </w:r>
    </w:p>
    <w:p w:rsidR="006A5858" w:rsidRDefault="006A5858" w:rsidP="002A7C9F">
      <w:pPr>
        <w:pStyle w:val="ListParagraph"/>
        <w:numPr>
          <w:ilvl w:val="1"/>
          <w:numId w:val="47"/>
        </w:numPr>
        <w:tabs>
          <w:tab w:val="left" w:pos="902"/>
        </w:tabs>
        <w:spacing w:before="61" w:line="292" w:lineRule="auto"/>
        <w:ind w:right="910" w:hanging="339"/>
        <w:rPr>
          <w:sz w:val="20"/>
        </w:rPr>
      </w:pPr>
      <w:r>
        <w:rPr>
          <w:sz w:val="20"/>
        </w:rPr>
        <w:t>It can be computed on the basis of accounting information available from</w:t>
      </w:r>
      <w:r>
        <w:rPr>
          <w:spacing w:val="-27"/>
          <w:sz w:val="20"/>
        </w:rPr>
        <w:t xml:space="preserve"> </w:t>
      </w:r>
      <w:r>
        <w:rPr>
          <w:sz w:val="20"/>
        </w:rPr>
        <w:t>the books.</w:t>
      </w:r>
    </w:p>
    <w:p w:rsidR="006A5858" w:rsidRDefault="006A5858" w:rsidP="006A5858">
      <w:pPr>
        <w:pStyle w:val="BodyText"/>
        <w:spacing w:before="1"/>
        <w:rPr>
          <w:sz w:val="25"/>
        </w:rPr>
      </w:pPr>
    </w:p>
    <w:p w:rsidR="006A5858" w:rsidRDefault="006A5858" w:rsidP="006A5858">
      <w:pPr>
        <w:pStyle w:val="Heading6"/>
        <w:rPr>
          <w:u w:val="none"/>
        </w:rPr>
      </w:pPr>
      <w:r>
        <w:rPr>
          <w:u w:val="none"/>
        </w:rPr>
        <w:t>Demerits:</w:t>
      </w:r>
    </w:p>
    <w:p w:rsidR="006A5858" w:rsidRDefault="006A5858" w:rsidP="002A7C9F">
      <w:pPr>
        <w:pStyle w:val="ListParagraph"/>
        <w:numPr>
          <w:ilvl w:val="2"/>
          <w:numId w:val="47"/>
        </w:numPr>
        <w:tabs>
          <w:tab w:val="left" w:pos="986"/>
        </w:tabs>
        <w:spacing w:before="55" w:line="295" w:lineRule="auto"/>
        <w:ind w:right="1802" w:hanging="348"/>
        <w:jc w:val="left"/>
        <w:rPr>
          <w:sz w:val="20"/>
        </w:rPr>
      </w:pPr>
      <w:r>
        <w:rPr>
          <w:sz w:val="20"/>
        </w:rPr>
        <w:t>This</w:t>
      </w:r>
      <w:r>
        <w:rPr>
          <w:spacing w:val="-13"/>
          <w:sz w:val="20"/>
        </w:rPr>
        <w:t xml:space="preserve"> </w:t>
      </w:r>
      <w:r>
        <w:rPr>
          <w:sz w:val="20"/>
        </w:rPr>
        <w:t>method</w:t>
      </w:r>
      <w:r>
        <w:rPr>
          <w:spacing w:val="-8"/>
          <w:sz w:val="20"/>
        </w:rPr>
        <w:t xml:space="preserve"> </w:t>
      </w:r>
      <w:r>
        <w:rPr>
          <w:sz w:val="20"/>
        </w:rPr>
        <w:t>fails</w:t>
      </w:r>
      <w:r>
        <w:rPr>
          <w:spacing w:val="-14"/>
          <w:sz w:val="20"/>
        </w:rPr>
        <w:t xml:space="preserve"> </w:t>
      </w:r>
      <w:r>
        <w:rPr>
          <w:sz w:val="20"/>
        </w:rPr>
        <w:t>to</w:t>
      </w:r>
      <w:r>
        <w:rPr>
          <w:spacing w:val="-13"/>
          <w:sz w:val="20"/>
        </w:rPr>
        <w:t xml:space="preserve"> </w:t>
      </w:r>
      <w:r>
        <w:rPr>
          <w:sz w:val="20"/>
        </w:rPr>
        <w:t>take</w:t>
      </w:r>
      <w:r>
        <w:rPr>
          <w:spacing w:val="-15"/>
          <w:sz w:val="20"/>
        </w:rPr>
        <w:t xml:space="preserve"> </w:t>
      </w:r>
      <w:r>
        <w:rPr>
          <w:sz w:val="20"/>
        </w:rPr>
        <w:t>into</w:t>
      </w:r>
      <w:r>
        <w:rPr>
          <w:spacing w:val="-12"/>
          <w:sz w:val="20"/>
        </w:rPr>
        <w:t xml:space="preserve"> </w:t>
      </w:r>
      <w:r>
        <w:rPr>
          <w:sz w:val="20"/>
        </w:rPr>
        <w:t>account</w:t>
      </w:r>
      <w:r>
        <w:rPr>
          <w:spacing w:val="-11"/>
          <w:sz w:val="20"/>
        </w:rPr>
        <w:t xml:space="preserve"> </w:t>
      </w:r>
      <w:r>
        <w:rPr>
          <w:sz w:val="20"/>
        </w:rPr>
        <w:t>the</w:t>
      </w:r>
      <w:r>
        <w:rPr>
          <w:spacing w:val="-11"/>
          <w:sz w:val="20"/>
        </w:rPr>
        <w:t xml:space="preserve"> </w:t>
      </w:r>
      <w:r>
        <w:rPr>
          <w:sz w:val="20"/>
        </w:rPr>
        <w:t>cash</w:t>
      </w:r>
      <w:r>
        <w:rPr>
          <w:spacing w:val="-8"/>
          <w:sz w:val="20"/>
        </w:rPr>
        <w:t xml:space="preserve"> </w:t>
      </w:r>
      <w:r>
        <w:rPr>
          <w:sz w:val="20"/>
        </w:rPr>
        <w:t>flows</w:t>
      </w:r>
      <w:r>
        <w:rPr>
          <w:spacing w:val="-10"/>
          <w:sz w:val="20"/>
        </w:rPr>
        <w:t xml:space="preserve"> </w:t>
      </w:r>
      <w:r>
        <w:rPr>
          <w:sz w:val="20"/>
        </w:rPr>
        <w:t>received</w:t>
      </w:r>
      <w:r>
        <w:rPr>
          <w:spacing w:val="-10"/>
          <w:sz w:val="20"/>
        </w:rPr>
        <w:t xml:space="preserve"> </w:t>
      </w:r>
      <w:r>
        <w:rPr>
          <w:sz w:val="20"/>
        </w:rPr>
        <w:t>by</w:t>
      </w:r>
      <w:r>
        <w:rPr>
          <w:spacing w:val="-12"/>
          <w:sz w:val="20"/>
        </w:rPr>
        <w:t xml:space="preserve"> </w:t>
      </w:r>
      <w:r>
        <w:rPr>
          <w:sz w:val="20"/>
        </w:rPr>
        <w:t>the company after the pay back</w:t>
      </w:r>
      <w:r>
        <w:rPr>
          <w:spacing w:val="-17"/>
          <w:sz w:val="20"/>
        </w:rPr>
        <w:t xml:space="preserve"> </w:t>
      </w:r>
      <w:r>
        <w:rPr>
          <w:sz w:val="20"/>
        </w:rPr>
        <w:t>period.</w:t>
      </w:r>
    </w:p>
    <w:p w:rsidR="006A5858" w:rsidRDefault="006A5858" w:rsidP="002A7C9F">
      <w:pPr>
        <w:pStyle w:val="ListParagraph"/>
        <w:numPr>
          <w:ilvl w:val="2"/>
          <w:numId w:val="47"/>
        </w:numPr>
        <w:tabs>
          <w:tab w:val="left" w:pos="986"/>
        </w:tabs>
        <w:spacing w:before="4" w:line="297" w:lineRule="auto"/>
        <w:ind w:right="1422" w:hanging="348"/>
        <w:jc w:val="left"/>
        <w:rPr>
          <w:sz w:val="20"/>
        </w:rPr>
      </w:pPr>
      <w:r>
        <w:rPr>
          <w:sz w:val="20"/>
        </w:rPr>
        <w:t>It</w:t>
      </w:r>
      <w:r>
        <w:rPr>
          <w:spacing w:val="-12"/>
          <w:sz w:val="20"/>
        </w:rPr>
        <w:t xml:space="preserve"> </w:t>
      </w:r>
      <w:r>
        <w:rPr>
          <w:sz w:val="20"/>
        </w:rPr>
        <w:t>doesn’t</w:t>
      </w:r>
      <w:r>
        <w:rPr>
          <w:spacing w:val="-17"/>
          <w:sz w:val="20"/>
        </w:rPr>
        <w:t xml:space="preserve"> </w:t>
      </w:r>
      <w:r>
        <w:rPr>
          <w:sz w:val="20"/>
        </w:rPr>
        <w:t>take</w:t>
      </w:r>
      <w:r>
        <w:rPr>
          <w:spacing w:val="-17"/>
          <w:sz w:val="20"/>
        </w:rPr>
        <w:t xml:space="preserve"> </w:t>
      </w:r>
      <w:r>
        <w:rPr>
          <w:sz w:val="20"/>
        </w:rPr>
        <w:t>into</w:t>
      </w:r>
      <w:r>
        <w:rPr>
          <w:spacing w:val="-13"/>
          <w:sz w:val="20"/>
        </w:rPr>
        <w:t xml:space="preserve"> </w:t>
      </w:r>
      <w:r>
        <w:rPr>
          <w:sz w:val="20"/>
        </w:rPr>
        <w:t>account</w:t>
      </w:r>
      <w:r>
        <w:rPr>
          <w:spacing w:val="-11"/>
          <w:sz w:val="20"/>
        </w:rPr>
        <w:t xml:space="preserve"> </w:t>
      </w:r>
      <w:r>
        <w:rPr>
          <w:sz w:val="20"/>
        </w:rPr>
        <w:t>the</w:t>
      </w:r>
      <w:r>
        <w:rPr>
          <w:spacing w:val="-18"/>
          <w:sz w:val="20"/>
        </w:rPr>
        <w:t xml:space="preserve"> </w:t>
      </w:r>
      <w:r>
        <w:rPr>
          <w:sz w:val="20"/>
        </w:rPr>
        <w:t>interest</w:t>
      </w:r>
      <w:r>
        <w:rPr>
          <w:spacing w:val="-12"/>
          <w:sz w:val="20"/>
        </w:rPr>
        <w:t xml:space="preserve"> </w:t>
      </w:r>
      <w:r>
        <w:rPr>
          <w:sz w:val="20"/>
        </w:rPr>
        <w:t>factor</w:t>
      </w:r>
      <w:r>
        <w:rPr>
          <w:spacing w:val="-17"/>
          <w:sz w:val="20"/>
        </w:rPr>
        <w:t xml:space="preserve"> </w:t>
      </w:r>
      <w:r>
        <w:rPr>
          <w:sz w:val="20"/>
        </w:rPr>
        <w:t>involved</w:t>
      </w:r>
      <w:r>
        <w:rPr>
          <w:spacing w:val="-12"/>
          <w:sz w:val="20"/>
        </w:rPr>
        <w:t xml:space="preserve"> </w:t>
      </w:r>
      <w:r>
        <w:rPr>
          <w:sz w:val="20"/>
        </w:rPr>
        <w:t>in</w:t>
      </w:r>
      <w:r>
        <w:rPr>
          <w:spacing w:val="-11"/>
          <w:sz w:val="20"/>
        </w:rPr>
        <w:t xml:space="preserve"> </w:t>
      </w:r>
      <w:r>
        <w:rPr>
          <w:sz w:val="20"/>
        </w:rPr>
        <w:t>an</w:t>
      </w:r>
      <w:r>
        <w:rPr>
          <w:spacing w:val="-16"/>
          <w:sz w:val="20"/>
        </w:rPr>
        <w:t xml:space="preserve"> </w:t>
      </w:r>
      <w:r>
        <w:rPr>
          <w:sz w:val="20"/>
        </w:rPr>
        <w:t>investment outlay.</w:t>
      </w:r>
    </w:p>
    <w:p w:rsidR="006A5858" w:rsidRDefault="006A5858" w:rsidP="002A7C9F">
      <w:pPr>
        <w:pStyle w:val="ListParagraph"/>
        <w:numPr>
          <w:ilvl w:val="2"/>
          <w:numId w:val="47"/>
        </w:numPr>
        <w:tabs>
          <w:tab w:val="left" w:pos="986"/>
        </w:tabs>
        <w:spacing w:line="297" w:lineRule="auto"/>
        <w:ind w:right="1422" w:hanging="348"/>
        <w:jc w:val="left"/>
        <w:rPr>
          <w:sz w:val="20"/>
        </w:rPr>
      </w:pPr>
      <w:r>
        <w:rPr>
          <w:sz w:val="20"/>
        </w:rPr>
        <w:t>It</w:t>
      </w:r>
      <w:r>
        <w:rPr>
          <w:spacing w:val="-12"/>
          <w:sz w:val="20"/>
        </w:rPr>
        <w:t xml:space="preserve"> </w:t>
      </w:r>
      <w:r>
        <w:rPr>
          <w:sz w:val="20"/>
        </w:rPr>
        <w:t>doesn’t</w:t>
      </w:r>
      <w:r>
        <w:rPr>
          <w:spacing w:val="-17"/>
          <w:sz w:val="20"/>
        </w:rPr>
        <w:t xml:space="preserve"> </w:t>
      </w:r>
      <w:r>
        <w:rPr>
          <w:sz w:val="20"/>
        </w:rPr>
        <w:t>take</w:t>
      </w:r>
      <w:r>
        <w:rPr>
          <w:spacing w:val="-17"/>
          <w:sz w:val="20"/>
        </w:rPr>
        <w:t xml:space="preserve"> </w:t>
      </w:r>
      <w:r>
        <w:rPr>
          <w:sz w:val="20"/>
        </w:rPr>
        <w:t>into</w:t>
      </w:r>
      <w:r>
        <w:rPr>
          <w:spacing w:val="-13"/>
          <w:sz w:val="20"/>
        </w:rPr>
        <w:t xml:space="preserve"> </w:t>
      </w:r>
      <w:r>
        <w:rPr>
          <w:sz w:val="20"/>
        </w:rPr>
        <w:t>account</w:t>
      </w:r>
      <w:r>
        <w:rPr>
          <w:spacing w:val="-11"/>
          <w:sz w:val="20"/>
        </w:rPr>
        <w:t xml:space="preserve"> </w:t>
      </w:r>
      <w:r>
        <w:rPr>
          <w:sz w:val="20"/>
        </w:rPr>
        <w:t>the</w:t>
      </w:r>
      <w:r>
        <w:rPr>
          <w:spacing w:val="-18"/>
          <w:sz w:val="20"/>
        </w:rPr>
        <w:t xml:space="preserve"> </w:t>
      </w:r>
      <w:r>
        <w:rPr>
          <w:sz w:val="20"/>
        </w:rPr>
        <w:t>interest</w:t>
      </w:r>
      <w:r>
        <w:rPr>
          <w:spacing w:val="-12"/>
          <w:sz w:val="20"/>
        </w:rPr>
        <w:t xml:space="preserve"> </w:t>
      </w:r>
      <w:r>
        <w:rPr>
          <w:sz w:val="20"/>
        </w:rPr>
        <w:t>factor</w:t>
      </w:r>
      <w:r>
        <w:rPr>
          <w:spacing w:val="-17"/>
          <w:sz w:val="20"/>
        </w:rPr>
        <w:t xml:space="preserve"> </w:t>
      </w:r>
      <w:r>
        <w:rPr>
          <w:sz w:val="20"/>
        </w:rPr>
        <w:t>involved</w:t>
      </w:r>
      <w:r>
        <w:rPr>
          <w:spacing w:val="-12"/>
          <w:sz w:val="20"/>
        </w:rPr>
        <w:t xml:space="preserve"> </w:t>
      </w:r>
      <w:r>
        <w:rPr>
          <w:sz w:val="20"/>
        </w:rPr>
        <w:t>in</w:t>
      </w:r>
      <w:r>
        <w:rPr>
          <w:spacing w:val="-11"/>
          <w:sz w:val="20"/>
        </w:rPr>
        <w:t xml:space="preserve"> </w:t>
      </w:r>
      <w:r>
        <w:rPr>
          <w:sz w:val="20"/>
        </w:rPr>
        <w:t>an</w:t>
      </w:r>
      <w:r>
        <w:rPr>
          <w:spacing w:val="-16"/>
          <w:sz w:val="20"/>
        </w:rPr>
        <w:t xml:space="preserve"> </w:t>
      </w:r>
      <w:r>
        <w:rPr>
          <w:sz w:val="20"/>
        </w:rPr>
        <w:t>investment outlay.</w:t>
      </w:r>
    </w:p>
    <w:p w:rsidR="006A5858" w:rsidRDefault="006A5858" w:rsidP="002A7C9F">
      <w:pPr>
        <w:pStyle w:val="ListParagraph"/>
        <w:numPr>
          <w:ilvl w:val="2"/>
          <w:numId w:val="47"/>
        </w:numPr>
        <w:tabs>
          <w:tab w:val="left" w:pos="986"/>
        </w:tabs>
        <w:spacing w:line="295" w:lineRule="auto"/>
        <w:ind w:right="1451" w:hanging="348"/>
        <w:jc w:val="left"/>
        <w:rPr>
          <w:sz w:val="20"/>
        </w:rPr>
      </w:pPr>
      <w:r>
        <w:rPr>
          <w:sz w:val="20"/>
        </w:rPr>
        <w:t>It</w:t>
      </w:r>
      <w:r>
        <w:rPr>
          <w:spacing w:val="-11"/>
          <w:sz w:val="20"/>
        </w:rPr>
        <w:t xml:space="preserve"> </w:t>
      </w:r>
      <w:r>
        <w:rPr>
          <w:sz w:val="20"/>
        </w:rPr>
        <w:t>is</w:t>
      </w:r>
      <w:r>
        <w:rPr>
          <w:spacing w:val="-12"/>
          <w:sz w:val="20"/>
        </w:rPr>
        <w:t xml:space="preserve"> </w:t>
      </w:r>
      <w:r>
        <w:rPr>
          <w:sz w:val="20"/>
        </w:rPr>
        <w:t>not</w:t>
      </w:r>
      <w:r>
        <w:rPr>
          <w:spacing w:val="-11"/>
          <w:sz w:val="20"/>
        </w:rPr>
        <w:t xml:space="preserve"> </w:t>
      </w:r>
      <w:r>
        <w:rPr>
          <w:sz w:val="20"/>
        </w:rPr>
        <w:t>consistent</w:t>
      </w:r>
      <w:r>
        <w:rPr>
          <w:spacing w:val="-10"/>
          <w:sz w:val="20"/>
        </w:rPr>
        <w:t xml:space="preserve"> </w:t>
      </w:r>
      <w:r>
        <w:rPr>
          <w:sz w:val="20"/>
        </w:rPr>
        <w:t>with</w:t>
      </w:r>
      <w:r>
        <w:rPr>
          <w:spacing w:val="-11"/>
          <w:sz w:val="20"/>
        </w:rPr>
        <w:t xml:space="preserve"> </w:t>
      </w:r>
      <w:r>
        <w:rPr>
          <w:sz w:val="20"/>
        </w:rPr>
        <w:t>the</w:t>
      </w:r>
      <w:r>
        <w:rPr>
          <w:spacing w:val="-13"/>
          <w:sz w:val="20"/>
        </w:rPr>
        <w:t xml:space="preserve"> </w:t>
      </w:r>
      <w:r>
        <w:rPr>
          <w:sz w:val="20"/>
        </w:rPr>
        <w:t>objective</w:t>
      </w:r>
      <w:r>
        <w:rPr>
          <w:spacing w:val="-11"/>
          <w:sz w:val="20"/>
        </w:rPr>
        <w:t xml:space="preserve"> </w:t>
      </w:r>
      <w:r>
        <w:rPr>
          <w:sz w:val="20"/>
        </w:rPr>
        <w:t>of</w:t>
      </w:r>
      <w:r>
        <w:rPr>
          <w:spacing w:val="-15"/>
          <w:sz w:val="20"/>
        </w:rPr>
        <w:t xml:space="preserve"> </w:t>
      </w:r>
      <w:r>
        <w:rPr>
          <w:sz w:val="20"/>
        </w:rPr>
        <w:t>maximizing</w:t>
      </w:r>
      <w:r>
        <w:rPr>
          <w:spacing w:val="-10"/>
          <w:sz w:val="20"/>
        </w:rPr>
        <w:t xml:space="preserve"> </w:t>
      </w:r>
      <w:r>
        <w:rPr>
          <w:sz w:val="20"/>
        </w:rPr>
        <w:t>the</w:t>
      </w:r>
      <w:r>
        <w:rPr>
          <w:spacing w:val="-15"/>
          <w:sz w:val="20"/>
        </w:rPr>
        <w:t xml:space="preserve"> </w:t>
      </w:r>
      <w:r>
        <w:rPr>
          <w:sz w:val="20"/>
        </w:rPr>
        <w:t>market</w:t>
      </w:r>
      <w:r>
        <w:rPr>
          <w:spacing w:val="-9"/>
          <w:sz w:val="20"/>
        </w:rPr>
        <w:t xml:space="preserve"> </w:t>
      </w:r>
      <w:r>
        <w:rPr>
          <w:sz w:val="20"/>
        </w:rPr>
        <w:t>value</w:t>
      </w:r>
      <w:r>
        <w:rPr>
          <w:spacing w:val="-12"/>
          <w:sz w:val="20"/>
        </w:rPr>
        <w:t xml:space="preserve"> </w:t>
      </w:r>
      <w:r>
        <w:rPr>
          <w:sz w:val="20"/>
        </w:rPr>
        <w:t>of the company’s</w:t>
      </w:r>
      <w:r>
        <w:rPr>
          <w:spacing w:val="-4"/>
          <w:sz w:val="20"/>
        </w:rPr>
        <w:t xml:space="preserve"> </w:t>
      </w:r>
      <w:r>
        <w:rPr>
          <w:sz w:val="20"/>
        </w:rPr>
        <w:t>share.</w:t>
      </w:r>
    </w:p>
    <w:p w:rsidR="006A5858" w:rsidRDefault="006A5858" w:rsidP="002A7C9F">
      <w:pPr>
        <w:pStyle w:val="ListParagraph"/>
        <w:numPr>
          <w:ilvl w:val="2"/>
          <w:numId w:val="47"/>
        </w:numPr>
        <w:tabs>
          <w:tab w:val="left" w:pos="1180"/>
        </w:tabs>
        <w:spacing w:line="292" w:lineRule="auto"/>
        <w:ind w:left="901" w:right="372" w:firstLine="0"/>
        <w:jc w:val="left"/>
        <w:rPr>
          <w:sz w:val="20"/>
        </w:rPr>
      </w:pPr>
      <w:r>
        <w:rPr>
          <w:sz w:val="20"/>
        </w:rPr>
        <w:t>It fails to consider the pattern of cash inflows i. e., the magnitude and timing</w:t>
      </w:r>
      <w:r>
        <w:rPr>
          <w:spacing w:val="-29"/>
          <w:sz w:val="20"/>
        </w:rPr>
        <w:t xml:space="preserve"> </w:t>
      </w:r>
      <w:r>
        <w:rPr>
          <w:sz w:val="20"/>
        </w:rPr>
        <w:t>of cash in</w:t>
      </w:r>
      <w:r>
        <w:rPr>
          <w:spacing w:val="-3"/>
          <w:sz w:val="20"/>
        </w:rPr>
        <w:t xml:space="preserve"> </w:t>
      </w:r>
      <w:r>
        <w:rPr>
          <w:sz w:val="20"/>
        </w:rPr>
        <w:t>flows.</w:t>
      </w:r>
    </w:p>
    <w:p w:rsidR="006A5858" w:rsidRDefault="006A5858" w:rsidP="006A5858">
      <w:pPr>
        <w:pStyle w:val="BodyText"/>
        <w:spacing w:before="2"/>
        <w:rPr>
          <w:sz w:val="25"/>
        </w:rPr>
      </w:pPr>
    </w:p>
    <w:p w:rsidR="006A5858" w:rsidRDefault="006A5858" w:rsidP="002A7C9F">
      <w:pPr>
        <w:pStyle w:val="Heading6"/>
        <w:numPr>
          <w:ilvl w:val="0"/>
          <w:numId w:val="47"/>
        </w:numPr>
        <w:tabs>
          <w:tab w:val="left" w:pos="515"/>
        </w:tabs>
        <w:spacing w:before="1"/>
        <w:ind w:left="514" w:hanging="291"/>
        <w:rPr>
          <w:u w:val="none"/>
        </w:rPr>
      </w:pPr>
      <w:r>
        <w:rPr>
          <w:u w:val="thick"/>
        </w:rPr>
        <w:t>Accounting (or) Average rate of return method</w:t>
      </w:r>
      <w:r>
        <w:rPr>
          <w:spacing w:val="-22"/>
          <w:u w:val="thick"/>
        </w:rPr>
        <w:t xml:space="preserve"> </w:t>
      </w:r>
      <w:r>
        <w:rPr>
          <w:u w:val="thick"/>
        </w:rPr>
        <w:t>(ARR):</w:t>
      </w:r>
    </w:p>
    <w:p w:rsidR="006A5858" w:rsidRDefault="006A5858" w:rsidP="006A5858">
      <w:pPr>
        <w:pStyle w:val="BodyText"/>
        <w:spacing w:before="2"/>
        <w:rPr>
          <w:b/>
          <w:sz w:val="21"/>
        </w:rPr>
      </w:pPr>
    </w:p>
    <w:p w:rsidR="006A5858" w:rsidRDefault="006A5858" w:rsidP="006A5858">
      <w:pPr>
        <w:pStyle w:val="BodyText"/>
        <w:spacing w:before="99" w:line="297" w:lineRule="auto"/>
        <w:ind w:left="224" w:right="312"/>
        <w:jc w:val="both"/>
      </w:pPr>
      <w:r>
        <w:t>It is an accounting method, which uses the accounting information repeated by the financial statements to measure the probability of an investment proposal. It can be determine by dividing the average income after taxes by the average investment i.e., the average book value after depreciation.</w:t>
      </w:r>
    </w:p>
    <w:p w:rsidR="006A5858" w:rsidRDefault="006A5858" w:rsidP="006A5858">
      <w:pPr>
        <w:pStyle w:val="BodyText"/>
        <w:spacing w:before="6"/>
        <w:rPr>
          <w:sz w:val="24"/>
        </w:rPr>
      </w:pPr>
    </w:p>
    <w:p w:rsidR="006A5858" w:rsidRDefault="006A5858" w:rsidP="006A5858">
      <w:pPr>
        <w:pStyle w:val="BodyText"/>
        <w:spacing w:line="292" w:lineRule="auto"/>
        <w:ind w:left="224" w:right="315"/>
        <w:jc w:val="both"/>
      </w:pPr>
      <w:r>
        <w:t>According to ‘Soloman’, accounting rate of return on an investment can be calculated as the ratio of accounting net income to the initial investment, i.e.,</w:t>
      </w:r>
    </w:p>
    <w:p w:rsidR="006A5858" w:rsidRDefault="006A5858" w:rsidP="006A5858">
      <w:pPr>
        <w:pStyle w:val="BodyText"/>
        <w:spacing w:before="3"/>
        <w:rPr>
          <w:sz w:val="25"/>
        </w:rPr>
      </w:pPr>
    </w:p>
    <w:p w:rsidR="006A5858" w:rsidRDefault="006A5858" w:rsidP="006A5858">
      <w:pPr>
        <w:pStyle w:val="BodyText"/>
        <w:ind w:left="236" w:right="1129"/>
        <w:jc w:val="center"/>
      </w:pPr>
      <w:r>
        <w:t>Average net income after taxes</w:t>
      </w:r>
    </w:p>
    <w:p w:rsidR="006A5858" w:rsidRDefault="006A5858" w:rsidP="006A5858">
      <w:pPr>
        <w:pStyle w:val="BodyText"/>
        <w:tabs>
          <w:tab w:val="left" w:pos="778"/>
          <w:tab w:val="left" w:leader="hyphen" w:pos="4359"/>
        </w:tabs>
        <w:spacing w:before="57"/>
        <w:ind w:right="945"/>
        <w:jc w:val="center"/>
      </w:pPr>
      <w:r>
        <w:rPr>
          <w:spacing w:val="1"/>
          <w:w w:val="97"/>
        </w:rPr>
        <w:t>AR</w:t>
      </w:r>
      <w:r>
        <w:rPr>
          <w:spacing w:val="3"/>
          <w:w w:val="97"/>
        </w:rPr>
        <w:t>R</w:t>
      </w:r>
      <w:r>
        <w:rPr>
          <w:w w:val="97"/>
        </w:rPr>
        <w:t>=</w:t>
      </w:r>
      <w:r>
        <w:tab/>
      </w:r>
      <w:r>
        <w:rPr>
          <w:w w:val="97"/>
        </w:rPr>
        <w:t>---</w:t>
      </w:r>
      <w:r>
        <w:rPr>
          <w:spacing w:val="-2"/>
          <w:w w:val="97"/>
        </w:rPr>
        <w:t>-</w:t>
      </w:r>
      <w:r>
        <w:rPr>
          <w:w w:val="104"/>
          <w:sz w:val="8"/>
        </w:rPr>
        <w:t xml:space="preserve">] </w:t>
      </w:r>
      <w:r>
        <w:rPr>
          <w:sz w:val="8"/>
        </w:rPr>
        <w:tab/>
      </w:r>
      <w:r>
        <w:rPr>
          <w:spacing w:val="1"/>
          <w:w w:val="97"/>
        </w:rPr>
        <w:t>100</w:t>
      </w:r>
    </w:p>
    <w:p w:rsidR="006A5858" w:rsidRDefault="006A5858" w:rsidP="006A5858">
      <w:pPr>
        <w:pStyle w:val="BodyText"/>
        <w:spacing w:before="57"/>
        <w:ind w:left="750" w:right="1914"/>
        <w:jc w:val="center"/>
      </w:pPr>
      <w:r>
        <w:t>Average Investment</w:t>
      </w:r>
    </w:p>
    <w:p w:rsidR="006A5858" w:rsidRDefault="006A5858" w:rsidP="006A5858">
      <w:pPr>
        <w:pStyle w:val="BodyText"/>
        <w:spacing w:before="7"/>
        <w:rPr>
          <w:sz w:val="29"/>
        </w:rPr>
      </w:pPr>
    </w:p>
    <w:p w:rsidR="006A5858" w:rsidRDefault="006A5858" w:rsidP="006A5858">
      <w:pPr>
        <w:pStyle w:val="BodyText"/>
        <w:tabs>
          <w:tab w:val="left" w:pos="4127"/>
        </w:tabs>
        <w:spacing w:line="295" w:lineRule="auto"/>
        <w:ind w:left="562" w:right="2900" w:firstLine="3617"/>
      </w:pPr>
      <w:r>
        <w:t>Total Income after Taxes Average net income after</w:t>
      </w:r>
      <w:r>
        <w:rPr>
          <w:spacing w:val="-42"/>
        </w:rPr>
        <w:t xml:space="preserve"> </w:t>
      </w:r>
      <w:r>
        <w:t>taxes</w:t>
      </w:r>
      <w:r>
        <w:rPr>
          <w:spacing w:val="-11"/>
        </w:rPr>
        <w:t xml:space="preserve"> </w:t>
      </w:r>
      <w:r>
        <w:t>=</w:t>
      </w:r>
      <w:r>
        <w:tab/>
      </w:r>
      <w:r>
        <w:rPr>
          <w:w w:val="95"/>
        </w:rPr>
        <w:t>-----------------------------</w:t>
      </w:r>
    </w:p>
    <w:p w:rsidR="006A5858" w:rsidRDefault="006A5858" w:rsidP="006A5858">
      <w:pPr>
        <w:pStyle w:val="BodyText"/>
        <w:spacing w:before="2" w:line="295" w:lineRule="auto"/>
        <w:ind w:left="3417" w:right="3659" w:firstLine="1240"/>
      </w:pPr>
      <w:r>
        <w:t>No. Of Years Total Investment</w:t>
      </w:r>
    </w:p>
    <w:p w:rsidR="006A5858" w:rsidRDefault="006A5858" w:rsidP="006A5858">
      <w:pPr>
        <w:pStyle w:val="BodyText"/>
        <w:tabs>
          <w:tab w:val="left" w:pos="3347"/>
        </w:tabs>
        <w:spacing w:before="5"/>
        <w:ind w:left="502"/>
      </w:pPr>
      <w:r>
        <w:t>Average</w:t>
      </w:r>
      <w:r>
        <w:rPr>
          <w:spacing w:val="-14"/>
        </w:rPr>
        <w:t xml:space="preserve"> </w:t>
      </w:r>
      <w:r>
        <w:t>investment</w:t>
      </w:r>
      <w:r>
        <w:rPr>
          <w:spacing w:val="-11"/>
        </w:rPr>
        <w:t xml:space="preserve"> </w:t>
      </w:r>
      <w:r>
        <w:t>=</w:t>
      </w:r>
      <w:r>
        <w:tab/>
        <w:t>----------------------</w:t>
      </w:r>
    </w:p>
    <w:p w:rsidR="006A5858" w:rsidRDefault="006A5858" w:rsidP="006A5858">
      <w:pPr>
        <w:pStyle w:val="BodyText"/>
        <w:spacing w:before="59"/>
        <w:ind w:left="4180"/>
      </w:pPr>
      <w:r>
        <w:rPr>
          <w:w w:val="97"/>
        </w:rPr>
        <w:t>2</w:t>
      </w:r>
    </w:p>
    <w:p w:rsidR="006A5858" w:rsidRDefault="006A5858" w:rsidP="006A5858">
      <w:pPr>
        <w:pStyle w:val="BodyText"/>
        <w:spacing w:before="4"/>
        <w:rPr>
          <w:sz w:val="29"/>
        </w:rPr>
      </w:pPr>
    </w:p>
    <w:p w:rsidR="006A5858" w:rsidRDefault="006A5858" w:rsidP="006A5858">
      <w:pPr>
        <w:pStyle w:val="BodyText"/>
        <w:spacing w:line="292" w:lineRule="auto"/>
        <w:ind w:left="224" w:right="306"/>
        <w:jc w:val="both"/>
      </w:pPr>
      <w:r>
        <w:t>On</w:t>
      </w:r>
      <w:r>
        <w:rPr>
          <w:spacing w:val="-9"/>
        </w:rPr>
        <w:t xml:space="preserve"> </w:t>
      </w:r>
      <w:r>
        <w:t>the</w:t>
      </w:r>
      <w:r>
        <w:rPr>
          <w:spacing w:val="-8"/>
        </w:rPr>
        <w:t xml:space="preserve"> </w:t>
      </w:r>
      <w:r>
        <w:t>basis</w:t>
      </w:r>
      <w:r>
        <w:rPr>
          <w:spacing w:val="-8"/>
        </w:rPr>
        <w:t xml:space="preserve"> </w:t>
      </w:r>
      <w:r>
        <w:t>of</w:t>
      </w:r>
      <w:r>
        <w:rPr>
          <w:spacing w:val="-7"/>
        </w:rPr>
        <w:t xml:space="preserve"> </w:t>
      </w:r>
      <w:r>
        <w:t>this</w:t>
      </w:r>
      <w:r>
        <w:rPr>
          <w:spacing w:val="-10"/>
        </w:rPr>
        <w:t xml:space="preserve"> </w:t>
      </w:r>
      <w:r>
        <w:t>method,</w:t>
      </w:r>
      <w:r>
        <w:rPr>
          <w:spacing w:val="-9"/>
        </w:rPr>
        <w:t xml:space="preserve"> </w:t>
      </w:r>
      <w:r>
        <w:t>the</w:t>
      </w:r>
      <w:r>
        <w:rPr>
          <w:spacing w:val="-8"/>
        </w:rPr>
        <w:t xml:space="preserve"> </w:t>
      </w:r>
      <w:r>
        <w:t>company</w:t>
      </w:r>
      <w:r>
        <w:rPr>
          <w:spacing w:val="-7"/>
        </w:rPr>
        <w:t xml:space="preserve"> </w:t>
      </w:r>
      <w:r>
        <w:t>can</w:t>
      </w:r>
      <w:r>
        <w:rPr>
          <w:spacing w:val="-6"/>
        </w:rPr>
        <w:t xml:space="preserve"> </w:t>
      </w:r>
      <w:r>
        <w:t>select</w:t>
      </w:r>
      <w:r>
        <w:rPr>
          <w:spacing w:val="-9"/>
        </w:rPr>
        <w:t xml:space="preserve"> </w:t>
      </w:r>
      <w:r>
        <w:t>all</w:t>
      </w:r>
      <w:r>
        <w:rPr>
          <w:spacing w:val="-7"/>
        </w:rPr>
        <w:t xml:space="preserve"> </w:t>
      </w:r>
      <w:r>
        <w:t>those</w:t>
      </w:r>
      <w:r>
        <w:rPr>
          <w:spacing w:val="-8"/>
        </w:rPr>
        <w:t xml:space="preserve"> </w:t>
      </w:r>
      <w:r>
        <w:t>projects</w:t>
      </w:r>
      <w:r>
        <w:rPr>
          <w:spacing w:val="-7"/>
        </w:rPr>
        <w:t xml:space="preserve"> </w:t>
      </w:r>
      <w:r>
        <w:t>who’s</w:t>
      </w:r>
      <w:r>
        <w:rPr>
          <w:spacing w:val="-9"/>
        </w:rPr>
        <w:t xml:space="preserve"> </w:t>
      </w:r>
      <w:r>
        <w:t>ARR</w:t>
      </w:r>
      <w:r>
        <w:rPr>
          <w:spacing w:val="-6"/>
        </w:rPr>
        <w:t xml:space="preserve"> </w:t>
      </w:r>
      <w:r>
        <w:t>is</w:t>
      </w:r>
      <w:r>
        <w:rPr>
          <w:spacing w:val="-10"/>
        </w:rPr>
        <w:t xml:space="preserve"> </w:t>
      </w:r>
      <w:r>
        <w:t>higher than</w:t>
      </w:r>
      <w:r>
        <w:rPr>
          <w:spacing w:val="-11"/>
        </w:rPr>
        <w:t xml:space="preserve"> </w:t>
      </w:r>
      <w:r>
        <w:t>the</w:t>
      </w:r>
      <w:r>
        <w:rPr>
          <w:spacing w:val="-13"/>
        </w:rPr>
        <w:t xml:space="preserve"> </w:t>
      </w:r>
      <w:r>
        <w:t>minimum</w:t>
      </w:r>
      <w:r>
        <w:rPr>
          <w:spacing w:val="-11"/>
        </w:rPr>
        <w:t xml:space="preserve"> </w:t>
      </w:r>
      <w:r>
        <w:t>rate</w:t>
      </w:r>
      <w:r>
        <w:rPr>
          <w:spacing w:val="-11"/>
        </w:rPr>
        <w:t xml:space="preserve"> </w:t>
      </w:r>
      <w:r>
        <w:t>established</w:t>
      </w:r>
      <w:r>
        <w:rPr>
          <w:spacing w:val="-10"/>
        </w:rPr>
        <w:t xml:space="preserve"> </w:t>
      </w:r>
      <w:r>
        <w:t>by</w:t>
      </w:r>
      <w:r>
        <w:rPr>
          <w:spacing w:val="-12"/>
        </w:rPr>
        <w:t xml:space="preserve"> </w:t>
      </w:r>
      <w:r>
        <w:t>the</w:t>
      </w:r>
      <w:r>
        <w:rPr>
          <w:spacing w:val="-16"/>
        </w:rPr>
        <w:t xml:space="preserve"> </w:t>
      </w:r>
      <w:r>
        <w:t>company.</w:t>
      </w:r>
      <w:r>
        <w:rPr>
          <w:spacing w:val="-9"/>
        </w:rPr>
        <w:t xml:space="preserve"> </w:t>
      </w:r>
      <w:r>
        <w:t>It</w:t>
      </w:r>
      <w:r>
        <w:rPr>
          <w:spacing w:val="-9"/>
        </w:rPr>
        <w:t xml:space="preserve"> </w:t>
      </w:r>
      <w:r>
        <w:t>can</w:t>
      </w:r>
      <w:r>
        <w:rPr>
          <w:spacing w:val="-9"/>
        </w:rPr>
        <w:t xml:space="preserve"> </w:t>
      </w:r>
      <w:r>
        <w:t>reject</w:t>
      </w:r>
      <w:r>
        <w:rPr>
          <w:spacing w:val="-9"/>
        </w:rPr>
        <w:t xml:space="preserve"> </w:t>
      </w:r>
      <w:r>
        <w:t>the</w:t>
      </w:r>
      <w:r>
        <w:rPr>
          <w:spacing w:val="-15"/>
        </w:rPr>
        <w:t xml:space="preserve"> </w:t>
      </w:r>
      <w:r>
        <w:t>projects</w:t>
      </w:r>
      <w:r>
        <w:rPr>
          <w:spacing w:val="-12"/>
        </w:rPr>
        <w:t xml:space="preserve"> </w:t>
      </w:r>
      <w:r>
        <w:t>with</w:t>
      </w:r>
      <w:r>
        <w:rPr>
          <w:spacing w:val="-11"/>
        </w:rPr>
        <w:t xml:space="preserve"> </w:t>
      </w:r>
      <w:r>
        <w:t>an</w:t>
      </w:r>
      <w:r>
        <w:rPr>
          <w:spacing w:val="-11"/>
        </w:rPr>
        <w:t xml:space="preserve"> </w:t>
      </w:r>
      <w:r>
        <w:t>ARR</w:t>
      </w:r>
    </w:p>
    <w:p w:rsidR="006A5858" w:rsidRDefault="006A5858" w:rsidP="006A5858">
      <w:pPr>
        <w:spacing w:line="292" w:lineRule="auto"/>
        <w:jc w:val="both"/>
        <w:sectPr w:rsidR="006A5858">
          <w:pgSz w:w="12240" w:h="15840"/>
          <w:pgMar w:top="1300" w:right="1280" w:bottom="280" w:left="1360" w:header="720" w:footer="720" w:gutter="0"/>
          <w:cols w:space="720"/>
        </w:sectPr>
      </w:pPr>
    </w:p>
    <w:p w:rsidR="006A5858" w:rsidRDefault="006A5858" w:rsidP="006A5858">
      <w:pPr>
        <w:pStyle w:val="BodyText"/>
        <w:spacing w:before="75" w:line="297" w:lineRule="auto"/>
        <w:ind w:left="224" w:right="311"/>
        <w:jc w:val="both"/>
      </w:pPr>
      <w:r>
        <w:lastRenderedPageBreak/>
        <w:t>lower than the expected rate of return. This method can also help the management to rank the proposal on the basis of ARR. A highest rank will be given to a project with highest ARR, where as a lowest rank to a project with lowest ARR.</w:t>
      </w:r>
    </w:p>
    <w:p w:rsidR="006A5858" w:rsidRDefault="006A5858" w:rsidP="006A5858">
      <w:pPr>
        <w:pStyle w:val="BodyText"/>
        <w:spacing w:before="3"/>
        <w:rPr>
          <w:sz w:val="26"/>
        </w:rPr>
      </w:pPr>
    </w:p>
    <w:p w:rsidR="006A5858" w:rsidRDefault="006A5858" w:rsidP="006A5858">
      <w:pPr>
        <w:ind w:left="224"/>
        <w:rPr>
          <w:b/>
          <w:sz w:val="18"/>
        </w:rPr>
      </w:pPr>
      <w:r>
        <w:rPr>
          <w:b/>
          <w:w w:val="105"/>
          <w:sz w:val="18"/>
        </w:rPr>
        <w:t>Merits:</w:t>
      </w:r>
    </w:p>
    <w:p w:rsidR="006A5858" w:rsidRDefault="006A5858" w:rsidP="006A5858">
      <w:pPr>
        <w:pStyle w:val="BodyText"/>
        <w:spacing w:before="11"/>
        <w:rPr>
          <w:b/>
          <w:sz w:val="29"/>
        </w:rPr>
      </w:pPr>
    </w:p>
    <w:p w:rsidR="006A5858" w:rsidRDefault="006A5858" w:rsidP="002A7C9F">
      <w:pPr>
        <w:pStyle w:val="ListParagraph"/>
        <w:numPr>
          <w:ilvl w:val="1"/>
          <w:numId w:val="47"/>
        </w:numPr>
        <w:tabs>
          <w:tab w:val="left" w:pos="902"/>
        </w:tabs>
        <w:ind w:hanging="340"/>
        <w:rPr>
          <w:sz w:val="20"/>
        </w:rPr>
      </w:pPr>
      <w:r>
        <w:rPr>
          <w:sz w:val="20"/>
        </w:rPr>
        <w:t>It is very simple to understand and</w:t>
      </w:r>
      <w:r>
        <w:rPr>
          <w:spacing w:val="-24"/>
          <w:sz w:val="20"/>
        </w:rPr>
        <w:t xml:space="preserve"> </w:t>
      </w:r>
      <w:r>
        <w:rPr>
          <w:sz w:val="20"/>
        </w:rPr>
        <w:t>calculate.</w:t>
      </w:r>
    </w:p>
    <w:p w:rsidR="006A5858" w:rsidRDefault="006A5858" w:rsidP="002A7C9F">
      <w:pPr>
        <w:pStyle w:val="ListParagraph"/>
        <w:numPr>
          <w:ilvl w:val="1"/>
          <w:numId w:val="47"/>
        </w:numPr>
        <w:tabs>
          <w:tab w:val="left" w:pos="902"/>
        </w:tabs>
        <w:spacing w:before="55"/>
        <w:ind w:hanging="340"/>
        <w:rPr>
          <w:sz w:val="20"/>
        </w:rPr>
      </w:pPr>
      <w:r>
        <w:rPr>
          <w:sz w:val="20"/>
        </w:rPr>
        <w:t>It</w:t>
      </w:r>
      <w:r>
        <w:rPr>
          <w:spacing w:val="-4"/>
          <w:sz w:val="20"/>
        </w:rPr>
        <w:t xml:space="preserve"> </w:t>
      </w:r>
      <w:r>
        <w:rPr>
          <w:sz w:val="20"/>
        </w:rPr>
        <w:t>can</w:t>
      </w:r>
      <w:r>
        <w:rPr>
          <w:spacing w:val="-8"/>
          <w:sz w:val="20"/>
        </w:rPr>
        <w:t xml:space="preserve"> </w:t>
      </w:r>
      <w:r>
        <w:rPr>
          <w:sz w:val="20"/>
        </w:rPr>
        <w:t>be</w:t>
      </w:r>
      <w:r>
        <w:rPr>
          <w:spacing w:val="-6"/>
          <w:sz w:val="20"/>
        </w:rPr>
        <w:t xml:space="preserve"> </w:t>
      </w:r>
      <w:r>
        <w:rPr>
          <w:sz w:val="20"/>
        </w:rPr>
        <w:t>readily</w:t>
      </w:r>
      <w:r>
        <w:rPr>
          <w:spacing w:val="-5"/>
          <w:sz w:val="20"/>
        </w:rPr>
        <w:t xml:space="preserve"> </w:t>
      </w:r>
      <w:r>
        <w:rPr>
          <w:sz w:val="20"/>
        </w:rPr>
        <w:t>computed</w:t>
      </w:r>
      <w:r>
        <w:rPr>
          <w:spacing w:val="-6"/>
          <w:sz w:val="20"/>
        </w:rPr>
        <w:t xml:space="preserve"> </w:t>
      </w:r>
      <w:r>
        <w:rPr>
          <w:sz w:val="20"/>
        </w:rPr>
        <w:t>with</w:t>
      </w:r>
      <w:r>
        <w:rPr>
          <w:spacing w:val="-6"/>
          <w:sz w:val="20"/>
        </w:rPr>
        <w:t xml:space="preserve"> </w:t>
      </w:r>
      <w:r>
        <w:rPr>
          <w:sz w:val="20"/>
        </w:rPr>
        <w:t>the</w:t>
      </w:r>
      <w:r>
        <w:rPr>
          <w:spacing w:val="-7"/>
          <w:sz w:val="20"/>
        </w:rPr>
        <w:t xml:space="preserve"> </w:t>
      </w:r>
      <w:r>
        <w:rPr>
          <w:sz w:val="20"/>
        </w:rPr>
        <w:t>help</w:t>
      </w:r>
      <w:r>
        <w:rPr>
          <w:spacing w:val="-8"/>
          <w:sz w:val="20"/>
        </w:rPr>
        <w:t xml:space="preserve"> </w:t>
      </w:r>
      <w:r>
        <w:rPr>
          <w:sz w:val="20"/>
        </w:rPr>
        <w:t>of</w:t>
      </w:r>
      <w:r>
        <w:rPr>
          <w:spacing w:val="-7"/>
          <w:sz w:val="20"/>
        </w:rPr>
        <w:t xml:space="preserve"> </w:t>
      </w:r>
      <w:r>
        <w:rPr>
          <w:sz w:val="20"/>
        </w:rPr>
        <w:t>the</w:t>
      </w:r>
      <w:r>
        <w:rPr>
          <w:spacing w:val="-7"/>
          <w:sz w:val="20"/>
        </w:rPr>
        <w:t xml:space="preserve"> </w:t>
      </w:r>
      <w:r>
        <w:rPr>
          <w:sz w:val="20"/>
        </w:rPr>
        <w:t>available</w:t>
      </w:r>
      <w:r>
        <w:rPr>
          <w:spacing w:val="-8"/>
          <w:sz w:val="20"/>
        </w:rPr>
        <w:t xml:space="preserve"> </w:t>
      </w:r>
      <w:r>
        <w:rPr>
          <w:sz w:val="20"/>
        </w:rPr>
        <w:t>accounting</w:t>
      </w:r>
      <w:r>
        <w:rPr>
          <w:spacing w:val="-5"/>
          <w:sz w:val="20"/>
        </w:rPr>
        <w:t xml:space="preserve"> </w:t>
      </w:r>
      <w:r>
        <w:rPr>
          <w:sz w:val="20"/>
        </w:rPr>
        <w:t>data.</w:t>
      </w:r>
    </w:p>
    <w:p w:rsidR="006A5858" w:rsidRDefault="006A5858" w:rsidP="002A7C9F">
      <w:pPr>
        <w:pStyle w:val="ListParagraph"/>
        <w:numPr>
          <w:ilvl w:val="1"/>
          <w:numId w:val="47"/>
        </w:numPr>
        <w:tabs>
          <w:tab w:val="left" w:pos="902"/>
        </w:tabs>
        <w:spacing w:before="59"/>
        <w:ind w:hanging="340"/>
        <w:rPr>
          <w:sz w:val="20"/>
        </w:rPr>
      </w:pPr>
      <w:r>
        <w:rPr>
          <w:sz w:val="20"/>
        </w:rPr>
        <w:t>It uses the entire stream of earning to calculate the</w:t>
      </w:r>
      <w:r>
        <w:rPr>
          <w:spacing w:val="-40"/>
          <w:sz w:val="20"/>
        </w:rPr>
        <w:t xml:space="preserve"> </w:t>
      </w:r>
      <w:r>
        <w:rPr>
          <w:sz w:val="20"/>
        </w:rPr>
        <w:t>ARR.</w:t>
      </w:r>
    </w:p>
    <w:p w:rsidR="006A5858" w:rsidRDefault="006A5858" w:rsidP="006A5858">
      <w:pPr>
        <w:pStyle w:val="BodyText"/>
        <w:spacing w:before="10"/>
        <w:rPr>
          <w:sz w:val="30"/>
        </w:rPr>
      </w:pPr>
    </w:p>
    <w:p w:rsidR="006A5858" w:rsidRDefault="006A5858" w:rsidP="006A5858">
      <w:pPr>
        <w:ind w:left="224"/>
        <w:rPr>
          <w:b/>
          <w:sz w:val="18"/>
        </w:rPr>
      </w:pPr>
      <w:r>
        <w:rPr>
          <w:b/>
          <w:w w:val="105"/>
          <w:sz w:val="18"/>
        </w:rPr>
        <w:t>Demerits:</w:t>
      </w:r>
    </w:p>
    <w:p w:rsidR="006A5858" w:rsidRDefault="006A5858" w:rsidP="006A5858">
      <w:pPr>
        <w:pStyle w:val="BodyText"/>
        <w:spacing w:before="12"/>
        <w:rPr>
          <w:b/>
          <w:sz w:val="29"/>
        </w:rPr>
      </w:pPr>
    </w:p>
    <w:p w:rsidR="006A5858" w:rsidRDefault="006A5858" w:rsidP="002A7C9F">
      <w:pPr>
        <w:pStyle w:val="ListParagraph"/>
        <w:numPr>
          <w:ilvl w:val="0"/>
          <w:numId w:val="46"/>
        </w:numPr>
        <w:tabs>
          <w:tab w:val="left" w:pos="902"/>
        </w:tabs>
        <w:ind w:hanging="340"/>
        <w:rPr>
          <w:sz w:val="20"/>
        </w:rPr>
      </w:pPr>
      <w:r>
        <w:rPr>
          <w:sz w:val="20"/>
        </w:rPr>
        <w:t>It is not based on cash flows generated by a</w:t>
      </w:r>
      <w:r>
        <w:rPr>
          <w:spacing w:val="-42"/>
          <w:sz w:val="20"/>
        </w:rPr>
        <w:t xml:space="preserve"> </w:t>
      </w:r>
      <w:r>
        <w:rPr>
          <w:sz w:val="20"/>
        </w:rPr>
        <w:t>project.</w:t>
      </w:r>
    </w:p>
    <w:p w:rsidR="006A5858" w:rsidRDefault="006A5858" w:rsidP="002A7C9F">
      <w:pPr>
        <w:pStyle w:val="ListParagraph"/>
        <w:numPr>
          <w:ilvl w:val="0"/>
          <w:numId w:val="46"/>
        </w:numPr>
        <w:tabs>
          <w:tab w:val="left" w:pos="902"/>
        </w:tabs>
        <w:spacing w:before="57"/>
        <w:ind w:hanging="340"/>
        <w:rPr>
          <w:sz w:val="20"/>
        </w:rPr>
      </w:pPr>
      <w:r>
        <w:rPr>
          <w:sz w:val="20"/>
        </w:rPr>
        <w:t>This method does not consider the objective of wealth</w:t>
      </w:r>
      <w:r>
        <w:rPr>
          <w:spacing w:val="-47"/>
          <w:sz w:val="20"/>
        </w:rPr>
        <w:t xml:space="preserve"> </w:t>
      </w:r>
      <w:r>
        <w:rPr>
          <w:sz w:val="20"/>
        </w:rPr>
        <w:t>maximization</w:t>
      </w:r>
    </w:p>
    <w:p w:rsidR="006A5858" w:rsidRDefault="006A5858" w:rsidP="002A7C9F">
      <w:pPr>
        <w:pStyle w:val="ListParagraph"/>
        <w:numPr>
          <w:ilvl w:val="0"/>
          <w:numId w:val="46"/>
        </w:numPr>
        <w:tabs>
          <w:tab w:val="left" w:pos="902"/>
        </w:tabs>
        <w:spacing w:before="57"/>
        <w:ind w:hanging="340"/>
        <w:rPr>
          <w:sz w:val="20"/>
        </w:rPr>
      </w:pPr>
      <w:r>
        <w:rPr>
          <w:sz w:val="20"/>
        </w:rPr>
        <w:t>IT ignores the length of the projects useful</w:t>
      </w:r>
      <w:r>
        <w:rPr>
          <w:spacing w:val="-26"/>
          <w:sz w:val="20"/>
        </w:rPr>
        <w:t xml:space="preserve"> </w:t>
      </w:r>
      <w:r>
        <w:rPr>
          <w:sz w:val="20"/>
        </w:rPr>
        <w:t>life.</w:t>
      </w:r>
    </w:p>
    <w:p w:rsidR="006A5858" w:rsidRDefault="006A5858" w:rsidP="002A7C9F">
      <w:pPr>
        <w:pStyle w:val="ListParagraph"/>
        <w:numPr>
          <w:ilvl w:val="0"/>
          <w:numId w:val="46"/>
        </w:numPr>
        <w:tabs>
          <w:tab w:val="left" w:pos="902"/>
        </w:tabs>
        <w:spacing w:before="57"/>
        <w:ind w:hanging="340"/>
        <w:rPr>
          <w:sz w:val="20"/>
        </w:rPr>
      </w:pPr>
      <w:r>
        <w:rPr>
          <w:sz w:val="20"/>
        </w:rPr>
        <w:t>It</w:t>
      </w:r>
      <w:r>
        <w:rPr>
          <w:spacing w:val="-4"/>
          <w:sz w:val="20"/>
        </w:rPr>
        <w:t xml:space="preserve"> </w:t>
      </w:r>
      <w:r>
        <w:rPr>
          <w:sz w:val="20"/>
        </w:rPr>
        <w:t>does</w:t>
      </w:r>
      <w:r>
        <w:rPr>
          <w:spacing w:val="-9"/>
          <w:sz w:val="20"/>
        </w:rPr>
        <w:t xml:space="preserve"> </w:t>
      </w:r>
      <w:r>
        <w:rPr>
          <w:sz w:val="20"/>
        </w:rPr>
        <w:t>not</w:t>
      </w:r>
      <w:r>
        <w:rPr>
          <w:spacing w:val="-4"/>
          <w:sz w:val="20"/>
        </w:rPr>
        <w:t xml:space="preserve"> </w:t>
      </w:r>
      <w:r>
        <w:rPr>
          <w:sz w:val="20"/>
        </w:rPr>
        <w:t>take</w:t>
      </w:r>
      <w:r>
        <w:rPr>
          <w:spacing w:val="-11"/>
          <w:sz w:val="20"/>
        </w:rPr>
        <w:t xml:space="preserve"> </w:t>
      </w:r>
      <w:r>
        <w:rPr>
          <w:sz w:val="20"/>
        </w:rPr>
        <w:t>into</w:t>
      </w:r>
      <w:r>
        <w:rPr>
          <w:spacing w:val="-6"/>
          <w:sz w:val="20"/>
        </w:rPr>
        <w:t xml:space="preserve"> </w:t>
      </w:r>
      <w:r>
        <w:rPr>
          <w:sz w:val="20"/>
        </w:rPr>
        <w:t>account</w:t>
      </w:r>
      <w:r>
        <w:rPr>
          <w:spacing w:val="-8"/>
          <w:sz w:val="20"/>
        </w:rPr>
        <w:t xml:space="preserve"> </w:t>
      </w:r>
      <w:r>
        <w:rPr>
          <w:sz w:val="20"/>
        </w:rPr>
        <w:t>the</w:t>
      </w:r>
      <w:r>
        <w:rPr>
          <w:spacing w:val="-7"/>
          <w:sz w:val="20"/>
        </w:rPr>
        <w:t xml:space="preserve"> </w:t>
      </w:r>
      <w:r>
        <w:rPr>
          <w:sz w:val="20"/>
        </w:rPr>
        <w:t>fact</w:t>
      </w:r>
      <w:r>
        <w:rPr>
          <w:spacing w:val="-3"/>
          <w:sz w:val="20"/>
        </w:rPr>
        <w:t xml:space="preserve"> </w:t>
      </w:r>
      <w:r>
        <w:rPr>
          <w:sz w:val="20"/>
        </w:rPr>
        <w:t>that</w:t>
      </w:r>
      <w:r>
        <w:rPr>
          <w:spacing w:val="-5"/>
          <w:sz w:val="20"/>
        </w:rPr>
        <w:t xml:space="preserve"> </w:t>
      </w:r>
      <w:r>
        <w:rPr>
          <w:sz w:val="20"/>
        </w:rPr>
        <w:t>the</w:t>
      </w:r>
      <w:r>
        <w:rPr>
          <w:spacing w:val="-12"/>
          <w:sz w:val="20"/>
        </w:rPr>
        <w:t xml:space="preserve"> </w:t>
      </w:r>
      <w:r>
        <w:rPr>
          <w:sz w:val="20"/>
        </w:rPr>
        <w:t>profits</w:t>
      </w:r>
      <w:r>
        <w:rPr>
          <w:spacing w:val="-7"/>
          <w:sz w:val="20"/>
        </w:rPr>
        <w:t xml:space="preserve"> </w:t>
      </w:r>
      <w:r>
        <w:rPr>
          <w:sz w:val="20"/>
        </w:rPr>
        <w:t>can</w:t>
      </w:r>
      <w:r>
        <w:rPr>
          <w:spacing w:val="-11"/>
          <w:sz w:val="20"/>
        </w:rPr>
        <w:t xml:space="preserve"> </w:t>
      </w:r>
      <w:r>
        <w:rPr>
          <w:sz w:val="20"/>
        </w:rPr>
        <w:t>be</w:t>
      </w:r>
      <w:r>
        <w:rPr>
          <w:spacing w:val="-5"/>
          <w:sz w:val="20"/>
        </w:rPr>
        <w:t xml:space="preserve"> </w:t>
      </w:r>
      <w:r>
        <w:rPr>
          <w:sz w:val="20"/>
        </w:rPr>
        <w:t>re-invested.</w:t>
      </w:r>
    </w:p>
    <w:p w:rsidR="006A5858" w:rsidRDefault="006A5858" w:rsidP="006A5858">
      <w:pPr>
        <w:pStyle w:val="BodyText"/>
        <w:rPr>
          <w:sz w:val="24"/>
        </w:rPr>
      </w:pPr>
    </w:p>
    <w:p w:rsidR="006A5858" w:rsidRDefault="006A5858" w:rsidP="006A5858">
      <w:pPr>
        <w:pStyle w:val="BodyText"/>
        <w:spacing w:before="2"/>
        <w:rPr>
          <w:sz w:val="30"/>
        </w:rPr>
      </w:pPr>
    </w:p>
    <w:p w:rsidR="006A5858" w:rsidRDefault="006A5858" w:rsidP="006A5858">
      <w:pPr>
        <w:pStyle w:val="Heading6"/>
        <w:spacing w:before="1"/>
        <w:rPr>
          <w:u w:val="none"/>
        </w:rPr>
      </w:pPr>
      <w:r>
        <w:rPr>
          <w:w w:val="105"/>
          <w:u w:val="none"/>
        </w:rPr>
        <w:t>II: Discounted cash flow methods:</w:t>
      </w:r>
    </w:p>
    <w:p w:rsidR="006A5858" w:rsidRDefault="006A5858" w:rsidP="006A5858">
      <w:pPr>
        <w:pStyle w:val="BodyText"/>
        <w:spacing w:before="6"/>
        <w:rPr>
          <w:b/>
          <w:sz w:val="29"/>
        </w:rPr>
      </w:pPr>
    </w:p>
    <w:p w:rsidR="006A5858" w:rsidRDefault="006A5858" w:rsidP="006A5858">
      <w:pPr>
        <w:pStyle w:val="BodyText"/>
        <w:spacing w:before="1" w:line="297" w:lineRule="auto"/>
        <w:ind w:left="224" w:right="311"/>
        <w:jc w:val="both"/>
      </w:pPr>
      <w:r>
        <w:t>The traditional method does not take into consideration the time value of money. They give equal weight age to the present and future flow of incomes. The DCF methods are based on the concept that a rupee earned today is more worth than a rupee earned tomorrow. These methods take into consideration the profitability and also time value of money.</w:t>
      </w:r>
    </w:p>
    <w:p w:rsidR="006A5858" w:rsidRDefault="006A5858" w:rsidP="006A5858">
      <w:pPr>
        <w:pStyle w:val="BodyText"/>
        <w:spacing w:before="6"/>
        <w:rPr>
          <w:sz w:val="24"/>
        </w:rPr>
      </w:pPr>
    </w:p>
    <w:p w:rsidR="006A5858" w:rsidRDefault="006A5858" w:rsidP="002A7C9F">
      <w:pPr>
        <w:pStyle w:val="Heading6"/>
        <w:numPr>
          <w:ilvl w:val="0"/>
          <w:numId w:val="45"/>
        </w:numPr>
        <w:tabs>
          <w:tab w:val="left" w:pos="518"/>
        </w:tabs>
        <w:ind w:hanging="294"/>
        <w:rPr>
          <w:u w:val="none"/>
        </w:rPr>
      </w:pPr>
      <w:r>
        <w:rPr>
          <w:u w:val="thick"/>
        </w:rPr>
        <w:t>Net present value method</w:t>
      </w:r>
      <w:r>
        <w:rPr>
          <w:spacing w:val="-11"/>
          <w:u w:val="thick"/>
        </w:rPr>
        <w:t xml:space="preserve"> </w:t>
      </w:r>
      <w:r>
        <w:rPr>
          <w:u w:val="thick"/>
        </w:rPr>
        <w:t>(NPV)</w:t>
      </w:r>
    </w:p>
    <w:p w:rsidR="006A5858" w:rsidRDefault="006A5858" w:rsidP="006A5858">
      <w:pPr>
        <w:pStyle w:val="BodyText"/>
        <w:spacing w:before="2"/>
        <w:rPr>
          <w:b/>
          <w:sz w:val="21"/>
        </w:rPr>
      </w:pPr>
    </w:p>
    <w:p w:rsidR="006A5858" w:rsidRDefault="006A5858" w:rsidP="006A5858">
      <w:pPr>
        <w:pStyle w:val="BodyText"/>
        <w:spacing w:before="100" w:line="297" w:lineRule="auto"/>
        <w:ind w:left="224" w:right="312"/>
        <w:jc w:val="both"/>
      </w:pPr>
      <w:r>
        <w:t>The NPV takes into consideration the time value of money. The cash flows of different years and valued differently and made comparable in terms of present values for this the net cash inflows of various period are discounted using required rate of return which is predetermined.</w:t>
      </w:r>
    </w:p>
    <w:p w:rsidR="006A5858" w:rsidRDefault="006A5858" w:rsidP="006A5858">
      <w:pPr>
        <w:pStyle w:val="BodyText"/>
        <w:spacing w:before="5"/>
        <w:rPr>
          <w:sz w:val="24"/>
        </w:rPr>
      </w:pPr>
    </w:p>
    <w:p w:rsidR="006A5858" w:rsidRDefault="006A5858" w:rsidP="006A5858">
      <w:pPr>
        <w:pStyle w:val="BodyText"/>
        <w:spacing w:line="297" w:lineRule="auto"/>
        <w:ind w:left="224" w:right="318"/>
        <w:jc w:val="both"/>
      </w:pPr>
      <w:r>
        <w:t>According to Ezra Solomon, “It is a present value of future returns, discounted at the required rate of return minus the present value of the cost of the investment.”</w:t>
      </w:r>
    </w:p>
    <w:p w:rsidR="006A5858" w:rsidRDefault="006A5858" w:rsidP="006A5858">
      <w:pPr>
        <w:pStyle w:val="BodyText"/>
        <w:spacing w:before="8"/>
        <w:rPr>
          <w:sz w:val="24"/>
        </w:rPr>
      </w:pPr>
    </w:p>
    <w:p w:rsidR="006A5858" w:rsidRDefault="006A5858" w:rsidP="006A5858">
      <w:pPr>
        <w:pStyle w:val="BodyText"/>
        <w:spacing w:line="292" w:lineRule="auto"/>
        <w:ind w:left="224" w:right="313"/>
        <w:jc w:val="both"/>
      </w:pPr>
      <w:r>
        <w:t>NPV</w:t>
      </w:r>
      <w:r>
        <w:rPr>
          <w:spacing w:val="-5"/>
        </w:rPr>
        <w:t xml:space="preserve"> </w:t>
      </w:r>
      <w:r>
        <w:t>is</w:t>
      </w:r>
      <w:r>
        <w:rPr>
          <w:spacing w:val="-5"/>
        </w:rPr>
        <w:t xml:space="preserve"> </w:t>
      </w:r>
      <w:r>
        <w:t>the</w:t>
      </w:r>
      <w:r>
        <w:rPr>
          <w:spacing w:val="-4"/>
        </w:rPr>
        <w:t xml:space="preserve"> </w:t>
      </w:r>
      <w:r>
        <w:t>difference</w:t>
      </w:r>
      <w:r>
        <w:rPr>
          <w:spacing w:val="-5"/>
        </w:rPr>
        <w:t xml:space="preserve"> </w:t>
      </w:r>
      <w:r>
        <w:t>between the</w:t>
      </w:r>
      <w:r>
        <w:rPr>
          <w:spacing w:val="-6"/>
        </w:rPr>
        <w:t xml:space="preserve"> </w:t>
      </w:r>
      <w:r>
        <w:t>present</w:t>
      </w:r>
      <w:r>
        <w:rPr>
          <w:spacing w:val="-1"/>
        </w:rPr>
        <w:t xml:space="preserve"> </w:t>
      </w:r>
      <w:r>
        <w:t>value</w:t>
      </w:r>
      <w:r>
        <w:rPr>
          <w:spacing w:val="-3"/>
        </w:rPr>
        <w:t xml:space="preserve"> </w:t>
      </w:r>
      <w:r>
        <w:t>of</w:t>
      </w:r>
      <w:r>
        <w:rPr>
          <w:spacing w:val="-4"/>
        </w:rPr>
        <w:t xml:space="preserve"> </w:t>
      </w:r>
      <w:r>
        <w:t>cash</w:t>
      </w:r>
      <w:r>
        <w:rPr>
          <w:spacing w:val="-1"/>
        </w:rPr>
        <w:t xml:space="preserve"> </w:t>
      </w:r>
      <w:r>
        <w:t>inflows</w:t>
      </w:r>
      <w:r>
        <w:rPr>
          <w:spacing w:val="-4"/>
        </w:rPr>
        <w:t xml:space="preserve"> </w:t>
      </w:r>
      <w:r>
        <w:t>of</w:t>
      </w:r>
      <w:r>
        <w:rPr>
          <w:spacing w:val="-3"/>
        </w:rPr>
        <w:t xml:space="preserve"> </w:t>
      </w:r>
      <w:r>
        <w:t>a</w:t>
      </w:r>
      <w:r>
        <w:rPr>
          <w:spacing w:val="-2"/>
        </w:rPr>
        <w:t xml:space="preserve"> </w:t>
      </w:r>
      <w:r>
        <w:t>project</w:t>
      </w:r>
      <w:r>
        <w:rPr>
          <w:spacing w:val="-2"/>
        </w:rPr>
        <w:t xml:space="preserve"> </w:t>
      </w:r>
      <w:r>
        <w:t>and</w:t>
      </w:r>
      <w:r>
        <w:rPr>
          <w:spacing w:val="-1"/>
        </w:rPr>
        <w:t xml:space="preserve"> </w:t>
      </w:r>
      <w:r>
        <w:t>the</w:t>
      </w:r>
      <w:r>
        <w:rPr>
          <w:spacing w:val="-6"/>
        </w:rPr>
        <w:t xml:space="preserve"> </w:t>
      </w:r>
      <w:r>
        <w:t>initial cost of the</w:t>
      </w:r>
      <w:r>
        <w:rPr>
          <w:spacing w:val="-2"/>
        </w:rPr>
        <w:t xml:space="preserve"> </w:t>
      </w:r>
      <w:r>
        <w:t>project.</w:t>
      </w:r>
    </w:p>
    <w:p w:rsidR="006A5858" w:rsidRDefault="006A5858" w:rsidP="006A5858">
      <w:pPr>
        <w:pStyle w:val="BodyText"/>
        <w:spacing w:before="3"/>
        <w:rPr>
          <w:sz w:val="25"/>
        </w:rPr>
      </w:pPr>
    </w:p>
    <w:p w:rsidR="006A5858" w:rsidRDefault="006A5858" w:rsidP="006A5858">
      <w:pPr>
        <w:pStyle w:val="BodyText"/>
        <w:spacing w:line="297" w:lineRule="auto"/>
        <w:ind w:left="224" w:right="303"/>
        <w:jc w:val="both"/>
      </w:pPr>
      <w:r>
        <w:t>According the NPV technique, only one project will be selected whose NPV is positive or above</w:t>
      </w:r>
      <w:r>
        <w:rPr>
          <w:spacing w:val="-9"/>
        </w:rPr>
        <w:t xml:space="preserve"> </w:t>
      </w:r>
      <w:r>
        <w:t>zero.</w:t>
      </w:r>
      <w:r>
        <w:rPr>
          <w:spacing w:val="-5"/>
        </w:rPr>
        <w:t xml:space="preserve"> </w:t>
      </w:r>
      <w:r>
        <w:t>If</w:t>
      </w:r>
      <w:r>
        <w:rPr>
          <w:spacing w:val="-7"/>
        </w:rPr>
        <w:t xml:space="preserve"> </w:t>
      </w:r>
      <w:r>
        <w:t>a</w:t>
      </w:r>
      <w:r>
        <w:rPr>
          <w:spacing w:val="-5"/>
        </w:rPr>
        <w:t xml:space="preserve"> </w:t>
      </w:r>
      <w:r>
        <w:t>project(s)</w:t>
      </w:r>
      <w:r>
        <w:rPr>
          <w:spacing w:val="-5"/>
        </w:rPr>
        <w:t xml:space="preserve"> </w:t>
      </w:r>
      <w:r>
        <w:t>NPV</w:t>
      </w:r>
      <w:r>
        <w:rPr>
          <w:spacing w:val="-5"/>
        </w:rPr>
        <w:t xml:space="preserve"> </w:t>
      </w:r>
      <w:r>
        <w:t>is</w:t>
      </w:r>
      <w:r>
        <w:rPr>
          <w:spacing w:val="-9"/>
        </w:rPr>
        <w:t xml:space="preserve"> </w:t>
      </w:r>
      <w:r>
        <w:t>less</w:t>
      </w:r>
      <w:r>
        <w:rPr>
          <w:spacing w:val="-8"/>
        </w:rPr>
        <w:t xml:space="preserve"> </w:t>
      </w:r>
      <w:r>
        <w:t>than</w:t>
      </w:r>
      <w:r>
        <w:rPr>
          <w:spacing w:val="-4"/>
        </w:rPr>
        <w:t xml:space="preserve"> </w:t>
      </w:r>
      <w:r>
        <w:t>‘Zero’.</w:t>
      </w:r>
      <w:r>
        <w:rPr>
          <w:spacing w:val="-4"/>
        </w:rPr>
        <w:t xml:space="preserve"> </w:t>
      </w:r>
      <w:r>
        <w:t>It</w:t>
      </w:r>
      <w:r>
        <w:rPr>
          <w:spacing w:val="-5"/>
        </w:rPr>
        <w:t xml:space="preserve"> </w:t>
      </w:r>
      <w:r>
        <w:t>gives</w:t>
      </w:r>
      <w:r>
        <w:rPr>
          <w:spacing w:val="-7"/>
        </w:rPr>
        <w:t xml:space="preserve"> </w:t>
      </w:r>
      <w:r>
        <w:t>negative</w:t>
      </w:r>
      <w:r>
        <w:rPr>
          <w:spacing w:val="-9"/>
        </w:rPr>
        <w:t xml:space="preserve"> </w:t>
      </w:r>
      <w:r>
        <w:t>NPV</w:t>
      </w:r>
      <w:r>
        <w:rPr>
          <w:spacing w:val="-2"/>
        </w:rPr>
        <w:t xml:space="preserve"> </w:t>
      </w:r>
      <w:r>
        <w:t>hence.</w:t>
      </w:r>
      <w:r>
        <w:rPr>
          <w:spacing w:val="-4"/>
        </w:rPr>
        <w:t xml:space="preserve"> </w:t>
      </w:r>
      <w:r>
        <w:t>It</w:t>
      </w:r>
      <w:r>
        <w:rPr>
          <w:spacing w:val="-7"/>
        </w:rPr>
        <w:t xml:space="preserve"> </w:t>
      </w:r>
      <w:r>
        <w:t>must</w:t>
      </w:r>
      <w:r>
        <w:rPr>
          <w:spacing w:val="-7"/>
        </w:rPr>
        <w:t xml:space="preserve"> </w:t>
      </w:r>
      <w:r>
        <w:t>be rejected. If there are more than one project with positive NPV’s the project is selected whose NPV is the</w:t>
      </w:r>
      <w:r>
        <w:rPr>
          <w:spacing w:val="-21"/>
        </w:rPr>
        <w:t xml:space="preserve"> </w:t>
      </w:r>
      <w:r>
        <w:t>highest.</w:t>
      </w:r>
    </w:p>
    <w:p w:rsidR="006A5858" w:rsidRDefault="006A5858" w:rsidP="006A5858">
      <w:pPr>
        <w:spacing w:line="297" w:lineRule="auto"/>
        <w:jc w:val="both"/>
        <w:sectPr w:rsidR="006A5858">
          <w:pgSz w:w="12240" w:h="15840"/>
          <w:pgMar w:top="1300" w:right="1280" w:bottom="280" w:left="1360" w:header="720" w:footer="720" w:gutter="0"/>
          <w:cols w:space="720"/>
        </w:sectPr>
      </w:pPr>
    </w:p>
    <w:p w:rsidR="006A5858" w:rsidRDefault="006A5858" w:rsidP="006A5858">
      <w:pPr>
        <w:pStyle w:val="BodyText"/>
        <w:spacing w:before="75"/>
        <w:ind w:left="224"/>
      </w:pPr>
      <w:r>
        <w:lastRenderedPageBreak/>
        <w:t>The formula for NPV is</w:t>
      </w:r>
    </w:p>
    <w:p w:rsidR="006A5858" w:rsidRDefault="006A5858" w:rsidP="006A5858">
      <w:pPr>
        <w:pStyle w:val="BodyText"/>
        <w:spacing w:before="8"/>
        <w:rPr>
          <w:sz w:val="29"/>
        </w:rPr>
      </w:pPr>
    </w:p>
    <w:p w:rsidR="006A5858" w:rsidRDefault="006A5858" w:rsidP="006A5858">
      <w:pPr>
        <w:pStyle w:val="BodyText"/>
        <w:ind w:left="224"/>
      </w:pPr>
      <w:r>
        <w:t>NPV= Present value of cash inflows – investment.</w:t>
      </w:r>
    </w:p>
    <w:p w:rsidR="006A5858" w:rsidRDefault="006A5858" w:rsidP="006A5858">
      <w:pPr>
        <w:tabs>
          <w:tab w:val="left" w:pos="2295"/>
          <w:tab w:val="left" w:pos="3532"/>
          <w:tab w:val="left" w:pos="4693"/>
        </w:tabs>
        <w:spacing w:before="57" w:line="264" w:lineRule="auto"/>
        <w:ind w:left="224" w:right="4639" w:firstLine="902"/>
        <w:rPr>
          <w:sz w:val="23"/>
        </w:rPr>
      </w:pPr>
      <w:r>
        <w:rPr>
          <w:sz w:val="20"/>
        </w:rPr>
        <w:t>C1</w:t>
      </w:r>
      <w:r>
        <w:rPr>
          <w:sz w:val="20"/>
        </w:rPr>
        <w:tab/>
        <w:t>C2</w:t>
      </w:r>
      <w:r>
        <w:rPr>
          <w:sz w:val="20"/>
        </w:rPr>
        <w:tab/>
        <w:t>C3</w:t>
      </w:r>
      <w:r>
        <w:rPr>
          <w:sz w:val="20"/>
        </w:rPr>
        <w:tab/>
      </w:r>
      <w:r>
        <w:rPr>
          <w:spacing w:val="-9"/>
          <w:sz w:val="20"/>
        </w:rPr>
        <w:t xml:space="preserve">Cn </w:t>
      </w:r>
      <w:r>
        <w:rPr>
          <w:sz w:val="20"/>
        </w:rPr>
        <w:t xml:space="preserve">NPV = </w:t>
      </w:r>
      <w:r>
        <w:rPr>
          <w:sz w:val="23"/>
        </w:rPr>
        <w:t>------ + ------- + -------- +</w:t>
      </w:r>
      <w:r>
        <w:rPr>
          <w:spacing w:val="10"/>
          <w:sz w:val="23"/>
        </w:rPr>
        <w:t xml:space="preserve"> </w:t>
      </w:r>
      <w:r>
        <w:rPr>
          <w:sz w:val="23"/>
        </w:rPr>
        <w:t>-------</w:t>
      </w:r>
    </w:p>
    <w:p w:rsidR="006A5858" w:rsidRDefault="006A5858" w:rsidP="006A5858">
      <w:pPr>
        <w:pStyle w:val="BodyText"/>
        <w:spacing w:before="27"/>
        <w:ind w:right="7929"/>
        <w:jc w:val="right"/>
      </w:pPr>
      <w:r>
        <w:rPr>
          <w:w w:val="95"/>
        </w:rPr>
        <w:t>(1+K)</w:t>
      </w:r>
    </w:p>
    <w:p w:rsidR="006A5858" w:rsidRDefault="006A5858" w:rsidP="006A5858">
      <w:pPr>
        <w:pStyle w:val="BodyText"/>
        <w:spacing w:before="55"/>
        <w:ind w:right="7834"/>
        <w:jc w:val="right"/>
      </w:pPr>
      <w:r>
        <w:t>Co- investment</w:t>
      </w:r>
    </w:p>
    <w:p w:rsidR="006A5858" w:rsidRDefault="006A5858" w:rsidP="006A5858">
      <w:pPr>
        <w:pStyle w:val="BodyText"/>
        <w:spacing w:before="57" w:line="295" w:lineRule="auto"/>
        <w:ind w:left="224" w:right="4371"/>
      </w:pPr>
      <w:r>
        <w:t>C1, C2, C3… Cn= cash inflows in different years. K= Cost of the Capital (or) Discounting rate</w:t>
      </w:r>
    </w:p>
    <w:p w:rsidR="006A5858" w:rsidRDefault="006A5858" w:rsidP="006A5858">
      <w:pPr>
        <w:pStyle w:val="BodyText"/>
        <w:spacing w:line="238" w:lineRule="exact"/>
        <w:ind w:left="224"/>
      </w:pPr>
      <w:r>
        <w:t>D= Years.</w:t>
      </w:r>
    </w:p>
    <w:p w:rsidR="006A5858" w:rsidRDefault="006A5858" w:rsidP="006A5858">
      <w:pPr>
        <w:pStyle w:val="BodyText"/>
        <w:spacing w:before="1"/>
        <w:rPr>
          <w:sz w:val="30"/>
        </w:rPr>
      </w:pPr>
    </w:p>
    <w:p w:rsidR="006A5858" w:rsidRDefault="006A5858" w:rsidP="006A5858">
      <w:pPr>
        <w:pStyle w:val="Heading6"/>
        <w:spacing w:before="1"/>
        <w:rPr>
          <w:u w:val="none"/>
        </w:rPr>
      </w:pPr>
      <w:r>
        <w:rPr>
          <w:u w:val="none"/>
        </w:rPr>
        <w:t>Merits:</w:t>
      </w:r>
    </w:p>
    <w:p w:rsidR="006A5858" w:rsidRDefault="006A5858" w:rsidP="006A5858">
      <w:pPr>
        <w:pStyle w:val="BodyText"/>
        <w:spacing w:before="4"/>
        <w:rPr>
          <w:b/>
          <w:sz w:val="29"/>
        </w:rPr>
      </w:pPr>
    </w:p>
    <w:p w:rsidR="006A5858" w:rsidRDefault="006A5858" w:rsidP="002A7C9F">
      <w:pPr>
        <w:pStyle w:val="ListParagraph"/>
        <w:numPr>
          <w:ilvl w:val="1"/>
          <w:numId w:val="45"/>
        </w:numPr>
        <w:tabs>
          <w:tab w:val="left" w:pos="902"/>
        </w:tabs>
        <w:spacing w:before="1"/>
        <w:ind w:hanging="340"/>
        <w:rPr>
          <w:sz w:val="20"/>
        </w:rPr>
      </w:pPr>
      <w:r>
        <w:rPr>
          <w:sz w:val="20"/>
        </w:rPr>
        <w:t>It recognizes the time value of</w:t>
      </w:r>
      <w:r>
        <w:rPr>
          <w:spacing w:val="-25"/>
          <w:sz w:val="20"/>
        </w:rPr>
        <w:t xml:space="preserve"> </w:t>
      </w:r>
      <w:r>
        <w:rPr>
          <w:sz w:val="20"/>
        </w:rPr>
        <w:t>money.</w:t>
      </w:r>
    </w:p>
    <w:p w:rsidR="006A5858" w:rsidRDefault="006A5858" w:rsidP="002A7C9F">
      <w:pPr>
        <w:pStyle w:val="ListParagraph"/>
        <w:numPr>
          <w:ilvl w:val="1"/>
          <w:numId w:val="45"/>
        </w:numPr>
        <w:tabs>
          <w:tab w:val="left" w:pos="902"/>
        </w:tabs>
        <w:spacing w:before="57"/>
        <w:ind w:hanging="340"/>
        <w:rPr>
          <w:sz w:val="20"/>
        </w:rPr>
      </w:pPr>
      <w:r>
        <w:rPr>
          <w:sz w:val="20"/>
        </w:rPr>
        <w:t>It</w:t>
      </w:r>
      <w:r>
        <w:rPr>
          <w:spacing w:val="-6"/>
          <w:sz w:val="20"/>
        </w:rPr>
        <w:t xml:space="preserve"> </w:t>
      </w:r>
      <w:r>
        <w:rPr>
          <w:sz w:val="20"/>
        </w:rPr>
        <w:t>is</w:t>
      </w:r>
      <w:r>
        <w:rPr>
          <w:spacing w:val="-8"/>
          <w:sz w:val="20"/>
        </w:rPr>
        <w:t xml:space="preserve"> </w:t>
      </w:r>
      <w:r>
        <w:rPr>
          <w:sz w:val="20"/>
        </w:rPr>
        <w:t>based</w:t>
      </w:r>
      <w:r>
        <w:rPr>
          <w:spacing w:val="-6"/>
          <w:sz w:val="20"/>
        </w:rPr>
        <w:t xml:space="preserve"> </w:t>
      </w:r>
      <w:r>
        <w:rPr>
          <w:sz w:val="20"/>
        </w:rPr>
        <w:t>on</w:t>
      </w:r>
      <w:r>
        <w:rPr>
          <w:spacing w:val="-8"/>
          <w:sz w:val="20"/>
        </w:rPr>
        <w:t xml:space="preserve"> </w:t>
      </w:r>
      <w:r>
        <w:rPr>
          <w:sz w:val="20"/>
        </w:rPr>
        <w:t>the</w:t>
      </w:r>
      <w:r>
        <w:rPr>
          <w:spacing w:val="-5"/>
          <w:sz w:val="20"/>
        </w:rPr>
        <w:t xml:space="preserve"> </w:t>
      </w:r>
      <w:r>
        <w:rPr>
          <w:sz w:val="20"/>
        </w:rPr>
        <w:t>entire</w:t>
      </w:r>
      <w:r>
        <w:rPr>
          <w:spacing w:val="-8"/>
          <w:sz w:val="20"/>
        </w:rPr>
        <w:t xml:space="preserve"> </w:t>
      </w:r>
      <w:r>
        <w:rPr>
          <w:sz w:val="20"/>
        </w:rPr>
        <w:t>cash</w:t>
      </w:r>
      <w:r>
        <w:rPr>
          <w:spacing w:val="-7"/>
          <w:sz w:val="20"/>
        </w:rPr>
        <w:t xml:space="preserve"> </w:t>
      </w:r>
      <w:r>
        <w:rPr>
          <w:sz w:val="20"/>
        </w:rPr>
        <w:t>flows</w:t>
      </w:r>
      <w:r>
        <w:rPr>
          <w:spacing w:val="-13"/>
          <w:sz w:val="20"/>
        </w:rPr>
        <w:t xml:space="preserve"> </w:t>
      </w:r>
      <w:r>
        <w:rPr>
          <w:sz w:val="20"/>
        </w:rPr>
        <w:t>generated</w:t>
      </w:r>
      <w:r>
        <w:rPr>
          <w:spacing w:val="-13"/>
          <w:sz w:val="20"/>
        </w:rPr>
        <w:t xml:space="preserve"> </w:t>
      </w:r>
      <w:r>
        <w:rPr>
          <w:sz w:val="20"/>
        </w:rPr>
        <w:t>during</w:t>
      </w:r>
      <w:r>
        <w:rPr>
          <w:spacing w:val="-6"/>
          <w:sz w:val="20"/>
        </w:rPr>
        <w:t xml:space="preserve"> </w:t>
      </w:r>
      <w:r>
        <w:rPr>
          <w:sz w:val="20"/>
        </w:rPr>
        <w:t>the</w:t>
      </w:r>
      <w:r>
        <w:rPr>
          <w:spacing w:val="-15"/>
          <w:sz w:val="20"/>
        </w:rPr>
        <w:t xml:space="preserve"> </w:t>
      </w:r>
      <w:r>
        <w:rPr>
          <w:sz w:val="20"/>
        </w:rPr>
        <w:t>useful</w:t>
      </w:r>
      <w:r>
        <w:rPr>
          <w:spacing w:val="-7"/>
          <w:sz w:val="20"/>
        </w:rPr>
        <w:t xml:space="preserve"> </w:t>
      </w:r>
      <w:r>
        <w:rPr>
          <w:sz w:val="20"/>
        </w:rPr>
        <w:t>life</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asset.</w:t>
      </w:r>
    </w:p>
    <w:p w:rsidR="006A5858" w:rsidRDefault="006A5858" w:rsidP="002A7C9F">
      <w:pPr>
        <w:pStyle w:val="ListParagraph"/>
        <w:numPr>
          <w:ilvl w:val="1"/>
          <w:numId w:val="45"/>
        </w:numPr>
        <w:tabs>
          <w:tab w:val="left" w:pos="902"/>
        </w:tabs>
        <w:spacing w:before="57"/>
        <w:ind w:hanging="340"/>
        <w:rPr>
          <w:sz w:val="20"/>
        </w:rPr>
      </w:pPr>
      <w:r>
        <w:rPr>
          <w:sz w:val="20"/>
        </w:rPr>
        <w:t>It</w:t>
      </w:r>
      <w:r>
        <w:rPr>
          <w:spacing w:val="-6"/>
          <w:sz w:val="20"/>
        </w:rPr>
        <w:t xml:space="preserve"> </w:t>
      </w:r>
      <w:r>
        <w:rPr>
          <w:sz w:val="20"/>
        </w:rPr>
        <w:t>is</w:t>
      </w:r>
      <w:r>
        <w:rPr>
          <w:spacing w:val="-8"/>
          <w:sz w:val="20"/>
        </w:rPr>
        <w:t xml:space="preserve"> </w:t>
      </w:r>
      <w:r>
        <w:rPr>
          <w:sz w:val="20"/>
        </w:rPr>
        <w:t>consistent</w:t>
      </w:r>
      <w:r>
        <w:rPr>
          <w:spacing w:val="-5"/>
          <w:sz w:val="20"/>
        </w:rPr>
        <w:t xml:space="preserve"> </w:t>
      </w:r>
      <w:r>
        <w:rPr>
          <w:sz w:val="20"/>
        </w:rPr>
        <w:t>with</w:t>
      </w:r>
      <w:r>
        <w:rPr>
          <w:spacing w:val="-5"/>
          <w:sz w:val="20"/>
        </w:rPr>
        <w:t xml:space="preserve"> </w:t>
      </w:r>
      <w:r>
        <w:rPr>
          <w:sz w:val="20"/>
        </w:rPr>
        <w:t>the</w:t>
      </w:r>
      <w:r>
        <w:rPr>
          <w:spacing w:val="-12"/>
          <w:sz w:val="20"/>
        </w:rPr>
        <w:t xml:space="preserve"> </w:t>
      </w:r>
      <w:r>
        <w:rPr>
          <w:sz w:val="20"/>
        </w:rPr>
        <w:t>objective</w:t>
      </w:r>
      <w:r>
        <w:rPr>
          <w:spacing w:val="-6"/>
          <w:sz w:val="20"/>
        </w:rPr>
        <w:t xml:space="preserve"> </w:t>
      </w:r>
      <w:r>
        <w:rPr>
          <w:sz w:val="20"/>
        </w:rPr>
        <w:t>of</w:t>
      </w:r>
      <w:r>
        <w:rPr>
          <w:spacing w:val="-10"/>
          <w:sz w:val="20"/>
        </w:rPr>
        <w:t xml:space="preserve"> </w:t>
      </w:r>
      <w:r>
        <w:rPr>
          <w:sz w:val="20"/>
        </w:rPr>
        <w:t>maximization</w:t>
      </w:r>
      <w:r>
        <w:rPr>
          <w:spacing w:val="-4"/>
          <w:sz w:val="20"/>
        </w:rPr>
        <w:t xml:space="preserve"> </w:t>
      </w:r>
      <w:r>
        <w:rPr>
          <w:sz w:val="20"/>
        </w:rPr>
        <w:t>of</w:t>
      </w:r>
      <w:r>
        <w:rPr>
          <w:spacing w:val="-7"/>
          <w:sz w:val="20"/>
        </w:rPr>
        <w:t xml:space="preserve"> </w:t>
      </w:r>
      <w:r>
        <w:rPr>
          <w:sz w:val="20"/>
        </w:rPr>
        <w:t>wealth</w:t>
      </w:r>
      <w:r>
        <w:rPr>
          <w:spacing w:val="-5"/>
          <w:sz w:val="20"/>
        </w:rPr>
        <w:t xml:space="preserve"> </w:t>
      </w:r>
      <w:r>
        <w:rPr>
          <w:sz w:val="20"/>
        </w:rPr>
        <w:t>of</w:t>
      </w:r>
      <w:r>
        <w:rPr>
          <w:spacing w:val="-12"/>
          <w:sz w:val="20"/>
        </w:rPr>
        <w:t xml:space="preserve"> </w:t>
      </w:r>
      <w:r>
        <w:rPr>
          <w:sz w:val="20"/>
        </w:rPr>
        <w:t>the</w:t>
      </w:r>
      <w:r>
        <w:rPr>
          <w:spacing w:val="-5"/>
          <w:sz w:val="20"/>
        </w:rPr>
        <w:t xml:space="preserve"> </w:t>
      </w:r>
      <w:r>
        <w:rPr>
          <w:sz w:val="20"/>
        </w:rPr>
        <w:t>owners.</w:t>
      </w:r>
    </w:p>
    <w:p w:rsidR="006A5858" w:rsidRDefault="006A5858" w:rsidP="002A7C9F">
      <w:pPr>
        <w:pStyle w:val="ListParagraph"/>
        <w:numPr>
          <w:ilvl w:val="1"/>
          <w:numId w:val="45"/>
        </w:numPr>
        <w:tabs>
          <w:tab w:val="left" w:pos="902"/>
        </w:tabs>
        <w:spacing w:before="56" w:line="295" w:lineRule="auto"/>
        <w:ind w:right="347"/>
        <w:rPr>
          <w:sz w:val="20"/>
        </w:rPr>
      </w:pPr>
      <w:r>
        <w:rPr>
          <w:sz w:val="20"/>
        </w:rPr>
        <w:t>The</w:t>
      </w:r>
      <w:r>
        <w:rPr>
          <w:spacing w:val="-14"/>
          <w:sz w:val="20"/>
        </w:rPr>
        <w:t xml:space="preserve"> </w:t>
      </w:r>
      <w:r>
        <w:rPr>
          <w:sz w:val="20"/>
        </w:rPr>
        <w:t>ranking</w:t>
      </w:r>
      <w:r>
        <w:rPr>
          <w:spacing w:val="-14"/>
          <w:sz w:val="20"/>
        </w:rPr>
        <w:t xml:space="preserve"> </w:t>
      </w:r>
      <w:r>
        <w:rPr>
          <w:sz w:val="20"/>
        </w:rPr>
        <w:t>of</w:t>
      </w:r>
      <w:r>
        <w:rPr>
          <w:spacing w:val="-13"/>
          <w:sz w:val="20"/>
        </w:rPr>
        <w:t xml:space="preserve"> </w:t>
      </w:r>
      <w:r>
        <w:rPr>
          <w:sz w:val="20"/>
        </w:rPr>
        <w:t>projects</w:t>
      </w:r>
      <w:r>
        <w:rPr>
          <w:spacing w:val="-11"/>
          <w:sz w:val="20"/>
        </w:rPr>
        <w:t xml:space="preserve"> </w:t>
      </w:r>
      <w:r>
        <w:rPr>
          <w:sz w:val="20"/>
        </w:rPr>
        <w:t>is</w:t>
      </w:r>
      <w:r>
        <w:rPr>
          <w:spacing w:val="-16"/>
          <w:sz w:val="20"/>
        </w:rPr>
        <w:t xml:space="preserve"> </w:t>
      </w:r>
      <w:r>
        <w:rPr>
          <w:sz w:val="20"/>
        </w:rPr>
        <w:t>independent</w:t>
      </w:r>
      <w:r>
        <w:rPr>
          <w:spacing w:val="-10"/>
          <w:sz w:val="20"/>
        </w:rPr>
        <w:t xml:space="preserve"> </w:t>
      </w:r>
      <w:r>
        <w:rPr>
          <w:sz w:val="20"/>
        </w:rPr>
        <w:t>of</w:t>
      </w:r>
      <w:r>
        <w:rPr>
          <w:spacing w:val="-12"/>
          <w:sz w:val="20"/>
        </w:rPr>
        <w:t xml:space="preserve"> </w:t>
      </w:r>
      <w:r>
        <w:rPr>
          <w:sz w:val="20"/>
        </w:rPr>
        <w:t>the</w:t>
      </w:r>
      <w:r>
        <w:rPr>
          <w:spacing w:val="-13"/>
          <w:sz w:val="20"/>
        </w:rPr>
        <w:t xml:space="preserve"> </w:t>
      </w:r>
      <w:r>
        <w:rPr>
          <w:sz w:val="20"/>
        </w:rPr>
        <w:t>discount</w:t>
      </w:r>
      <w:r>
        <w:rPr>
          <w:spacing w:val="-10"/>
          <w:sz w:val="20"/>
        </w:rPr>
        <w:t xml:space="preserve"> </w:t>
      </w:r>
      <w:r>
        <w:rPr>
          <w:sz w:val="20"/>
        </w:rPr>
        <w:t>rate</w:t>
      </w:r>
      <w:r>
        <w:rPr>
          <w:spacing w:val="-14"/>
          <w:sz w:val="20"/>
        </w:rPr>
        <w:t xml:space="preserve"> </w:t>
      </w:r>
      <w:r>
        <w:rPr>
          <w:sz w:val="20"/>
        </w:rPr>
        <w:t>used</w:t>
      </w:r>
      <w:r>
        <w:rPr>
          <w:spacing w:val="-11"/>
          <w:sz w:val="20"/>
        </w:rPr>
        <w:t xml:space="preserve"> </w:t>
      </w:r>
      <w:r>
        <w:rPr>
          <w:sz w:val="20"/>
        </w:rPr>
        <w:t>for</w:t>
      </w:r>
      <w:r>
        <w:rPr>
          <w:spacing w:val="-16"/>
          <w:sz w:val="20"/>
        </w:rPr>
        <w:t xml:space="preserve"> </w:t>
      </w:r>
      <w:r>
        <w:rPr>
          <w:sz w:val="20"/>
        </w:rPr>
        <w:t>determining</w:t>
      </w:r>
      <w:r>
        <w:rPr>
          <w:spacing w:val="-12"/>
          <w:sz w:val="20"/>
        </w:rPr>
        <w:t xml:space="preserve"> </w:t>
      </w:r>
      <w:r>
        <w:rPr>
          <w:sz w:val="20"/>
        </w:rPr>
        <w:t>the present</w:t>
      </w:r>
      <w:r>
        <w:rPr>
          <w:spacing w:val="-6"/>
          <w:sz w:val="20"/>
        </w:rPr>
        <w:t xml:space="preserve"> </w:t>
      </w:r>
      <w:r>
        <w:rPr>
          <w:sz w:val="20"/>
        </w:rPr>
        <w:t>value.</w:t>
      </w:r>
    </w:p>
    <w:p w:rsidR="006A5858" w:rsidRDefault="006A5858" w:rsidP="006A5858">
      <w:pPr>
        <w:pStyle w:val="BodyText"/>
        <w:spacing w:before="11"/>
        <w:rPr>
          <w:sz w:val="24"/>
        </w:rPr>
      </w:pPr>
    </w:p>
    <w:p w:rsidR="006A5858" w:rsidRDefault="006A5858" w:rsidP="006A5858">
      <w:pPr>
        <w:pStyle w:val="Heading6"/>
        <w:rPr>
          <w:u w:val="none"/>
        </w:rPr>
      </w:pPr>
      <w:r>
        <w:rPr>
          <w:u w:val="none"/>
        </w:rPr>
        <w:t>Demerits:</w:t>
      </w:r>
    </w:p>
    <w:p w:rsidR="006A5858" w:rsidRDefault="006A5858" w:rsidP="006A5858">
      <w:pPr>
        <w:pStyle w:val="BodyText"/>
        <w:spacing w:before="4"/>
        <w:rPr>
          <w:b/>
          <w:sz w:val="29"/>
        </w:rPr>
      </w:pPr>
    </w:p>
    <w:p w:rsidR="006A5858" w:rsidRDefault="006A5858" w:rsidP="002A7C9F">
      <w:pPr>
        <w:pStyle w:val="ListParagraph"/>
        <w:numPr>
          <w:ilvl w:val="0"/>
          <w:numId w:val="44"/>
        </w:numPr>
        <w:tabs>
          <w:tab w:val="left" w:pos="902"/>
        </w:tabs>
        <w:ind w:hanging="340"/>
        <w:rPr>
          <w:sz w:val="20"/>
        </w:rPr>
      </w:pPr>
      <w:r>
        <w:rPr>
          <w:sz w:val="20"/>
        </w:rPr>
        <w:t>It is different to understand and</w:t>
      </w:r>
      <w:r>
        <w:rPr>
          <w:spacing w:val="-14"/>
          <w:sz w:val="20"/>
        </w:rPr>
        <w:t xml:space="preserve"> </w:t>
      </w:r>
      <w:r>
        <w:rPr>
          <w:sz w:val="20"/>
        </w:rPr>
        <w:t>use.</w:t>
      </w:r>
    </w:p>
    <w:p w:rsidR="006A5858" w:rsidRDefault="006A5858" w:rsidP="002A7C9F">
      <w:pPr>
        <w:pStyle w:val="ListParagraph"/>
        <w:numPr>
          <w:ilvl w:val="0"/>
          <w:numId w:val="44"/>
        </w:numPr>
        <w:tabs>
          <w:tab w:val="left" w:pos="902"/>
        </w:tabs>
        <w:spacing w:before="60" w:line="297" w:lineRule="auto"/>
        <w:ind w:right="1006"/>
        <w:rPr>
          <w:sz w:val="20"/>
        </w:rPr>
      </w:pPr>
      <w:r>
        <w:rPr>
          <w:sz w:val="20"/>
        </w:rPr>
        <w:t xml:space="preserve">The NPV is calculated by using the cost of capital as a discount rate. But the concept </w:t>
      </w:r>
      <w:r>
        <w:rPr>
          <w:spacing w:val="-3"/>
          <w:sz w:val="20"/>
        </w:rPr>
        <w:t xml:space="preserve">of </w:t>
      </w:r>
      <w:r>
        <w:rPr>
          <w:sz w:val="20"/>
        </w:rPr>
        <w:t xml:space="preserve">cost </w:t>
      </w:r>
      <w:r>
        <w:rPr>
          <w:spacing w:val="2"/>
          <w:sz w:val="20"/>
        </w:rPr>
        <w:t xml:space="preserve">ofcapital. </w:t>
      </w:r>
      <w:r>
        <w:rPr>
          <w:sz w:val="20"/>
        </w:rPr>
        <w:t>If self is difficult to understood and</w:t>
      </w:r>
      <w:r>
        <w:rPr>
          <w:spacing w:val="-20"/>
          <w:sz w:val="20"/>
        </w:rPr>
        <w:t xml:space="preserve"> </w:t>
      </w:r>
      <w:r>
        <w:rPr>
          <w:sz w:val="20"/>
        </w:rPr>
        <w:t>determine.</w:t>
      </w:r>
    </w:p>
    <w:p w:rsidR="006A5858" w:rsidRDefault="006A5858" w:rsidP="002A7C9F">
      <w:pPr>
        <w:pStyle w:val="ListParagraph"/>
        <w:numPr>
          <w:ilvl w:val="0"/>
          <w:numId w:val="44"/>
        </w:numPr>
        <w:tabs>
          <w:tab w:val="left" w:pos="902"/>
        </w:tabs>
        <w:spacing w:line="295" w:lineRule="auto"/>
        <w:ind w:right="564"/>
        <w:rPr>
          <w:sz w:val="20"/>
        </w:rPr>
      </w:pPr>
      <w:r>
        <w:rPr>
          <w:sz w:val="20"/>
        </w:rPr>
        <w:t>It does not give solutions when the comparable projects are involved in</w:t>
      </w:r>
      <w:r>
        <w:rPr>
          <w:spacing w:val="-35"/>
          <w:sz w:val="20"/>
        </w:rPr>
        <w:t xml:space="preserve"> </w:t>
      </w:r>
      <w:r>
        <w:rPr>
          <w:sz w:val="20"/>
        </w:rPr>
        <w:t>different amounts of</w:t>
      </w:r>
      <w:r>
        <w:rPr>
          <w:spacing w:val="-6"/>
          <w:sz w:val="20"/>
        </w:rPr>
        <w:t xml:space="preserve"> </w:t>
      </w:r>
      <w:r>
        <w:rPr>
          <w:sz w:val="20"/>
        </w:rPr>
        <w:t>investment.</w:t>
      </w:r>
    </w:p>
    <w:p w:rsidR="006A5858" w:rsidRDefault="006A5858" w:rsidP="002A7C9F">
      <w:pPr>
        <w:pStyle w:val="ListParagraph"/>
        <w:numPr>
          <w:ilvl w:val="0"/>
          <w:numId w:val="44"/>
        </w:numPr>
        <w:tabs>
          <w:tab w:val="left" w:pos="902"/>
        </w:tabs>
        <w:spacing w:before="2" w:line="292" w:lineRule="auto"/>
        <w:ind w:right="344"/>
        <w:rPr>
          <w:sz w:val="20"/>
        </w:rPr>
      </w:pPr>
      <w:r>
        <w:rPr>
          <w:sz w:val="20"/>
        </w:rPr>
        <w:t>It</w:t>
      </w:r>
      <w:r>
        <w:rPr>
          <w:spacing w:val="-12"/>
          <w:sz w:val="20"/>
        </w:rPr>
        <w:t xml:space="preserve"> </w:t>
      </w:r>
      <w:r>
        <w:rPr>
          <w:sz w:val="20"/>
        </w:rPr>
        <w:t>does</w:t>
      </w:r>
      <w:r>
        <w:rPr>
          <w:spacing w:val="-15"/>
          <w:sz w:val="20"/>
        </w:rPr>
        <w:t xml:space="preserve"> </w:t>
      </w:r>
      <w:r>
        <w:rPr>
          <w:sz w:val="20"/>
        </w:rPr>
        <w:t>not</w:t>
      </w:r>
      <w:r>
        <w:rPr>
          <w:spacing w:val="-9"/>
          <w:sz w:val="20"/>
        </w:rPr>
        <w:t xml:space="preserve"> </w:t>
      </w:r>
      <w:r>
        <w:rPr>
          <w:sz w:val="20"/>
        </w:rPr>
        <w:t>give</w:t>
      </w:r>
      <w:r>
        <w:rPr>
          <w:spacing w:val="-14"/>
          <w:sz w:val="20"/>
        </w:rPr>
        <w:t xml:space="preserve"> </w:t>
      </w:r>
      <w:r>
        <w:rPr>
          <w:sz w:val="20"/>
        </w:rPr>
        <w:t>correct</w:t>
      </w:r>
      <w:r>
        <w:rPr>
          <w:spacing w:val="-6"/>
          <w:sz w:val="20"/>
        </w:rPr>
        <w:t xml:space="preserve"> </w:t>
      </w:r>
      <w:r>
        <w:rPr>
          <w:sz w:val="20"/>
        </w:rPr>
        <w:t>answer</w:t>
      </w:r>
      <w:r>
        <w:rPr>
          <w:spacing w:val="-14"/>
          <w:sz w:val="20"/>
        </w:rPr>
        <w:t xml:space="preserve"> </w:t>
      </w:r>
      <w:r>
        <w:rPr>
          <w:sz w:val="20"/>
        </w:rPr>
        <w:t>to</w:t>
      </w:r>
      <w:r>
        <w:rPr>
          <w:spacing w:val="-13"/>
          <w:sz w:val="20"/>
        </w:rPr>
        <w:t xml:space="preserve"> </w:t>
      </w:r>
      <w:r>
        <w:rPr>
          <w:sz w:val="20"/>
        </w:rPr>
        <w:t>a</w:t>
      </w:r>
      <w:r>
        <w:rPr>
          <w:spacing w:val="-10"/>
          <w:sz w:val="20"/>
        </w:rPr>
        <w:t xml:space="preserve"> </w:t>
      </w:r>
      <w:r>
        <w:rPr>
          <w:sz w:val="20"/>
        </w:rPr>
        <w:t>question</w:t>
      </w:r>
      <w:r>
        <w:rPr>
          <w:spacing w:val="-11"/>
          <w:sz w:val="20"/>
        </w:rPr>
        <w:t xml:space="preserve"> </w:t>
      </w:r>
      <w:r>
        <w:rPr>
          <w:sz w:val="20"/>
        </w:rPr>
        <w:t>whether</w:t>
      </w:r>
      <w:r>
        <w:rPr>
          <w:spacing w:val="-15"/>
          <w:sz w:val="20"/>
        </w:rPr>
        <w:t xml:space="preserve"> </w:t>
      </w:r>
      <w:r>
        <w:rPr>
          <w:sz w:val="20"/>
        </w:rPr>
        <w:t>alternative</w:t>
      </w:r>
      <w:r>
        <w:rPr>
          <w:spacing w:val="-14"/>
          <w:sz w:val="20"/>
        </w:rPr>
        <w:t xml:space="preserve"> </w:t>
      </w:r>
      <w:r>
        <w:rPr>
          <w:sz w:val="20"/>
        </w:rPr>
        <w:t>projects</w:t>
      </w:r>
      <w:r>
        <w:rPr>
          <w:spacing w:val="-8"/>
          <w:sz w:val="20"/>
        </w:rPr>
        <w:t xml:space="preserve"> </w:t>
      </w:r>
      <w:r>
        <w:rPr>
          <w:sz w:val="20"/>
        </w:rPr>
        <w:t>or</w:t>
      </w:r>
      <w:r>
        <w:rPr>
          <w:spacing w:val="-11"/>
          <w:sz w:val="20"/>
        </w:rPr>
        <w:t xml:space="preserve"> </w:t>
      </w:r>
      <w:r>
        <w:rPr>
          <w:sz w:val="20"/>
        </w:rPr>
        <w:t>limited funds are available with unequal</w:t>
      </w:r>
      <w:r>
        <w:rPr>
          <w:spacing w:val="-20"/>
          <w:sz w:val="20"/>
        </w:rPr>
        <w:t xml:space="preserve"> </w:t>
      </w:r>
      <w:r>
        <w:rPr>
          <w:sz w:val="20"/>
        </w:rPr>
        <w:t>lines.</w:t>
      </w:r>
    </w:p>
    <w:p w:rsidR="006A5858" w:rsidRDefault="006A5858" w:rsidP="006A5858">
      <w:pPr>
        <w:pStyle w:val="BodyText"/>
        <w:spacing w:before="3"/>
        <w:rPr>
          <w:sz w:val="25"/>
        </w:rPr>
      </w:pPr>
    </w:p>
    <w:p w:rsidR="006A5858" w:rsidRDefault="006A5858" w:rsidP="002A7C9F">
      <w:pPr>
        <w:pStyle w:val="Heading6"/>
        <w:numPr>
          <w:ilvl w:val="0"/>
          <w:numId w:val="45"/>
        </w:numPr>
        <w:tabs>
          <w:tab w:val="left" w:pos="515"/>
        </w:tabs>
        <w:ind w:left="514" w:hanging="291"/>
        <w:rPr>
          <w:u w:val="none"/>
        </w:rPr>
      </w:pPr>
      <w:r>
        <w:rPr>
          <w:u w:val="thick"/>
        </w:rPr>
        <w:t>Internal Rate of Return Method</w:t>
      </w:r>
      <w:r>
        <w:rPr>
          <w:spacing w:val="-19"/>
          <w:u w:val="thick"/>
        </w:rPr>
        <w:t xml:space="preserve"> </w:t>
      </w:r>
      <w:r>
        <w:rPr>
          <w:u w:val="thick"/>
        </w:rPr>
        <w:t>(IRR)</w:t>
      </w:r>
    </w:p>
    <w:p w:rsidR="006A5858" w:rsidRDefault="006A5858" w:rsidP="006A5858">
      <w:pPr>
        <w:pStyle w:val="BodyText"/>
        <w:spacing w:before="2"/>
        <w:rPr>
          <w:b/>
          <w:sz w:val="21"/>
        </w:rPr>
      </w:pPr>
    </w:p>
    <w:p w:rsidR="006A5858" w:rsidRDefault="006A5858" w:rsidP="006A5858">
      <w:pPr>
        <w:pStyle w:val="BodyText"/>
        <w:spacing w:before="100" w:line="295" w:lineRule="auto"/>
        <w:ind w:left="224" w:right="314"/>
        <w:jc w:val="both"/>
      </w:pPr>
      <w:r>
        <w:t>The IRR for an investment proposal is that discount rate which equates the present value of cash inflows with the present value of cash out flows of an investment. The IRR is also known as cutoff or handle rate. It is usually the concern’s cost of capital.</w:t>
      </w:r>
    </w:p>
    <w:p w:rsidR="006A5858" w:rsidRDefault="006A5858" w:rsidP="006A5858">
      <w:pPr>
        <w:pStyle w:val="BodyText"/>
        <w:spacing w:before="11"/>
        <w:rPr>
          <w:sz w:val="24"/>
        </w:rPr>
      </w:pPr>
    </w:p>
    <w:p w:rsidR="006A5858" w:rsidRDefault="006A5858" w:rsidP="006A5858">
      <w:pPr>
        <w:pStyle w:val="BodyText"/>
        <w:spacing w:before="1" w:line="295" w:lineRule="auto"/>
        <w:ind w:left="224" w:right="319"/>
        <w:jc w:val="both"/>
      </w:pPr>
      <w:r>
        <w:t>According to Weston and Brigham “The internal rate is the interest rate that equates the present value of the expected future receipts to the cost of the investment outlay.</w:t>
      </w:r>
    </w:p>
    <w:p w:rsidR="006A5858" w:rsidRDefault="006A5858" w:rsidP="006A5858">
      <w:pPr>
        <w:pStyle w:val="BodyText"/>
        <w:rPr>
          <w:sz w:val="25"/>
        </w:rPr>
      </w:pPr>
    </w:p>
    <w:p w:rsidR="006A5858" w:rsidRDefault="006A5858" w:rsidP="006A5858">
      <w:pPr>
        <w:pStyle w:val="BodyText"/>
        <w:spacing w:line="292" w:lineRule="auto"/>
        <w:ind w:left="224" w:right="308"/>
        <w:jc w:val="both"/>
      </w:pPr>
      <w:r>
        <w:t>When compared the IRR with the required rate of return (RRR), if the IRR is more than RRR then the project is accepted else rejected. In case of more than one project with IRR more than RRR, the one, which gives the highest IRR, is selected.</w:t>
      </w:r>
    </w:p>
    <w:p w:rsidR="006A5858" w:rsidRDefault="006A5858" w:rsidP="006A5858">
      <w:pPr>
        <w:spacing w:line="292" w:lineRule="auto"/>
        <w:jc w:val="both"/>
        <w:sectPr w:rsidR="006A5858">
          <w:pgSz w:w="12240" w:h="15840"/>
          <w:pgMar w:top="1300" w:right="1280" w:bottom="280" w:left="1360" w:header="720" w:footer="720" w:gutter="0"/>
          <w:cols w:space="720"/>
        </w:sectPr>
      </w:pPr>
    </w:p>
    <w:p w:rsidR="006A5858" w:rsidRDefault="006A5858" w:rsidP="006A5858">
      <w:pPr>
        <w:pStyle w:val="BodyText"/>
        <w:spacing w:before="75" w:line="297" w:lineRule="auto"/>
        <w:ind w:left="224" w:right="302"/>
        <w:jc w:val="both"/>
      </w:pPr>
      <w:r>
        <w:lastRenderedPageBreak/>
        <w:t>The</w:t>
      </w:r>
      <w:r>
        <w:rPr>
          <w:spacing w:val="-6"/>
        </w:rPr>
        <w:t xml:space="preserve"> </w:t>
      </w:r>
      <w:r>
        <w:t>IRR</w:t>
      </w:r>
      <w:r>
        <w:rPr>
          <w:spacing w:val="-6"/>
        </w:rPr>
        <w:t xml:space="preserve"> </w:t>
      </w:r>
      <w:r>
        <w:t>is</w:t>
      </w:r>
      <w:r>
        <w:rPr>
          <w:spacing w:val="-8"/>
        </w:rPr>
        <w:t xml:space="preserve"> </w:t>
      </w:r>
      <w:r>
        <w:t>not</w:t>
      </w:r>
      <w:r>
        <w:rPr>
          <w:spacing w:val="-5"/>
        </w:rPr>
        <w:t xml:space="preserve"> </w:t>
      </w:r>
      <w:r>
        <w:t>a</w:t>
      </w:r>
      <w:r>
        <w:rPr>
          <w:spacing w:val="-7"/>
        </w:rPr>
        <w:t xml:space="preserve"> </w:t>
      </w:r>
      <w:r>
        <w:t>predetermine</w:t>
      </w:r>
      <w:r>
        <w:rPr>
          <w:spacing w:val="-7"/>
        </w:rPr>
        <w:t xml:space="preserve"> </w:t>
      </w:r>
      <w:r>
        <w:t>rate,</w:t>
      </w:r>
      <w:r>
        <w:rPr>
          <w:spacing w:val="-5"/>
        </w:rPr>
        <w:t xml:space="preserve"> </w:t>
      </w:r>
      <w:r>
        <w:t>rather</w:t>
      </w:r>
      <w:r>
        <w:rPr>
          <w:spacing w:val="-9"/>
        </w:rPr>
        <w:t xml:space="preserve"> </w:t>
      </w:r>
      <w:r>
        <w:t>it</w:t>
      </w:r>
      <w:r>
        <w:rPr>
          <w:spacing w:val="-6"/>
        </w:rPr>
        <w:t xml:space="preserve"> </w:t>
      </w:r>
      <w:r>
        <w:t>is</w:t>
      </w:r>
      <w:r>
        <w:rPr>
          <w:spacing w:val="-8"/>
        </w:rPr>
        <w:t xml:space="preserve"> </w:t>
      </w:r>
      <w:r>
        <w:t>to</w:t>
      </w:r>
      <w:r>
        <w:rPr>
          <w:spacing w:val="-8"/>
        </w:rPr>
        <w:t xml:space="preserve"> </w:t>
      </w:r>
      <w:r>
        <w:t>be</w:t>
      </w:r>
      <w:r>
        <w:rPr>
          <w:spacing w:val="-11"/>
        </w:rPr>
        <w:t xml:space="preserve"> </w:t>
      </w:r>
      <w:r>
        <w:t>trial</w:t>
      </w:r>
      <w:r>
        <w:rPr>
          <w:spacing w:val="-3"/>
        </w:rPr>
        <w:t xml:space="preserve"> </w:t>
      </w:r>
      <w:r>
        <w:t>and</w:t>
      </w:r>
      <w:r>
        <w:rPr>
          <w:spacing w:val="-6"/>
        </w:rPr>
        <w:t xml:space="preserve"> </w:t>
      </w:r>
      <w:r>
        <w:t>error</w:t>
      </w:r>
      <w:r>
        <w:rPr>
          <w:spacing w:val="-8"/>
        </w:rPr>
        <w:t xml:space="preserve"> </w:t>
      </w:r>
      <w:r>
        <w:t>method.</w:t>
      </w:r>
      <w:r>
        <w:rPr>
          <w:spacing w:val="-5"/>
        </w:rPr>
        <w:t xml:space="preserve"> </w:t>
      </w:r>
      <w:r>
        <w:t>It</w:t>
      </w:r>
      <w:r>
        <w:rPr>
          <w:spacing w:val="-9"/>
        </w:rPr>
        <w:t xml:space="preserve"> </w:t>
      </w:r>
      <w:r>
        <w:t>implies</w:t>
      </w:r>
      <w:r>
        <w:rPr>
          <w:spacing w:val="-7"/>
        </w:rPr>
        <w:t xml:space="preserve"> </w:t>
      </w:r>
      <w:r>
        <w:t>that one has to start with a discounting rate to calculate the present value of cash inflows. If the obtained present value is higher than the initial cost of the project one has to try with a higher rate. Like wise if the present value of expected cash inflows obtained is lower than</w:t>
      </w:r>
      <w:r>
        <w:rPr>
          <w:spacing w:val="-5"/>
        </w:rPr>
        <w:t xml:space="preserve"> </w:t>
      </w:r>
      <w:r>
        <w:t>the</w:t>
      </w:r>
      <w:r>
        <w:rPr>
          <w:spacing w:val="-8"/>
        </w:rPr>
        <w:t xml:space="preserve"> </w:t>
      </w:r>
      <w:r>
        <w:t>present</w:t>
      </w:r>
      <w:r>
        <w:rPr>
          <w:spacing w:val="-6"/>
        </w:rPr>
        <w:t xml:space="preserve"> </w:t>
      </w:r>
      <w:r>
        <w:t>value</w:t>
      </w:r>
      <w:r>
        <w:rPr>
          <w:spacing w:val="-8"/>
        </w:rPr>
        <w:t xml:space="preserve"> </w:t>
      </w:r>
      <w:r>
        <w:t>of</w:t>
      </w:r>
      <w:r>
        <w:rPr>
          <w:spacing w:val="-7"/>
        </w:rPr>
        <w:t xml:space="preserve"> </w:t>
      </w:r>
      <w:r>
        <w:t>cash</w:t>
      </w:r>
      <w:r>
        <w:rPr>
          <w:spacing w:val="-6"/>
        </w:rPr>
        <w:t xml:space="preserve"> </w:t>
      </w:r>
      <w:r>
        <w:t>flow.</w:t>
      </w:r>
      <w:r>
        <w:rPr>
          <w:spacing w:val="-5"/>
        </w:rPr>
        <w:t xml:space="preserve"> </w:t>
      </w:r>
      <w:r>
        <w:t>Lower</w:t>
      </w:r>
      <w:r>
        <w:rPr>
          <w:spacing w:val="-8"/>
        </w:rPr>
        <w:t xml:space="preserve"> </w:t>
      </w:r>
      <w:r>
        <w:t>rate</w:t>
      </w:r>
      <w:r>
        <w:rPr>
          <w:spacing w:val="-10"/>
        </w:rPr>
        <w:t xml:space="preserve"> </w:t>
      </w:r>
      <w:r>
        <w:t>is</w:t>
      </w:r>
      <w:r>
        <w:rPr>
          <w:spacing w:val="-7"/>
        </w:rPr>
        <w:t xml:space="preserve"> </w:t>
      </w:r>
      <w:r>
        <w:t>to</w:t>
      </w:r>
      <w:r>
        <w:rPr>
          <w:spacing w:val="-8"/>
        </w:rPr>
        <w:t xml:space="preserve"> </w:t>
      </w:r>
      <w:r>
        <w:t>be</w:t>
      </w:r>
      <w:r>
        <w:rPr>
          <w:spacing w:val="-8"/>
        </w:rPr>
        <w:t xml:space="preserve"> </w:t>
      </w:r>
      <w:r>
        <w:t>taken</w:t>
      </w:r>
      <w:r>
        <w:rPr>
          <w:spacing w:val="-8"/>
        </w:rPr>
        <w:t xml:space="preserve"> </w:t>
      </w:r>
      <w:r>
        <w:t>up.</w:t>
      </w:r>
      <w:r>
        <w:rPr>
          <w:spacing w:val="-7"/>
        </w:rPr>
        <w:t xml:space="preserve"> </w:t>
      </w:r>
      <w:r>
        <w:t>The</w:t>
      </w:r>
      <w:r>
        <w:rPr>
          <w:spacing w:val="-10"/>
        </w:rPr>
        <w:t xml:space="preserve"> </w:t>
      </w:r>
      <w:r>
        <w:t>process</w:t>
      </w:r>
      <w:r>
        <w:rPr>
          <w:spacing w:val="-7"/>
        </w:rPr>
        <w:t xml:space="preserve"> </w:t>
      </w:r>
      <w:r>
        <w:t>is</w:t>
      </w:r>
      <w:r>
        <w:rPr>
          <w:spacing w:val="-8"/>
        </w:rPr>
        <w:t xml:space="preserve"> </w:t>
      </w:r>
      <w:r>
        <w:t>continued till</w:t>
      </w:r>
      <w:r>
        <w:rPr>
          <w:spacing w:val="-5"/>
        </w:rPr>
        <w:t xml:space="preserve"> </w:t>
      </w:r>
      <w:r>
        <w:t>the</w:t>
      </w:r>
      <w:r>
        <w:rPr>
          <w:spacing w:val="-7"/>
        </w:rPr>
        <w:t xml:space="preserve"> </w:t>
      </w:r>
      <w:r>
        <w:t>net</w:t>
      </w:r>
      <w:r>
        <w:rPr>
          <w:spacing w:val="-6"/>
        </w:rPr>
        <w:t xml:space="preserve"> </w:t>
      </w:r>
      <w:r>
        <w:t>present</w:t>
      </w:r>
      <w:r>
        <w:rPr>
          <w:spacing w:val="-7"/>
        </w:rPr>
        <w:t xml:space="preserve"> </w:t>
      </w:r>
      <w:r>
        <w:t>value</w:t>
      </w:r>
      <w:r>
        <w:rPr>
          <w:spacing w:val="-5"/>
        </w:rPr>
        <w:t xml:space="preserve"> </w:t>
      </w:r>
      <w:r>
        <w:t>becomes</w:t>
      </w:r>
      <w:r>
        <w:rPr>
          <w:spacing w:val="-5"/>
        </w:rPr>
        <w:t xml:space="preserve"> </w:t>
      </w:r>
      <w:r>
        <w:t>Zero.</w:t>
      </w:r>
      <w:r>
        <w:rPr>
          <w:spacing w:val="-7"/>
        </w:rPr>
        <w:t xml:space="preserve"> </w:t>
      </w:r>
      <w:r>
        <w:t>As</w:t>
      </w:r>
      <w:r>
        <w:rPr>
          <w:spacing w:val="-6"/>
        </w:rPr>
        <w:t xml:space="preserve"> </w:t>
      </w:r>
      <w:r>
        <w:t>this</w:t>
      </w:r>
      <w:r>
        <w:rPr>
          <w:spacing w:val="-8"/>
        </w:rPr>
        <w:t xml:space="preserve"> </w:t>
      </w:r>
      <w:r>
        <w:t>discount</w:t>
      </w:r>
      <w:r>
        <w:rPr>
          <w:spacing w:val="-5"/>
        </w:rPr>
        <w:t xml:space="preserve"> </w:t>
      </w:r>
      <w:r>
        <w:t>rate</w:t>
      </w:r>
      <w:r>
        <w:rPr>
          <w:spacing w:val="-9"/>
        </w:rPr>
        <w:t xml:space="preserve"> </w:t>
      </w:r>
      <w:r>
        <w:t>is</w:t>
      </w:r>
      <w:r>
        <w:rPr>
          <w:spacing w:val="-8"/>
        </w:rPr>
        <w:t xml:space="preserve"> </w:t>
      </w:r>
      <w:r>
        <w:t>determined</w:t>
      </w:r>
      <w:r>
        <w:rPr>
          <w:spacing w:val="-6"/>
        </w:rPr>
        <w:t xml:space="preserve"> </w:t>
      </w:r>
      <w:r>
        <w:t>internally,</w:t>
      </w:r>
      <w:r>
        <w:rPr>
          <w:spacing w:val="-7"/>
        </w:rPr>
        <w:t xml:space="preserve"> </w:t>
      </w:r>
      <w:r>
        <w:t>this method is called internal rate of return</w:t>
      </w:r>
      <w:r>
        <w:rPr>
          <w:spacing w:val="-27"/>
        </w:rPr>
        <w:t xml:space="preserve"> </w:t>
      </w:r>
      <w:r>
        <w:t>method.</w:t>
      </w:r>
    </w:p>
    <w:p w:rsidR="006A5858" w:rsidRDefault="006A5858" w:rsidP="006A5858">
      <w:pPr>
        <w:pStyle w:val="BodyText"/>
        <w:spacing w:before="6"/>
        <w:rPr>
          <w:sz w:val="24"/>
        </w:rPr>
      </w:pPr>
    </w:p>
    <w:p w:rsidR="006A5858" w:rsidRDefault="006A5858" w:rsidP="006A5858">
      <w:pPr>
        <w:pStyle w:val="BodyText"/>
        <w:spacing w:before="1"/>
        <w:ind w:left="481" w:right="1914"/>
        <w:jc w:val="center"/>
      </w:pPr>
      <w:r>
        <w:t>P1 - Q</w:t>
      </w:r>
    </w:p>
    <w:p w:rsidR="006A5858" w:rsidRDefault="006A5858" w:rsidP="006A5858">
      <w:pPr>
        <w:pStyle w:val="BodyText"/>
        <w:tabs>
          <w:tab w:val="left" w:leader="hyphen" w:pos="1900"/>
        </w:tabs>
        <w:spacing w:before="54"/>
        <w:ind w:right="1914"/>
        <w:jc w:val="center"/>
      </w:pPr>
      <w:r>
        <w:t>IRR</w:t>
      </w:r>
      <w:r>
        <w:rPr>
          <w:spacing w:val="-2"/>
        </w:rPr>
        <w:t xml:space="preserve"> </w:t>
      </w:r>
      <w:r>
        <w:t>=</w:t>
      </w:r>
      <w:r>
        <w:rPr>
          <w:spacing w:val="-1"/>
        </w:rPr>
        <w:t xml:space="preserve"> </w:t>
      </w:r>
      <w:r>
        <w:t>L+</w:t>
      </w:r>
      <w:r>
        <w:tab/>
        <w:t>X</w:t>
      </w:r>
      <w:r>
        <w:rPr>
          <w:spacing w:val="-1"/>
        </w:rPr>
        <w:t xml:space="preserve"> </w:t>
      </w:r>
      <w:r>
        <w:t>D</w:t>
      </w:r>
    </w:p>
    <w:p w:rsidR="006A5858" w:rsidRDefault="006A5858" w:rsidP="006A5858">
      <w:pPr>
        <w:pStyle w:val="BodyText"/>
        <w:spacing w:before="57"/>
        <w:ind w:left="537" w:right="1914"/>
        <w:jc w:val="center"/>
      </w:pPr>
      <w:r>
        <w:t>P1 –P2</w:t>
      </w:r>
    </w:p>
    <w:p w:rsidR="006A5858" w:rsidRDefault="006A5858" w:rsidP="006A5858">
      <w:pPr>
        <w:pStyle w:val="BodyText"/>
        <w:spacing w:before="7"/>
        <w:rPr>
          <w:sz w:val="29"/>
        </w:rPr>
      </w:pPr>
    </w:p>
    <w:p w:rsidR="006A5858" w:rsidRDefault="006A5858" w:rsidP="006A5858">
      <w:pPr>
        <w:pStyle w:val="BodyText"/>
        <w:ind w:left="224"/>
      </w:pPr>
      <w:r>
        <w:t>L- Lower discount rate</w:t>
      </w:r>
    </w:p>
    <w:p w:rsidR="006A5858" w:rsidRDefault="006A5858" w:rsidP="006A5858">
      <w:pPr>
        <w:pStyle w:val="BodyText"/>
        <w:spacing w:before="55" w:line="297" w:lineRule="auto"/>
        <w:ind w:left="224" w:right="4455"/>
      </w:pPr>
      <w:r>
        <w:t>P1 - Present value of cash inflows at lower rate. P2 - Present value of cash inflows at higher rate. Q- Actual investment</w:t>
      </w:r>
    </w:p>
    <w:p w:rsidR="006A5858" w:rsidRDefault="006A5858" w:rsidP="006A5858">
      <w:pPr>
        <w:pStyle w:val="BodyText"/>
        <w:spacing w:line="232" w:lineRule="exact"/>
        <w:ind w:left="224"/>
      </w:pPr>
      <w:r>
        <w:t>D- Difference in Discount rates.</w:t>
      </w:r>
    </w:p>
    <w:p w:rsidR="006A5858" w:rsidRDefault="006A5858" w:rsidP="006A5858">
      <w:pPr>
        <w:pStyle w:val="BodyText"/>
        <w:spacing w:before="4"/>
        <w:rPr>
          <w:sz w:val="30"/>
        </w:rPr>
      </w:pPr>
    </w:p>
    <w:p w:rsidR="006A5858" w:rsidRDefault="006A5858" w:rsidP="006A5858">
      <w:pPr>
        <w:pStyle w:val="Heading6"/>
        <w:rPr>
          <w:u w:val="none"/>
        </w:rPr>
      </w:pPr>
      <w:r>
        <w:rPr>
          <w:u w:val="none"/>
        </w:rPr>
        <w:t>Merits:</w:t>
      </w:r>
    </w:p>
    <w:p w:rsidR="006A5858" w:rsidRDefault="006A5858" w:rsidP="002A7C9F">
      <w:pPr>
        <w:pStyle w:val="ListParagraph"/>
        <w:numPr>
          <w:ilvl w:val="1"/>
          <w:numId w:val="45"/>
        </w:numPr>
        <w:tabs>
          <w:tab w:val="left" w:pos="902"/>
        </w:tabs>
        <w:spacing w:before="55"/>
        <w:ind w:hanging="340"/>
        <w:rPr>
          <w:sz w:val="20"/>
        </w:rPr>
      </w:pPr>
      <w:r>
        <w:rPr>
          <w:sz w:val="20"/>
        </w:rPr>
        <w:t>It consider the time value of</w:t>
      </w:r>
      <w:r>
        <w:rPr>
          <w:spacing w:val="-24"/>
          <w:sz w:val="20"/>
        </w:rPr>
        <w:t xml:space="preserve"> </w:t>
      </w:r>
      <w:r>
        <w:rPr>
          <w:sz w:val="20"/>
        </w:rPr>
        <w:t>money</w:t>
      </w:r>
    </w:p>
    <w:p w:rsidR="006A5858" w:rsidRDefault="006A5858" w:rsidP="002A7C9F">
      <w:pPr>
        <w:pStyle w:val="ListParagraph"/>
        <w:numPr>
          <w:ilvl w:val="1"/>
          <w:numId w:val="45"/>
        </w:numPr>
        <w:tabs>
          <w:tab w:val="left" w:pos="902"/>
        </w:tabs>
        <w:spacing w:before="59"/>
        <w:ind w:hanging="340"/>
        <w:rPr>
          <w:sz w:val="20"/>
        </w:rPr>
      </w:pPr>
      <w:r>
        <w:rPr>
          <w:sz w:val="20"/>
        </w:rPr>
        <w:t>It</w:t>
      </w:r>
      <w:r>
        <w:rPr>
          <w:spacing w:val="-4"/>
          <w:sz w:val="20"/>
        </w:rPr>
        <w:t xml:space="preserve"> </w:t>
      </w:r>
      <w:r>
        <w:rPr>
          <w:sz w:val="20"/>
        </w:rPr>
        <w:t>takes</w:t>
      </w:r>
      <w:r>
        <w:rPr>
          <w:spacing w:val="-11"/>
          <w:sz w:val="20"/>
        </w:rPr>
        <w:t xml:space="preserve"> </w:t>
      </w:r>
      <w:r>
        <w:rPr>
          <w:sz w:val="20"/>
        </w:rPr>
        <w:t>into</w:t>
      </w:r>
      <w:r>
        <w:rPr>
          <w:spacing w:val="-7"/>
          <w:sz w:val="20"/>
        </w:rPr>
        <w:t xml:space="preserve"> </w:t>
      </w:r>
      <w:r>
        <w:rPr>
          <w:sz w:val="20"/>
        </w:rPr>
        <w:t>account</w:t>
      </w:r>
      <w:r>
        <w:rPr>
          <w:spacing w:val="-4"/>
          <w:sz w:val="20"/>
        </w:rPr>
        <w:t xml:space="preserve"> </w:t>
      </w:r>
      <w:r>
        <w:rPr>
          <w:sz w:val="20"/>
        </w:rPr>
        <w:t>the</w:t>
      </w:r>
      <w:r>
        <w:rPr>
          <w:spacing w:val="-4"/>
          <w:sz w:val="20"/>
        </w:rPr>
        <w:t xml:space="preserve"> </w:t>
      </w:r>
      <w:r>
        <w:rPr>
          <w:sz w:val="20"/>
        </w:rPr>
        <w:t>cash</w:t>
      </w:r>
      <w:r>
        <w:rPr>
          <w:spacing w:val="-6"/>
          <w:sz w:val="20"/>
        </w:rPr>
        <w:t xml:space="preserve"> </w:t>
      </w:r>
      <w:r>
        <w:rPr>
          <w:sz w:val="20"/>
        </w:rPr>
        <w:t>flows</w:t>
      </w:r>
      <w:r>
        <w:rPr>
          <w:spacing w:val="-4"/>
          <w:sz w:val="20"/>
        </w:rPr>
        <w:t xml:space="preserve"> </w:t>
      </w:r>
      <w:r>
        <w:rPr>
          <w:sz w:val="20"/>
        </w:rPr>
        <w:t>over</w:t>
      </w:r>
      <w:r>
        <w:rPr>
          <w:spacing w:val="-4"/>
          <w:sz w:val="20"/>
        </w:rPr>
        <w:t xml:space="preserve"> </w:t>
      </w:r>
      <w:r>
        <w:rPr>
          <w:sz w:val="20"/>
        </w:rPr>
        <w:t>the</w:t>
      </w:r>
      <w:r>
        <w:rPr>
          <w:spacing w:val="-10"/>
          <w:sz w:val="20"/>
        </w:rPr>
        <w:t xml:space="preserve"> </w:t>
      </w:r>
      <w:r>
        <w:rPr>
          <w:sz w:val="20"/>
        </w:rPr>
        <w:t>entire</w:t>
      </w:r>
      <w:r>
        <w:rPr>
          <w:spacing w:val="-4"/>
          <w:sz w:val="20"/>
        </w:rPr>
        <w:t xml:space="preserve"> </w:t>
      </w:r>
      <w:r>
        <w:rPr>
          <w:sz w:val="20"/>
        </w:rPr>
        <w:t>useful</w:t>
      </w:r>
      <w:r>
        <w:rPr>
          <w:spacing w:val="-2"/>
          <w:sz w:val="20"/>
        </w:rPr>
        <w:t xml:space="preserve"> </w:t>
      </w:r>
      <w:r>
        <w:rPr>
          <w:sz w:val="20"/>
        </w:rPr>
        <w:t>life</w:t>
      </w:r>
      <w:r>
        <w:rPr>
          <w:spacing w:val="-8"/>
          <w:sz w:val="20"/>
        </w:rPr>
        <w:t xml:space="preserve"> </w:t>
      </w:r>
      <w:r>
        <w:rPr>
          <w:sz w:val="20"/>
        </w:rPr>
        <w:t>of</w:t>
      </w:r>
      <w:r>
        <w:rPr>
          <w:spacing w:val="-4"/>
          <w:sz w:val="20"/>
        </w:rPr>
        <w:t xml:space="preserve"> </w:t>
      </w:r>
      <w:r>
        <w:rPr>
          <w:sz w:val="20"/>
        </w:rPr>
        <w:t>the</w:t>
      </w:r>
      <w:r>
        <w:rPr>
          <w:spacing w:val="-5"/>
          <w:sz w:val="20"/>
        </w:rPr>
        <w:t xml:space="preserve"> </w:t>
      </w:r>
      <w:r>
        <w:rPr>
          <w:sz w:val="20"/>
        </w:rPr>
        <w:t>asset.</w:t>
      </w:r>
    </w:p>
    <w:p w:rsidR="006A5858" w:rsidRDefault="006A5858" w:rsidP="002A7C9F">
      <w:pPr>
        <w:pStyle w:val="ListParagraph"/>
        <w:numPr>
          <w:ilvl w:val="1"/>
          <w:numId w:val="45"/>
        </w:numPr>
        <w:tabs>
          <w:tab w:val="left" w:pos="902"/>
        </w:tabs>
        <w:spacing w:before="60" w:line="297" w:lineRule="auto"/>
        <w:ind w:right="313"/>
        <w:jc w:val="both"/>
        <w:rPr>
          <w:sz w:val="20"/>
        </w:rPr>
      </w:pPr>
      <w:r>
        <w:rPr>
          <w:sz w:val="20"/>
        </w:rPr>
        <w:t>It has a psychological appear to the user because when the highest rate of return projects are selected, it satisfies the investors in terms of the rate of return an capital</w:t>
      </w:r>
    </w:p>
    <w:p w:rsidR="006A5858" w:rsidRDefault="006A5858" w:rsidP="002A7C9F">
      <w:pPr>
        <w:pStyle w:val="ListParagraph"/>
        <w:numPr>
          <w:ilvl w:val="1"/>
          <w:numId w:val="45"/>
        </w:numPr>
        <w:tabs>
          <w:tab w:val="left" w:pos="902"/>
        </w:tabs>
        <w:spacing w:line="230" w:lineRule="exact"/>
        <w:ind w:hanging="340"/>
        <w:jc w:val="both"/>
        <w:rPr>
          <w:sz w:val="20"/>
        </w:rPr>
      </w:pPr>
      <w:r>
        <w:rPr>
          <w:sz w:val="20"/>
        </w:rPr>
        <w:t>It always suggests accepting to projects with maximum rate of</w:t>
      </w:r>
      <w:r>
        <w:rPr>
          <w:spacing w:val="-53"/>
          <w:sz w:val="20"/>
        </w:rPr>
        <w:t xml:space="preserve"> </w:t>
      </w:r>
      <w:r>
        <w:rPr>
          <w:sz w:val="20"/>
        </w:rPr>
        <w:t>return.</w:t>
      </w:r>
    </w:p>
    <w:p w:rsidR="006A5858" w:rsidRDefault="006A5858" w:rsidP="002A7C9F">
      <w:pPr>
        <w:pStyle w:val="ListParagraph"/>
        <w:numPr>
          <w:ilvl w:val="1"/>
          <w:numId w:val="45"/>
        </w:numPr>
        <w:tabs>
          <w:tab w:val="left" w:pos="902"/>
        </w:tabs>
        <w:spacing w:before="66"/>
        <w:ind w:hanging="340"/>
        <w:jc w:val="both"/>
        <w:rPr>
          <w:sz w:val="20"/>
        </w:rPr>
      </w:pPr>
      <w:r>
        <w:rPr>
          <w:sz w:val="20"/>
        </w:rPr>
        <w:t>It is inconformity with the firm’s objective of maximum owner’s</w:t>
      </w:r>
      <w:r>
        <w:rPr>
          <w:spacing w:val="-62"/>
          <w:sz w:val="20"/>
        </w:rPr>
        <w:t xml:space="preserve"> </w:t>
      </w:r>
      <w:r>
        <w:rPr>
          <w:sz w:val="20"/>
        </w:rPr>
        <w:t>welfare.</w:t>
      </w:r>
    </w:p>
    <w:p w:rsidR="006A5858" w:rsidRDefault="006A5858" w:rsidP="006A5858">
      <w:pPr>
        <w:pStyle w:val="BodyText"/>
        <w:spacing w:before="7"/>
        <w:rPr>
          <w:sz w:val="29"/>
        </w:rPr>
      </w:pPr>
    </w:p>
    <w:p w:rsidR="006A5858" w:rsidRDefault="006A5858" w:rsidP="006A5858">
      <w:pPr>
        <w:pStyle w:val="Heading6"/>
        <w:rPr>
          <w:u w:val="none"/>
        </w:rPr>
      </w:pPr>
      <w:r>
        <w:rPr>
          <w:u w:val="none"/>
        </w:rPr>
        <w:t>Demerits:</w:t>
      </w:r>
    </w:p>
    <w:p w:rsidR="006A5858" w:rsidRDefault="006A5858" w:rsidP="006A5858">
      <w:pPr>
        <w:pStyle w:val="BodyText"/>
        <w:spacing w:before="7"/>
        <w:rPr>
          <w:b/>
          <w:sz w:val="29"/>
        </w:rPr>
      </w:pPr>
    </w:p>
    <w:p w:rsidR="006A5858" w:rsidRDefault="006A5858" w:rsidP="002A7C9F">
      <w:pPr>
        <w:pStyle w:val="ListParagraph"/>
        <w:numPr>
          <w:ilvl w:val="0"/>
          <w:numId w:val="43"/>
        </w:numPr>
        <w:tabs>
          <w:tab w:val="left" w:pos="902"/>
        </w:tabs>
        <w:ind w:hanging="340"/>
        <w:rPr>
          <w:sz w:val="20"/>
        </w:rPr>
      </w:pPr>
      <w:r>
        <w:rPr>
          <w:sz w:val="20"/>
        </w:rPr>
        <w:t>It is very difficult to understand and</w:t>
      </w:r>
      <w:r>
        <w:rPr>
          <w:spacing w:val="-19"/>
          <w:sz w:val="20"/>
        </w:rPr>
        <w:t xml:space="preserve"> </w:t>
      </w:r>
      <w:r>
        <w:rPr>
          <w:sz w:val="20"/>
        </w:rPr>
        <w:t>use.</w:t>
      </w:r>
    </w:p>
    <w:p w:rsidR="006A5858" w:rsidRDefault="006A5858" w:rsidP="002A7C9F">
      <w:pPr>
        <w:pStyle w:val="ListParagraph"/>
        <w:numPr>
          <w:ilvl w:val="0"/>
          <w:numId w:val="43"/>
        </w:numPr>
        <w:tabs>
          <w:tab w:val="left" w:pos="902"/>
        </w:tabs>
        <w:spacing w:before="57"/>
        <w:ind w:hanging="340"/>
        <w:rPr>
          <w:sz w:val="20"/>
        </w:rPr>
      </w:pPr>
      <w:r>
        <w:rPr>
          <w:sz w:val="20"/>
        </w:rPr>
        <w:t>It involves a very complicated computational</w:t>
      </w:r>
      <w:r>
        <w:rPr>
          <w:spacing w:val="-20"/>
          <w:sz w:val="20"/>
        </w:rPr>
        <w:t xml:space="preserve"> </w:t>
      </w:r>
      <w:r>
        <w:rPr>
          <w:sz w:val="20"/>
        </w:rPr>
        <w:t>work.</w:t>
      </w:r>
    </w:p>
    <w:p w:rsidR="006A5858" w:rsidRDefault="006A5858" w:rsidP="002A7C9F">
      <w:pPr>
        <w:pStyle w:val="ListParagraph"/>
        <w:numPr>
          <w:ilvl w:val="0"/>
          <w:numId w:val="43"/>
        </w:numPr>
        <w:tabs>
          <w:tab w:val="left" w:pos="902"/>
        </w:tabs>
        <w:spacing w:before="57"/>
        <w:ind w:hanging="340"/>
        <w:rPr>
          <w:sz w:val="20"/>
        </w:rPr>
      </w:pPr>
      <w:r>
        <w:rPr>
          <w:sz w:val="20"/>
        </w:rPr>
        <w:t>It may not give unique answer in all</w:t>
      </w:r>
      <w:r>
        <w:rPr>
          <w:spacing w:val="-37"/>
          <w:sz w:val="20"/>
        </w:rPr>
        <w:t xml:space="preserve"> </w:t>
      </w:r>
      <w:r>
        <w:rPr>
          <w:sz w:val="20"/>
        </w:rPr>
        <w:t>situations.</w:t>
      </w:r>
    </w:p>
    <w:p w:rsidR="006A5858" w:rsidRDefault="006A5858" w:rsidP="006A5858">
      <w:pPr>
        <w:pStyle w:val="BodyText"/>
        <w:spacing w:before="6"/>
        <w:rPr>
          <w:sz w:val="29"/>
        </w:rPr>
      </w:pPr>
    </w:p>
    <w:p w:rsidR="006A5858" w:rsidRDefault="006A5858" w:rsidP="002A7C9F">
      <w:pPr>
        <w:pStyle w:val="Heading6"/>
        <w:numPr>
          <w:ilvl w:val="0"/>
          <w:numId w:val="45"/>
        </w:numPr>
        <w:tabs>
          <w:tab w:val="left" w:pos="508"/>
        </w:tabs>
        <w:spacing w:before="1"/>
        <w:ind w:left="507" w:hanging="284"/>
        <w:rPr>
          <w:u w:val="none"/>
        </w:rPr>
      </w:pPr>
      <w:r>
        <w:rPr>
          <w:u w:val="thick"/>
        </w:rPr>
        <w:t>Probability Index Method</w:t>
      </w:r>
      <w:r>
        <w:rPr>
          <w:spacing w:val="-3"/>
          <w:u w:val="thick"/>
        </w:rPr>
        <w:t xml:space="preserve"> </w:t>
      </w:r>
      <w:r>
        <w:rPr>
          <w:u w:val="thick"/>
        </w:rPr>
        <w:t>(PI)</w:t>
      </w:r>
    </w:p>
    <w:p w:rsidR="006A5858" w:rsidRDefault="006A5858" w:rsidP="006A5858">
      <w:pPr>
        <w:pStyle w:val="BodyText"/>
        <w:spacing w:before="5"/>
        <w:rPr>
          <w:b/>
          <w:sz w:val="21"/>
        </w:rPr>
      </w:pPr>
    </w:p>
    <w:p w:rsidR="006A5858" w:rsidRDefault="006A5858" w:rsidP="006A5858">
      <w:pPr>
        <w:pStyle w:val="BodyText"/>
        <w:spacing w:before="99" w:line="297" w:lineRule="auto"/>
        <w:ind w:left="224" w:right="304"/>
        <w:jc w:val="both"/>
      </w:pPr>
      <w:r>
        <w:t>The method is also called benefit cost ration. This method is obtained cloth a slight modification of the NPV method. In case of NPV the present value of cash out flows are profitability</w:t>
      </w:r>
      <w:r>
        <w:rPr>
          <w:spacing w:val="-9"/>
        </w:rPr>
        <w:t xml:space="preserve"> </w:t>
      </w:r>
      <w:r>
        <w:t>index</w:t>
      </w:r>
      <w:r>
        <w:rPr>
          <w:spacing w:val="-7"/>
        </w:rPr>
        <w:t xml:space="preserve"> </w:t>
      </w:r>
      <w:r>
        <w:t>(PI),</w:t>
      </w:r>
      <w:r>
        <w:rPr>
          <w:spacing w:val="-4"/>
        </w:rPr>
        <w:t xml:space="preserve"> </w:t>
      </w:r>
      <w:r>
        <w:t>the</w:t>
      </w:r>
      <w:r>
        <w:rPr>
          <w:spacing w:val="-8"/>
        </w:rPr>
        <w:t xml:space="preserve"> </w:t>
      </w:r>
      <w:r>
        <w:t>present</w:t>
      </w:r>
      <w:r>
        <w:rPr>
          <w:spacing w:val="-6"/>
        </w:rPr>
        <w:t xml:space="preserve"> </w:t>
      </w:r>
      <w:r>
        <w:t>value</w:t>
      </w:r>
      <w:r>
        <w:rPr>
          <w:spacing w:val="-8"/>
        </w:rPr>
        <w:t xml:space="preserve"> </w:t>
      </w:r>
      <w:r>
        <w:t>of</w:t>
      </w:r>
      <w:r>
        <w:rPr>
          <w:spacing w:val="-5"/>
        </w:rPr>
        <w:t xml:space="preserve"> </w:t>
      </w:r>
      <w:r>
        <w:t>cash</w:t>
      </w:r>
      <w:r>
        <w:rPr>
          <w:spacing w:val="-5"/>
        </w:rPr>
        <w:t xml:space="preserve"> </w:t>
      </w:r>
      <w:r>
        <w:t>inflows</w:t>
      </w:r>
      <w:r>
        <w:rPr>
          <w:spacing w:val="-7"/>
        </w:rPr>
        <w:t xml:space="preserve"> </w:t>
      </w:r>
      <w:r>
        <w:t>are</w:t>
      </w:r>
      <w:r>
        <w:rPr>
          <w:spacing w:val="-8"/>
        </w:rPr>
        <w:t xml:space="preserve"> </w:t>
      </w:r>
      <w:r>
        <w:t>divide</w:t>
      </w:r>
      <w:r>
        <w:rPr>
          <w:spacing w:val="-8"/>
        </w:rPr>
        <w:t xml:space="preserve"> </w:t>
      </w:r>
      <w:r>
        <w:t>by</w:t>
      </w:r>
      <w:r>
        <w:rPr>
          <w:spacing w:val="-7"/>
        </w:rPr>
        <w:t xml:space="preserve"> </w:t>
      </w:r>
      <w:r>
        <w:t>the</w:t>
      </w:r>
      <w:r>
        <w:rPr>
          <w:spacing w:val="-7"/>
        </w:rPr>
        <w:t xml:space="preserve"> </w:t>
      </w:r>
      <w:r>
        <w:t>present</w:t>
      </w:r>
      <w:r>
        <w:rPr>
          <w:spacing w:val="-5"/>
        </w:rPr>
        <w:t xml:space="preserve"> </w:t>
      </w:r>
      <w:r>
        <w:t>value</w:t>
      </w:r>
      <w:r>
        <w:rPr>
          <w:spacing w:val="-8"/>
        </w:rPr>
        <w:t xml:space="preserve"> </w:t>
      </w:r>
      <w:r>
        <w:t>of cash</w:t>
      </w:r>
      <w:r>
        <w:rPr>
          <w:spacing w:val="-4"/>
        </w:rPr>
        <w:t xml:space="preserve"> </w:t>
      </w:r>
      <w:r>
        <w:t>out</w:t>
      </w:r>
      <w:r>
        <w:rPr>
          <w:spacing w:val="-5"/>
        </w:rPr>
        <w:t xml:space="preserve"> </w:t>
      </w:r>
      <w:r>
        <w:t>flows,</w:t>
      </w:r>
      <w:r>
        <w:rPr>
          <w:spacing w:val="-9"/>
        </w:rPr>
        <w:t xml:space="preserve"> </w:t>
      </w:r>
      <w:r>
        <w:t>while</w:t>
      </w:r>
      <w:r>
        <w:rPr>
          <w:spacing w:val="-6"/>
        </w:rPr>
        <w:t xml:space="preserve"> </w:t>
      </w:r>
      <w:r>
        <w:t>NPV</w:t>
      </w:r>
      <w:r>
        <w:rPr>
          <w:spacing w:val="-4"/>
        </w:rPr>
        <w:t xml:space="preserve"> </w:t>
      </w:r>
      <w:r>
        <w:t>is</w:t>
      </w:r>
      <w:r>
        <w:rPr>
          <w:spacing w:val="-8"/>
        </w:rPr>
        <w:t xml:space="preserve"> </w:t>
      </w:r>
      <w:r>
        <w:t>a</w:t>
      </w:r>
      <w:r>
        <w:rPr>
          <w:spacing w:val="-6"/>
        </w:rPr>
        <w:t xml:space="preserve"> </w:t>
      </w:r>
      <w:r>
        <w:t>absolute</w:t>
      </w:r>
      <w:r>
        <w:rPr>
          <w:spacing w:val="-11"/>
        </w:rPr>
        <w:t xml:space="preserve"> </w:t>
      </w:r>
      <w:r>
        <w:t>measure,</w:t>
      </w:r>
      <w:r>
        <w:rPr>
          <w:spacing w:val="-8"/>
        </w:rPr>
        <w:t xml:space="preserve"> </w:t>
      </w:r>
      <w:r>
        <w:t>the</w:t>
      </w:r>
      <w:r>
        <w:rPr>
          <w:spacing w:val="-7"/>
        </w:rPr>
        <w:t xml:space="preserve"> </w:t>
      </w:r>
      <w:r>
        <w:t>PI</w:t>
      </w:r>
      <w:r>
        <w:rPr>
          <w:spacing w:val="-7"/>
        </w:rPr>
        <w:t xml:space="preserve"> </w:t>
      </w:r>
      <w:r>
        <w:t>is</w:t>
      </w:r>
      <w:r>
        <w:rPr>
          <w:spacing w:val="-7"/>
        </w:rPr>
        <w:t xml:space="preserve"> </w:t>
      </w:r>
      <w:r>
        <w:t>a</w:t>
      </w:r>
      <w:r>
        <w:rPr>
          <w:spacing w:val="-3"/>
        </w:rPr>
        <w:t xml:space="preserve"> </w:t>
      </w:r>
      <w:r>
        <w:t>relative</w:t>
      </w:r>
      <w:r>
        <w:rPr>
          <w:spacing w:val="-11"/>
        </w:rPr>
        <w:t xml:space="preserve"> </w:t>
      </w:r>
      <w:r>
        <w:t>measure.</w:t>
      </w:r>
    </w:p>
    <w:p w:rsidR="006A5858" w:rsidRDefault="006A5858" w:rsidP="006A5858">
      <w:pPr>
        <w:pStyle w:val="BodyText"/>
        <w:spacing w:before="3"/>
        <w:rPr>
          <w:sz w:val="24"/>
        </w:rPr>
      </w:pPr>
    </w:p>
    <w:p w:rsidR="006A5858" w:rsidRDefault="006A5858" w:rsidP="006A5858">
      <w:pPr>
        <w:pStyle w:val="BodyText"/>
        <w:spacing w:line="297" w:lineRule="auto"/>
        <w:ind w:left="224" w:right="313"/>
        <w:jc w:val="both"/>
      </w:pPr>
      <w:r>
        <w:t>It the PI is more than one (&gt;1), the proposal is accepted else rejected. If there are more than one investment proposal with the more than one PI the one with the highest PI will</w:t>
      </w:r>
    </w:p>
    <w:p w:rsidR="006A5858" w:rsidRDefault="006A5858" w:rsidP="006A5858">
      <w:pPr>
        <w:spacing w:line="297" w:lineRule="auto"/>
        <w:jc w:val="both"/>
        <w:sectPr w:rsidR="006A5858">
          <w:pgSz w:w="12240" w:h="15840"/>
          <w:pgMar w:top="1300" w:right="1280" w:bottom="280" w:left="1360" w:header="720" w:footer="720" w:gutter="0"/>
          <w:cols w:space="720"/>
        </w:sectPr>
      </w:pPr>
    </w:p>
    <w:p w:rsidR="006A5858" w:rsidRDefault="006A5858" w:rsidP="006A5858">
      <w:pPr>
        <w:pStyle w:val="BodyText"/>
        <w:spacing w:before="75" w:line="297" w:lineRule="auto"/>
        <w:ind w:left="224"/>
      </w:pPr>
      <w:r>
        <w:lastRenderedPageBreak/>
        <w:t>be selected. This method is more useful incase of projects with different cash outlays cash outlays and hence is superior to the NPV method.</w:t>
      </w:r>
    </w:p>
    <w:p w:rsidR="006A5858" w:rsidRDefault="006A5858" w:rsidP="006A5858">
      <w:pPr>
        <w:pStyle w:val="BodyText"/>
        <w:spacing w:before="6"/>
        <w:rPr>
          <w:sz w:val="24"/>
        </w:rPr>
      </w:pPr>
    </w:p>
    <w:p w:rsidR="006A5858" w:rsidRDefault="006A5858" w:rsidP="006A5858">
      <w:pPr>
        <w:pStyle w:val="BodyText"/>
        <w:ind w:left="224"/>
      </w:pPr>
      <w:r>
        <w:t>The formula for PI is</w:t>
      </w:r>
    </w:p>
    <w:p w:rsidR="006A5858" w:rsidRDefault="006A5858" w:rsidP="006A5858">
      <w:pPr>
        <w:pStyle w:val="BodyText"/>
        <w:spacing w:before="9"/>
        <w:rPr>
          <w:sz w:val="29"/>
        </w:rPr>
      </w:pPr>
    </w:p>
    <w:p w:rsidR="006A5858" w:rsidRDefault="006A5858" w:rsidP="006A5858">
      <w:pPr>
        <w:pStyle w:val="BodyText"/>
        <w:spacing w:before="1" w:line="292" w:lineRule="auto"/>
        <w:ind w:left="363" w:right="3607" w:firstLine="2008"/>
      </w:pPr>
      <w:r>
        <w:t>Present Value of Future Cash</w:t>
      </w:r>
      <w:r>
        <w:rPr>
          <w:spacing w:val="-61"/>
        </w:rPr>
        <w:t xml:space="preserve"> </w:t>
      </w:r>
      <w:r>
        <w:t>Inflow Probability index = ----------------------------------------</w:t>
      </w:r>
    </w:p>
    <w:p w:rsidR="006A5858" w:rsidRDefault="006A5858" w:rsidP="006A5858">
      <w:pPr>
        <w:pStyle w:val="BodyText"/>
        <w:spacing w:before="4"/>
        <w:ind w:left="3136"/>
      </w:pPr>
      <w:r>
        <w:t>Investment</w:t>
      </w:r>
    </w:p>
    <w:p w:rsidR="006A5858" w:rsidRDefault="006A5858" w:rsidP="006A5858">
      <w:pPr>
        <w:pStyle w:val="BodyText"/>
        <w:rPr>
          <w:sz w:val="24"/>
        </w:rPr>
      </w:pPr>
    </w:p>
    <w:p w:rsidR="006A5858" w:rsidRDefault="006A5858" w:rsidP="006A5858">
      <w:pPr>
        <w:pStyle w:val="BodyText"/>
        <w:rPr>
          <w:sz w:val="24"/>
        </w:rPr>
      </w:pPr>
    </w:p>
    <w:p w:rsidR="006A5858" w:rsidRDefault="006A5858" w:rsidP="006A5858">
      <w:pPr>
        <w:pStyle w:val="BodyText"/>
        <w:rPr>
          <w:sz w:val="24"/>
        </w:rPr>
      </w:pPr>
    </w:p>
    <w:p w:rsidR="006A5858" w:rsidRDefault="006A5858" w:rsidP="006A5858">
      <w:pPr>
        <w:pStyle w:val="BodyText"/>
        <w:spacing w:before="10"/>
        <w:rPr>
          <w:sz w:val="31"/>
        </w:rPr>
      </w:pPr>
    </w:p>
    <w:p w:rsidR="006A5858" w:rsidRDefault="006A5858" w:rsidP="006A5858">
      <w:pPr>
        <w:pStyle w:val="Heading6"/>
        <w:spacing w:before="1"/>
        <w:rPr>
          <w:u w:val="none"/>
        </w:rPr>
      </w:pPr>
      <w:r>
        <w:rPr>
          <w:u w:val="none"/>
        </w:rPr>
        <w:t>Merits:</w:t>
      </w:r>
    </w:p>
    <w:p w:rsidR="006A5858" w:rsidRDefault="006A5858" w:rsidP="002A7C9F">
      <w:pPr>
        <w:pStyle w:val="ListParagraph"/>
        <w:numPr>
          <w:ilvl w:val="1"/>
          <w:numId w:val="45"/>
        </w:numPr>
        <w:tabs>
          <w:tab w:val="left" w:pos="902"/>
        </w:tabs>
        <w:spacing w:before="57"/>
        <w:ind w:hanging="340"/>
        <w:rPr>
          <w:sz w:val="20"/>
        </w:rPr>
      </w:pPr>
      <w:r>
        <w:rPr>
          <w:sz w:val="20"/>
        </w:rPr>
        <w:t>It requires less computational work then IRR</w:t>
      </w:r>
      <w:r>
        <w:rPr>
          <w:spacing w:val="-17"/>
          <w:sz w:val="20"/>
        </w:rPr>
        <w:t xml:space="preserve"> </w:t>
      </w:r>
      <w:r>
        <w:rPr>
          <w:sz w:val="20"/>
        </w:rPr>
        <w:t>method</w:t>
      </w:r>
    </w:p>
    <w:p w:rsidR="006A5858" w:rsidRDefault="006A5858" w:rsidP="002A7C9F">
      <w:pPr>
        <w:pStyle w:val="ListParagraph"/>
        <w:numPr>
          <w:ilvl w:val="1"/>
          <w:numId w:val="45"/>
        </w:numPr>
        <w:tabs>
          <w:tab w:val="left" w:pos="902"/>
        </w:tabs>
        <w:spacing w:before="57"/>
        <w:ind w:hanging="340"/>
        <w:rPr>
          <w:sz w:val="20"/>
        </w:rPr>
      </w:pPr>
      <w:r>
        <w:rPr>
          <w:sz w:val="20"/>
        </w:rPr>
        <w:t>It</w:t>
      </w:r>
      <w:r>
        <w:rPr>
          <w:spacing w:val="-6"/>
          <w:sz w:val="20"/>
        </w:rPr>
        <w:t xml:space="preserve"> </w:t>
      </w:r>
      <w:r>
        <w:rPr>
          <w:sz w:val="20"/>
        </w:rPr>
        <w:t>helps</w:t>
      </w:r>
      <w:r>
        <w:rPr>
          <w:spacing w:val="-9"/>
          <w:sz w:val="20"/>
        </w:rPr>
        <w:t xml:space="preserve"> </w:t>
      </w:r>
      <w:r>
        <w:rPr>
          <w:sz w:val="20"/>
        </w:rPr>
        <w:t>to</w:t>
      </w:r>
      <w:r>
        <w:rPr>
          <w:spacing w:val="-9"/>
          <w:sz w:val="20"/>
        </w:rPr>
        <w:t xml:space="preserve"> </w:t>
      </w:r>
      <w:r>
        <w:rPr>
          <w:sz w:val="20"/>
        </w:rPr>
        <w:t>accept</w:t>
      </w:r>
      <w:r>
        <w:rPr>
          <w:spacing w:val="-10"/>
          <w:sz w:val="20"/>
        </w:rPr>
        <w:t xml:space="preserve"> </w:t>
      </w:r>
      <w:r>
        <w:rPr>
          <w:sz w:val="20"/>
        </w:rPr>
        <w:t>/</w:t>
      </w:r>
      <w:r>
        <w:rPr>
          <w:spacing w:val="-6"/>
          <w:sz w:val="20"/>
        </w:rPr>
        <w:t xml:space="preserve"> </w:t>
      </w:r>
      <w:r>
        <w:rPr>
          <w:sz w:val="20"/>
        </w:rPr>
        <w:t>reject</w:t>
      </w:r>
      <w:r>
        <w:rPr>
          <w:spacing w:val="-7"/>
          <w:sz w:val="20"/>
        </w:rPr>
        <w:t xml:space="preserve"> </w:t>
      </w:r>
      <w:r>
        <w:rPr>
          <w:sz w:val="20"/>
        </w:rPr>
        <w:t>investment</w:t>
      </w:r>
      <w:r>
        <w:rPr>
          <w:spacing w:val="-6"/>
          <w:sz w:val="20"/>
        </w:rPr>
        <w:t xml:space="preserve"> </w:t>
      </w:r>
      <w:r>
        <w:rPr>
          <w:sz w:val="20"/>
        </w:rPr>
        <w:t>proposal</w:t>
      </w:r>
      <w:r>
        <w:rPr>
          <w:spacing w:val="-6"/>
          <w:sz w:val="20"/>
        </w:rPr>
        <w:t xml:space="preserve"> </w:t>
      </w:r>
      <w:r>
        <w:rPr>
          <w:sz w:val="20"/>
        </w:rPr>
        <w:t>on</w:t>
      </w:r>
      <w:r>
        <w:rPr>
          <w:spacing w:val="-7"/>
          <w:sz w:val="20"/>
        </w:rPr>
        <w:t xml:space="preserve"> </w:t>
      </w:r>
      <w:r>
        <w:rPr>
          <w:sz w:val="20"/>
        </w:rPr>
        <w:t>the</w:t>
      </w:r>
      <w:r>
        <w:rPr>
          <w:spacing w:val="-8"/>
          <w:sz w:val="20"/>
        </w:rPr>
        <w:t xml:space="preserve"> </w:t>
      </w:r>
      <w:r>
        <w:rPr>
          <w:sz w:val="20"/>
        </w:rPr>
        <w:t>basis</w:t>
      </w:r>
      <w:r>
        <w:rPr>
          <w:spacing w:val="-8"/>
          <w:sz w:val="20"/>
        </w:rPr>
        <w:t xml:space="preserve"> </w:t>
      </w:r>
      <w:r>
        <w:rPr>
          <w:sz w:val="20"/>
        </w:rPr>
        <w:t>of</w:t>
      </w:r>
      <w:r>
        <w:rPr>
          <w:spacing w:val="-6"/>
          <w:sz w:val="20"/>
        </w:rPr>
        <w:t xml:space="preserve"> </w:t>
      </w:r>
      <w:r>
        <w:rPr>
          <w:sz w:val="20"/>
        </w:rPr>
        <w:t>value</w:t>
      </w:r>
      <w:r>
        <w:rPr>
          <w:spacing w:val="-8"/>
          <w:sz w:val="20"/>
        </w:rPr>
        <w:t xml:space="preserve"> </w:t>
      </w:r>
      <w:r>
        <w:rPr>
          <w:sz w:val="20"/>
        </w:rPr>
        <w:t>of</w:t>
      </w:r>
      <w:r>
        <w:rPr>
          <w:spacing w:val="-7"/>
          <w:sz w:val="20"/>
        </w:rPr>
        <w:t xml:space="preserve"> </w:t>
      </w:r>
      <w:r>
        <w:rPr>
          <w:sz w:val="20"/>
        </w:rPr>
        <w:t>the</w:t>
      </w:r>
      <w:r>
        <w:rPr>
          <w:spacing w:val="-14"/>
          <w:sz w:val="20"/>
        </w:rPr>
        <w:t xml:space="preserve"> </w:t>
      </w:r>
      <w:r>
        <w:rPr>
          <w:sz w:val="20"/>
        </w:rPr>
        <w:t>index.</w:t>
      </w:r>
    </w:p>
    <w:p w:rsidR="006A5858" w:rsidRDefault="006A5858" w:rsidP="002A7C9F">
      <w:pPr>
        <w:pStyle w:val="ListParagraph"/>
        <w:numPr>
          <w:ilvl w:val="1"/>
          <w:numId w:val="45"/>
        </w:numPr>
        <w:tabs>
          <w:tab w:val="left" w:pos="902"/>
        </w:tabs>
        <w:spacing w:before="56" w:line="295" w:lineRule="auto"/>
        <w:ind w:right="666"/>
        <w:rPr>
          <w:sz w:val="20"/>
        </w:rPr>
      </w:pPr>
      <w:r>
        <w:rPr>
          <w:sz w:val="20"/>
        </w:rPr>
        <w:t>It is useful to rank the proposals on the basis of the highest/lowest value of</w:t>
      </w:r>
      <w:r>
        <w:rPr>
          <w:spacing w:val="-26"/>
          <w:sz w:val="20"/>
        </w:rPr>
        <w:t xml:space="preserve"> </w:t>
      </w:r>
      <w:r>
        <w:rPr>
          <w:sz w:val="20"/>
        </w:rPr>
        <w:t>the index.</w:t>
      </w:r>
    </w:p>
    <w:p w:rsidR="006A5858" w:rsidRDefault="006A5858" w:rsidP="002A7C9F">
      <w:pPr>
        <w:pStyle w:val="ListParagraph"/>
        <w:numPr>
          <w:ilvl w:val="1"/>
          <w:numId w:val="45"/>
        </w:numPr>
        <w:tabs>
          <w:tab w:val="left" w:pos="902"/>
        </w:tabs>
        <w:spacing w:before="5" w:line="292" w:lineRule="auto"/>
        <w:ind w:right="673"/>
        <w:rPr>
          <w:sz w:val="20"/>
        </w:rPr>
      </w:pPr>
      <w:r>
        <w:rPr>
          <w:sz w:val="20"/>
        </w:rPr>
        <w:t>It is useful to tank the proposals on the basis of the highest/lowest value of</w:t>
      </w:r>
      <w:r>
        <w:rPr>
          <w:spacing w:val="-26"/>
          <w:sz w:val="20"/>
        </w:rPr>
        <w:t xml:space="preserve"> </w:t>
      </w:r>
      <w:r>
        <w:rPr>
          <w:sz w:val="20"/>
        </w:rPr>
        <w:t>the index.</w:t>
      </w:r>
    </w:p>
    <w:p w:rsidR="006A5858" w:rsidRDefault="006A5858" w:rsidP="002A7C9F">
      <w:pPr>
        <w:pStyle w:val="ListParagraph"/>
        <w:numPr>
          <w:ilvl w:val="1"/>
          <w:numId w:val="45"/>
        </w:numPr>
        <w:tabs>
          <w:tab w:val="left" w:pos="902"/>
        </w:tabs>
        <w:spacing w:before="4" w:line="297" w:lineRule="auto"/>
        <w:ind w:right="669"/>
        <w:rPr>
          <w:sz w:val="20"/>
        </w:rPr>
      </w:pPr>
      <w:r>
        <w:rPr>
          <w:sz w:val="20"/>
        </w:rPr>
        <w:t>It takes into consideration the entire stream of cash flows generated during the useful life of the</w:t>
      </w:r>
      <w:r>
        <w:rPr>
          <w:spacing w:val="-8"/>
          <w:sz w:val="20"/>
        </w:rPr>
        <w:t xml:space="preserve"> </w:t>
      </w:r>
      <w:r>
        <w:rPr>
          <w:sz w:val="20"/>
        </w:rPr>
        <w:t>asset.</w:t>
      </w:r>
    </w:p>
    <w:p w:rsidR="006A5858" w:rsidRDefault="006A5858" w:rsidP="006A5858">
      <w:pPr>
        <w:pStyle w:val="BodyText"/>
        <w:spacing w:before="6"/>
        <w:rPr>
          <w:sz w:val="24"/>
        </w:rPr>
      </w:pPr>
    </w:p>
    <w:p w:rsidR="006A5858" w:rsidRDefault="006A5858" w:rsidP="006A5858">
      <w:pPr>
        <w:pStyle w:val="Heading6"/>
        <w:rPr>
          <w:u w:val="none"/>
        </w:rPr>
      </w:pPr>
      <w:r>
        <w:rPr>
          <w:u w:val="none"/>
        </w:rPr>
        <w:t>Demerits:</w:t>
      </w:r>
    </w:p>
    <w:p w:rsidR="006A5858" w:rsidRDefault="006A5858" w:rsidP="006A5858">
      <w:pPr>
        <w:pStyle w:val="BodyText"/>
        <w:spacing w:before="7"/>
        <w:rPr>
          <w:b/>
          <w:sz w:val="29"/>
        </w:rPr>
      </w:pPr>
    </w:p>
    <w:p w:rsidR="006A5858" w:rsidRDefault="006A5858" w:rsidP="002A7C9F">
      <w:pPr>
        <w:pStyle w:val="ListParagraph"/>
        <w:numPr>
          <w:ilvl w:val="0"/>
          <w:numId w:val="42"/>
        </w:numPr>
        <w:tabs>
          <w:tab w:val="left" w:pos="902"/>
        </w:tabs>
        <w:ind w:hanging="340"/>
        <w:rPr>
          <w:sz w:val="20"/>
        </w:rPr>
      </w:pPr>
      <w:r>
        <w:rPr>
          <w:sz w:val="20"/>
        </w:rPr>
        <w:t>It is some what difficult to</w:t>
      </w:r>
      <w:r>
        <w:rPr>
          <w:spacing w:val="-20"/>
          <w:sz w:val="20"/>
        </w:rPr>
        <w:t xml:space="preserve"> </w:t>
      </w:r>
      <w:r>
        <w:rPr>
          <w:sz w:val="20"/>
        </w:rPr>
        <w:t>understand</w:t>
      </w:r>
    </w:p>
    <w:p w:rsidR="006A5858" w:rsidRDefault="006A5858" w:rsidP="002A7C9F">
      <w:pPr>
        <w:pStyle w:val="ListParagraph"/>
        <w:numPr>
          <w:ilvl w:val="0"/>
          <w:numId w:val="42"/>
        </w:numPr>
        <w:tabs>
          <w:tab w:val="left" w:pos="902"/>
        </w:tabs>
        <w:spacing w:before="55" w:line="297" w:lineRule="auto"/>
        <w:ind w:right="806"/>
        <w:rPr>
          <w:sz w:val="20"/>
        </w:rPr>
      </w:pPr>
      <w:r>
        <w:rPr>
          <w:sz w:val="20"/>
        </w:rPr>
        <w:t>Some people may feel no limitation for index number due to several</w:t>
      </w:r>
      <w:r>
        <w:rPr>
          <w:spacing w:val="-26"/>
          <w:sz w:val="20"/>
        </w:rPr>
        <w:t xml:space="preserve"> </w:t>
      </w:r>
      <w:r>
        <w:rPr>
          <w:sz w:val="20"/>
        </w:rPr>
        <w:t>limitation involved in their</w:t>
      </w:r>
      <w:r>
        <w:rPr>
          <w:spacing w:val="-16"/>
          <w:sz w:val="20"/>
        </w:rPr>
        <w:t xml:space="preserve"> </w:t>
      </w:r>
      <w:r>
        <w:rPr>
          <w:sz w:val="20"/>
        </w:rPr>
        <w:t>competitions</w:t>
      </w:r>
    </w:p>
    <w:p w:rsidR="006A5858" w:rsidRDefault="006A5858" w:rsidP="002A7C9F">
      <w:pPr>
        <w:pStyle w:val="ListParagraph"/>
        <w:numPr>
          <w:ilvl w:val="0"/>
          <w:numId w:val="42"/>
        </w:numPr>
        <w:tabs>
          <w:tab w:val="left" w:pos="902"/>
        </w:tabs>
        <w:spacing w:line="292" w:lineRule="auto"/>
        <w:ind w:right="519"/>
        <w:rPr>
          <w:sz w:val="20"/>
        </w:rPr>
      </w:pPr>
      <w:r>
        <w:rPr>
          <w:sz w:val="20"/>
        </w:rPr>
        <w:t>It is very difficult to understand the analytical part of the decision on the basis</w:t>
      </w:r>
      <w:r>
        <w:rPr>
          <w:spacing w:val="-26"/>
          <w:sz w:val="20"/>
        </w:rPr>
        <w:t xml:space="preserve"> </w:t>
      </w:r>
      <w:r>
        <w:rPr>
          <w:sz w:val="20"/>
        </w:rPr>
        <w:t>of probability</w:t>
      </w:r>
      <w:r>
        <w:rPr>
          <w:spacing w:val="-4"/>
          <w:sz w:val="20"/>
        </w:rPr>
        <w:t xml:space="preserve"> </w:t>
      </w:r>
      <w:r>
        <w:rPr>
          <w:sz w:val="20"/>
        </w:rPr>
        <w:t>index.</w:t>
      </w:r>
    </w:p>
    <w:p w:rsidR="006A5858" w:rsidRDefault="006A5858">
      <w:pPr>
        <w:pStyle w:val="BodyText"/>
        <w:tabs>
          <w:tab w:val="left" w:pos="6398"/>
        </w:tabs>
        <w:spacing w:before="166" w:line="295" w:lineRule="auto"/>
        <w:ind w:left="224" w:right="1778"/>
      </w:pPr>
    </w:p>
    <w:sectPr w:rsidR="006A5858" w:rsidSect="00FA6CD1">
      <w:pgSz w:w="12240" w:h="15840"/>
      <w:pgMar w:top="1300" w:right="1280" w:bottom="280" w:left="1360" w:header="720" w:footer="720" w:gutter="0"/>
      <w:cols w:space="720"/>
    </w:sectPr>
  </w:body>
</w:document>
</file>

<file path=word/fontTable.xml><?xml version="1.0" encoding="utf-8"?>
<w:fonts xmlns:r="http://schemas.openxmlformats.org/officeDocument/2006/relationships" xmlns:w="http://schemas.openxmlformats.org/wordprocessingml/2006/main">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0255"/>
    <w:multiLevelType w:val="hybridMultilevel"/>
    <w:tmpl w:val="2C7ACD32"/>
    <w:lvl w:ilvl="0" w:tplc="B5448636">
      <w:start w:val="1"/>
      <w:numFmt w:val="lowerRoman"/>
      <w:lvlText w:val="(%1)"/>
      <w:lvlJc w:val="left"/>
      <w:pPr>
        <w:ind w:left="224" w:hanging="236"/>
        <w:jc w:val="left"/>
      </w:pPr>
      <w:rPr>
        <w:rFonts w:ascii="Verdana" w:eastAsia="Verdana" w:hAnsi="Verdana" w:cs="Verdana" w:hint="default"/>
        <w:spacing w:val="-3"/>
        <w:w w:val="97"/>
        <w:sz w:val="18"/>
        <w:szCs w:val="18"/>
        <w:lang w:val="en-US" w:eastAsia="en-US" w:bidi="en-US"/>
      </w:rPr>
    </w:lvl>
    <w:lvl w:ilvl="1" w:tplc="5F720D32">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89D8C79C">
      <w:numFmt w:val="bullet"/>
      <w:lvlText w:val="•"/>
      <w:lvlJc w:val="left"/>
      <w:pPr>
        <w:ind w:left="1866" w:hanging="339"/>
      </w:pPr>
      <w:rPr>
        <w:rFonts w:hint="default"/>
        <w:lang w:val="en-US" w:eastAsia="en-US" w:bidi="en-US"/>
      </w:rPr>
    </w:lvl>
    <w:lvl w:ilvl="3" w:tplc="63ECD11A">
      <w:numFmt w:val="bullet"/>
      <w:lvlText w:val="•"/>
      <w:lvlJc w:val="left"/>
      <w:pPr>
        <w:ind w:left="2833" w:hanging="339"/>
      </w:pPr>
      <w:rPr>
        <w:rFonts w:hint="default"/>
        <w:lang w:val="en-US" w:eastAsia="en-US" w:bidi="en-US"/>
      </w:rPr>
    </w:lvl>
    <w:lvl w:ilvl="4" w:tplc="89224C7A">
      <w:numFmt w:val="bullet"/>
      <w:lvlText w:val="•"/>
      <w:lvlJc w:val="left"/>
      <w:pPr>
        <w:ind w:left="3800" w:hanging="339"/>
      </w:pPr>
      <w:rPr>
        <w:rFonts w:hint="default"/>
        <w:lang w:val="en-US" w:eastAsia="en-US" w:bidi="en-US"/>
      </w:rPr>
    </w:lvl>
    <w:lvl w:ilvl="5" w:tplc="613CD8D8">
      <w:numFmt w:val="bullet"/>
      <w:lvlText w:val="•"/>
      <w:lvlJc w:val="left"/>
      <w:pPr>
        <w:ind w:left="4766" w:hanging="339"/>
      </w:pPr>
      <w:rPr>
        <w:rFonts w:hint="default"/>
        <w:lang w:val="en-US" w:eastAsia="en-US" w:bidi="en-US"/>
      </w:rPr>
    </w:lvl>
    <w:lvl w:ilvl="6" w:tplc="745C72F2">
      <w:numFmt w:val="bullet"/>
      <w:lvlText w:val="•"/>
      <w:lvlJc w:val="left"/>
      <w:pPr>
        <w:ind w:left="5733" w:hanging="339"/>
      </w:pPr>
      <w:rPr>
        <w:rFonts w:hint="default"/>
        <w:lang w:val="en-US" w:eastAsia="en-US" w:bidi="en-US"/>
      </w:rPr>
    </w:lvl>
    <w:lvl w:ilvl="7" w:tplc="4246E8E8">
      <w:numFmt w:val="bullet"/>
      <w:lvlText w:val="•"/>
      <w:lvlJc w:val="left"/>
      <w:pPr>
        <w:ind w:left="6700" w:hanging="339"/>
      </w:pPr>
      <w:rPr>
        <w:rFonts w:hint="default"/>
        <w:lang w:val="en-US" w:eastAsia="en-US" w:bidi="en-US"/>
      </w:rPr>
    </w:lvl>
    <w:lvl w:ilvl="8" w:tplc="B6E2795E">
      <w:numFmt w:val="bullet"/>
      <w:lvlText w:val="•"/>
      <w:lvlJc w:val="left"/>
      <w:pPr>
        <w:ind w:left="7666" w:hanging="339"/>
      </w:pPr>
      <w:rPr>
        <w:rFonts w:hint="default"/>
        <w:lang w:val="en-US" w:eastAsia="en-US" w:bidi="en-US"/>
      </w:rPr>
    </w:lvl>
  </w:abstractNum>
  <w:abstractNum w:abstractNumId="1">
    <w:nsid w:val="04F54A42"/>
    <w:multiLevelType w:val="hybridMultilevel"/>
    <w:tmpl w:val="3692F41A"/>
    <w:lvl w:ilvl="0" w:tplc="25601F24">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225C9B52">
      <w:start w:val="1"/>
      <w:numFmt w:val="lowerLetter"/>
      <w:lvlText w:val="%2."/>
      <w:lvlJc w:val="left"/>
      <w:pPr>
        <w:ind w:left="901" w:hanging="339"/>
        <w:jc w:val="left"/>
      </w:pPr>
      <w:rPr>
        <w:rFonts w:ascii="Verdana" w:eastAsia="Verdana" w:hAnsi="Verdana" w:cs="Verdana" w:hint="default"/>
        <w:w w:val="97"/>
        <w:sz w:val="20"/>
        <w:szCs w:val="20"/>
        <w:lang w:val="en-US" w:eastAsia="en-US" w:bidi="en-US"/>
      </w:rPr>
    </w:lvl>
    <w:lvl w:ilvl="2" w:tplc="41B2C876">
      <w:start w:val="1"/>
      <w:numFmt w:val="decimal"/>
      <w:lvlText w:val="%3."/>
      <w:lvlJc w:val="left"/>
      <w:pPr>
        <w:ind w:left="901" w:hanging="339"/>
        <w:jc w:val="left"/>
      </w:pPr>
      <w:rPr>
        <w:rFonts w:ascii="Verdana" w:eastAsia="Verdana" w:hAnsi="Verdana" w:cs="Verdana" w:hint="default"/>
        <w:spacing w:val="0"/>
        <w:w w:val="97"/>
        <w:sz w:val="20"/>
        <w:szCs w:val="20"/>
        <w:lang w:val="en-US" w:eastAsia="en-US" w:bidi="en-US"/>
      </w:rPr>
    </w:lvl>
    <w:lvl w:ilvl="3" w:tplc="F4A06592">
      <w:numFmt w:val="bullet"/>
      <w:lvlText w:val="•"/>
      <w:lvlJc w:val="left"/>
      <w:pPr>
        <w:ind w:left="3510" w:hanging="339"/>
      </w:pPr>
      <w:rPr>
        <w:rFonts w:hint="default"/>
        <w:lang w:val="en-US" w:eastAsia="en-US" w:bidi="en-US"/>
      </w:rPr>
    </w:lvl>
    <w:lvl w:ilvl="4" w:tplc="EB9C4DDE">
      <w:numFmt w:val="bullet"/>
      <w:lvlText w:val="•"/>
      <w:lvlJc w:val="left"/>
      <w:pPr>
        <w:ind w:left="4380" w:hanging="339"/>
      </w:pPr>
      <w:rPr>
        <w:rFonts w:hint="default"/>
        <w:lang w:val="en-US" w:eastAsia="en-US" w:bidi="en-US"/>
      </w:rPr>
    </w:lvl>
    <w:lvl w:ilvl="5" w:tplc="B5E6EF44">
      <w:numFmt w:val="bullet"/>
      <w:lvlText w:val="•"/>
      <w:lvlJc w:val="left"/>
      <w:pPr>
        <w:ind w:left="5250" w:hanging="339"/>
      </w:pPr>
      <w:rPr>
        <w:rFonts w:hint="default"/>
        <w:lang w:val="en-US" w:eastAsia="en-US" w:bidi="en-US"/>
      </w:rPr>
    </w:lvl>
    <w:lvl w:ilvl="6" w:tplc="BD8C2206">
      <w:numFmt w:val="bullet"/>
      <w:lvlText w:val="•"/>
      <w:lvlJc w:val="left"/>
      <w:pPr>
        <w:ind w:left="6120" w:hanging="339"/>
      </w:pPr>
      <w:rPr>
        <w:rFonts w:hint="default"/>
        <w:lang w:val="en-US" w:eastAsia="en-US" w:bidi="en-US"/>
      </w:rPr>
    </w:lvl>
    <w:lvl w:ilvl="7" w:tplc="8BFE0242">
      <w:numFmt w:val="bullet"/>
      <w:lvlText w:val="•"/>
      <w:lvlJc w:val="left"/>
      <w:pPr>
        <w:ind w:left="6990" w:hanging="339"/>
      </w:pPr>
      <w:rPr>
        <w:rFonts w:hint="default"/>
        <w:lang w:val="en-US" w:eastAsia="en-US" w:bidi="en-US"/>
      </w:rPr>
    </w:lvl>
    <w:lvl w:ilvl="8" w:tplc="005C4744">
      <w:numFmt w:val="bullet"/>
      <w:lvlText w:val="•"/>
      <w:lvlJc w:val="left"/>
      <w:pPr>
        <w:ind w:left="7860" w:hanging="339"/>
      </w:pPr>
      <w:rPr>
        <w:rFonts w:hint="default"/>
        <w:lang w:val="en-US" w:eastAsia="en-US" w:bidi="en-US"/>
      </w:rPr>
    </w:lvl>
  </w:abstractNum>
  <w:abstractNum w:abstractNumId="2">
    <w:nsid w:val="080139F9"/>
    <w:multiLevelType w:val="hybridMultilevel"/>
    <w:tmpl w:val="8706775A"/>
    <w:lvl w:ilvl="0" w:tplc="50F41C44">
      <w:start w:val="2"/>
      <w:numFmt w:val="decimal"/>
      <w:lvlText w:val="%1."/>
      <w:lvlJc w:val="left"/>
      <w:pPr>
        <w:ind w:left="423" w:hanging="200"/>
        <w:jc w:val="left"/>
      </w:pPr>
      <w:rPr>
        <w:rFonts w:ascii="Verdana" w:eastAsia="Verdana" w:hAnsi="Verdana" w:cs="Verdana" w:hint="default"/>
        <w:spacing w:val="-4"/>
        <w:w w:val="97"/>
        <w:sz w:val="18"/>
        <w:szCs w:val="18"/>
        <w:lang w:val="en-US" w:eastAsia="en-US" w:bidi="en-US"/>
      </w:rPr>
    </w:lvl>
    <w:lvl w:ilvl="1" w:tplc="C02A8B02">
      <w:numFmt w:val="bullet"/>
      <w:lvlText w:val="•"/>
      <w:lvlJc w:val="left"/>
      <w:pPr>
        <w:ind w:left="1338" w:hanging="200"/>
      </w:pPr>
      <w:rPr>
        <w:rFonts w:hint="default"/>
        <w:lang w:val="en-US" w:eastAsia="en-US" w:bidi="en-US"/>
      </w:rPr>
    </w:lvl>
    <w:lvl w:ilvl="2" w:tplc="713C85DA">
      <w:numFmt w:val="bullet"/>
      <w:lvlText w:val="•"/>
      <w:lvlJc w:val="left"/>
      <w:pPr>
        <w:ind w:left="2256" w:hanging="200"/>
      </w:pPr>
      <w:rPr>
        <w:rFonts w:hint="default"/>
        <w:lang w:val="en-US" w:eastAsia="en-US" w:bidi="en-US"/>
      </w:rPr>
    </w:lvl>
    <w:lvl w:ilvl="3" w:tplc="6B54074E">
      <w:numFmt w:val="bullet"/>
      <w:lvlText w:val="•"/>
      <w:lvlJc w:val="left"/>
      <w:pPr>
        <w:ind w:left="3174" w:hanging="200"/>
      </w:pPr>
      <w:rPr>
        <w:rFonts w:hint="default"/>
        <w:lang w:val="en-US" w:eastAsia="en-US" w:bidi="en-US"/>
      </w:rPr>
    </w:lvl>
    <w:lvl w:ilvl="4" w:tplc="B734C9A6">
      <w:numFmt w:val="bullet"/>
      <w:lvlText w:val="•"/>
      <w:lvlJc w:val="left"/>
      <w:pPr>
        <w:ind w:left="4092" w:hanging="200"/>
      </w:pPr>
      <w:rPr>
        <w:rFonts w:hint="default"/>
        <w:lang w:val="en-US" w:eastAsia="en-US" w:bidi="en-US"/>
      </w:rPr>
    </w:lvl>
    <w:lvl w:ilvl="5" w:tplc="965AA050">
      <w:numFmt w:val="bullet"/>
      <w:lvlText w:val="•"/>
      <w:lvlJc w:val="left"/>
      <w:pPr>
        <w:ind w:left="5010" w:hanging="200"/>
      </w:pPr>
      <w:rPr>
        <w:rFonts w:hint="default"/>
        <w:lang w:val="en-US" w:eastAsia="en-US" w:bidi="en-US"/>
      </w:rPr>
    </w:lvl>
    <w:lvl w:ilvl="6" w:tplc="8C00703C">
      <w:numFmt w:val="bullet"/>
      <w:lvlText w:val="•"/>
      <w:lvlJc w:val="left"/>
      <w:pPr>
        <w:ind w:left="5928" w:hanging="200"/>
      </w:pPr>
      <w:rPr>
        <w:rFonts w:hint="default"/>
        <w:lang w:val="en-US" w:eastAsia="en-US" w:bidi="en-US"/>
      </w:rPr>
    </w:lvl>
    <w:lvl w:ilvl="7" w:tplc="4420D6C2">
      <w:numFmt w:val="bullet"/>
      <w:lvlText w:val="•"/>
      <w:lvlJc w:val="left"/>
      <w:pPr>
        <w:ind w:left="6846" w:hanging="200"/>
      </w:pPr>
      <w:rPr>
        <w:rFonts w:hint="default"/>
        <w:lang w:val="en-US" w:eastAsia="en-US" w:bidi="en-US"/>
      </w:rPr>
    </w:lvl>
    <w:lvl w:ilvl="8" w:tplc="4C6C3D70">
      <w:numFmt w:val="bullet"/>
      <w:lvlText w:val="•"/>
      <w:lvlJc w:val="left"/>
      <w:pPr>
        <w:ind w:left="7764" w:hanging="200"/>
      </w:pPr>
      <w:rPr>
        <w:rFonts w:hint="default"/>
        <w:lang w:val="en-US" w:eastAsia="en-US" w:bidi="en-US"/>
      </w:rPr>
    </w:lvl>
  </w:abstractNum>
  <w:abstractNum w:abstractNumId="3">
    <w:nsid w:val="092636C9"/>
    <w:multiLevelType w:val="hybridMultilevel"/>
    <w:tmpl w:val="149CFAD6"/>
    <w:lvl w:ilvl="0" w:tplc="80C6BD22">
      <w:start w:val="1"/>
      <w:numFmt w:val="decimal"/>
      <w:lvlText w:val="%1."/>
      <w:lvlJc w:val="left"/>
      <w:pPr>
        <w:ind w:left="913" w:hanging="351"/>
        <w:jc w:val="left"/>
      </w:pPr>
      <w:rPr>
        <w:rFonts w:ascii="Verdana" w:eastAsia="Verdana" w:hAnsi="Verdana" w:cs="Verdana" w:hint="default"/>
        <w:spacing w:val="-1"/>
        <w:w w:val="101"/>
        <w:sz w:val="20"/>
        <w:szCs w:val="20"/>
        <w:lang w:val="en-US" w:eastAsia="en-US" w:bidi="en-US"/>
      </w:rPr>
    </w:lvl>
    <w:lvl w:ilvl="1" w:tplc="49F492BE">
      <w:numFmt w:val="bullet"/>
      <w:lvlText w:val="•"/>
      <w:lvlJc w:val="left"/>
      <w:pPr>
        <w:ind w:left="1788" w:hanging="351"/>
      </w:pPr>
      <w:rPr>
        <w:rFonts w:hint="default"/>
        <w:lang w:val="en-US" w:eastAsia="en-US" w:bidi="en-US"/>
      </w:rPr>
    </w:lvl>
    <w:lvl w:ilvl="2" w:tplc="0FD24CE6">
      <w:numFmt w:val="bullet"/>
      <w:lvlText w:val="•"/>
      <w:lvlJc w:val="left"/>
      <w:pPr>
        <w:ind w:left="2656" w:hanging="351"/>
      </w:pPr>
      <w:rPr>
        <w:rFonts w:hint="default"/>
        <w:lang w:val="en-US" w:eastAsia="en-US" w:bidi="en-US"/>
      </w:rPr>
    </w:lvl>
    <w:lvl w:ilvl="3" w:tplc="7AAEE394">
      <w:numFmt w:val="bullet"/>
      <w:lvlText w:val="•"/>
      <w:lvlJc w:val="left"/>
      <w:pPr>
        <w:ind w:left="3524" w:hanging="351"/>
      </w:pPr>
      <w:rPr>
        <w:rFonts w:hint="default"/>
        <w:lang w:val="en-US" w:eastAsia="en-US" w:bidi="en-US"/>
      </w:rPr>
    </w:lvl>
    <w:lvl w:ilvl="4" w:tplc="4D4A85D2">
      <w:numFmt w:val="bullet"/>
      <w:lvlText w:val="•"/>
      <w:lvlJc w:val="left"/>
      <w:pPr>
        <w:ind w:left="4392" w:hanging="351"/>
      </w:pPr>
      <w:rPr>
        <w:rFonts w:hint="default"/>
        <w:lang w:val="en-US" w:eastAsia="en-US" w:bidi="en-US"/>
      </w:rPr>
    </w:lvl>
    <w:lvl w:ilvl="5" w:tplc="55A622BA">
      <w:numFmt w:val="bullet"/>
      <w:lvlText w:val="•"/>
      <w:lvlJc w:val="left"/>
      <w:pPr>
        <w:ind w:left="5260" w:hanging="351"/>
      </w:pPr>
      <w:rPr>
        <w:rFonts w:hint="default"/>
        <w:lang w:val="en-US" w:eastAsia="en-US" w:bidi="en-US"/>
      </w:rPr>
    </w:lvl>
    <w:lvl w:ilvl="6" w:tplc="99CA4BA8">
      <w:numFmt w:val="bullet"/>
      <w:lvlText w:val="•"/>
      <w:lvlJc w:val="left"/>
      <w:pPr>
        <w:ind w:left="6128" w:hanging="351"/>
      </w:pPr>
      <w:rPr>
        <w:rFonts w:hint="default"/>
        <w:lang w:val="en-US" w:eastAsia="en-US" w:bidi="en-US"/>
      </w:rPr>
    </w:lvl>
    <w:lvl w:ilvl="7" w:tplc="E0BAC3A0">
      <w:numFmt w:val="bullet"/>
      <w:lvlText w:val="•"/>
      <w:lvlJc w:val="left"/>
      <w:pPr>
        <w:ind w:left="6996" w:hanging="351"/>
      </w:pPr>
      <w:rPr>
        <w:rFonts w:hint="default"/>
        <w:lang w:val="en-US" w:eastAsia="en-US" w:bidi="en-US"/>
      </w:rPr>
    </w:lvl>
    <w:lvl w:ilvl="8" w:tplc="6BB43E2E">
      <w:numFmt w:val="bullet"/>
      <w:lvlText w:val="•"/>
      <w:lvlJc w:val="left"/>
      <w:pPr>
        <w:ind w:left="7864" w:hanging="351"/>
      </w:pPr>
      <w:rPr>
        <w:rFonts w:hint="default"/>
        <w:lang w:val="en-US" w:eastAsia="en-US" w:bidi="en-US"/>
      </w:rPr>
    </w:lvl>
  </w:abstractNum>
  <w:abstractNum w:abstractNumId="4">
    <w:nsid w:val="0A650039"/>
    <w:multiLevelType w:val="hybridMultilevel"/>
    <w:tmpl w:val="9140EECE"/>
    <w:lvl w:ilvl="0" w:tplc="D856E702">
      <w:start w:val="1"/>
      <w:numFmt w:val="decimal"/>
      <w:lvlText w:val="%1."/>
      <w:lvlJc w:val="left"/>
      <w:pPr>
        <w:ind w:left="224" w:hanging="200"/>
        <w:jc w:val="left"/>
      </w:pPr>
      <w:rPr>
        <w:rFonts w:ascii="Verdana" w:eastAsia="Verdana" w:hAnsi="Verdana" w:cs="Verdana" w:hint="default"/>
        <w:spacing w:val="-2"/>
        <w:w w:val="97"/>
        <w:sz w:val="18"/>
        <w:szCs w:val="18"/>
        <w:lang w:val="en-US" w:eastAsia="en-US" w:bidi="en-US"/>
      </w:rPr>
    </w:lvl>
    <w:lvl w:ilvl="1" w:tplc="CDC0E186">
      <w:numFmt w:val="bullet"/>
      <w:lvlText w:val="•"/>
      <w:lvlJc w:val="left"/>
      <w:pPr>
        <w:ind w:left="1158" w:hanging="200"/>
      </w:pPr>
      <w:rPr>
        <w:rFonts w:hint="default"/>
        <w:lang w:val="en-US" w:eastAsia="en-US" w:bidi="en-US"/>
      </w:rPr>
    </w:lvl>
    <w:lvl w:ilvl="2" w:tplc="73063816">
      <w:numFmt w:val="bullet"/>
      <w:lvlText w:val="•"/>
      <w:lvlJc w:val="left"/>
      <w:pPr>
        <w:ind w:left="2096" w:hanging="200"/>
      </w:pPr>
      <w:rPr>
        <w:rFonts w:hint="default"/>
        <w:lang w:val="en-US" w:eastAsia="en-US" w:bidi="en-US"/>
      </w:rPr>
    </w:lvl>
    <w:lvl w:ilvl="3" w:tplc="2DF0D6A6">
      <w:numFmt w:val="bullet"/>
      <w:lvlText w:val="•"/>
      <w:lvlJc w:val="left"/>
      <w:pPr>
        <w:ind w:left="3034" w:hanging="200"/>
      </w:pPr>
      <w:rPr>
        <w:rFonts w:hint="default"/>
        <w:lang w:val="en-US" w:eastAsia="en-US" w:bidi="en-US"/>
      </w:rPr>
    </w:lvl>
    <w:lvl w:ilvl="4" w:tplc="24D45936">
      <w:numFmt w:val="bullet"/>
      <w:lvlText w:val="•"/>
      <w:lvlJc w:val="left"/>
      <w:pPr>
        <w:ind w:left="3972" w:hanging="200"/>
      </w:pPr>
      <w:rPr>
        <w:rFonts w:hint="default"/>
        <w:lang w:val="en-US" w:eastAsia="en-US" w:bidi="en-US"/>
      </w:rPr>
    </w:lvl>
    <w:lvl w:ilvl="5" w:tplc="E9B2E206">
      <w:numFmt w:val="bullet"/>
      <w:lvlText w:val="•"/>
      <w:lvlJc w:val="left"/>
      <w:pPr>
        <w:ind w:left="4910" w:hanging="200"/>
      </w:pPr>
      <w:rPr>
        <w:rFonts w:hint="default"/>
        <w:lang w:val="en-US" w:eastAsia="en-US" w:bidi="en-US"/>
      </w:rPr>
    </w:lvl>
    <w:lvl w:ilvl="6" w:tplc="86107B5A">
      <w:numFmt w:val="bullet"/>
      <w:lvlText w:val="•"/>
      <w:lvlJc w:val="left"/>
      <w:pPr>
        <w:ind w:left="5848" w:hanging="200"/>
      </w:pPr>
      <w:rPr>
        <w:rFonts w:hint="default"/>
        <w:lang w:val="en-US" w:eastAsia="en-US" w:bidi="en-US"/>
      </w:rPr>
    </w:lvl>
    <w:lvl w:ilvl="7" w:tplc="CC2EA002">
      <w:numFmt w:val="bullet"/>
      <w:lvlText w:val="•"/>
      <w:lvlJc w:val="left"/>
      <w:pPr>
        <w:ind w:left="6786" w:hanging="200"/>
      </w:pPr>
      <w:rPr>
        <w:rFonts w:hint="default"/>
        <w:lang w:val="en-US" w:eastAsia="en-US" w:bidi="en-US"/>
      </w:rPr>
    </w:lvl>
    <w:lvl w:ilvl="8" w:tplc="0232B66A">
      <w:numFmt w:val="bullet"/>
      <w:lvlText w:val="•"/>
      <w:lvlJc w:val="left"/>
      <w:pPr>
        <w:ind w:left="7724" w:hanging="200"/>
      </w:pPr>
      <w:rPr>
        <w:rFonts w:hint="default"/>
        <w:lang w:val="en-US" w:eastAsia="en-US" w:bidi="en-US"/>
      </w:rPr>
    </w:lvl>
  </w:abstractNum>
  <w:abstractNum w:abstractNumId="5">
    <w:nsid w:val="0AF76147"/>
    <w:multiLevelType w:val="hybridMultilevel"/>
    <w:tmpl w:val="727C722A"/>
    <w:lvl w:ilvl="0" w:tplc="452E6AA0">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16784AF8">
      <w:numFmt w:val="bullet"/>
      <w:lvlText w:val="•"/>
      <w:lvlJc w:val="left"/>
      <w:pPr>
        <w:ind w:left="1770" w:hanging="339"/>
      </w:pPr>
      <w:rPr>
        <w:rFonts w:hint="default"/>
        <w:lang w:val="en-US" w:eastAsia="en-US" w:bidi="en-US"/>
      </w:rPr>
    </w:lvl>
    <w:lvl w:ilvl="2" w:tplc="5F387E20">
      <w:numFmt w:val="bullet"/>
      <w:lvlText w:val="•"/>
      <w:lvlJc w:val="left"/>
      <w:pPr>
        <w:ind w:left="2640" w:hanging="339"/>
      </w:pPr>
      <w:rPr>
        <w:rFonts w:hint="default"/>
        <w:lang w:val="en-US" w:eastAsia="en-US" w:bidi="en-US"/>
      </w:rPr>
    </w:lvl>
    <w:lvl w:ilvl="3" w:tplc="00867C1E">
      <w:numFmt w:val="bullet"/>
      <w:lvlText w:val="•"/>
      <w:lvlJc w:val="left"/>
      <w:pPr>
        <w:ind w:left="3510" w:hanging="339"/>
      </w:pPr>
      <w:rPr>
        <w:rFonts w:hint="default"/>
        <w:lang w:val="en-US" w:eastAsia="en-US" w:bidi="en-US"/>
      </w:rPr>
    </w:lvl>
    <w:lvl w:ilvl="4" w:tplc="F2400B50">
      <w:numFmt w:val="bullet"/>
      <w:lvlText w:val="•"/>
      <w:lvlJc w:val="left"/>
      <w:pPr>
        <w:ind w:left="4380" w:hanging="339"/>
      </w:pPr>
      <w:rPr>
        <w:rFonts w:hint="default"/>
        <w:lang w:val="en-US" w:eastAsia="en-US" w:bidi="en-US"/>
      </w:rPr>
    </w:lvl>
    <w:lvl w:ilvl="5" w:tplc="7D6866A8">
      <w:numFmt w:val="bullet"/>
      <w:lvlText w:val="•"/>
      <w:lvlJc w:val="left"/>
      <w:pPr>
        <w:ind w:left="5250" w:hanging="339"/>
      </w:pPr>
      <w:rPr>
        <w:rFonts w:hint="default"/>
        <w:lang w:val="en-US" w:eastAsia="en-US" w:bidi="en-US"/>
      </w:rPr>
    </w:lvl>
    <w:lvl w:ilvl="6" w:tplc="B8A62CC4">
      <w:numFmt w:val="bullet"/>
      <w:lvlText w:val="•"/>
      <w:lvlJc w:val="left"/>
      <w:pPr>
        <w:ind w:left="6120" w:hanging="339"/>
      </w:pPr>
      <w:rPr>
        <w:rFonts w:hint="default"/>
        <w:lang w:val="en-US" w:eastAsia="en-US" w:bidi="en-US"/>
      </w:rPr>
    </w:lvl>
    <w:lvl w:ilvl="7" w:tplc="C6EA9F86">
      <w:numFmt w:val="bullet"/>
      <w:lvlText w:val="•"/>
      <w:lvlJc w:val="left"/>
      <w:pPr>
        <w:ind w:left="6990" w:hanging="339"/>
      </w:pPr>
      <w:rPr>
        <w:rFonts w:hint="default"/>
        <w:lang w:val="en-US" w:eastAsia="en-US" w:bidi="en-US"/>
      </w:rPr>
    </w:lvl>
    <w:lvl w:ilvl="8" w:tplc="7C2E7164">
      <w:numFmt w:val="bullet"/>
      <w:lvlText w:val="•"/>
      <w:lvlJc w:val="left"/>
      <w:pPr>
        <w:ind w:left="7860" w:hanging="339"/>
      </w:pPr>
      <w:rPr>
        <w:rFonts w:hint="default"/>
        <w:lang w:val="en-US" w:eastAsia="en-US" w:bidi="en-US"/>
      </w:rPr>
    </w:lvl>
  </w:abstractNum>
  <w:abstractNum w:abstractNumId="6">
    <w:nsid w:val="0B2E1764"/>
    <w:multiLevelType w:val="hybridMultilevel"/>
    <w:tmpl w:val="3D844130"/>
    <w:lvl w:ilvl="0" w:tplc="63D43662">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D90669D4">
      <w:numFmt w:val="bullet"/>
      <w:lvlText w:val="•"/>
      <w:lvlJc w:val="left"/>
      <w:pPr>
        <w:ind w:left="1770" w:hanging="339"/>
      </w:pPr>
      <w:rPr>
        <w:rFonts w:hint="default"/>
        <w:lang w:val="en-US" w:eastAsia="en-US" w:bidi="en-US"/>
      </w:rPr>
    </w:lvl>
    <w:lvl w:ilvl="2" w:tplc="7124F94C">
      <w:numFmt w:val="bullet"/>
      <w:lvlText w:val="•"/>
      <w:lvlJc w:val="left"/>
      <w:pPr>
        <w:ind w:left="2640" w:hanging="339"/>
      </w:pPr>
      <w:rPr>
        <w:rFonts w:hint="default"/>
        <w:lang w:val="en-US" w:eastAsia="en-US" w:bidi="en-US"/>
      </w:rPr>
    </w:lvl>
    <w:lvl w:ilvl="3" w:tplc="5AB42FAA">
      <w:numFmt w:val="bullet"/>
      <w:lvlText w:val="•"/>
      <w:lvlJc w:val="left"/>
      <w:pPr>
        <w:ind w:left="3510" w:hanging="339"/>
      </w:pPr>
      <w:rPr>
        <w:rFonts w:hint="default"/>
        <w:lang w:val="en-US" w:eastAsia="en-US" w:bidi="en-US"/>
      </w:rPr>
    </w:lvl>
    <w:lvl w:ilvl="4" w:tplc="DD9082E0">
      <w:numFmt w:val="bullet"/>
      <w:lvlText w:val="•"/>
      <w:lvlJc w:val="left"/>
      <w:pPr>
        <w:ind w:left="4380" w:hanging="339"/>
      </w:pPr>
      <w:rPr>
        <w:rFonts w:hint="default"/>
        <w:lang w:val="en-US" w:eastAsia="en-US" w:bidi="en-US"/>
      </w:rPr>
    </w:lvl>
    <w:lvl w:ilvl="5" w:tplc="5060D42A">
      <w:numFmt w:val="bullet"/>
      <w:lvlText w:val="•"/>
      <w:lvlJc w:val="left"/>
      <w:pPr>
        <w:ind w:left="5250" w:hanging="339"/>
      </w:pPr>
      <w:rPr>
        <w:rFonts w:hint="default"/>
        <w:lang w:val="en-US" w:eastAsia="en-US" w:bidi="en-US"/>
      </w:rPr>
    </w:lvl>
    <w:lvl w:ilvl="6" w:tplc="1090D81C">
      <w:numFmt w:val="bullet"/>
      <w:lvlText w:val="•"/>
      <w:lvlJc w:val="left"/>
      <w:pPr>
        <w:ind w:left="6120" w:hanging="339"/>
      </w:pPr>
      <w:rPr>
        <w:rFonts w:hint="default"/>
        <w:lang w:val="en-US" w:eastAsia="en-US" w:bidi="en-US"/>
      </w:rPr>
    </w:lvl>
    <w:lvl w:ilvl="7" w:tplc="3B98A5BE">
      <w:numFmt w:val="bullet"/>
      <w:lvlText w:val="•"/>
      <w:lvlJc w:val="left"/>
      <w:pPr>
        <w:ind w:left="6990" w:hanging="339"/>
      </w:pPr>
      <w:rPr>
        <w:rFonts w:hint="default"/>
        <w:lang w:val="en-US" w:eastAsia="en-US" w:bidi="en-US"/>
      </w:rPr>
    </w:lvl>
    <w:lvl w:ilvl="8" w:tplc="D2EAFCDE">
      <w:numFmt w:val="bullet"/>
      <w:lvlText w:val="•"/>
      <w:lvlJc w:val="left"/>
      <w:pPr>
        <w:ind w:left="7860" w:hanging="339"/>
      </w:pPr>
      <w:rPr>
        <w:rFonts w:hint="default"/>
        <w:lang w:val="en-US" w:eastAsia="en-US" w:bidi="en-US"/>
      </w:rPr>
    </w:lvl>
  </w:abstractNum>
  <w:abstractNum w:abstractNumId="7">
    <w:nsid w:val="0CEC700D"/>
    <w:multiLevelType w:val="hybridMultilevel"/>
    <w:tmpl w:val="E3E6935C"/>
    <w:lvl w:ilvl="0" w:tplc="A050AFF2">
      <w:start w:val="1"/>
      <w:numFmt w:val="upperLetter"/>
      <w:lvlText w:val="%1)."/>
      <w:lvlJc w:val="left"/>
      <w:pPr>
        <w:ind w:left="625" w:hanging="401"/>
        <w:jc w:val="left"/>
      </w:pPr>
      <w:rPr>
        <w:rFonts w:ascii="Verdana" w:eastAsia="Verdana" w:hAnsi="Verdana" w:cs="Verdana" w:hint="default"/>
        <w:b/>
        <w:bCs/>
        <w:i/>
        <w:spacing w:val="-1"/>
        <w:w w:val="97"/>
        <w:sz w:val="20"/>
        <w:szCs w:val="20"/>
        <w:lang w:val="en-US" w:eastAsia="en-US" w:bidi="en-US"/>
      </w:rPr>
    </w:lvl>
    <w:lvl w:ilvl="1" w:tplc="60809FD8">
      <w:numFmt w:val="bullet"/>
      <w:lvlText w:val="•"/>
      <w:lvlJc w:val="left"/>
      <w:pPr>
        <w:ind w:left="1518" w:hanging="401"/>
      </w:pPr>
      <w:rPr>
        <w:rFonts w:hint="default"/>
        <w:lang w:val="en-US" w:eastAsia="en-US" w:bidi="en-US"/>
      </w:rPr>
    </w:lvl>
    <w:lvl w:ilvl="2" w:tplc="A9FCAA2C">
      <w:numFmt w:val="bullet"/>
      <w:lvlText w:val="•"/>
      <w:lvlJc w:val="left"/>
      <w:pPr>
        <w:ind w:left="2416" w:hanging="401"/>
      </w:pPr>
      <w:rPr>
        <w:rFonts w:hint="default"/>
        <w:lang w:val="en-US" w:eastAsia="en-US" w:bidi="en-US"/>
      </w:rPr>
    </w:lvl>
    <w:lvl w:ilvl="3" w:tplc="0DD87106">
      <w:numFmt w:val="bullet"/>
      <w:lvlText w:val="•"/>
      <w:lvlJc w:val="left"/>
      <w:pPr>
        <w:ind w:left="3314" w:hanging="401"/>
      </w:pPr>
      <w:rPr>
        <w:rFonts w:hint="default"/>
        <w:lang w:val="en-US" w:eastAsia="en-US" w:bidi="en-US"/>
      </w:rPr>
    </w:lvl>
    <w:lvl w:ilvl="4" w:tplc="4D3C6F0C">
      <w:numFmt w:val="bullet"/>
      <w:lvlText w:val="•"/>
      <w:lvlJc w:val="left"/>
      <w:pPr>
        <w:ind w:left="4212" w:hanging="401"/>
      </w:pPr>
      <w:rPr>
        <w:rFonts w:hint="default"/>
        <w:lang w:val="en-US" w:eastAsia="en-US" w:bidi="en-US"/>
      </w:rPr>
    </w:lvl>
    <w:lvl w:ilvl="5" w:tplc="963ADA6E">
      <w:numFmt w:val="bullet"/>
      <w:lvlText w:val="•"/>
      <w:lvlJc w:val="left"/>
      <w:pPr>
        <w:ind w:left="5110" w:hanging="401"/>
      </w:pPr>
      <w:rPr>
        <w:rFonts w:hint="default"/>
        <w:lang w:val="en-US" w:eastAsia="en-US" w:bidi="en-US"/>
      </w:rPr>
    </w:lvl>
    <w:lvl w:ilvl="6" w:tplc="2EC6C58E">
      <w:numFmt w:val="bullet"/>
      <w:lvlText w:val="•"/>
      <w:lvlJc w:val="left"/>
      <w:pPr>
        <w:ind w:left="6008" w:hanging="401"/>
      </w:pPr>
      <w:rPr>
        <w:rFonts w:hint="default"/>
        <w:lang w:val="en-US" w:eastAsia="en-US" w:bidi="en-US"/>
      </w:rPr>
    </w:lvl>
    <w:lvl w:ilvl="7" w:tplc="66960C24">
      <w:numFmt w:val="bullet"/>
      <w:lvlText w:val="•"/>
      <w:lvlJc w:val="left"/>
      <w:pPr>
        <w:ind w:left="6906" w:hanging="401"/>
      </w:pPr>
      <w:rPr>
        <w:rFonts w:hint="default"/>
        <w:lang w:val="en-US" w:eastAsia="en-US" w:bidi="en-US"/>
      </w:rPr>
    </w:lvl>
    <w:lvl w:ilvl="8" w:tplc="FC8C442C">
      <w:numFmt w:val="bullet"/>
      <w:lvlText w:val="•"/>
      <w:lvlJc w:val="left"/>
      <w:pPr>
        <w:ind w:left="7804" w:hanging="401"/>
      </w:pPr>
      <w:rPr>
        <w:rFonts w:hint="default"/>
        <w:lang w:val="en-US" w:eastAsia="en-US" w:bidi="en-US"/>
      </w:rPr>
    </w:lvl>
  </w:abstractNum>
  <w:abstractNum w:abstractNumId="8">
    <w:nsid w:val="0CF538BD"/>
    <w:multiLevelType w:val="hybridMultilevel"/>
    <w:tmpl w:val="E09C4184"/>
    <w:lvl w:ilvl="0" w:tplc="CF1ABF58">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156041B8">
      <w:numFmt w:val="bullet"/>
      <w:lvlText w:val="•"/>
      <w:lvlJc w:val="left"/>
      <w:pPr>
        <w:ind w:left="1770" w:hanging="339"/>
      </w:pPr>
      <w:rPr>
        <w:rFonts w:hint="default"/>
        <w:lang w:val="en-US" w:eastAsia="en-US" w:bidi="en-US"/>
      </w:rPr>
    </w:lvl>
    <w:lvl w:ilvl="2" w:tplc="AA66B332">
      <w:numFmt w:val="bullet"/>
      <w:lvlText w:val="•"/>
      <w:lvlJc w:val="left"/>
      <w:pPr>
        <w:ind w:left="2640" w:hanging="339"/>
      </w:pPr>
      <w:rPr>
        <w:rFonts w:hint="default"/>
        <w:lang w:val="en-US" w:eastAsia="en-US" w:bidi="en-US"/>
      </w:rPr>
    </w:lvl>
    <w:lvl w:ilvl="3" w:tplc="FE8013D6">
      <w:numFmt w:val="bullet"/>
      <w:lvlText w:val="•"/>
      <w:lvlJc w:val="left"/>
      <w:pPr>
        <w:ind w:left="3510" w:hanging="339"/>
      </w:pPr>
      <w:rPr>
        <w:rFonts w:hint="default"/>
        <w:lang w:val="en-US" w:eastAsia="en-US" w:bidi="en-US"/>
      </w:rPr>
    </w:lvl>
    <w:lvl w:ilvl="4" w:tplc="34F8795E">
      <w:numFmt w:val="bullet"/>
      <w:lvlText w:val="•"/>
      <w:lvlJc w:val="left"/>
      <w:pPr>
        <w:ind w:left="4380" w:hanging="339"/>
      </w:pPr>
      <w:rPr>
        <w:rFonts w:hint="default"/>
        <w:lang w:val="en-US" w:eastAsia="en-US" w:bidi="en-US"/>
      </w:rPr>
    </w:lvl>
    <w:lvl w:ilvl="5" w:tplc="79BCBE6C">
      <w:numFmt w:val="bullet"/>
      <w:lvlText w:val="•"/>
      <w:lvlJc w:val="left"/>
      <w:pPr>
        <w:ind w:left="5250" w:hanging="339"/>
      </w:pPr>
      <w:rPr>
        <w:rFonts w:hint="default"/>
        <w:lang w:val="en-US" w:eastAsia="en-US" w:bidi="en-US"/>
      </w:rPr>
    </w:lvl>
    <w:lvl w:ilvl="6" w:tplc="E6025FB0">
      <w:numFmt w:val="bullet"/>
      <w:lvlText w:val="•"/>
      <w:lvlJc w:val="left"/>
      <w:pPr>
        <w:ind w:left="6120" w:hanging="339"/>
      </w:pPr>
      <w:rPr>
        <w:rFonts w:hint="default"/>
        <w:lang w:val="en-US" w:eastAsia="en-US" w:bidi="en-US"/>
      </w:rPr>
    </w:lvl>
    <w:lvl w:ilvl="7" w:tplc="79BA4D28">
      <w:numFmt w:val="bullet"/>
      <w:lvlText w:val="•"/>
      <w:lvlJc w:val="left"/>
      <w:pPr>
        <w:ind w:left="6990" w:hanging="339"/>
      </w:pPr>
      <w:rPr>
        <w:rFonts w:hint="default"/>
        <w:lang w:val="en-US" w:eastAsia="en-US" w:bidi="en-US"/>
      </w:rPr>
    </w:lvl>
    <w:lvl w:ilvl="8" w:tplc="6344C262">
      <w:numFmt w:val="bullet"/>
      <w:lvlText w:val="•"/>
      <w:lvlJc w:val="left"/>
      <w:pPr>
        <w:ind w:left="7860" w:hanging="339"/>
      </w:pPr>
      <w:rPr>
        <w:rFonts w:hint="default"/>
        <w:lang w:val="en-US" w:eastAsia="en-US" w:bidi="en-US"/>
      </w:rPr>
    </w:lvl>
  </w:abstractNum>
  <w:abstractNum w:abstractNumId="9">
    <w:nsid w:val="0FAE48C6"/>
    <w:multiLevelType w:val="hybridMultilevel"/>
    <w:tmpl w:val="4D089588"/>
    <w:lvl w:ilvl="0" w:tplc="E6CA738C">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35C40522">
      <w:numFmt w:val="bullet"/>
      <w:lvlText w:val="•"/>
      <w:lvlJc w:val="left"/>
      <w:pPr>
        <w:ind w:left="1770" w:hanging="339"/>
      </w:pPr>
      <w:rPr>
        <w:rFonts w:hint="default"/>
        <w:lang w:val="en-US" w:eastAsia="en-US" w:bidi="en-US"/>
      </w:rPr>
    </w:lvl>
    <w:lvl w:ilvl="2" w:tplc="2F9A70E2">
      <w:numFmt w:val="bullet"/>
      <w:lvlText w:val="•"/>
      <w:lvlJc w:val="left"/>
      <w:pPr>
        <w:ind w:left="2640" w:hanging="339"/>
      </w:pPr>
      <w:rPr>
        <w:rFonts w:hint="default"/>
        <w:lang w:val="en-US" w:eastAsia="en-US" w:bidi="en-US"/>
      </w:rPr>
    </w:lvl>
    <w:lvl w:ilvl="3" w:tplc="26BA0E94">
      <w:numFmt w:val="bullet"/>
      <w:lvlText w:val="•"/>
      <w:lvlJc w:val="left"/>
      <w:pPr>
        <w:ind w:left="3510" w:hanging="339"/>
      </w:pPr>
      <w:rPr>
        <w:rFonts w:hint="default"/>
        <w:lang w:val="en-US" w:eastAsia="en-US" w:bidi="en-US"/>
      </w:rPr>
    </w:lvl>
    <w:lvl w:ilvl="4" w:tplc="8CB6B9D8">
      <w:numFmt w:val="bullet"/>
      <w:lvlText w:val="•"/>
      <w:lvlJc w:val="left"/>
      <w:pPr>
        <w:ind w:left="4380" w:hanging="339"/>
      </w:pPr>
      <w:rPr>
        <w:rFonts w:hint="default"/>
        <w:lang w:val="en-US" w:eastAsia="en-US" w:bidi="en-US"/>
      </w:rPr>
    </w:lvl>
    <w:lvl w:ilvl="5" w:tplc="24F0692E">
      <w:numFmt w:val="bullet"/>
      <w:lvlText w:val="•"/>
      <w:lvlJc w:val="left"/>
      <w:pPr>
        <w:ind w:left="5250" w:hanging="339"/>
      </w:pPr>
      <w:rPr>
        <w:rFonts w:hint="default"/>
        <w:lang w:val="en-US" w:eastAsia="en-US" w:bidi="en-US"/>
      </w:rPr>
    </w:lvl>
    <w:lvl w:ilvl="6" w:tplc="7F1E253A">
      <w:numFmt w:val="bullet"/>
      <w:lvlText w:val="•"/>
      <w:lvlJc w:val="left"/>
      <w:pPr>
        <w:ind w:left="6120" w:hanging="339"/>
      </w:pPr>
      <w:rPr>
        <w:rFonts w:hint="default"/>
        <w:lang w:val="en-US" w:eastAsia="en-US" w:bidi="en-US"/>
      </w:rPr>
    </w:lvl>
    <w:lvl w:ilvl="7" w:tplc="7F567744">
      <w:numFmt w:val="bullet"/>
      <w:lvlText w:val="•"/>
      <w:lvlJc w:val="left"/>
      <w:pPr>
        <w:ind w:left="6990" w:hanging="339"/>
      </w:pPr>
      <w:rPr>
        <w:rFonts w:hint="default"/>
        <w:lang w:val="en-US" w:eastAsia="en-US" w:bidi="en-US"/>
      </w:rPr>
    </w:lvl>
    <w:lvl w:ilvl="8" w:tplc="EE585D48">
      <w:numFmt w:val="bullet"/>
      <w:lvlText w:val="•"/>
      <w:lvlJc w:val="left"/>
      <w:pPr>
        <w:ind w:left="7860" w:hanging="339"/>
      </w:pPr>
      <w:rPr>
        <w:rFonts w:hint="default"/>
        <w:lang w:val="en-US" w:eastAsia="en-US" w:bidi="en-US"/>
      </w:rPr>
    </w:lvl>
  </w:abstractNum>
  <w:abstractNum w:abstractNumId="10">
    <w:nsid w:val="10C16020"/>
    <w:multiLevelType w:val="hybridMultilevel"/>
    <w:tmpl w:val="C7165118"/>
    <w:lvl w:ilvl="0" w:tplc="6518C448">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9EDA7C74">
      <w:numFmt w:val="bullet"/>
      <w:lvlText w:val="•"/>
      <w:lvlJc w:val="left"/>
      <w:pPr>
        <w:ind w:left="1770" w:hanging="339"/>
      </w:pPr>
      <w:rPr>
        <w:rFonts w:hint="default"/>
        <w:lang w:val="en-US" w:eastAsia="en-US" w:bidi="en-US"/>
      </w:rPr>
    </w:lvl>
    <w:lvl w:ilvl="2" w:tplc="127A355E">
      <w:numFmt w:val="bullet"/>
      <w:lvlText w:val="•"/>
      <w:lvlJc w:val="left"/>
      <w:pPr>
        <w:ind w:left="2640" w:hanging="339"/>
      </w:pPr>
      <w:rPr>
        <w:rFonts w:hint="default"/>
        <w:lang w:val="en-US" w:eastAsia="en-US" w:bidi="en-US"/>
      </w:rPr>
    </w:lvl>
    <w:lvl w:ilvl="3" w:tplc="DE6672BC">
      <w:numFmt w:val="bullet"/>
      <w:lvlText w:val="•"/>
      <w:lvlJc w:val="left"/>
      <w:pPr>
        <w:ind w:left="3510" w:hanging="339"/>
      </w:pPr>
      <w:rPr>
        <w:rFonts w:hint="default"/>
        <w:lang w:val="en-US" w:eastAsia="en-US" w:bidi="en-US"/>
      </w:rPr>
    </w:lvl>
    <w:lvl w:ilvl="4" w:tplc="159C5AE8">
      <w:numFmt w:val="bullet"/>
      <w:lvlText w:val="•"/>
      <w:lvlJc w:val="left"/>
      <w:pPr>
        <w:ind w:left="4380" w:hanging="339"/>
      </w:pPr>
      <w:rPr>
        <w:rFonts w:hint="default"/>
        <w:lang w:val="en-US" w:eastAsia="en-US" w:bidi="en-US"/>
      </w:rPr>
    </w:lvl>
    <w:lvl w:ilvl="5" w:tplc="FAA88F5A">
      <w:numFmt w:val="bullet"/>
      <w:lvlText w:val="•"/>
      <w:lvlJc w:val="left"/>
      <w:pPr>
        <w:ind w:left="5250" w:hanging="339"/>
      </w:pPr>
      <w:rPr>
        <w:rFonts w:hint="default"/>
        <w:lang w:val="en-US" w:eastAsia="en-US" w:bidi="en-US"/>
      </w:rPr>
    </w:lvl>
    <w:lvl w:ilvl="6" w:tplc="F91EB596">
      <w:numFmt w:val="bullet"/>
      <w:lvlText w:val="•"/>
      <w:lvlJc w:val="left"/>
      <w:pPr>
        <w:ind w:left="6120" w:hanging="339"/>
      </w:pPr>
      <w:rPr>
        <w:rFonts w:hint="default"/>
        <w:lang w:val="en-US" w:eastAsia="en-US" w:bidi="en-US"/>
      </w:rPr>
    </w:lvl>
    <w:lvl w:ilvl="7" w:tplc="A9CCA928">
      <w:numFmt w:val="bullet"/>
      <w:lvlText w:val="•"/>
      <w:lvlJc w:val="left"/>
      <w:pPr>
        <w:ind w:left="6990" w:hanging="339"/>
      </w:pPr>
      <w:rPr>
        <w:rFonts w:hint="default"/>
        <w:lang w:val="en-US" w:eastAsia="en-US" w:bidi="en-US"/>
      </w:rPr>
    </w:lvl>
    <w:lvl w:ilvl="8" w:tplc="0DCEDDF4">
      <w:numFmt w:val="bullet"/>
      <w:lvlText w:val="•"/>
      <w:lvlJc w:val="left"/>
      <w:pPr>
        <w:ind w:left="7860" w:hanging="339"/>
      </w:pPr>
      <w:rPr>
        <w:rFonts w:hint="default"/>
        <w:lang w:val="en-US" w:eastAsia="en-US" w:bidi="en-US"/>
      </w:rPr>
    </w:lvl>
  </w:abstractNum>
  <w:abstractNum w:abstractNumId="11">
    <w:nsid w:val="13137F88"/>
    <w:multiLevelType w:val="hybridMultilevel"/>
    <w:tmpl w:val="A65ED8CE"/>
    <w:lvl w:ilvl="0" w:tplc="D5DCFC8E">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9664FCA6">
      <w:numFmt w:val="bullet"/>
      <w:lvlText w:val="•"/>
      <w:lvlJc w:val="left"/>
      <w:pPr>
        <w:ind w:left="1770" w:hanging="339"/>
      </w:pPr>
      <w:rPr>
        <w:rFonts w:hint="default"/>
        <w:lang w:val="en-US" w:eastAsia="en-US" w:bidi="en-US"/>
      </w:rPr>
    </w:lvl>
    <w:lvl w:ilvl="2" w:tplc="0038CF8A">
      <w:numFmt w:val="bullet"/>
      <w:lvlText w:val="•"/>
      <w:lvlJc w:val="left"/>
      <w:pPr>
        <w:ind w:left="2640" w:hanging="339"/>
      </w:pPr>
      <w:rPr>
        <w:rFonts w:hint="default"/>
        <w:lang w:val="en-US" w:eastAsia="en-US" w:bidi="en-US"/>
      </w:rPr>
    </w:lvl>
    <w:lvl w:ilvl="3" w:tplc="7A5EEC62">
      <w:numFmt w:val="bullet"/>
      <w:lvlText w:val="•"/>
      <w:lvlJc w:val="left"/>
      <w:pPr>
        <w:ind w:left="3510" w:hanging="339"/>
      </w:pPr>
      <w:rPr>
        <w:rFonts w:hint="default"/>
        <w:lang w:val="en-US" w:eastAsia="en-US" w:bidi="en-US"/>
      </w:rPr>
    </w:lvl>
    <w:lvl w:ilvl="4" w:tplc="32100DBC">
      <w:numFmt w:val="bullet"/>
      <w:lvlText w:val="•"/>
      <w:lvlJc w:val="left"/>
      <w:pPr>
        <w:ind w:left="4380" w:hanging="339"/>
      </w:pPr>
      <w:rPr>
        <w:rFonts w:hint="default"/>
        <w:lang w:val="en-US" w:eastAsia="en-US" w:bidi="en-US"/>
      </w:rPr>
    </w:lvl>
    <w:lvl w:ilvl="5" w:tplc="62CCA9B0">
      <w:numFmt w:val="bullet"/>
      <w:lvlText w:val="•"/>
      <w:lvlJc w:val="left"/>
      <w:pPr>
        <w:ind w:left="5250" w:hanging="339"/>
      </w:pPr>
      <w:rPr>
        <w:rFonts w:hint="default"/>
        <w:lang w:val="en-US" w:eastAsia="en-US" w:bidi="en-US"/>
      </w:rPr>
    </w:lvl>
    <w:lvl w:ilvl="6" w:tplc="353E0862">
      <w:numFmt w:val="bullet"/>
      <w:lvlText w:val="•"/>
      <w:lvlJc w:val="left"/>
      <w:pPr>
        <w:ind w:left="6120" w:hanging="339"/>
      </w:pPr>
      <w:rPr>
        <w:rFonts w:hint="default"/>
        <w:lang w:val="en-US" w:eastAsia="en-US" w:bidi="en-US"/>
      </w:rPr>
    </w:lvl>
    <w:lvl w:ilvl="7" w:tplc="05C82704">
      <w:numFmt w:val="bullet"/>
      <w:lvlText w:val="•"/>
      <w:lvlJc w:val="left"/>
      <w:pPr>
        <w:ind w:left="6990" w:hanging="339"/>
      </w:pPr>
      <w:rPr>
        <w:rFonts w:hint="default"/>
        <w:lang w:val="en-US" w:eastAsia="en-US" w:bidi="en-US"/>
      </w:rPr>
    </w:lvl>
    <w:lvl w:ilvl="8" w:tplc="2D36D480">
      <w:numFmt w:val="bullet"/>
      <w:lvlText w:val="•"/>
      <w:lvlJc w:val="left"/>
      <w:pPr>
        <w:ind w:left="7860" w:hanging="339"/>
      </w:pPr>
      <w:rPr>
        <w:rFonts w:hint="default"/>
        <w:lang w:val="en-US" w:eastAsia="en-US" w:bidi="en-US"/>
      </w:rPr>
    </w:lvl>
  </w:abstractNum>
  <w:abstractNum w:abstractNumId="12">
    <w:nsid w:val="14412E52"/>
    <w:multiLevelType w:val="hybridMultilevel"/>
    <w:tmpl w:val="612685A6"/>
    <w:lvl w:ilvl="0" w:tplc="C73018D0">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486CE7F4">
      <w:numFmt w:val="bullet"/>
      <w:lvlText w:val="•"/>
      <w:lvlJc w:val="left"/>
      <w:pPr>
        <w:ind w:left="1770" w:hanging="339"/>
      </w:pPr>
      <w:rPr>
        <w:rFonts w:hint="default"/>
        <w:lang w:val="en-US" w:eastAsia="en-US" w:bidi="en-US"/>
      </w:rPr>
    </w:lvl>
    <w:lvl w:ilvl="2" w:tplc="110C7E08">
      <w:numFmt w:val="bullet"/>
      <w:lvlText w:val="•"/>
      <w:lvlJc w:val="left"/>
      <w:pPr>
        <w:ind w:left="2640" w:hanging="339"/>
      </w:pPr>
      <w:rPr>
        <w:rFonts w:hint="default"/>
        <w:lang w:val="en-US" w:eastAsia="en-US" w:bidi="en-US"/>
      </w:rPr>
    </w:lvl>
    <w:lvl w:ilvl="3" w:tplc="76422BDE">
      <w:numFmt w:val="bullet"/>
      <w:lvlText w:val="•"/>
      <w:lvlJc w:val="left"/>
      <w:pPr>
        <w:ind w:left="3510" w:hanging="339"/>
      </w:pPr>
      <w:rPr>
        <w:rFonts w:hint="default"/>
        <w:lang w:val="en-US" w:eastAsia="en-US" w:bidi="en-US"/>
      </w:rPr>
    </w:lvl>
    <w:lvl w:ilvl="4" w:tplc="661E1166">
      <w:numFmt w:val="bullet"/>
      <w:lvlText w:val="•"/>
      <w:lvlJc w:val="left"/>
      <w:pPr>
        <w:ind w:left="4380" w:hanging="339"/>
      </w:pPr>
      <w:rPr>
        <w:rFonts w:hint="default"/>
        <w:lang w:val="en-US" w:eastAsia="en-US" w:bidi="en-US"/>
      </w:rPr>
    </w:lvl>
    <w:lvl w:ilvl="5" w:tplc="DBB68C1A">
      <w:numFmt w:val="bullet"/>
      <w:lvlText w:val="•"/>
      <w:lvlJc w:val="left"/>
      <w:pPr>
        <w:ind w:left="5250" w:hanging="339"/>
      </w:pPr>
      <w:rPr>
        <w:rFonts w:hint="default"/>
        <w:lang w:val="en-US" w:eastAsia="en-US" w:bidi="en-US"/>
      </w:rPr>
    </w:lvl>
    <w:lvl w:ilvl="6" w:tplc="2DA21B20">
      <w:numFmt w:val="bullet"/>
      <w:lvlText w:val="•"/>
      <w:lvlJc w:val="left"/>
      <w:pPr>
        <w:ind w:left="6120" w:hanging="339"/>
      </w:pPr>
      <w:rPr>
        <w:rFonts w:hint="default"/>
        <w:lang w:val="en-US" w:eastAsia="en-US" w:bidi="en-US"/>
      </w:rPr>
    </w:lvl>
    <w:lvl w:ilvl="7" w:tplc="09962ED6">
      <w:numFmt w:val="bullet"/>
      <w:lvlText w:val="•"/>
      <w:lvlJc w:val="left"/>
      <w:pPr>
        <w:ind w:left="6990" w:hanging="339"/>
      </w:pPr>
      <w:rPr>
        <w:rFonts w:hint="default"/>
        <w:lang w:val="en-US" w:eastAsia="en-US" w:bidi="en-US"/>
      </w:rPr>
    </w:lvl>
    <w:lvl w:ilvl="8" w:tplc="4CF4900A">
      <w:numFmt w:val="bullet"/>
      <w:lvlText w:val="•"/>
      <w:lvlJc w:val="left"/>
      <w:pPr>
        <w:ind w:left="7860" w:hanging="339"/>
      </w:pPr>
      <w:rPr>
        <w:rFonts w:hint="default"/>
        <w:lang w:val="en-US" w:eastAsia="en-US" w:bidi="en-US"/>
      </w:rPr>
    </w:lvl>
  </w:abstractNum>
  <w:abstractNum w:abstractNumId="13">
    <w:nsid w:val="171C4816"/>
    <w:multiLevelType w:val="hybridMultilevel"/>
    <w:tmpl w:val="67BE5128"/>
    <w:lvl w:ilvl="0" w:tplc="FA6A4706">
      <w:start w:val="4"/>
      <w:numFmt w:val="decimal"/>
      <w:lvlText w:val="%1"/>
      <w:lvlJc w:val="left"/>
      <w:pPr>
        <w:ind w:left="714" w:hanging="490"/>
        <w:jc w:val="left"/>
      </w:pPr>
      <w:rPr>
        <w:rFonts w:hint="default"/>
        <w:lang w:val="en-US" w:eastAsia="en-US" w:bidi="en-US"/>
      </w:rPr>
    </w:lvl>
    <w:lvl w:ilvl="1" w:tplc="09AA0B30">
      <w:numFmt w:val="none"/>
      <w:lvlText w:val=""/>
      <w:lvlJc w:val="left"/>
      <w:pPr>
        <w:tabs>
          <w:tab w:val="num" w:pos="360"/>
        </w:tabs>
      </w:pPr>
    </w:lvl>
    <w:lvl w:ilvl="2" w:tplc="A0788E4C">
      <w:numFmt w:val="bullet"/>
      <w:lvlText w:val="•"/>
      <w:lvlJc w:val="left"/>
      <w:pPr>
        <w:ind w:left="2496" w:hanging="490"/>
      </w:pPr>
      <w:rPr>
        <w:rFonts w:hint="default"/>
        <w:lang w:val="en-US" w:eastAsia="en-US" w:bidi="en-US"/>
      </w:rPr>
    </w:lvl>
    <w:lvl w:ilvl="3" w:tplc="A2566F20">
      <w:numFmt w:val="bullet"/>
      <w:lvlText w:val="•"/>
      <w:lvlJc w:val="left"/>
      <w:pPr>
        <w:ind w:left="3384" w:hanging="490"/>
      </w:pPr>
      <w:rPr>
        <w:rFonts w:hint="default"/>
        <w:lang w:val="en-US" w:eastAsia="en-US" w:bidi="en-US"/>
      </w:rPr>
    </w:lvl>
    <w:lvl w:ilvl="4" w:tplc="B688319E">
      <w:numFmt w:val="bullet"/>
      <w:lvlText w:val="•"/>
      <w:lvlJc w:val="left"/>
      <w:pPr>
        <w:ind w:left="4272" w:hanging="490"/>
      </w:pPr>
      <w:rPr>
        <w:rFonts w:hint="default"/>
        <w:lang w:val="en-US" w:eastAsia="en-US" w:bidi="en-US"/>
      </w:rPr>
    </w:lvl>
    <w:lvl w:ilvl="5" w:tplc="03C85550">
      <w:numFmt w:val="bullet"/>
      <w:lvlText w:val="•"/>
      <w:lvlJc w:val="left"/>
      <w:pPr>
        <w:ind w:left="5160" w:hanging="490"/>
      </w:pPr>
      <w:rPr>
        <w:rFonts w:hint="default"/>
        <w:lang w:val="en-US" w:eastAsia="en-US" w:bidi="en-US"/>
      </w:rPr>
    </w:lvl>
    <w:lvl w:ilvl="6" w:tplc="596C04FE">
      <w:numFmt w:val="bullet"/>
      <w:lvlText w:val="•"/>
      <w:lvlJc w:val="left"/>
      <w:pPr>
        <w:ind w:left="6048" w:hanging="490"/>
      </w:pPr>
      <w:rPr>
        <w:rFonts w:hint="default"/>
        <w:lang w:val="en-US" w:eastAsia="en-US" w:bidi="en-US"/>
      </w:rPr>
    </w:lvl>
    <w:lvl w:ilvl="7" w:tplc="E676F9F8">
      <w:numFmt w:val="bullet"/>
      <w:lvlText w:val="•"/>
      <w:lvlJc w:val="left"/>
      <w:pPr>
        <w:ind w:left="6936" w:hanging="490"/>
      </w:pPr>
      <w:rPr>
        <w:rFonts w:hint="default"/>
        <w:lang w:val="en-US" w:eastAsia="en-US" w:bidi="en-US"/>
      </w:rPr>
    </w:lvl>
    <w:lvl w:ilvl="8" w:tplc="2E225164">
      <w:numFmt w:val="bullet"/>
      <w:lvlText w:val="•"/>
      <w:lvlJc w:val="left"/>
      <w:pPr>
        <w:ind w:left="7824" w:hanging="490"/>
      </w:pPr>
      <w:rPr>
        <w:rFonts w:hint="default"/>
        <w:lang w:val="en-US" w:eastAsia="en-US" w:bidi="en-US"/>
      </w:rPr>
    </w:lvl>
  </w:abstractNum>
  <w:abstractNum w:abstractNumId="14">
    <w:nsid w:val="17A4317C"/>
    <w:multiLevelType w:val="hybridMultilevel"/>
    <w:tmpl w:val="5F1E7C12"/>
    <w:lvl w:ilvl="0" w:tplc="285A5F6A">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F5D45992">
      <w:numFmt w:val="bullet"/>
      <w:lvlText w:val="•"/>
      <w:lvlJc w:val="left"/>
      <w:pPr>
        <w:ind w:left="1770" w:hanging="339"/>
      </w:pPr>
      <w:rPr>
        <w:rFonts w:hint="default"/>
        <w:lang w:val="en-US" w:eastAsia="en-US" w:bidi="en-US"/>
      </w:rPr>
    </w:lvl>
    <w:lvl w:ilvl="2" w:tplc="C978991E">
      <w:numFmt w:val="bullet"/>
      <w:lvlText w:val="•"/>
      <w:lvlJc w:val="left"/>
      <w:pPr>
        <w:ind w:left="2640" w:hanging="339"/>
      </w:pPr>
      <w:rPr>
        <w:rFonts w:hint="default"/>
        <w:lang w:val="en-US" w:eastAsia="en-US" w:bidi="en-US"/>
      </w:rPr>
    </w:lvl>
    <w:lvl w:ilvl="3" w:tplc="7C88F124">
      <w:numFmt w:val="bullet"/>
      <w:lvlText w:val="•"/>
      <w:lvlJc w:val="left"/>
      <w:pPr>
        <w:ind w:left="3510" w:hanging="339"/>
      </w:pPr>
      <w:rPr>
        <w:rFonts w:hint="default"/>
        <w:lang w:val="en-US" w:eastAsia="en-US" w:bidi="en-US"/>
      </w:rPr>
    </w:lvl>
    <w:lvl w:ilvl="4" w:tplc="B84CE71C">
      <w:numFmt w:val="bullet"/>
      <w:lvlText w:val="•"/>
      <w:lvlJc w:val="left"/>
      <w:pPr>
        <w:ind w:left="4380" w:hanging="339"/>
      </w:pPr>
      <w:rPr>
        <w:rFonts w:hint="default"/>
        <w:lang w:val="en-US" w:eastAsia="en-US" w:bidi="en-US"/>
      </w:rPr>
    </w:lvl>
    <w:lvl w:ilvl="5" w:tplc="A2CAB8A2">
      <w:numFmt w:val="bullet"/>
      <w:lvlText w:val="•"/>
      <w:lvlJc w:val="left"/>
      <w:pPr>
        <w:ind w:left="5250" w:hanging="339"/>
      </w:pPr>
      <w:rPr>
        <w:rFonts w:hint="default"/>
        <w:lang w:val="en-US" w:eastAsia="en-US" w:bidi="en-US"/>
      </w:rPr>
    </w:lvl>
    <w:lvl w:ilvl="6" w:tplc="94726236">
      <w:numFmt w:val="bullet"/>
      <w:lvlText w:val="•"/>
      <w:lvlJc w:val="left"/>
      <w:pPr>
        <w:ind w:left="6120" w:hanging="339"/>
      </w:pPr>
      <w:rPr>
        <w:rFonts w:hint="default"/>
        <w:lang w:val="en-US" w:eastAsia="en-US" w:bidi="en-US"/>
      </w:rPr>
    </w:lvl>
    <w:lvl w:ilvl="7" w:tplc="1E761574">
      <w:numFmt w:val="bullet"/>
      <w:lvlText w:val="•"/>
      <w:lvlJc w:val="left"/>
      <w:pPr>
        <w:ind w:left="6990" w:hanging="339"/>
      </w:pPr>
      <w:rPr>
        <w:rFonts w:hint="default"/>
        <w:lang w:val="en-US" w:eastAsia="en-US" w:bidi="en-US"/>
      </w:rPr>
    </w:lvl>
    <w:lvl w:ilvl="8" w:tplc="73C82822">
      <w:numFmt w:val="bullet"/>
      <w:lvlText w:val="•"/>
      <w:lvlJc w:val="left"/>
      <w:pPr>
        <w:ind w:left="7860" w:hanging="339"/>
      </w:pPr>
      <w:rPr>
        <w:rFonts w:hint="default"/>
        <w:lang w:val="en-US" w:eastAsia="en-US" w:bidi="en-US"/>
      </w:rPr>
    </w:lvl>
  </w:abstractNum>
  <w:abstractNum w:abstractNumId="15">
    <w:nsid w:val="18617566"/>
    <w:multiLevelType w:val="hybridMultilevel"/>
    <w:tmpl w:val="45764404"/>
    <w:lvl w:ilvl="0" w:tplc="AE268E04">
      <w:start w:val="1"/>
      <w:numFmt w:val="decimal"/>
      <w:lvlText w:val="%1."/>
      <w:lvlJc w:val="left"/>
      <w:pPr>
        <w:ind w:left="901" w:hanging="339"/>
        <w:jc w:val="right"/>
      </w:pPr>
      <w:rPr>
        <w:rFonts w:hint="default"/>
        <w:spacing w:val="0"/>
        <w:w w:val="97"/>
        <w:lang w:val="en-US" w:eastAsia="en-US" w:bidi="en-US"/>
      </w:rPr>
    </w:lvl>
    <w:lvl w:ilvl="1" w:tplc="B9207F9C">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FD008214">
      <w:numFmt w:val="bullet"/>
      <w:lvlText w:val="•"/>
      <w:lvlJc w:val="left"/>
      <w:pPr>
        <w:ind w:left="2640" w:hanging="339"/>
      </w:pPr>
      <w:rPr>
        <w:rFonts w:hint="default"/>
        <w:lang w:val="en-US" w:eastAsia="en-US" w:bidi="en-US"/>
      </w:rPr>
    </w:lvl>
    <w:lvl w:ilvl="3" w:tplc="AE64CCFA">
      <w:numFmt w:val="bullet"/>
      <w:lvlText w:val="•"/>
      <w:lvlJc w:val="left"/>
      <w:pPr>
        <w:ind w:left="3510" w:hanging="339"/>
      </w:pPr>
      <w:rPr>
        <w:rFonts w:hint="default"/>
        <w:lang w:val="en-US" w:eastAsia="en-US" w:bidi="en-US"/>
      </w:rPr>
    </w:lvl>
    <w:lvl w:ilvl="4" w:tplc="1564E360">
      <w:numFmt w:val="bullet"/>
      <w:lvlText w:val="•"/>
      <w:lvlJc w:val="left"/>
      <w:pPr>
        <w:ind w:left="4380" w:hanging="339"/>
      </w:pPr>
      <w:rPr>
        <w:rFonts w:hint="default"/>
        <w:lang w:val="en-US" w:eastAsia="en-US" w:bidi="en-US"/>
      </w:rPr>
    </w:lvl>
    <w:lvl w:ilvl="5" w:tplc="6CF220A6">
      <w:numFmt w:val="bullet"/>
      <w:lvlText w:val="•"/>
      <w:lvlJc w:val="left"/>
      <w:pPr>
        <w:ind w:left="5250" w:hanging="339"/>
      </w:pPr>
      <w:rPr>
        <w:rFonts w:hint="default"/>
        <w:lang w:val="en-US" w:eastAsia="en-US" w:bidi="en-US"/>
      </w:rPr>
    </w:lvl>
    <w:lvl w:ilvl="6" w:tplc="E5F8124A">
      <w:numFmt w:val="bullet"/>
      <w:lvlText w:val="•"/>
      <w:lvlJc w:val="left"/>
      <w:pPr>
        <w:ind w:left="6120" w:hanging="339"/>
      </w:pPr>
      <w:rPr>
        <w:rFonts w:hint="default"/>
        <w:lang w:val="en-US" w:eastAsia="en-US" w:bidi="en-US"/>
      </w:rPr>
    </w:lvl>
    <w:lvl w:ilvl="7" w:tplc="0E8C94F2">
      <w:numFmt w:val="bullet"/>
      <w:lvlText w:val="•"/>
      <w:lvlJc w:val="left"/>
      <w:pPr>
        <w:ind w:left="6990" w:hanging="339"/>
      </w:pPr>
      <w:rPr>
        <w:rFonts w:hint="default"/>
        <w:lang w:val="en-US" w:eastAsia="en-US" w:bidi="en-US"/>
      </w:rPr>
    </w:lvl>
    <w:lvl w:ilvl="8" w:tplc="90DA7D2C">
      <w:numFmt w:val="bullet"/>
      <w:lvlText w:val="•"/>
      <w:lvlJc w:val="left"/>
      <w:pPr>
        <w:ind w:left="7860" w:hanging="339"/>
      </w:pPr>
      <w:rPr>
        <w:rFonts w:hint="default"/>
        <w:lang w:val="en-US" w:eastAsia="en-US" w:bidi="en-US"/>
      </w:rPr>
    </w:lvl>
  </w:abstractNum>
  <w:abstractNum w:abstractNumId="16">
    <w:nsid w:val="19D95473"/>
    <w:multiLevelType w:val="hybridMultilevel"/>
    <w:tmpl w:val="095A4196"/>
    <w:lvl w:ilvl="0" w:tplc="998CF62A">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67AEE690">
      <w:numFmt w:val="bullet"/>
      <w:lvlText w:val="•"/>
      <w:lvlJc w:val="left"/>
      <w:pPr>
        <w:ind w:left="1770" w:hanging="339"/>
      </w:pPr>
      <w:rPr>
        <w:rFonts w:hint="default"/>
        <w:lang w:val="en-US" w:eastAsia="en-US" w:bidi="en-US"/>
      </w:rPr>
    </w:lvl>
    <w:lvl w:ilvl="2" w:tplc="DC08A590">
      <w:numFmt w:val="bullet"/>
      <w:lvlText w:val="•"/>
      <w:lvlJc w:val="left"/>
      <w:pPr>
        <w:ind w:left="2640" w:hanging="339"/>
      </w:pPr>
      <w:rPr>
        <w:rFonts w:hint="default"/>
        <w:lang w:val="en-US" w:eastAsia="en-US" w:bidi="en-US"/>
      </w:rPr>
    </w:lvl>
    <w:lvl w:ilvl="3" w:tplc="34DE9018">
      <w:numFmt w:val="bullet"/>
      <w:lvlText w:val="•"/>
      <w:lvlJc w:val="left"/>
      <w:pPr>
        <w:ind w:left="3510" w:hanging="339"/>
      </w:pPr>
      <w:rPr>
        <w:rFonts w:hint="default"/>
        <w:lang w:val="en-US" w:eastAsia="en-US" w:bidi="en-US"/>
      </w:rPr>
    </w:lvl>
    <w:lvl w:ilvl="4" w:tplc="795066BE">
      <w:numFmt w:val="bullet"/>
      <w:lvlText w:val="•"/>
      <w:lvlJc w:val="left"/>
      <w:pPr>
        <w:ind w:left="4380" w:hanging="339"/>
      </w:pPr>
      <w:rPr>
        <w:rFonts w:hint="default"/>
        <w:lang w:val="en-US" w:eastAsia="en-US" w:bidi="en-US"/>
      </w:rPr>
    </w:lvl>
    <w:lvl w:ilvl="5" w:tplc="F6C21742">
      <w:numFmt w:val="bullet"/>
      <w:lvlText w:val="•"/>
      <w:lvlJc w:val="left"/>
      <w:pPr>
        <w:ind w:left="5250" w:hanging="339"/>
      </w:pPr>
      <w:rPr>
        <w:rFonts w:hint="default"/>
        <w:lang w:val="en-US" w:eastAsia="en-US" w:bidi="en-US"/>
      </w:rPr>
    </w:lvl>
    <w:lvl w:ilvl="6" w:tplc="BAEEC9C0">
      <w:numFmt w:val="bullet"/>
      <w:lvlText w:val="•"/>
      <w:lvlJc w:val="left"/>
      <w:pPr>
        <w:ind w:left="6120" w:hanging="339"/>
      </w:pPr>
      <w:rPr>
        <w:rFonts w:hint="default"/>
        <w:lang w:val="en-US" w:eastAsia="en-US" w:bidi="en-US"/>
      </w:rPr>
    </w:lvl>
    <w:lvl w:ilvl="7" w:tplc="76062032">
      <w:numFmt w:val="bullet"/>
      <w:lvlText w:val="•"/>
      <w:lvlJc w:val="left"/>
      <w:pPr>
        <w:ind w:left="6990" w:hanging="339"/>
      </w:pPr>
      <w:rPr>
        <w:rFonts w:hint="default"/>
        <w:lang w:val="en-US" w:eastAsia="en-US" w:bidi="en-US"/>
      </w:rPr>
    </w:lvl>
    <w:lvl w:ilvl="8" w:tplc="A372CB7E">
      <w:numFmt w:val="bullet"/>
      <w:lvlText w:val="•"/>
      <w:lvlJc w:val="left"/>
      <w:pPr>
        <w:ind w:left="7860" w:hanging="339"/>
      </w:pPr>
      <w:rPr>
        <w:rFonts w:hint="default"/>
        <w:lang w:val="en-US" w:eastAsia="en-US" w:bidi="en-US"/>
      </w:rPr>
    </w:lvl>
  </w:abstractNum>
  <w:abstractNum w:abstractNumId="17">
    <w:nsid w:val="1A0B4397"/>
    <w:multiLevelType w:val="hybridMultilevel"/>
    <w:tmpl w:val="580C3558"/>
    <w:lvl w:ilvl="0" w:tplc="FE64E76A">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7046B460">
      <w:numFmt w:val="bullet"/>
      <w:lvlText w:val="•"/>
      <w:lvlJc w:val="left"/>
      <w:pPr>
        <w:ind w:left="1770" w:hanging="339"/>
      </w:pPr>
      <w:rPr>
        <w:rFonts w:hint="default"/>
        <w:lang w:val="en-US" w:eastAsia="en-US" w:bidi="en-US"/>
      </w:rPr>
    </w:lvl>
    <w:lvl w:ilvl="2" w:tplc="6A581280">
      <w:numFmt w:val="bullet"/>
      <w:lvlText w:val="•"/>
      <w:lvlJc w:val="left"/>
      <w:pPr>
        <w:ind w:left="2640" w:hanging="339"/>
      </w:pPr>
      <w:rPr>
        <w:rFonts w:hint="default"/>
        <w:lang w:val="en-US" w:eastAsia="en-US" w:bidi="en-US"/>
      </w:rPr>
    </w:lvl>
    <w:lvl w:ilvl="3" w:tplc="F45871DE">
      <w:numFmt w:val="bullet"/>
      <w:lvlText w:val="•"/>
      <w:lvlJc w:val="left"/>
      <w:pPr>
        <w:ind w:left="3510" w:hanging="339"/>
      </w:pPr>
      <w:rPr>
        <w:rFonts w:hint="default"/>
        <w:lang w:val="en-US" w:eastAsia="en-US" w:bidi="en-US"/>
      </w:rPr>
    </w:lvl>
    <w:lvl w:ilvl="4" w:tplc="D8027FD6">
      <w:numFmt w:val="bullet"/>
      <w:lvlText w:val="•"/>
      <w:lvlJc w:val="left"/>
      <w:pPr>
        <w:ind w:left="4380" w:hanging="339"/>
      </w:pPr>
      <w:rPr>
        <w:rFonts w:hint="default"/>
        <w:lang w:val="en-US" w:eastAsia="en-US" w:bidi="en-US"/>
      </w:rPr>
    </w:lvl>
    <w:lvl w:ilvl="5" w:tplc="DBAC08A2">
      <w:numFmt w:val="bullet"/>
      <w:lvlText w:val="•"/>
      <w:lvlJc w:val="left"/>
      <w:pPr>
        <w:ind w:left="5250" w:hanging="339"/>
      </w:pPr>
      <w:rPr>
        <w:rFonts w:hint="default"/>
        <w:lang w:val="en-US" w:eastAsia="en-US" w:bidi="en-US"/>
      </w:rPr>
    </w:lvl>
    <w:lvl w:ilvl="6" w:tplc="896EA7EA">
      <w:numFmt w:val="bullet"/>
      <w:lvlText w:val="•"/>
      <w:lvlJc w:val="left"/>
      <w:pPr>
        <w:ind w:left="6120" w:hanging="339"/>
      </w:pPr>
      <w:rPr>
        <w:rFonts w:hint="default"/>
        <w:lang w:val="en-US" w:eastAsia="en-US" w:bidi="en-US"/>
      </w:rPr>
    </w:lvl>
    <w:lvl w:ilvl="7" w:tplc="32AECA80">
      <w:numFmt w:val="bullet"/>
      <w:lvlText w:val="•"/>
      <w:lvlJc w:val="left"/>
      <w:pPr>
        <w:ind w:left="6990" w:hanging="339"/>
      </w:pPr>
      <w:rPr>
        <w:rFonts w:hint="default"/>
        <w:lang w:val="en-US" w:eastAsia="en-US" w:bidi="en-US"/>
      </w:rPr>
    </w:lvl>
    <w:lvl w:ilvl="8" w:tplc="172A2E46">
      <w:numFmt w:val="bullet"/>
      <w:lvlText w:val="•"/>
      <w:lvlJc w:val="left"/>
      <w:pPr>
        <w:ind w:left="7860" w:hanging="339"/>
      </w:pPr>
      <w:rPr>
        <w:rFonts w:hint="default"/>
        <w:lang w:val="en-US" w:eastAsia="en-US" w:bidi="en-US"/>
      </w:rPr>
    </w:lvl>
  </w:abstractNum>
  <w:abstractNum w:abstractNumId="18">
    <w:nsid w:val="1D2977A0"/>
    <w:multiLevelType w:val="hybridMultilevel"/>
    <w:tmpl w:val="296A24C6"/>
    <w:lvl w:ilvl="0" w:tplc="259E717C">
      <w:start w:val="1"/>
      <w:numFmt w:val="decimal"/>
      <w:lvlText w:val="%1."/>
      <w:lvlJc w:val="left"/>
      <w:pPr>
        <w:ind w:left="505" w:hanging="281"/>
        <w:jc w:val="left"/>
      </w:pPr>
      <w:rPr>
        <w:rFonts w:hint="default"/>
        <w:w w:val="97"/>
        <w:u w:val="thick" w:color="000000"/>
        <w:lang w:val="en-US" w:eastAsia="en-US" w:bidi="en-US"/>
      </w:rPr>
    </w:lvl>
    <w:lvl w:ilvl="1" w:tplc="1564103A">
      <w:start w:val="1"/>
      <w:numFmt w:val="upperLetter"/>
      <w:lvlText w:val="%2."/>
      <w:lvlJc w:val="left"/>
      <w:pPr>
        <w:ind w:left="517" w:hanging="293"/>
        <w:jc w:val="left"/>
      </w:pPr>
      <w:rPr>
        <w:rFonts w:ascii="Verdana" w:eastAsia="Verdana" w:hAnsi="Verdana" w:cs="Verdana" w:hint="default"/>
        <w:b/>
        <w:bCs/>
        <w:spacing w:val="-1"/>
        <w:w w:val="97"/>
        <w:sz w:val="20"/>
        <w:szCs w:val="20"/>
        <w:lang w:val="en-US" w:eastAsia="en-US" w:bidi="en-US"/>
      </w:rPr>
    </w:lvl>
    <w:lvl w:ilvl="2" w:tplc="F3FEF106">
      <w:numFmt w:val="bullet"/>
      <w:lvlText w:val="•"/>
      <w:lvlJc w:val="left"/>
      <w:pPr>
        <w:ind w:left="1528" w:hanging="293"/>
      </w:pPr>
      <w:rPr>
        <w:rFonts w:hint="default"/>
        <w:lang w:val="en-US" w:eastAsia="en-US" w:bidi="en-US"/>
      </w:rPr>
    </w:lvl>
    <w:lvl w:ilvl="3" w:tplc="38F0C384">
      <w:numFmt w:val="bullet"/>
      <w:lvlText w:val="•"/>
      <w:lvlJc w:val="left"/>
      <w:pPr>
        <w:ind w:left="2537" w:hanging="293"/>
      </w:pPr>
      <w:rPr>
        <w:rFonts w:hint="default"/>
        <w:lang w:val="en-US" w:eastAsia="en-US" w:bidi="en-US"/>
      </w:rPr>
    </w:lvl>
    <w:lvl w:ilvl="4" w:tplc="50AC485E">
      <w:numFmt w:val="bullet"/>
      <w:lvlText w:val="•"/>
      <w:lvlJc w:val="left"/>
      <w:pPr>
        <w:ind w:left="3546" w:hanging="293"/>
      </w:pPr>
      <w:rPr>
        <w:rFonts w:hint="default"/>
        <w:lang w:val="en-US" w:eastAsia="en-US" w:bidi="en-US"/>
      </w:rPr>
    </w:lvl>
    <w:lvl w:ilvl="5" w:tplc="BE984664">
      <w:numFmt w:val="bullet"/>
      <w:lvlText w:val="•"/>
      <w:lvlJc w:val="left"/>
      <w:pPr>
        <w:ind w:left="4555" w:hanging="293"/>
      </w:pPr>
      <w:rPr>
        <w:rFonts w:hint="default"/>
        <w:lang w:val="en-US" w:eastAsia="en-US" w:bidi="en-US"/>
      </w:rPr>
    </w:lvl>
    <w:lvl w:ilvl="6" w:tplc="BFB2A4DE">
      <w:numFmt w:val="bullet"/>
      <w:lvlText w:val="•"/>
      <w:lvlJc w:val="left"/>
      <w:pPr>
        <w:ind w:left="5564" w:hanging="293"/>
      </w:pPr>
      <w:rPr>
        <w:rFonts w:hint="default"/>
        <w:lang w:val="en-US" w:eastAsia="en-US" w:bidi="en-US"/>
      </w:rPr>
    </w:lvl>
    <w:lvl w:ilvl="7" w:tplc="41C8FF72">
      <w:numFmt w:val="bullet"/>
      <w:lvlText w:val="•"/>
      <w:lvlJc w:val="left"/>
      <w:pPr>
        <w:ind w:left="6573" w:hanging="293"/>
      </w:pPr>
      <w:rPr>
        <w:rFonts w:hint="default"/>
        <w:lang w:val="en-US" w:eastAsia="en-US" w:bidi="en-US"/>
      </w:rPr>
    </w:lvl>
    <w:lvl w:ilvl="8" w:tplc="6B121E04">
      <w:numFmt w:val="bullet"/>
      <w:lvlText w:val="•"/>
      <w:lvlJc w:val="left"/>
      <w:pPr>
        <w:ind w:left="7582" w:hanging="293"/>
      </w:pPr>
      <w:rPr>
        <w:rFonts w:hint="default"/>
        <w:lang w:val="en-US" w:eastAsia="en-US" w:bidi="en-US"/>
      </w:rPr>
    </w:lvl>
  </w:abstractNum>
  <w:abstractNum w:abstractNumId="19">
    <w:nsid w:val="1D3953E4"/>
    <w:multiLevelType w:val="hybridMultilevel"/>
    <w:tmpl w:val="310AA63E"/>
    <w:lvl w:ilvl="0" w:tplc="2E166D28">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F2A2D5D2">
      <w:numFmt w:val="bullet"/>
      <w:lvlText w:val="•"/>
      <w:lvlJc w:val="left"/>
      <w:pPr>
        <w:ind w:left="1770" w:hanging="339"/>
      </w:pPr>
      <w:rPr>
        <w:rFonts w:hint="default"/>
        <w:lang w:val="en-US" w:eastAsia="en-US" w:bidi="en-US"/>
      </w:rPr>
    </w:lvl>
    <w:lvl w:ilvl="2" w:tplc="86AE2D62">
      <w:numFmt w:val="bullet"/>
      <w:lvlText w:val="•"/>
      <w:lvlJc w:val="left"/>
      <w:pPr>
        <w:ind w:left="2640" w:hanging="339"/>
      </w:pPr>
      <w:rPr>
        <w:rFonts w:hint="default"/>
        <w:lang w:val="en-US" w:eastAsia="en-US" w:bidi="en-US"/>
      </w:rPr>
    </w:lvl>
    <w:lvl w:ilvl="3" w:tplc="726E5C2A">
      <w:numFmt w:val="bullet"/>
      <w:lvlText w:val="•"/>
      <w:lvlJc w:val="left"/>
      <w:pPr>
        <w:ind w:left="3510" w:hanging="339"/>
      </w:pPr>
      <w:rPr>
        <w:rFonts w:hint="default"/>
        <w:lang w:val="en-US" w:eastAsia="en-US" w:bidi="en-US"/>
      </w:rPr>
    </w:lvl>
    <w:lvl w:ilvl="4" w:tplc="389AE572">
      <w:numFmt w:val="bullet"/>
      <w:lvlText w:val="•"/>
      <w:lvlJc w:val="left"/>
      <w:pPr>
        <w:ind w:left="4380" w:hanging="339"/>
      </w:pPr>
      <w:rPr>
        <w:rFonts w:hint="default"/>
        <w:lang w:val="en-US" w:eastAsia="en-US" w:bidi="en-US"/>
      </w:rPr>
    </w:lvl>
    <w:lvl w:ilvl="5" w:tplc="E8BC1EC2">
      <w:numFmt w:val="bullet"/>
      <w:lvlText w:val="•"/>
      <w:lvlJc w:val="left"/>
      <w:pPr>
        <w:ind w:left="5250" w:hanging="339"/>
      </w:pPr>
      <w:rPr>
        <w:rFonts w:hint="default"/>
        <w:lang w:val="en-US" w:eastAsia="en-US" w:bidi="en-US"/>
      </w:rPr>
    </w:lvl>
    <w:lvl w:ilvl="6" w:tplc="5F326116">
      <w:numFmt w:val="bullet"/>
      <w:lvlText w:val="•"/>
      <w:lvlJc w:val="left"/>
      <w:pPr>
        <w:ind w:left="6120" w:hanging="339"/>
      </w:pPr>
      <w:rPr>
        <w:rFonts w:hint="default"/>
        <w:lang w:val="en-US" w:eastAsia="en-US" w:bidi="en-US"/>
      </w:rPr>
    </w:lvl>
    <w:lvl w:ilvl="7" w:tplc="2312B1BC">
      <w:numFmt w:val="bullet"/>
      <w:lvlText w:val="•"/>
      <w:lvlJc w:val="left"/>
      <w:pPr>
        <w:ind w:left="6990" w:hanging="339"/>
      </w:pPr>
      <w:rPr>
        <w:rFonts w:hint="default"/>
        <w:lang w:val="en-US" w:eastAsia="en-US" w:bidi="en-US"/>
      </w:rPr>
    </w:lvl>
    <w:lvl w:ilvl="8" w:tplc="F3F483EA">
      <w:numFmt w:val="bullet"/>
      <w:lvlText w:val="•"/>
      <w:lvlJc w:val="left"/>
      <w:pPr>
        <w:ind w:left="7860" w:hanging="339"/>
      </w:pPr>
      <w:rPr>
        <w:rFonts w:hint="default"/>
        <w:lang w:val="en-US" w:eastAsia="en-US" w:bidi="en-US"/>
      </w:rPr>
    </w:lvl>
  </w:abstractNum>
  <w:abstractNum w:abstractNumId="20">
    <w:nsid w:val="1EC94D41"/>
    <w:multiLevelType w:val="hybridMultilevel"/>
    <w:tmpl w:val="E4400FCA"/>
    <w:lvl w:ilvl="0" w:tplc="F6B89110">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BE06680E">
      <w:numFmt w:val="bullet"/>
      <w:lvlText w:val="•"/>
      <w:lvlJc w:val="left"/>
      <w:pPr>
        <w:ind w:left="1770" w:hanging="339"/>
      </w:pPr>
      <w:rPr>
        <w:rFonts w:hint="default"/>
        <w:lang w:val="en-US" w:eastAsia="en-US" w:bidi="en-US"/>
      </w:rPr>
    </w:lvl>
    <w:lvl w:ilvl="2" w:tplc="808CFDF0">
      <w:numFmt w:val="bullet"/>
      <w:lvlText w:val="•"/>
      <w:lvlJc w:val="left"/>
      <w:pPr>
        <w:ind w:left="2640" w:hanging="339"/>
      </w:pPr>
      <w:rPr>
        <w:rFonts w:hint="default"/>
        <w:lang w:val="en-US" w:eastAsia="en-US" w:bidi="en-US"/>
      </w:rPr>
    </w:lvl>
    <w:lvl w:ilvl="3" w:tplc="A4D89F68">
      <w:numFmt w:val="bullet"/>
      <w:lvlText w:val="•"/>
      <w:lvlJc w:val="left"/>
      <w:pPr>
        <w:ind w:left="3510" w:hanging="339"/>
      </w:pPr>
      <w:rPr>
        <w:rFonts w:hint="default"/>
        <w:lang w:val="en-US" w:eastAsia="en-US" w:bidi="en-US"/>
      </w:rPr>
    </w:lvl>
    <w:lvl w:ilvl="4" w:tplc="EB303398">
      <w:numFmt w:val="bullet"/>
      <w:lvlText w:val="•"/>
      <w:lvlJc w:val="left"/>
      <w:pPr>
        <w:ind w:left="4380" w:hanging="339"/>
      </w:pPr>
      <w:rPr>
        <w:rFonts w:hint="default"/>
        <w:lang w:val="en-US" w:eastAsia="en-US" w:bidi="en-US"/>
      </w:rPr>
    </w:lvl>
    <w:lvl w:ilvl="5" w:tplc="DC88E056">
      <w:numFmt w:val="bullet"/>
      <w:lvlText w:val="•"/>
      <w:lvlJc w:val="left"/>
      <w:pPr>
        <w:ind w:left="5250" w:hanging="339"/>
      </w:pPr>
      <w:rPr>
        <w:rFonts w:hint="default"/>
        <w:lang w:val="en-US" w:eastAsia="en-US" w:bidi="en-US"/>
      </w:rPr>
    </w:lvl>
    <w:lvl w:ilvl="6" w:tplc="F120031A">
      <w:numFmt w:val="bullet"/>
      <w:lvlText w:val="•"/>
      <w:lvlJc w:val="left"/>
      <w:pPr>
        <w:ind w:left="6120" w:hanging="339"/>
      </w:pPr>
      <w:rPr>
        <w:rFonts w:hint="default"/>
        <w:lang w:val="en-US" w:eastAsia="en-US" w:bidi="en-US"/>
      </w:rPr>
    </w:lvl>
    <w:lvl w:ilvl="7" w:tplc="353CA4F4">
      <w:numFmt w:val="bullet"/>
      <w:lvlText w:val="•"/>
      <w:lvlJc w:val="left"/>
      <w:pPr>
        <w:ind w:left="6990" w:hanging="339"/>
      </w:pPr>
      <w:rPr>
        <w:rFonts w:hint="default"/>
        <w:lang w:val="en-US" w:eastAsia="en-US" w:bidi="en-US"/>
      </w:rPr>
    </w:lvl>
    <w:lvl w:ilvl="8" w:tplc="974CDA3A">
      <w:numFmt w:val="bullet"/>
      <w:lvlText w:val="•"/>
      <w:lvlJc w:val="left"/>
      <w:pPr>
        <w:ind w:left="7860" w:hanging="339"/>
      </w:pPr>
      <w:rPr>
        <w:rFonts w:hint="default"/>
        <w:lang w:val="en-US" w:eastAsia="en-US" w:bidi="en-US"/>
      </w:rPr>
    </w:lvl>
  </w:abstractNum>
  <w:abstractNum w:abstractNumId="21">
    <w:nsid w:val="211F5D43"/>
    <w:multiLevelType w:val="hybridMultilevel"/>
    <w:tmpl w:val="17825C92"/>
    <w:lvl w:ilvl="0" w:tplc="AE600DAE">
      <w:start w:val="1"/>
      <w:numFmt w:val="decimal"/>
      <w:lvlText w:val="%1."/>
      <w:lvlJc w:val="left"/>
      <w:pPr>
        <w:ind w:left="505" w:hanging="281"/>
        <w:jc w:val="left"/>
      </w:pPr>
      <w:rPr>
        <w:rFonts w:ascii="Verdana" w:eastAsia="Verdana" w:hAnsi="Verdana" w:cs="Verdana" w:hint="default"/>
        <w:b/>
        <w:bCs/>
        <w:i/>
        <w:w w:val="97"/>
        <w:sz w:val="20"/>
        <w:szCs w:val="20"/>
        <w:lang w:val="en-US" w:eastAsia="en-US" w:bidi="en-US"/>
      </w:rPr>
    </w:lvl>
    <w:lvl w:ilvl="1" w:tplc="2C10BB38">
      <w:numFmt w:val="bullet"/>
      <w:lvlText w:val="•"/>
      <w:lvlJc w:val="left"/>
      <w:pPr>
        <w:ind w:left="1410" w:hanging="281"/>
      </w:pPr>
      <w:rPr>
        <w:rFonts w:hint="default"/>
        <w:lang w:val="en-US" w:eastAsia="en-US" w:bidi="en-US"/>
      </w:rPr>
    </w:lvl>
    <w:lvl w:ilvl="2" w:tplc="CA9ECBAA">
      <w:numFmt w:val="bullet"/>
      <w:lvlText w:val="•"/>
      <w:lvlJc w:val="left"/>
      <w:pPr>
        <w:ind w:left="2320" w:hanging="281"/>
      </w:pPr>
      <w:rPr>
        <w:rFonts w:hint="default"/>
        <w:lang w:val="en-US" w:eastAsia="en-US" w:bidi="en-US"/>
      </w:rPr>
    </w:lvl>
    <w:lvl w:ilvl="3" w:tplc="AF70CCAA">
      <w:numFmt w:val="bullet"/>
      <w:lvlText w:val="•"/>
      <w:lvlJc w:val="left"/>
      <w:pPr>
        <w:ind w:left="3230" w:hanging="281"/>
      </w:pPr>
      <w:rPr>
        <w:rFonts w:hint="default"/>
        <w:lang w:val="en-US" w:eastAsia="en-US" w:bidi="en-US"/>
      </w:rPr>
    </w:lvl>
    <w:lvl w:ilvl="4" w:tplc="3BF22B6E">
      <w:numFmt w:val="bullet"/>
      <w:lvlText w:val="•"/>
      <w:lvlJc w:val="left"/>
      <w:pPr>
        <w:ind w:left="4140" w:hanging="281"/>
      </w:pPr>
      <w:rPr>
        <w:rFonts w:hint="default"/>
        <w:lang w:val="en-US" w:eastAsia="en-US" w:bidi="en-US"/>
      </w:rPr>
    </w:lvl>
    <w:lvl w:ilvl="5" w:tplc="65503840">
      <w:numFmt w:val="bullet"/>
      <w:lvlText w:val="•"/>
      <w:lvlJc w:val="left"/>
      <w:pPr>
        <w:ind w:left="5050" w:hanging="281"/>
      </w:pPr>
      <w:rPr>
        <w:rFonts w:hint="default"/>
        <w:lang w:val="en-US" w:eastAsia="en-US" w:bidi="en-US"/>
      </w:rPr>
    </w:lvl>
    <w:lvl w:ilvl="6" w:tplc="5A642A04">
      <w:numFmt w:val="bullet"/>
      <w:lvlText w:val="•"/>
      <w:lvlJc w:val="left"/>
      <w:pPr>
        <w:ind w:left="5960" w:hanging="281"/>
      </w:pPr>
      <w:rPr>
        <w:rFonts w:hint="default"/>
        <w:lang w:val="en-US" w:eastAsia="en-US" w:bidi="en-US"/>
      </w:rPr>
    </w:lvl>
    <w:lvl w:ilvl="7" w:tplc="4C420108">
      <w:numFmt w:val="bullet"/>
      <w:lvlText w:val="•"/>
      <w:lvlJc w:val="left"/>
      <w:pPr>
        <w:ind w:left="6870" w:hanging="281"/>
      </w:pPr>
      <w:rPr>
        <w:rFonts w:hint="default"/>
        <w:lang w:val="en-US" w:eastAsia="en-US" w:bidi="en-US"/>
      </w:rPr>
    </w:lvl>
    <w:lvl w:ilvl="8" w:tplc="C9AEAAD6">
      <w:numFmt w:val="bullet"/>
      <w:lvlText w:val="•"/>
      <w:lvlJc w:val="left"/>
      <w:pPr>
        <w:ind w:left="7780" w:hanging="281"/>
      </w:pPr>
      <w:rPr>
        <w:rFonts w:hint="default"/>
        <w:lang w:val="en-US" w:eastAsia="en-US" w:bidi="en-US"/>
      </w:rPr>
    </w:lvl>
  </w:abstractNum>
  <w:abstractNum w:abstractNumId="22">
    <w:nsid w:val="219A3BC5"/>
    <w:multiLevelType w:val="hybridMultilevel"/>
    <w:tmpl w:val="51C447E2"/>
    <w:lvl w:ilvl="0" w:tplc="26ECB13E">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45A645D2">
      <w:numFmt w:val="bullet"/>
      <w:lvlText w:val="•"/>
      <w:lvlJc w:val="left"/>
      <w:pPr>
        <w:ind w:left="1770" w:hanging="339"/>
      </w:pPr>
      <w:rPr>
        <w:rFonts w:hint="default"/>
        <w:lang w:val="en-US" w:eastAsia="en-US" w:bidi="en-US"/>
      </w:rPr>
    </w:lvl>
    <w:lvl w:ilvl="2" w:tplc="EC7617D0">
      <w:numFmt w:val="bullet"/>
      <w:lvlText w:val="•"/>
      <w:lvlJc w:val="left"/>
      <w:pPr>
        <w:ind w:left="2640" w:hanging="339"/>
      </w:pPr>
      <w:rPr>
        <w:rFonts w:hint="default"/>
        <w:lang w:val="en-US" w:eastAsia="en-US" w:bidi="en-US"/>
      </w:rPr>
    </w:lvl>
    <w:lvl w:ilvl="3" w:tplc="E6A630A2">
      <w:numFmt w:val="bullet"/>
      <w:lvlText w:val="•"/>
      <w:lvlJc w:val="left"/>
      <w:pPr>
        <w:ind w:left="3510" w:hanging="339"/>
      </w:pPr>
      <w:rPr>
        <w:rFonts w:hint="default"/>
        <w:lang w:val="en-US" w:eastAsia="en-US" w:bidi="en-US"/>
      </w:rPr>
    </w:lvl>
    <w:lvl w:ilvl="4" w:tplc="103421F6">
      <w:numFmt w:val="bullet"/>
      <w:lvlText w:val="•"/>
      <w:lvlJc w:val="left"/>
      <w:pPr>
        <w:ind w:left="4380" w:hanging="339"/>
      </w:pPr>
      <w:rPr>
        <w:rFonts w:hint="default"/>
        <w:lang w:val="en-US" w:eastAsia="en-US" w:bidi="en-US"/>
      </w:rPr>
    </w:lvl>
    <w:lvl w:ilvl="5" w:tplc="64E40B1A">
      <w:numFmt w:val="bullet"/>
      <w:lvlText w:val="•"/>
      <w:lvlJc w:val="left"/>
      <w:pPr>
        <w:ind w:left="5250" w:hanging="339"/>
      </w:pPr>
      <w:rPr>
        <w:rFonts w:hint="default"/>
        <w:lang w:val="en-US" w:eastAsia="en-US" w:bidi="en-US"/>
      </w:rPr>
    </w:lvl>
    <w:lvl w:ilvl="6" w:tplc="33048CF2">
      <w:numFmt w:val="bullet"/>
      <w:lvlText w:val="•"/>
      <w:lvlJc w:val="left"/>
      <w:pPr>
        <w:ind w:left="6120" w:hanging="339"/>
      </w:pPr>
      <w:rPr>
        <w:rFonts w:hint="default"/>
        <w:lang w:val="en-US" w:eastAsia="en-US" w:bidi="en-US"/>
      </w:rPr>
    </w:lvl>
    <w:lvl w:ilvl="7" w:tplc="A83EFC5C">
      <w:numFmt w:val="bullet"/>
      <w:lvlText w:val="•"/>
      <w:lvlJc w:val="left"/>
      <w:pPr>
        <w:ind w:left="6990" w:hanging="339"/>
      </w:pPr>
      <w:rPr>
        <w:rFonts w:hint="default"/>
        <w:lang w:val="en-US" w:eastAsia="en-US" w:bidi="en-US"/>
      </w:rPr>
    </w:lvl>
    <w:lvl w:ilvl="8" w:tplc="E466CD6E">
      <w:numFmt w:val="bullet"/>
      <w:lvlText w:val="•"/>
      <w:lvlJc w:val="left"/>
      <w:pPr>
        <w:ind w:left="7860" w:hanging="339"/>
      </w:pPr>
      <w:rPr>
        <w:rFonts w:hint="default"/>
        <w:lang w:val="en-US" w:eastAsia="en-US" w:bidi="en-US"/>
      </w:rPr>
    </w:lvl>
  </w:abstractNum>
  <w:abstractNum w:abstractNumId="23">
    <w:nsid w:val="22AB28C7"/>
    <w:multiLevelType w:val="hybridMultilevel"/>
    <w:tmpl w:val="1CE866A4"/>
    <w:lvl w:ilvl="0" w:tplc="0EDED876">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D54EC3B2">
      <w:numFmt w:val="bullet"/>
      <w:lvlText w:val="•"/>
      <w:lvlJc w:val="left"/>
      <w:pPr>
        <w:ind w:left="1770" w:hanging="339"/>
      </w:pPr>
      <w:rPr>
        <w:rFonts w:hint="default"/>
        <w:lang w:val="en-US" w:eastAsia="en-US" w:bidi="en-US"/>
      </w:rPr>
    </w:lvl>
    <w:lvl w:ilvl="2" w:tplc="0B3E8556">
      <w:numFmt w:val="bullet"/>
      <w:lvlText w:val="•"/>
      <w:lvlJc w:val="left"/>
      <w:pPr>
        <w:ind w:left="2640" w:hanging="339"/>
      </w:pPr>
      <w:rPr>
        <w:rFonts w:hint="default"/>
        <w:lang w:val="en-US" w:eastAsia="en-US" w:bidi="en-US"/>
      </w:rPr>
    </w:lvl>
    <w:lvl w:ilvl="3" w:tplc="B38A4C2C">
      <w:numFmt w:val="bullet"/>
      <w:lvlText w:val="•"/>
      <w:lvlJc w:val="left"/>
      <w:pPr>
        <w:ind w:left="3510" w:hanging="339"/>
      </w:pPr>
      <w:rPr>
        <w:rFonts w:hint="default"/>
        <w:lang w:val="en-US" w:eastAsia="en-US" w:bidi="en-US"/>
      </w:rPr>
    </w:lvl>
    <w:lvl w:ilvl="4" w:tplc="C6AE8DFE">
      <w:numFmt w:val="bullet"/>
      <w:lvlText w:val="•"/>
      <w:lvlJc w:val="left"/>
      <w:pPr>
        <w:ind w:left="4380" w:hanging="339"/>
      </w:pPr>
      <w:rPr>
        <w:rFonts w:hint="default"/>
        <w:lang w:val="en-US" w:eastAsia="en-US" w:bidi="en-US"/>
      </w:rPr>
    </w:lvl>
    <w:lvl w:ilvl="5" w:tplc="F59E5A3E">
      <w:numFmt w:val="bullet"/>
      <w:lvlText w:val="•"/>
      <w:lvlJc w:val="left"/>
      <w:pPr>
        <w:ind w:left="5250" w:hanging="339"/>
      </w:pPr>
      <w:rPr>
        <w:rFonts w:hint="default"/>
        <w:lang w:val="en-US" w:eastAsia="en-US" w:bidi="en-US"/>
      </w:rPr>
    </w:lvl>
    <w:lvl w:ilvl="6" w:tplc="8AD82236">
      <w:numFmt w:val="bullet"/>
      <w:lvlText w:val="•"/>
      <w:lvlJc w:val="left"/>
      <w:pPr>
        <w:ind w:left="6120" w:hanging="339"/>
      </w:pPr>
      <w:rPr>
        <w:rFonts w:hint="default"/>
        <w:lang w:val="en-US" w:eastAsia="en-US" w:bidi="en-US"/>
      </w:rPr>
    </w:lvl>
    <w:lvl w:ilvl="7" w:tplc="F49A60B8">
      <w:numFmt w:val="bullet"/>
      <w:lvlText w:val="•"/>
      <w:lvlJc w:val="left"/>
      <w:pPr>
        <w:ind w:left="6990" w:hanging="339"/>
      </w:pPr>
      <w:rPr>
        <w:rFonts w:hint="default"/>
        <w:lang w:val="en-US" w:eastAsia="en-US" w:bidi="en-US"/>
      </w:rPr>
    </w:lvl>
    <w:lvl w:ilvl="8" w:tplc="F6ACE704">
      <w:numFmt w:val="bullet"/>
      <w:lvlText w:val="•"/>
      <w:lvlJc w:val="left"/>
      <w:pPr>
        <w:ind w:left="7860" w:hanging="339"/>
      </w:pPr>
      <w:rPr>
        <w:rFonts w:hint="default"/>
        <w:lang w:val="en-US" w:eastAsia="en-US" w:bidi="en-US"/>
      </w:rPr>
    </w:lvl>
  </w:abstractNum>
  <w:abstractNum w:abstractNumId="24">
    <w:nsid w:val="23D736E2"/>
    <w:multiLevelType w:val="hybridMultilevel"/>
    <w:tmpl w:val="5B8A4F34"/>
    <w:lvl w:ilvl="0" w:tplc="F97E0A1C">
      <w:start w:val="1"/>
      <w:numFmt w:val="decimal"/>
      <w:lvlText w:val="%1."/>
      <w:lvlJc w:val="left"/>
      <w:pPr>
        <w:ind w:left="1239" w:hanging="339"/>
        <w:jc w:val="right"/>
      </w:pPr>
      <w:rPr>
        <w:rFonts w:ascii="Verdana" w:eastAsia="Verdana" w:hAnsi="Verdana" w:cs="Verdana" w:hint="default"/>
        <w:spacing w:val="0"/>
        <w:w w:val="97"/>
        <w:sz w:val="20"/>
        <w:szCs w:val="20"/>
        <w:lang w:val="en-US" w:eastAsia="en-US" w:bidi="en-US"/>
      </w:rPr>
    </w:lvl>
    <w:lvl w:ilvl="1" w:tplc="54664F28">
      <w:start w:val="1"/>
      <w:numFmt w:val="decimal"/>
      <w:lvlText w:val="%2."/>
      <w:lvlJc w:val="left"/>
      <w:pPr>
        <w:ind w:left="1239" w:hanging="339"/>
        <w:jc w:val="left"/>
      </w:pPr>
      <w:rPr>
        <w:rFonts w:ascii="Verdana" w:eastAsia="Verdana" w:hAnsi="Verdana" w:cs="Verdana" w:hint="default"/>
        <w:spacing w:val="0"/>
        <w:w w:val="97"/>
        <w:sz w:val="20"/>
        <w:szCs w:val="20"/>
        <w:lang w:val="en-US" w:eastAsia="en-US" w:bidi="en-US"/>
      </w:rPr>
    </w:lvl>
    <w:lvl w:ilvl="2" w:tplc="2D6A9306">
      <w:numFmt w:val="bullet"/>
      <w:lvlText w:val="•"/>
      <w:lvlJc w:val="left"/>
      <w:pPr>
        <w:ind w:left="5340" w:hanging="339"/>
      </w:pPr>
      <w:rPr>
        <w:rFonts w:hint="default"/>
        <w:lang w:val="en-US" w:eastAsia="en-US" w:bidi="en-US"/>
      </w:rPr>
    </w:lvl>
    <w:lvl w:ilvl="3" w:tplc="E4C84C98">
      <w:numFmt w:val="bullet"/>
      <w:lvlText w:val="•"/>
      <w:lvlJc w:val="left"/>
      <w:pPr>
        <w:ind w:left="5872" w:hanging="339"/>
      </w:pPr>
      <w:rPr>
        <w:rFonts w:hint="default"/>
        <w:lang w:val="en-US" w:eastAsia="en-US" w:bidi="en-US"/>
      </w:rPr>
    </w:lvl>
    <w:lvl w:ilvl="4" w:tplc="FB8831AA">
      <w:numFmt w:val="bullet"/>
      <w:lvlText w:val="•"/>
      <w:lvlJc w:val="left"/>
      <w:pPr>
        <w:ind w:left="6405" w:hanging="339"/>
      </w:pPr>
      <w:rPr>
        <w:rFonts w:hint="default"/>
        <w:lang w:val="en-US" w:eastAsia="en-US" w:bidi="en-US"/>
      </w:rPr>
    </w:lvl>
    <w:lvl w:ilvl="5" w:tplc="8D5EB472">
      <w:numFmt w:val="bullet"/>
      <w:lvlText w:val="•"/>
      <w:lvlJc w:val="left"/>
      <w:pPr>
        <w:ind w:left="6937" w:hanging="339"/>
      </w:pPr>
      <w:rPr>
        <w:rFonts w:hint="default"/>
        <w:lang w:val="en-US" w:eastAsia="en-US" w:bidi="en-US"/>
      </w:rPr>
    </w:lvl>
    <w:lvl w:ilvl="6" w:tplc="245A09AE">
      <w:numFmt w:val="bullet"/>
      <w:lvlText w:val="•"/>
      <w:lvlJc w:val="left"/>
      <w:pPr>
        <w:ind w:left="7470" w:hanging="339"/>
      </w:pPr>
      <w:rPr>
        <w:rFonts w:hint="default"/>
        <w:lang w:val="en-US" w:eastAsia="en-US" w:bidi="en-US"/>
      </w:rPr>
    </w:lvl>
    <w:lvl w:ilvl="7" w:tplc="BC34D022">
      <w:numFmt w:val="bullet"/>
      <w:lvlText w:val="•"/>
      <w:lvlJc w:val="left"/>
      <w:pPr>
        <w:ind w:left="8002" w:hanging="339"/>
      </w:pPr>
      <w:rPr>
        <w:rFonts w:hint="default"/>
        <w:lang w:val="en-US" w:eastAsia="en-US" w:bidi="en-US"/>
      </w:rPr>
    </w:lvl>
    <w:lvl w:ilvl="8" w:tplc="5E463DA6">
      <w:numFmt w:val="bullet"/>
      <w:lvlText w:val="•"/>
      <w:lvlJc w:val="left"/>
      <w:pPr>
        <w:ind w:left="8535" w:hanging="339"/>
      </w:pPr>
      <w:rPr>
        <w:rFonts w:hint="default"/>
        <w:lang w:val="en-US" w:eastAsia="en-US" w:bidi="en-US"/>
      </w:rPr>
    </w:lvl>
  </w:abstractNum>
  <w:abstractNum w:abstractNumId="25">
    <w:nsid w:val="24087866"/>
    <w:multiLevelType w:val="hybridMultilevel"/>
    <w:tmpl w:val="4698AEF0"/>
    <w:lvl w:ilvl="0" w:tplc="BDE236D4">
      <w:start w:val="1"/>
      <w:numFmt w:val="decimal"/>
      <w:lvlText w:val="%1."/>
      <w:lvlJc w:val="left"/>
      <w:pPr>
        <w:ind w:left="224" w:hanging="308"/>
        <w:jc w:val="left"/>
      </w:pPr>
      <w:rPr>
        <w:rFonts w:hint="default"/>
        <w:spacing w:val="0"/>
        <w:w w:val="97"/>
        <w:u w:val="single" w:color="003300"/>
        <w:lang w:val="en-US" w:eastAsia="en-US" w:bidi="en-US"/>
      </w:rPr>
    </w:lvl>
    <w:lvl w:ilvl="1" w:tplc="B4BE5BB8">
      <w:start w:val="1"/>
      <w:numFmt w:val="decimal"/>
      <w:lvlText w:val="%2."/>
      <w:lvlJc w:val="left"/>
      <w:pPr>
        <w:ind w:left="901" w:hanging="339"/>
        <w:jc w:val="left"/>
      </w:pPr>
      <w:rPr>
        <w:rFonts w:ascii="Verdana" w:eastAsia="Verdana" w:hAnsi="Verdana" w:cs="Verdana" w:hint="default"/>
        <w:b/>
        <w:bCs/>
        <w:color w:val="003300"/>
        <w:spacing w:val="0"/>
        <w:w w:val="102"/>
        <w:sz w:val="18"/>
        <w:szCs w:val="18"/>
        <w:lang w:val="en-US" w:eastAsia="en-US" w:bidi="en-US"/>
      </w:rPr>
    </w:lvl>
    <w:lvl w:ilvl="2" w:tplc="105CEDD8">
      <w:numFmt w:val="bullet"/>
      <w:lvlText w:val="•"/>
      <w:lvlJc w:val="left"/>
      <w:pPr>
        <w:ind w:left="1866" w:hanging="339"/>
      </w:pPr>
      <w:rPr>
        <w:rFonts w:hint="default"/>
        <w:lang w:val="en-US" w:eastAsia="en-US" w:bidi="en-US"/>
      </w:rPr>
    </w:lvl>
    <w:lvl w:ilvl="3" w:tplc="054CA832">
      <w:numFmt w:val="bullet"/>
      <w:lvlText w:val="•"/>
      <w:lvlJc w:val="left"/>
      <w:pPr>
        <w:ind w:left="2833" w:hanging="339"/>
      </w:pPr>
      <w:rPr>
        <w:rFonts w:hint="default"/>
        <w:lang w:val="en-US" w:eastAsia="en-US" w:bidi="en-US"/>
      </w:rPr>
    </w:lvl>
    <w:lvl w:ilvl="4" w:tplc="27EAC71C">
      <w:numFmt w:val="bullet"/>
      <w:lvlText w:val="•"/>
      <w:lvlJc w:val="left"/>
      <w:pPr>
        <w:ind w:left="3800" w:hanging="339"/>
      </w:pPr>
      <w:rPr>
        <w:rFonts w:hint="default"/>
        <w:lang w:val="en-US" w:eastAsia="en-US" w:bidi="en-US"/>
      </w:rPr>
    </w:lvl>
    <w:lvl w:ilvl="5" w:tplc="20AEF878">
      <w:numFmt w:val="bullet"/>
      <w:lvlText w:val="•"/>
      <w:lvlJc w:val="left"/>
      <w:pPr>
        <w:ind w:left="4766" w:hanging="339"/>
      </w:pPr>
      <w:rPr>
        <w:rFonts w:hint="default"/>
        <w:lang w:val="en-US" w:eastAsia="en-US" w:bidi="en-US"/>
      </w:rPr>
    </w:lvl>
    <w:lvl w:ilvl="6" w:tplc="B7A8446A">
      <w:numFmt w:val="bullet"/>
      <w:lvlText w:val="•"/>
      <w:lvlJc w:val="left"/>
      <w:pPr>
        <w:ind w:left="5733" w:hanging="339"/>
      </w:pPr>
      <w:rPr>
        <w:rFonts w:hint="default"/>
        <w:lang w:val="en-US" w:eastAsia="en-US" w:bidi="en-US"/>
      </w:rPr>
    </w:lvl>
    <w:lvl w:ilvl="7" w:tplc="00A2C6BC">
      <w:numFmt w:val="bullet"/>
      <w:lvlText w:val="•"/>
      <w:lvlJc w:val="left"/>
      <w:pPr>
        <w:ind w:left="6700" w:hanging="339"/>
      </w:pPr>
      <w:rPr>
        <w:rFonts w:hint="default"/>
        <w:lang w:val="en-US" w:eastAsia="en-US" w:bidi="en-US"/>
      </w:rPr>
    </w:lvl>
    <w:lvl w:ilvl="8" w:tplc="BDBC4CE0">
      <w:numFmt w:val="bullet"/>
      <w:lvlText w:val="•"/>
      <w:lvlJc w:val="left"/>
      <w:pPr>
        <w:ind w:left="7666" w:hanging="339"/>
      </w:pPr>
      <w:rPr>
        <w:rFonts w:hint="default"/>
        <w:lang w:val="en-US" w:eastAsia="en-US" w:bidi="en-US"/>
      </w:rPr>
    </w:lvl>
  </w:abstractNum>
  <w:abstractNum w:abstractNumId="26">
    <w:nsid w:val="246A3D6C"/>
    <w:multiLevelType w:val="hybridMultilevel"/>
    <w:tmpl w:val="0DD4E63A"/>
    <w:lvl w:ilvl="0" w:tplc="F09C2112">
      <w:start w:val="1"/>
      <w:numFmt w:val="decimal"/>
      <w:lvlText w:val="%1."/>
      <w:lvlJc w:val="left"/>
      <w:pPr>
        <w:ind w:left="224" w:hanging="281"/>
        <w:jc w:val="left"/>
      </w:pPr>
      <w:rPr>
        <w:rFonts w:ascii="Verdana" w:eastAsia="Verdana" w:hAnsi="Verdana" w:cs="Verdana" w:hint="default"/>
        <w:spacing w:val="0"/>
        <w:w w:val="97"/>
        <w:sz w:val="20"/>
        <w:szCs w:val="20"/>
        <w:lang w:val="en-US" w:eastAsia="en-US" w:bidi="en-US"/>
      </w:rPr>
    </w:lvl>
    <w:lvl w:ilvl="1" w:tplc="274CF160">
      <w:numFmt w:val="bullet"/>
      <w:lvlText w:val="•"/>
      <w:lvlJc w:val="left"/>
      <w:pPr>
        <w:ind w:left="1158" w:hanging="281"/>
      </w:pPr>
      <w:rPr>
        <w:rFonts w:hint="default"/>
        <w:lang w:val="en-US" w:eastAsia="en-US" w:bidi="en-US"/>
      </w:rPr>
    </w:lvl>
    <w:lvl w:ilvl="2" w:tplc="8D080DBE">
      <w:numFmt w:val="bullet"/>
      <w:lvlText w:val="•"/>
      <w:lvlJc w:val="left"/>
      <w:pPr>
        <w:ind w:left="2096" w:hanging="281"/>
      </w:pPr>
      <w:rPr>
        <w:rFonts w:hint="default"/>
        <w:lang w:val="en-US" w:eastAsia="en-US" w:bidi="en-US"/>
      </w:rPr>
    </w:lvl>
    <w:lvl w:ilvl="3" w:tplc="81DAFC54">
      <w:numFmt w:val="bullet"/>
      <w:lvlText w:val="•"/>
      <w:lvlJc w:val="left"/>
      <w:pPr>
        <w:ind w:left="3034" w:hanging="281"/>
      </w:pPr>
      <w:rPr>
        <w:rFonts w:hint="default"/>
        <w:lang w:val="en-US" w:eastAsia="en-US" w:bidi="en-US"/>
      </w:rPr>
    </w:lvl>
    <w:lvl w:ilvl="4" w:tplc="C33C4928">
      <w:numFmt w:val="bullet"/>
      <w:lvlText w:val="•"/>
      <w:lvlJc w:val="left"/>
      <w:pPr>
        <w:ind w:left="3972" w:hanging="281"/>
      </w:pPr>
      <w:rPr>
        <w:rFonts w:hint="default"/>
        <w:lang w:val="en-US" w:eastAsia="en-US" w:bidi="en-US"/>
      </w:rPr>
    </w:lvl>
    <w:lvl w:ilvl="5" w:tplc="14240EC0">
      <w:numFmt w:val="bullet"/>
      <w:lvlText w:val="•"/>
      <w:lvlJc w:val="left"/>
      <w:pPr>
        <w:ind w:left="4910" w:hanging="281"/>
      </w:pPr>
      <w:rPr>
        <w:rFonts w:hint="default"/>
        <w:lang w:val="en-US" w:eastAsia="en-US" w:bidi="en-US"/>
      </w:rPr>
    </w:lvl>
    <w:lvl w:ilvl="6" w:tplc="5F7C76E0">
      <w:numFmt w:val="bullet"/>
      <w:lvlText w:val="•"/>
      <w:lvlJc w:val="left"/>
      <w:pPr>
        <w:ind w:left="5848" w:hanging="281"/>
      </w:pPr>
      <w:rPr>
        <w:rFonts w:hint="default"/>
        <w:lang w:val="en-US" w:eastAsia="en-US" w:bidi="en-US"/>
      </w:rPr>
    </w:lvl>
    <w:lvl w:ilvl="7" w:tplc="0D84E998">
      <w:numFmt w:val="bullet"/>
      <w:lvlText w:val="•"/>
      <w:lvlJc w:val="left"/>
      <w:pPr>
        <w:ind w:left="6786" w:hanging="281"/>
      </w:pPr>
      <w:rPr>
        <w:rFonts w:hint="default"/>
        <w:lang w:val="en-US" w:eastAsia="en-US" w:bidi="en-US"/>
      </w:rPr>
    </w:lvl>
    <w:lvl w:ilvl="8" w:tplc="F0AA3710">
      <w:numFmt w:val="bullet"/>
      <w:lvlText w:val="•"/>
      <w:lvlJc w:val="left"/>
      <w:pPr>
        <w:ind w:left="7724" w:hanging="281"/>
      </w:pPr>
      <w:rPr>
        <w:rFonts w:hint="default"/>
        <w:lang w:val="en-US" w:eastAsia="en-US" w:bidi="en-US"/>
      </w:rPr>
    </w:lvl>
  </w:abstractNum>
  <w:abstractNum w:abstractNumId="27">
    <w:nsid w:val="24C30645"/>
    <w:multiLevelType w:val="hybridMultilevel"/>
    <w:tmpl w:val="6CEE8940"/>
    <w:lvl w:ilvl="0" w:tplc="CBC832BA">
      <w:start w:val="1"/>
      <w:numFmt w:val="decimal"/>
      <w:lvlText w:val="%1."/>
      <w:lvlJc w:val="left"/>
      <w:pPr>
        <w:ind w:left="512" w:hanging="288"/>
        <w:jc w:val="left"/>
      </w:pPr>
      <w:rPr>
        <w:rFonts w:ascii="Verdana" w:eastAsia="Verdana" w:hAnsi="Verdana" w:cs="Verdana" w:hint="default"/>
        <w:spacing w:val="0"/>
        <w:w w:val="97"/>
        <w:sz w:val="20"/>
        <w:szCs w:val="20"/>
        <w:lang w:val="en-US" w:eastAsia="en-US" w:bidi="en-US"/>
      </w:rPr>
    </w:lvl>
    <w:lvl w:ilvl="1" w:tplc="8DE63E38">
      <w:numFmt w:val="bullet"/>
      <w:lvlText w:val="•"/>
      <w:lvlJc w:val="left"/>
      <w:pPr>
        <w:ind w:left="949" w:hanging="288"/>
      </w:pPr>
      <w:rPr>
        <w:rFonts w:hint="default"/>
        <w:lang w:val="en-US" w:eastAsia="en-US" w:bidi="en-US"/>
      </w:rPr>
    </w:lvl>
    <w:lvl w:ilvl="2" w:tplc="5A2225A2">
      <w:numFmt w:val="bullet"/>
      <w:lvlText w:val="•"/>
      <w:lvlJc w:val="left"/>
      <w:pPr>
        <w:ind w:left="1378" w:hanging="288"/>
      </w:pPr>
      <w:rPr>
        <w:rFonts w:hint="default"/>
        <w:lang w:val="en-US" w:eastAsia="en-US" w:bidi="en-US"/>
      </w:rPr>
    </w:lvl>
    <w:lvl w:ilvl="3" w:tplc="0334648E">
      <w:numFmt w:val="bullet"/>
      <w:lvlText w:val="•"/>
      <w:lvlJc w:val="left"/>
      <w:pPr>
        <w:ind w:left="1807" w:hanging="288"/>
      </w:pPr>
      <w:rPr>
        <w:rFonts w:hint="default"/>
        <w:lang w:val="en-US" w:eastAsia="en-US" w:bidi="en-US"/>
      </w:rPr>
    </w:lvl>
    <w:lvl w:ilvl="4" w:tplc="2C7602DC">
      <w:numFmt w:val="bullet"/>
      <w:lvlText w:val="•"/>
      <w:lvlJc w:val="left"/>
      <w:pPr>
        <w:ind w:left="2237" w:hanging="288"/>
      </w:pPr>
      <w:rPr>
        <w:rFonts w:hint="default"/>
        <w:lang w:val="en-US" w:eastAsia="en-US" w:bidi="en-US"/>
      </w:rPr>
    </w:lvl>
    <w:lvl w:ilvl="5" w:tplc="FF7A8D34">
      <w:numFmt w:val="bullet"/>
      <w:lvlText w:val="•"/>
      <w:lvlJc w:val="left"/>
      <w:pPr>
        <w:ind w:left="2666" w:hanging="288"/>
      </w:pPr>
      <w:rPr>
        <w:rFonts w:hint="default"/>
        <w:lang w:val="en-US" w:eastAsia="en-US" w:bidi="en-US"/>
      </w:rPr>
    </w:lvl>
    <w:lvl w:ilvl="6" w:tplc="9EB2BBBE">
      <w:numFmt w:val="bullet"/>
      <w:lvlText w:val="•"/>
      <w:lvlJc w:val="left"/>
      <w:pPr>
        <w:ind w:left="3095" w:hanging="288"/>
      </w:pPr>
      <w:rPr>
        <w:rFonts w:hint="default"/>
        <w:lang w:val="en-US" w:eastAsia="en-US" w:bidi="en-US"/>
      </w:rPr>
    </w:lvl>
    <w:lvl w:ilvl="7" w:tplc="E6C0E09C">
      <w:numFmt w:val="bullet"/>
      <w:lvlText w:val="•"/>
      <w:lvlJc w:val="left"/>
      <w:pPr>
        <w:ind w:left="3525" w:hanging="288"/>
      </w:pPr>
      <w:rPr>
        <w:rFonts w:hint="default"/>
        <w:lang w:val="en-US" w:eastAsia="en-US" w:bidi="en-US"/>
      </w:rPr>
    </w:lvl>
    <w:lvl w:ilvl="8" w:tplc="6E58B1FE">
      <w:numFmt w:val="bullet"/>
      <w:lvlText w:val="•"/>
      <w:lvlJc w:val="left"/>
      <w:pPr>
        <w:ind w:left="3954" w:hanging="288"/>
      </w:pPr>
      <w:rPr>
        <w:rFonts w:hint="default"/>
        <w:lang w:val="en-US" w:eastAsia="en-US" w:bidi="en-US"/>
      </w:rPr>
    </w:lvl>
  </w:abstractNum>
  <w:abstractNum w:abstractNumId="28">
    <w:nsid w:val="254E53DD"/>
    <w:multiLevelType w:val="hybridMultilevel"/>
    <w:tmpl w:val="06A2DF48"/>
    <w:lvl w:ilvl="0" w:tplc="5B4CD230">
      <w:start w:val="1"/>
      <w:numFmt w:val="lowerLetter"/>
      <w:lvlText w:val="(%1)"/>
      <w:lvlJc w:val="left"/>
      <w:pPr>
        <w:ind w:left="970" w:hanging="408"/>
        <w:jc w:val="left"/>
      </w:pPr>
      <w:rPr>
        <w:rFonts w:ascii="Verdana" w:eastAsia="Verdana" w:hAnsi="Verdana" w:cs="Verdana" w:hint="default"/>
        <w:spacing w:val="-2"/>
        <w:w w:val="97"/>
        <w:sz w:val="20"/>
        <w:szCs w:val="20"/>
        <w:lang w:val="en-US" w:eastAsia="en-US" w:bidi="en-US"/>
      </w:rPr>
    </w:lvl>
    <w:lvl w:ilvl="1" w:tplc="139ED1F8">
      <w:numFmt w:val="bullet"/>
      <w:lvlText w:val="•"/>
      <w:lvlJc w:val="left"/>
      <w:pPr>
        <w:ind w:left="1842" w:hanging="408"/>
      </w:pPr>
      <w:rPr>
        <w:rFonts w:hint="default"/>
        <w:lang w:val="en-US" w:eastAsia="en-US" w:bidi="en-US"/>
      </w:rPr>
    </w:lvl>
    <w:lvl w:ilvl="2" w:tplc="9420FCA0">
      <w:numFmt w:val="bullet"/>
      <w:lvlText w:val="•"/>
      <w:lvlJc w:val="left"/>
      <w:pPr>
        <w:ind w:left="2704" w:hanging="408"/>
      </w:pPr>
      <w:rPr>
        <w:rFonts w:hint="default"/>
        <w:lang w:val="en-US" w:eastAsia="en-US" w:bidi="en-US"/>
      </w:rPr>
    </w:lvl>
    <w:lvl w:ilvl="3" w:tplc="2ACC5B40">
      <w:numFmt w:val="bullet"/>
      <w:lvlText w:val="•"/>
      <w:lvlJc w:val="left"/>
      <w:pPr>
        <w:ind w:left="3566" w:hanging="408"/>
      </w:pPr>
      <w:rPr>
        <w:rFonts w:hint="default"/>
        <w:lang w:val="en-US" w:eastAsia="en-US" w:bidi="en-US"/>
      </w:rPr>
    </w:lvl>
    <w:lvl w:ilvl="4" w:tplc="21AE5D9E">
      <w:numFmt w:val="bullet"/>
      <w:lvlText w:val="•"/>
      <w:lvlJc w:val="left"/>
      <w:pPr>
        <w:ind w:left="4428" w:hanging="408"/>
      </w:pPr>
      <w:rPr>
        <w:rFonts w:hint="default"/>
        <w:lang w:val="en-US" w:eastAsia="en-US" w:bidi="en-US"/>
      </w:rPr>
    </w:lvl>
    <w:lvl w:ilvl="5" w:tplc="0AF2499A">
      <w:numFmt w:val="bullet"/>
      <w:lvlText w:val="•"/>
      <w:lvlJc w:val="left"/>
      <w:pPr>
        <w:ind w:left="5290" w:hanging="408"/>
      </w:pPr>
      <w:rPr>
        <w:rFonts w:hint="default"/>
        <w:lang w:val="en-US" w:eastAsia="en-US" w:bidi="en-US"/>
      </w:rPr>
    </w:lvl>
    <w:lvl w:ilvl="6" w:tplc="EE1C3CBC">
      <w:numFmt w:val="bullet"/>
      <w:lvlText w:val="•"/>
      <w:lvlJc w:val="left"/>
      <w:pPr>
        <w:ind w:left="6152" w:hanging="408"/>
      </w:pPr>
      <w:rPr>
        <w:rFonts w:hint="default"/>
        <w:lang w:val="en-US" w:eastAsia="en-US" w:bidi="en-US"/>
      </w:rPr>
    </w:lvl>
    <w:lvl w:ilvl="7" w:tplc="7F5EBE70">
      <w:numFmt w:val="bullet"/>
      <w:lvlText w:val="•"/>
      <w:lvlJc w:val="left"/>
      <w:pPr>
        <w:ind w:left="7014" w:hanging="408"/>
      </w:pPr>
      <w:rPr>
        <w:rFonts w:hint="default"/>
        <w:lang w:val="en-US" w:eastAsia="en-US" w:bidi="en-US"/>
      </w:rPr>
    </w:lvl>
    <w:lvl w:ilvl="8" w:tplc="6D944522">
      <w:numFmt w:val="bullet"/>
      <w:lvlText w:val="•"/>
      <w:lvlJc w:val="left"/>
      <w:pPr>
        <w:ind w:left="7876" w:hanging="408"/>
      </w:pPr>
      <w:rPr>
        <w:rFonts w:hint="default"/>
        <w:lang w:val="en-US" w:eastAsia="en-US" w:bidi="en-US"/>
      </w:rPr>
    </w:lvl>
  </w:abstractNum>
  <w:abstractNum w:abstractNumId="29">
    <w:nsid w:val="25555895"/>
    <w:multiLevelType w:val="hybridMultilevel"/>
    <w:tmpl w:val="0FBAC846"/>
    <w:lvl w:ilvl="0" w:tplc="B414D634">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06FA2158">
      <w:numFmt w:val="bullet"/>
      <w:lvlText w:val="•"/>
      <w:lvlJc w:val="left"/>
      <w:pPr>
        <w:ind w:left="1770" w:hanging="339"/>
      </w:pPr>
      <w:rPr>
        <w:rFonts w:hint="default"/>
        <w:lang w:val="en-US" w:eastAsia="en-US" w:bidi="en-US"/>
      </w:rPr>
    </w:lvl>
    <w:lvl w:ilvl="2" w:tplc="8FC646FC">
      <w:numFmt w:val="bullet"/>
      <w:lvlText w:val="•"/>
      <w:lvlJc w:val="left"/>
      <w:pPr>
        <w:ind w:left="2640" w:hanging="339"/>
      </w:pPr>
      <w:rPr>
        <w:rFonts w:hint="default"/>
        <w:lang w:val="en-US" w:eastAsia="en-US" w:bidi="en-US"/>
      </w:rPr>
    </w:lvl>
    <w:lvl w:ilvl="3" w:tplc="903E23A0">
      <w:numFmt w:val="bullet"/>
      <w:lvlText w:val="•"/>
      <w:lvlJc w:val="left"/>
      <w:pPr>
        <w:ind w:left="3510" w:hanging="339"/>
      </w:pPr>
      <w:rPr>
        <w:rFonts w:hint="default"/>
        <w:lang w:val="en-US" w:eastAsia="en-US" w:bidi="en-US"/>
      </w:rPr>
    </w:lvl>
    <w:lvl w:ilvl="4" w:tplc="285CBB2E">
      <w:numFmt w:val="bullet"/>
      <w:lvlText w:val="•"/>
      <w:lvlJc w:val="left"/>
      <w:pPr>
        <w:ind w:left="4380" w:hanging="339"/>
      </w:pPr>
      <w:rPr>
        <w:rFonts w:hint="default"/>
        <w:lang w:val="en-US" w:eastAsia="en-US" w:bidi="en-US"/>
      </w:rPr>
    </w:lvl>
    <w:lvl w:ilvl="5" w:tplc="52E80C4E">
      <w:numFmt w:val="bullet"/>
      <w:lvlText w:val="•"/>
      <w:lvlJc w:val="left"/>
      <w:pPr>
        <w:ind w:left="5250" w:hanging="339"/>
      </w:pPr>
      <w:rPr>
        <w:rFonts w:hint="default"/>
        <w:lang w:val="en-US" w:eastAsia="en-US" w:bidi="en-US"/>
      </w:rPr>
    </w:lvl>
    <w:lvl w:ilvl="6" w:tplc="658C4678">
      <w:numFmt w:val="bullet"/>
      <w:lvlText w:val="•"/>
      <w:lvlJc w:val="left"/>
      <w:pPr>
        <w:ind w:left="6120" w:hanging="339"/>
      </w:pPr>
      <w:rPr>
        <w:rFonts w:hint="default"/>
        <w:lang w:val="en-US" w:eastAsia="en-US" w:bidi="en-US"/>
      </w:rPr>
    </w:lvl>
    <w:lvl w:ilvl="7" w:tplc="BAD865A8">
      <w:numFmt w:val="bullet"/>
      <w:lvlText w:val="•"/>
      <w:lvlJc w:val="left"/>
      <w:pPr>
        <w:ind w:left="6990" w:hanging="339"/>
      </w:pPr>
      <w:rPr>
        <w:rFonts w:hint="default"/>
        <w:lang w:val="en-US" w:eastAsia="en-US" w:bidi="en-US"/>
      </w:rPr>
    </w:lvl>
    <w:lvl w:ilvl="8" w:tplc="4C84BB36">
      <w:numFmt w:val="bullet"/>
      <w:lvlText w:val="•"/>
      <w:lvlJc w:val="left"/>
      <w:pPr>
        <w:ind w:left="7860" w:hanging="339"/>
      </w:pPr>
      <w:rPr>
        <w:rFonts w:hint="default"/>
        <w:lang w:val="en-US" w:eastAsia="en-US" w:bidi="en-US"/>
      </w:rPr>
    </w:lvl>
  </w:abstractNum>
  <w:abstractNum w:abstractNumId="30">
    <w:nsid w:val="26A8259F"/>
    <w:multiLevelType w:val="hybridMultilevel"/>
    <w:tmpl w:val="EDB4D3DE"/>
    <w:lvl w:ilvl="0" w:tplc="8F9CF40A">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E1FC37E0">
      <w:numFmt w:val="bullet"/>
      <w:lvlText w:val="•"/>
      <w:lvlJc w:val="left"/>
      <w:pPr>
        <w:ind w:left="1770" w:hanging="339"/>
      </w:pPr>
      <w:rPr>
        <w:rFonts w:hint="default"/>
        <w:lang w:val="en-US" w:eastAsia="en-US" w:bidi="en-US"/>
      </w:rPr>
    </w:lvl>
    <w:lvl w:ilvl="2" w:tplc="F0547AAA">
      <w:numFmt w:val="bullet"/>
      <w:lvlText w:val="•"/>
      <w:lvlJc w:val="left"/>
      <w:pPr>
        <w:ind w:left="2640" w:hanging="339"/>
      </w:pPr>
      <w:rPr>
        <w:rFonts w:hint="default"/>
        <w:lang w:val="en-US" w:eastAsia="en-US" w:bidi="en-US"/>
      </w:rPr>
    </w:lvl>
    <w:lvl w:ilvl="3" w:tplc="5AE80E4A">
      <w:numFmt w:val="bullet"/>
      <w:lvlText w:val="•"/>
      <w:lvlJc w:val="left"/>
      <w:pPr>
        <w:ind w:left="3510" w:hanging="339"/>
      </w:pPr>
      <w:rPr>
        <w:rFonts w:hint="default"/>
        <w:lang w:val="en-US" w:eastAsia="en-US" w:bidi="en-US"/>
      </w:rPr>
    </w:lvl>
    <w:lvl w:ilvl="4" w:tplc="8A8CAD10">
      <w:numFmt w:val="bullet"/>
      <w:lvlText w:val="•"/>
      <w:lvlJc w:val="left"/>
      <w:pPr>
        <w:ind w:left="4380" w:hanging="339"/>
      </w:pPr>
      <w:rPr>
        <w:rFonts w:hint="default"/>
        <w:lang w:val="en-US" w:eastAsia="en-US" w:bidi="en-US"/>
      </w:rPr>
    </w:lvl>
    <w:lvl w:ilvl="5" w:tplc="B99E8E82">
      <w:numFmt w:val="bullet"/>
      <w:lvlText w:val="•"/>
      <w:lvlJc w:val="left"/>
      <w:pPr>
        <w:ind w:left="5250" w:hanging="339"/>
      </w:pPr>
      <w:rPr>
        <w:rFonts w:hint="default"/>
        <w:lang w:val="en-US" w:eastAsia="en-US" w:bidi="en-US"/>
      </w:rPr>
    </w:lvl>
    <w:lvl w:ilvl="6" w:tplc="984ABF14">
      <w:numFmt w:val="bullet"/>
      <w:lvlText w:val="•"/>
      <w:lvlJc w:val="left"/>
      <w:pPr>
        <w:ind w:left="6120" w:hanging="339"/>
      </w:pPr>
      <w:rPr>
        <w:rFonts w:hint="default"/>
        <w:lang w:val="en-US" w:eastAsia="en-US" w:bidi="en-US"/>
      </w:rPr>
    </w:lvl>
    <w:lvl w:ilvl="7" w:tplc="EA2E74BE">
      <w:numFmt w:val="bullet"/>
      <w:lvlText w:val="•"/>
      <w:lvlJc w:val="left"/>
      <w:pPr>
        <w:ind w:left="6990" w:hanging="339"/>
      </w:pPr>
      <w:rPr>
        <w:rFonts w:hint="default"/>
        <w:lang w:val="en-US" w:eastAsia="en-US" w:bidi="en-US"/>
      </w:rPr>
    </w:lvl>
    <w:lvl w:ilvl="8" w:tplc="20C0BBAE">
      <w:numFmt w:val="bullet"/>
      <w:lvlText w:val="•"/>
      <w:lvlJc w:val="left"/>
      <w:pPr>
        <w:ind w:left="7860" w:hanging="339"/>
      </w:pPr>
      <w:rPr>
        <w:rFonts w:hint="default"/>
        <w:lang w:val="en-US" w:eastAsia="en-US" w:bidi="en-US"/>
      </w:rPr>
    </w:lvl>
  </w:abstractNum>
  <w:abstractNum w:abstractNumId="31">
    <w:nsid w:val="27400100"/>
    <w:multiLevelType w:val="hybridMultilevel"/>
    <w:tmpl w:val="2F007EEE"/>
    <w:lvl w:ilvl="0" w:tplc="ECA626AC">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E76A8A26">
      <w:numFmt w:val="bullet"/>
      <w:lvlText w:val="•"/>
      <w:lvlJc w:val="left"/>
      <w:pPr>
        <w:ind w:left="1770" w:hanging="339"/>
      </w:pPr>
      <w:rPr>
        <w:rFonts w:hint="default"/>
        <w:lang w:val="en-US" w:eastAsia="en-US" w:bidi="en-US"/>
      </w:rPr>
    </w:lvl>
    <w:lvl w:ilvl="2" w:tplc="632AE114">
      <w:numFmt w:val="bullet"/>
      <w:lvlText w:val="•"/>
      <w:lvlJc w:val="left"/>
      <w:pPr>
        <w:ind w:left="2640" w:hanging="339"/>
      </w:pPr>
      <w:rPr>
        <w:rFonts w:hint="default"/>
        <w:lang w:val="en-US" w:eastAsia="en-US" w:bidi="en-US"/>
      </w:rPr>
    </w:lvl>
    <w:lvl w:ilvl="3" w:tplc="796EF092">
      <w:numFmt w:val="bullet"/>
      <w:lvlText w:val="•"/>
      <w:lvlJc w:val="left"/>
      <w:pPr>
        <w:ind w:left="3510" w:hanging="339"/>
      </w:pPr>
      <w:rPr>
        <w:rFonts w:hint="default"/>
        <w:lang w:val="en-US" w:eastAsia="en-US" w:bidi="en-US"/>
      </w:rPr>
    </w:lvl>
    <w:lvl w:ilvl="4" w:tplc="C9BE0386">
      <w:numFmt w:val="bullet"/>
      <w:lvlText w:val="•"/>
      <w:lvlJc w:val="left"/>
      <w:pPr>
        <w:ind w:left="4380" w:hanging="339"/>
      </w:pPr>
      <w:rPr>
        <w:rFonts w:hint="default"/>
        <w:lang w:val="en-US" w:eastAsia="en-US" w:bidi="en-US"/>
      </w:rPr>
    </w:lvl>
    <w:lvl w:ilvl="5" w:tplc="740A1FAC">
      <w:numFmt w:val="bullet"/>
      <w:lvlText w:val="•"/>
      <w:lvlJc w:val="left"/>
      <w:pPr>
        <w:ind w:left="5250" w:hanging="339"/>
      </w:pPr>
      <w:rPr>
        <w:rFonts w:hint="default"/>
        <w:lang w:val="en-US" w:eastAsia="en-US" w:bidi="en-US"/>
      </w:rPr>
    </w:lvl>
    <w:lvl w:ilvl="6" w:tplc="8D567FE0">
      <w:numFmt w:val="bullet"/>
      <w:lvlText w:val="•"/>
      <w:lvlJc w:val="left"/>
      <w:pPr>
        <w:ind w:left="6120" w:hanging="339"/>
      </w:pPr>
      <w:rPr>
        <w:rFonts w:hint="default"/>
        <w:lang w:val="en-US" w:eastAsia="en-US" w:bidi="en-US"/>
      </w:rPr>
    </w:lvl>
    <w:lvl w:ilvl="7" w:tplc="5C42B262">
      <w:numFmt w:val="bullet"/>
      <w:lvlText w:val="•"/>
      <w:lvlJc w:val="left"/>
      <w:pPr>
        <w:ind w:left="6990" w:hanging="339"/>
      </w:pPr>
      <w:rPr>
        <w:rFonts w:hint="default"/>
        <w:lang w:val="en-US" w:eastAsia="en-US" w:bidi="en-US"/>
      </w:rPr>
    </w:lvl>
    <w:lvl w:ilvl="8" w:tplc="DA2428C4">
      <w:numFmt w:val="bullet"/>
      <w:lvlText w:val="•"/>
      <w:lvlJc w:val="left"/>
      <w:pPr>
        <w:ind w:left="7860" w:hanging="339"/>
      </w:pPr>
      <w:rPr>
        <w:rFonts w:hint="default"/>
        <w:lang w:val="en-US" w:eastAsia="en-US" w:bidi="en-US"/>
      </w:rPr>
    </w:lvl>
  </w:abstractNum>
  <w:abstractNum w:abstractNumId="32">
    <w:nsid w:val="278E2AD1"/>
    <w:multiLevelType w:val="hybridMultilevel"/>
    <w:tmpl w:val="7F348816"/>
    <w:lvl w:ilvl="0" w:tplc="4BEA9FD4">
      <w:start w:val="1"/>
      <w:numFmt w:val="lowerLetter"/>
      <w:lvlText w:val="%1."/>
      <w:lvlJc w:val="left"/>
      <w:pPr>
        <w:ind w:left="498" w:hanging="274"/>
        <w:jc w:val="left"/>
      </w:pPr>
      <w:rPr>
        <w:rFonts w:ascii="Verdana" w:eastAsia="Verdana" w:hAnsi="Verdana" w:cs="Verdana" w:hint="default"/>
        <w:b/>
        <w:bCs/>
        <w:spacing w:val="0"/>
        <w:w w:val="97"/>
        <w:sz w:val="20"/>
        <w:szCs w:val="20"/>
        <w:lang w:val="en-US" w:eastAsia="en-US" w:bidi="en-US"/>
      </w:rPr>
    </w:lvl>
    <w:lvl w:ilvl="1" w:tplc="2572DE06">
      <w:numFmt w:val="bullet"/>
      <w:lvlText w:val="•"/>
      <w:lvlJc w:val="left"/>
      <w:pPr>
        <w:ind w:left="1410" w:hanging="274"/>
      </w:pPr>
      <w:rPr>
        <w:rFonts w:hint="default"/>
        <w:lang w:val="en-US" w:eastAsia="en-US" w:bidi="en-US"/>
      </w:rPr>
    </w:lvl>
    <w:lvl w:ilvl="2" w:tplc="16483BF6">
      <w:numFmt w:val="bullet"/>
      <w:lvlText w:val="•"/>
      <w:lvlJc w:val="left"/>
      <w:pPr>
        <w:ind w:left="2320" w:hanging="274"/>
      </w:pPr>
      <w:rPr>
        <w:rFonts w:hint="default"/>
        <w:lang w:val="en-US" w:eastAsia="en-US" w:bidi="en-US"/>
      </w:rPr>
    </w:lvl>
    <w:lvl w:ilvl="3" w:tplc="9B4880A2">
      <w:numFmt w:val="bullet"/>
      <w:lvlText w:val="•"/>
      <w:lvlJc w:val="left"/>
      <w:pPr>
        <w:ind w:left="3230" w:hanging="274"/>
      </w:pPr>
      <w:rPr>
        <w:rFonts w:hint="default"/>
        <w:lang w:val="en-US" w:eastAsia="en-US" w:bidi="en-US"/>
      </w:rPr>
    </w:lvl>
    <w:lvl w:ilvl="4" w:tplc="3F621B68">
      <w:numFmt w:val="bullet"/>
      <w:lvlText w:val="•"/>
      <w:lvlJc w:val="left"/>
      <w:pPr>
        <w:ind w:left="4140" w:hanging="274"/>
      </w:pPr>
      <w:rPr>
        <w:rFonts w:hint="default"/>
        <w:lang w:val="en-US" w:eastAsia="en-US" w:bidi="en-US"/>
      </w:rPr>
    </w:lvl>
    <w:lvl w:ilvl="5" w:tplc="C068F5EA">
      <w:numFmt w:val="bullet"/>
      <w:lvlText w:val="•"/>
      <w:lvlJc w:val="left"/>
      <w:pPr>
        <w:ind w:left="5050" w:hanging="274"/>
      </w:pPr>
      <w:rPr>
        <w:rFonts w:hint="default"/>
        <w:lang w:val="en-US" w:eastAsia="en-US" w:bidi="en-US"/>
      </w:rPr>
    </w:lvl>
    <w:lvl w:ilvl="6" w:tplc="D9A4E23A">
      <w:numFmt w:val="bullet"/>
      <w:lvlText w:val="•"/>
      <w:lvlJc w:val="left"/>
      <w:pPr>
        <w:ind w:left="5960" w:hanging="274"/>
      </w:pPr>
      <w:rPr>
        <w:rFonts w:hint="default"/>
        <w:lang w:val="en-US" w:eastAsia="en-US" w:bidi="en-US"/>
      </w:rPr>
    </w:lvl>
    <w:lvl w:ilvl="7" w:tplc="7E0649C4">
      <w:numFmt w:val="bullet"/>
      <w:lvlText w:val="•"/>
      <w:lvlJc w:val="left"/>
      <w:pPr>
        <w:ind w:left="6870" w:hanging="274"/>
      </w:pPr>
      <w:rPr>
        <w:rFonts w:hint="default"/>
        <w:lang w:val="en-US" w:eastAsia="en-US" w:bidi="en-US"/>
      </w:rPr>
    </w:lvl>
    <w:lvl w:ilvl="8" w:tplc="72D6DEE4">
      <w:numFmt w:val="bullet"/>
      <w:lvlText w:val="•"/>
      <w:lvlJc w:val="left"/>
      <w:pPr>
        <w:ind w:left="7780" w:hanging="274"/>
      </w:pPr>
      <w:rPr>
        <w:rFonts w:hint="default"/>
        <w:lang w:val="en-US" w:eastAsia="en-US" w:bidi="en-US"/>
      </w:rPr>
    </w:lvl>
  </w:abstractNum>
  <w:abstractNum w:abstractNumId="33">
    <w:nsid w:val="27B46A54"/>
    <w:multiLevelType w:val="hybridMultilevel"/>
    <w:tmpl w:val="DF704AF8"/>
    <w:lvl w:ilvl="0" w:tplc="7AF0EDA4">
      <w:start w:val="1"/>
      <w:numFmt w:val="lowerRoman"/>
      <w:lvlText w:val="%1."/>
      <w:lvlJc w:val="left"/>
      <w:pPr>
        <w:ind w:left="1916" w:hanging="677"/>
        <w:jc w:val="left"/>
      </w:pPr>
      <w:rPr>
        <w:rFonts w:ascii="Verdana" w:eastAsia="Verdana" w:hAnsi="Verdana" w:cs="Verdana" w:hint="default"/>
        <w:spacing w:val="-1"/>
        <w:w w:val="97"/>
        <w:sz w:val="20"/>
        <w:szCs w:val="20"/>
        <w:lang w:val="en-US" w:eastAsia="en-US" w:bidi="en-US"/>
      </w:rPr>
    </w:lvl>
    <w:lvl w:ilvl="1" w:tplc="40C4F6DC">
      <w:numFmt w:val="bullet"/>
      <w:lvlText w:val="•"/>
      <w:lvlJc w:val="left"/>
      <w:pPr>
        <w:ind w:left="2688" w:hanging="677"/>
      </w:pPr>
      <w:rPr>
        <w:rFonts w:hint="default"/>
        <w:lang w:val="en-US" w:eastAsia="en-US" w:bidi="en-US"/>
      </w:rPr>
    </w:lvl>
    <w:lvl w:ilvl="2" w:tplc="FB00C26A">
      <w:numFmt w:val="bullet"/>
      <w:lvlText w:val="•"/>
      <w:lvlJc w:val="left"/>
      <w:pPr>
        <w:ind w:left="3456" w:hanging="677"/>
      </w:pPr>
      <w:rPr>
        <w:rFonts w:hint="default"/>
        <w:lang w:val="en-US" w:eastAsia="en-US" w:bidi="en-US"/>
      </w:rPr>
    </w:lvl>
    <w:lvl w:ilvl="3" w:tplc="0F4AE7E6">
      <w:numFmt w:val="bullet"/>
      <w:lvlText w:val="•"/>
      <w:lvlJc w:val="left"/>
      <w:pPr>
        <w:ind w:left="4224" w:hanging="677"/>
      </w:pPr>
      <w:rPr>
        <w:rFonts w:hint="default"/>
        <w:lang w:val="en-US" w:eastAsia="en-US" w:bidi="en-US"/>
      </w:rPr>
    </w:lvl>
    <w:lvl w:ilvl="4" w:tplc="E9A2AC82">
      <w:numFmt w:val="bullet"/>
      <w:lvlText w:val="•"/>
      <w:lvlJc w:val="left"/>
      <w:pPr>
        <w:ind w:left="4992" w:hanging="677"/>
      </w:pPr>
      <w:rPr>
        <w:rFonts w:hint="default"/>
        <w:lang w:val="en-US" w:eastAsia="en-US" w:bidi="en-US"/>
      </w:rPr>
    </w:lvl>
    <w:lvl w:ilvl="5" w:tplc="6B12E9F2">
      <w:numFmt w:val="bullet"/>
      <w:lvlText w:val="•"/>
      <w:lvlJc w:val="left"/>
      <w:pPr>
        <w:ind w:left="5760" w:hanging="677"/>
      </w:pPr>
      <w:rPr>
        <w:rFonts w:hint="default"/>
        <w:lang w:val="en-US" w:eastAsia="en-US" w:bidi="en-US"/>
      </w:rPr>
    </w:lvl>
    <w:lvl w:ilvl="6" w:tplc="95EE4BC6">
      <w:numFmt w:val="bullet"/>
      <w:lvlText w:val="•"/>
      <w:lvlJc w:val="left"/>
      <w:pPr>
        <w:ind w:left="6528" w:hanging="677"/>
      </w:pPr>
      <w:rPr>
        <w:rFonts w:hint="default"/>
        <w:lang w:val="en-US" w:eastAsia="en-US" w:bidi="en-US"/>
      </w:rPr>
    </w:lvl>
    <w:lvl w:ilvl="7" w:tplc="4CAE2A76">
      <w:numFmt w:val="bullet"/>
      <w:lvlText w:val="•"/>
      <w:lvlJc w:val="left"/>
      <w:pPr>
        <w:ind w:left="7296" w:hanging="677"/>
      </w:pPr>
      <w:rPr>
        <w:rFonts w:hint="default"/>
        <w:lang w:val="en-US" w:eastAsia="en-US" w:bidi="en-US"/>
      </w:rPr>
    </w:lvl>
    <w:lvl w:ilvl="8" w:tplc="773E1D3E">
      <w:numFmt w:val="bullet"/>
      <w:lvlText w:val="•"/>
      <w:lvlJc w:val="left"/>
      <w:pPr>
        <w:ind w:left="8064" w:hanging="677"/>
      </w:pPr>
      <w:rPr>
        <w:rFonts w:hint="default"/>
        <w:lang w:val="en-US" w:eastAsia="en-US" w:bidi="en-US"/>
      </w:rPr>
    </w:lvl>
  </w:abstractNum>
  <w:abstractNum w:abstractNumId="34">
    <w:nsid w:val="27FD43E9"/>
    <w:multiLevelType w:val="hybridMultilevel"/>
    <w:tmpl w:val="287439AA"/>
    <w:lvl w:ilvl="0" w:tplc="7B38B0B4">
      <w:start w:val="1"/>
      <w:numFmt w:val="lowerRoman"/>
      <w:lvlText w:val="(%1)"/>
      <w:lvlJc w:val="left"/>
      <w:pPr>
        <w:ind w:left="224" w:hanging="236"/>
        <w:jc w:val="left"/>
      </w:pPr>
      <w:rPr>
        <w:rFonts w:hint="default"/>
        <w:spacing w:val="-3"/>
        <w:w w:val="97"/>
        <w:lang w:val="en-US" w:eastAsia="en-US" w:bidi="en-US"/>
      </w:rPr>
    </w:lvl>
    <w:lvl w:ilvl="1" w:tplc="7EB8F7B2">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1878298C">
      <w:numFmt w:val="bullet"/>
      <w:lvlText w:val="•"/>
      <w:lvlJc w:val="left"/>
      <w:pPr>
        <w:ind w:left="1866" w:hanging="339"/>
      </w:pPr>
      <w:rPr>
        <w:rFonts w:hint="default"/>
        <w:lang w:val="en-US" w:eastAsia="en-US" w:bidi="en-US"/>
      </w:rPr>
    </w:lvl>
    <w:lvl w:ilvl="3" w:tplc="5E66FF2E">
      <w:numFmt w:val="bullet"/>
      <w:lvlText w:val="•"/>
      <w:lvlJc w:val="left"/>
      <w:pPr>
        <w:ind w:left="2833" w:hanging="339"/>
      </w:pPr>
      <w:rPr>
        <w:rFonts w:hint="default"/>
        <w:lang w:val="en-US" w:eastAsia="en-US" w:bidi="en-US"/>
      </w:rPr>
    </w:lvl>
    <w:lvl w:ilvl="4" w:tplc="33802A9C">
      <w:numFmt w:val="bullet"/>
      <w:lvlText w:val="•"/>
      <w:lvlJc w:val="left"/>
      <w:pPr>
        <w:ind w:left="3800" w:hanging="339"/>
      </w:pPr>
      <w:rPr>
        <w:rFonts w:hint="default"/>
        <w:lang w:val="en-US" w:eastAsia="en-US" w:bidi="en-US"/>
      </w:rPr>
    </w:lvl>
    <w:lvl w:ilvl="5" w:tplc="1FEE6586">
      <w:numFmt w:val="bullet"/>
      <w:lvlText w:val="•"/>
      <w:lvlJc w:val="left"/>
      <w:pPr>
        <w:ind w:left="4766" w:hanging="339"/>
      </w:pPr>
      <w:rPr>
        <w:rFonts w:hint="default"/>
        <w:lang w:val="en-US" w:eastAsia="en-US" w:bidi="en-US"/>
      </w:rPr>
    </w:lvl>
    <w:lvl w:ilvl="6" w:tplc="664E5EEC">
      <w:numFmt w:val="bullet"/>
      <w:lvlText w:val="•"/>
      <w:lvlJc w:val="left"/>
      <w:pPr>
        <w:ind w:left="5733" w:hanging="339"/>
      </w:pPr>
      <w:rPr>
        <w:rFonts w:hint="default"/>
        <w:lang w:val="en-US" w:eastAsia="en-US" w:bidi="en-US"/>
      </w:rPr>
    </w:lvl>
    <w:lvl w:ilvl="7" w:tplc="EB68ABE0">
      <w:numFmt w:val="bullet"/>
      <w:lvlText w:val="•"/>
      <w:lvlJc w:val="left"/>
      <w:pPr>
        <w:ind w:left="6700" w:hanging="339"/>
      </w:pPr>
      <w:rPr>
        <w:rFonts w:hint="default"/>
        <w:lang w:val="en-US" w:eastAsia="en-US" w:bidi="en-US"/>
      </w:rPr>
    </w:lvl>
    <w:lvl w:ilvl="8" w:tplc="518E148C">
      <w:numFmt w:val="bullet"/>
      <w:lvlText w:val="•"/>
      <w:lvlJc w:val="left"/>
      <w:pPr>
        <w:ind w:left="7666" w:hanging="339"/>
      </w:pPr>
      <w:rPr>
        <w:rFonts w:hint="default"/>
        <w:lang w:val="en-US" w:eastAsia="en-US" w:bidi="en-US"/>
      </w:rPr>
    </w:lvl>
  </w:abstractNum>
  <w:abstractNum w:abstractNumId="35">
    <w:nsid w:val="289E5D24"/>
    <w:multiLevelType w:val="hybridMultilevel"/>
    <w:tmpl w:val="06FC72B0"/>
    <w:lvl w:ilvl="0" w:tplc="5C6292F2">
      <w:start w:val="1"/>
      <w:numFmt w:val="lowerRoman"/>
      <w:lvlText w:val="(%1)"/>
      <w:lvlJc w:val="left"/>
      <w:pPr>
        <w:ind w:left="224" w:hanging="236"/>
        <w:jc w:val="left"/>
      </w:pPr>
      <w:rPr>
        <w:rFonts w:ascii="Verdana" w:eastAsia="Verdana" w:hAnsi="Verdana" w:cs="Verdana" w:hint="default"/>
        <w:spacing w:val="-3"/>
        <w:w w:val="97"/>
        <w:sz w:val="18"/>
        <w:szCs w:val="18"/>
        <w:lang w:val="en-US" w:eastAsia="en-US" w:bidi="en-US"/>
      </w:rPr>
    </w:lvl>
    <w:lvl w:ilvl="1" w:tplc="D1263BC4">
      <w:start w:val="1"/>
      <w:numFmt w:val="decimal"/>
      <w:lvlText w:val="%2."/>
      <w:lvlJc w:val="left"/>
      <w:pPr>
        <w:ind w:left="1578" w:hanging="339"/>
        <w:jc w:val="left"/>
      </w:pPr>
      <w:rPr>
        <w:rFonts w:ascii="Times New Roman" w:eastAsia="Times New Roman" w:hAnsi="Times New Roman" w:cs="Times New Roman" w:hint="default"/>
        <w:spacing w:val="0"/>
        <w:w w:val="96"/>
        <w:sz w:val="20"/>
        <w:szCs w:val="20"/>
        <w:lang w:val="en-US" w:eastAsia="en-US" w:bidi="en-US"/>
      </w:rPr>
    </w:lvl>
    <w:lvl w:ilvl="2" w:tplc="24B217BE">
      <w:numFmt w:val="bullet"/>
      <w:lvlText w:val="•"/>
      <w:lvlJc w:val="left"/>
      <w:pPr>
        <w:ind w:left="2471" w:hanging="339"/>
      </w:pPr>
      <w:rPr>
        <w:rFonts w:hint="default"/>
        <w:lang w:val="en-US" w:eastAsia="en-US" w:bidi="en-US"/>
      </w:rPr>
    </w:lvl>
    <w:lvl w:ilvl="3" w:tplc="31F87D00">
      <w:numFmt w:val="bullet"/>
      <w:lvlText w:val="•"/>
      <w:lvlJc w:val="left"/>
      <w:pPr>
        <w:ind w:left="3362" w:hanging="339"/>
      </w:pPr>
      <w:rPr>
        <w:rFonts w:hint="default"/>
        <w:lang w:val="en-US" w:eastAsia="en-US" w:bidi="en-US"/>
      </w:rPr>
    </w:lvl>
    <w:lvl w:ilvl="4" w:tplc="CE6455AC">
      <w:numFmt w:val="bullet"/>
      <w:lvlText w:val="•"/>
      <w:lvlJc w:val="left"/>
      <w:pPr>
        <w:ind w:left="4253" w:hanging="339"/>
      </w:pPr>
      <w:rPr>
        <w:rFonts w:hint="default"/>
        <w:lang w:val="en-US" w:eastAsia="en-US" w:bidi="en-US"/>
      </w:rPr>
    </w:lvl>
    <w:lvl w:ilvl="5" w:tplc="07D285E0">
      <w:numFmt w:val="bullet"/>
      <w:lvlText w:val="•"/>
      <w:lvlJc w:val="left"/>
      <w:pPr>
        <w:ind w:left="5144" w:hanging="339"/>
      </w:pPr>
      <w:rPr>
        <w:rFonts w:hint="default"/>
        <w:lang w:val="en-US" w:eastAsia="en-US" w:bidi="en-US"/>
      </w:rPr>
    </w:lvl>
    <w:lvl w:ilvl="6" w:tplc="67FE1766">
      <w:numFmt w:val="bullet"/>
      <w:lvlText w:val="•"/>
      <w:lvlJc w:val="left"/>
      <w:pPr>
        <w:ind w:left="6035" w:hanging="339"/>
      </w:pPr>
      <w:rPr>
        <w:rFonts w:hint="default"/>
        <w:lang w:val="en-US" w:eastAsia="en-US" w:bidi="en-US"/>
      </w:rPr>
    </w:lvl>
    <w:lvl w:ilvl="7" w:tplc="14A66F70">
      <w:numFmt w:val="bullet"/>
      <w:lvlText w:val="•"/>
      <w:lvlJc w:val="left"/>
      <w:pPr>
        <w:ind w:left="6926" w:hanging="339"/>
      </w:pPr>
      <w:rPr>
        <w:rFonts w:hint="default"/>
        <w:lang w:val="en-US" w:eastAsia="en-US" w:bidi="en-US"/>
      </w:rPr>
    </w:lvl>
    <w:lvl w:ilvl="8" w:tplc="9D902258">
      <w:numFmt w:val="bullet"/>
      <w:lvlText w:val="•"/>
      <w:lvlJc w:val="left"/>
      <w:pPr>
        <w:ind w:left="7817" w:hanging="339"/>
      </w:pPr>
      <w:rPr>
        <w:rFonts w:hint="default"/>
        <w:lang w:val="en-US" w:eastAsia="en-US" w:bidi="en-US"/>
      </w:rPr>
    </w:lvl>
  </w:abstractNum>
  <w:abstractNum w:abstractNumId="36">
    <w:nsid w:val="2BD8363B"/>
    <w:multiLevelType w:val="hybridMultilevel"/>
    <w:tmpl w:val="54C8E4C4"/>
    <w:lvl w:ilvl="0" w:tplc="B12EA342">
      <w:start w:val="1"/>
      <w:numFmt w:val="lowerRoman"/>
      <w:lvlText w:val="(%1)"/>
      <w:lvlJc w:val="left"/>
      <w:pPr>
        <w:ind w:left="224" w:hanging="236"/>
        <w:jc w:val="left"/>
      </w:pPr>
      <w:rPr>
        <w:rFonts w:ascii="Verdana" w:eastAsia="Verdana" w:hAnsi="Verdana" w:cs="Verdana" w:hint="default"/>
        <w:spacing w:val="-6"/>
        <w:w w:val="97"/>
        <w:sz w:val="18"/>
        <w:szCs w:val="18"/>
        <w:lang w:val="en-US" w:eastAsia="en-US" w:bidi="en-US"/>
      </w:rPr>
    </w:lvl>
    <w:lvl w:ilvl="1" w:tplc="A6EAE83A">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9750407C">
      <w:numFmt w:val="bullet"/>
      <w:lvlText w:val="•"/>
      <w:lvlJc w:val="left"/>
      <w:pPr>
        <w:ind w:left="1866" w:hanging="339"/>
      </w:pPr>
      <w:rPr>
        <w:rFonts w:hint="default"/>
        <w:lang w:val="en-US" w:eastAsia="en-US" w:bidi="en-US"/>
      </w:rPr>
    </w:lvl>
    <w:lvl w:ilvl="3" w:tplc="4B74264A">
      <w:numFmt w:val="bullet"/>
      <w:lvlText w:val="•"/>
      <w:lvlJc w:val="left"/>
      <w:pPr>
        <w:ind w:left="2833" w:hanging="339"/>
      </w:pPr>
      <w:rPr>
        <w:rFonts w:hint="default"/>
        <w:lang w:val="en-US" w:eastAsia="en-US" w:bidi="en-US"/>
      </w:rPr>
    </w:lvl>
    <w:lvl w:ilvl="4" w:tplc="57C2005A">
      <w:numFmt w:val="bullet"/>
      <w:lvlText w:val="•"/>
      <w:lvlJc w:val="left"/>
      <w:pPr>
        <w:ind w:left="3800" w:hanging="339"/>
      </w:pPr>
      <w:rPr>
        <w:rFonts w:hint="default"/>
        <w:lang w:val="en-US" w:eastAsia="en-US" w:bidi="en-US"/>
      </w:rPr>
    </w:lvl>
    <w:lvl w:ilvl="5" w:tplc="F1ECAEE8">
      <w:numFmt w:val="bullet"/>
      <w:lvlText w:val="•"/>
      <w:lvlJc w:val="left"/>
      <w:pPr>
        <w:ind w:left="4766" w:hanging="339"/>
      </w:pPr>
      <w:rPr>
        <w:rFonts w:hint="default"/>
        <w:lang w:val="en-US" w:eastAsia="en-US" w:bidi="en-US"/>
      </w:rPr>
    </w:lvl>
    <w:lvl w:ilvl="6" w:tplc="A36E3DF2">
      <w:numFmt w:val="bullet"/>
      <w:lvlText w:val="•"/>
      <w:lvlJc w:val="left"/>
      <w:pPr>
        <w:ind w:left="5733" w:hanging="339"/>
      </w:pPr>
      <w:rPr>
        <w:rFonts w:hint="default"/>
        <w:lang w:val="en-US" w:eastAsia="en-US" w:bidi="en-US"/>
      </w:rPr>
    </w:lvl>
    <w:lvl w:ilvl="7" w:tplc="C540C06E">
      <w:numFmt w:val="bullet"/>
      <w:lvlText w:val="•"/>
      <w:lvlJc w:val="left"/>
      <w:pPr>
        <w:ind w:left="6700" w:hanging="339"/>
      </w:pPr>
      <w:rPr>
        <w:rFonts w:hint="default"/>
        <w:lang w:val="en-US" w:eastAsia="en-US" w:bidi="en-US"/>
      </w:rPr>
    </w:lvl>
    <w:lvl w:ilvl="8" w:tplc="EC6A61C8">
      <w:numFmt w:val="bullet"/>
      <w:lvlText w:val="•"/>
      <w:lvlJc w:val="left"/>
      <w:pPr>
        <w:ind w:left="7666" w:hanging="339"/>
      </w:pPr>
      <w:rPr>
        <w:rFonts w:hint="default"/>
        <w:lang w:val="en-US" w:eastAsia="en-US" w:bidi="en-US"/>
      </w:rPr>
    </w:lvl>
  </w:abstractNum>
  <w:abstractNum w:abstractNumId="37">
    <w:nsid w:val="2C282B5D"/>
    <w:multiLevelType w:val="hybridMultilevel"/>
    <w:tmpl w:val="AEFA323E"/>
    <w:lvl w:ilvl="0" w:tplc="ED7420CA">
      <w:start w:val="1"/>
      <w:numFmt w:val="lowerLetter"/>
      <w:lvlText w:val="(%1)"/>
      <w:lvlJc w:val="left"/>
      <w:pPr>
        <w:ind w:left="913" w:hanging="351"/>
        <w:jc w:val="left"/>
      </w:pPr>
      <w:rPr>
        <w:rFonts w:ascii="Verdana" w:eastAsia="Verdana" w:hAnsi="Verdana" w:cs="Verdana" w:hint="default"/>
        <w:spacing w:val="-2"/>
        <w:w w:val="97"/>
        <w:sz w:val="20"/>
        <w:szCs w:val="20"/>
        <w:lang w:val="en-US" w:eastAsia="en-US" w:bidi="en-US"/>
      </w:rPr>
    </w:lvl>
    <w:lvl w:ilvl="1" w:tplc="3D34877C">
      <w:numFmt w:val="bullet"/>
      <w:lvlText w:val="•"/>
      <w:lvlJc w:val="left"/>
      <w:pPr>
        <w:ind w:left="1788" w:hanging="351"/>
      </w:pPr>
      <w:rPr>
        <w:rFonts w:hint="default"/>
        <w:lang w:val="en-US" w:eastAsia="en-US" w:bidi="en-US"/>
      </w:rPr>
    </w:lvl>
    <w:lvl w:ilvl="2" w:tplc="2B9A0254">
      <w:numFmt w:val="bullet"/>
      <w:lvlText w:val="•"/>
      <w:lvlJc w:val="left"/>
      <w:pPr>
        <w:ind w:left="2656" w:hanging="351"/>
      </w:pPr>
      <w:rPr>
        <w:rFonts w:hint="default"/>
        <w:lang w:val="en-US" w:eastAsia="en-US" w:bidi="en-US"/>
      </w:rPr>
    </w:lvl>
    <w:lvl w:ilvl="3" w:tplc="C862E8CC">
      <w:numFmt w:val="bullet"/>
      <w:lvlText w:val="•"/>
      <w:lvlJc w:val="left"/>
      <w:pPr>
        <w:ind w:left="3524" w:hanging="351"/>
      </w:pPr>
      <w:rPr>
        <w:rFonts w:hint="default"/>
        <w:lang w:val="en-US" w:eastAsia="en-US" w:bidi="en-US"/>
      </w:rPr>
    </w:lvl>
    <w:lvl w:ilvl="4" w:tplc="8DA44452">
      <w:numFmt w:val="bullet"/>
      <w:lvlText w:val="•"/>
      <w:lvlJc w:val="left"/>
      <w:pPr>
        <w:ind w:left="4392" w:hanging="351"/>
      </w:pPr>
      <w:rPr>
        <w:rFonts w:hint="default"/>
        <w:lang w:val="en-US" w:eastAsia="en-US" w:bidi="en-US"/>
      </w:rPr>
    </w:lvl>
    <w:lvl w:ilvl="5" w:tplc="531CE37E">
      <w:numFmt w:val="bullet"/>
      <w:lvlText w:val="•"/>
      <w:lvlJc w:val="left"/>
      <w:pPr>
        <w:ind w:left="5260" w:hanging="351"/>
      </w:pPr>
      <w:rPr>
        <w:rFonts w:hint="default"/>
        <w:lang w:val="en-US" w:eastAsia="en-US" w:bidi="en-US"/>
      </w:rPr>
    </w:lvl>
    <w:lvl w:ilvl="6" w:tplc="EFFE6226">
      <w:numFmt w:val="bullet"/>
      <w:lvlText w:val="•"/>
      <w:lvlJc w:val="left"/>
      <w:pPr>
        <w:ind w:left="6128" w:hanging="351"/>
      </w:pPr>
      <w:rPr>
        <w:rFonts w:hint="default"/>
        <w:lang w:val="en-US" w:eastAsia="en-US" w:bidi="en-US"/>
      </w:rPr>
    </w:lvl>
    <w:lvl w:ilvl="7" w:tplc="A87C4DCE">
      <w:numFmt w:val="bullet"/>
      <w:lvlText w:val="•"/>
      <w:lvlJc w:val="left"/>
      <w:pPr>
        <w:ind w:left="6996" w:hanging="351"/>
      </w:pPr>
      <w:rPr>
        <w:rFonts w:hint="default"/>
        <w:lang w:val="en-US" w:eastAsia="en-US" w:bidi="en-US"/>
      </w:rPr>
    </w:lvl>
    <w:lvl w:ilvl="8" w:tplc="521EAB4E">
      <w:numFmt w:val="bullet"/>
      <w:lvlText w:val="•"/>
      <w:lvlJc w:val="left"/>
      <w:pPr>
        <w:ind w:left="7864" w:hanging="351"/>
      </w:pPr>
      <w:rPr>
        <w:rFonts w:hint="default"/>
        <w:lang w:val="en-US" w:eastAsia="en-US" w:bidi="en-US"/>
      </w:rPr>
    </w:lvl>
  </w:abstractNum>
  <w:abstractNum w:abstractNumId="38">
    <w:nsid w:val="2C654EFF"/>
    <w:multiLevelType w:val="hybridMultilevel"/>
    <w:tmpl w:val="CA2A4030"/>
    <w:lvl w:ilvl="0" w:tplc="022818AC">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EC007B12">
      <w:numFmt w:val="bullet"/>
      <w:lvlText w:val="•"/>
      <w:lvlJc w:val="left"/>
      <w:pPr>
        <w:ind w:left="1770" w:hanging="339"/>
      </w:pPr>
      <w:rPr>
        <w:rFonts w:hint="default"/>
        <w:lang w:val="en-US" w:eastAsia="en-US" w:bidi="en-US"/>
      </w:rPr>
    </w:lvl>
    <w:lvl w:ilvl="2" w:tplc="CEA0691C">
      <w:numFmt w:val="bullet"/>
      <w:lvlText w:val="•"/>
      <w:lvlJc w:val="left"/>
      <w:pPr>
        <w:ind w:left="2640" w:hanging="339"/>
      </w:pPr>
      <w:rPr>
        <w:rFonts w:hint="default"/>
        <w:lang w:val="en-US" w:eastAsia="en-US" w:bidi="en-US"/>
      </w:rPr>
    </w:lvl>
    <w:lvl w:ilvl="3" w:tplc="BA06FF78">
      <w:numFmt w:val="bullet"/>
      <w:lvlText w:val="•"/>
      <w:lvlJc w:val="left"/>
      <w:pPr>
        <w:ind w:left="3510" w:hanging="339"/>
      </w:pPr>
      <w:rPr>
        <w:rFonts w:hint="default"/>
        <w:lang w:val="en-US" w:eastAsia="en-US" w:bidi="en-US"/>
      </w:rPr>
    </w:lvl>
    <w:lvl w:ilvl="4" w:tplc="5DA634D8">
      <w:numFmt w:val="bullet"/>
      <w:lvlText w:val="•"/>
      <w:lvlJc w:val="left"/>
      <w:pPr>
        <w:ind w:left="4380" w:hanging="339"/>
      </w:pPr>
      <w:rPr>
        <w:rFonts w:hint="default"/>
        <w:lang w:val="en-US" w:eastAsia="en-US" w:bidi="en-US"/>
      </w:rPr>
    </w:lvl>
    <w:lvl w:ilvl="5" w:tplc="8B3AD60A">
      <w:numFmt w:val="bullet"/>
      <w:lvlText w:val="•"/>
      <w:lvlJc w:val="left"/>
      <w:pPr>
        <w:ind w:left="5250" w:hanging="339"/>
      </w:pPr>
      <w:rPr>
        <w:rFonts w:hint="default"/>
        <w:lang w:val="en-US" w:eastAsia="en-US" w:bidi="en-US"/>
      </w:rPr>
    </w:lvl>
    <w:lvl w:ilvl="6" w:tplc="FD648DAC">
      <w:numFmt w:val="bullet"/>
      <w:lvlText w:val="•"/>
      <w:lvlJc w:val="left"/>
      <w:pPr>
        <w:ind w:left="6120" w:hanging="339"/>
      </w:pPr>
      <w:rPr>
        <w:rFonts w:hint="default"/>
        <w:lang w:val="en-US" w:eastAsia="en-US" w:bidi="en-US"/>
      </w:rPr>
    </w:lvl>
    <w:lvl w:ilvl="7" w:tplc="8C58AFEA">
      <w:numFmt w:val="bullet"/>
      <w:lvlText w:val="•"/>
      <w:lvlJc w:val="left"/>
      <w:pPr>
        <w:ind w:left="6990" w:hanging="339"/>
      </w:pPr>
      <w:rPr>
        <w:rFonts w:hint="default"/>
        <w:lang w:val="en-US" w:eastAsia="en-US" w:bidi="en-US"/>
      </w:rPr>
    </w:lvl>
    <w:lvl w:ilvl="8" w:tplc="4A68E4EC">
      <w:numFmt w:val="bullet"/>
      <w:lvlText w:val="•"/>
      <w:lvlJc w:val="left"/>
      <w:pPr>
        <w:ind w:left="7860" w:hanging="339"/>
      </w:pPr>
      <w:rPr>
        <w:rFonts w:hint="default"/>
        <w:lang w:val="en-US" w:eastAsia="en-US" w:bidi="en-US"/>
      </w:rPr>
    </w:lvl>
  </w:abstractNum>
  <w:abstractNum w:abstractNumId="39">
    <w:nsid w:val="2E441FA9"/>
    <w:multiLevelType w:val="hybridMultilevel"/>
    <w:tmpl w:val="C0003354"/>
    <w:lvl w:ilvl="0" w:tplc="9C5C265A">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CC288F7A">
      <w:numFmt w:val="bullet"/>
      <w:lvlText w:val="•"/>
      <w:lvlJc w:val="left"/>
      <w:pPr>
        <w:ind w:left="1770" w:hanging="339"/>
      </w:pPr>
      <w:rPr>
        <w:rFonts w:hint="default"/>
        <w:lang w:val="en-US" w:eastAsia="en-US" w:bidi="en-US"/>
      </w:rPr>
    </w:lvl>
    <w:lvl w:ilvl="2" w:tplc="B46AC572">
      <w:numFmt w:val="bullet"/>
      <w:lvlText w:val="•"/>
      <w:lvlJc w:val="left"/>
      <w:pPr>
        <w:ind w:left="2640" w:hanging="339"/>
      </w:pPr>
      <w:rPr>
        <w:rFonts w:hint="default"/>
        <w:lang w:val="en-US" w:eastAsia="en-US" w:bidi="en-US"/>
      </w:rPr>
    </w:lvl>
    <w:lvl w:ilvl="3" w:tplc="2496142A">
      <w:numFmt w:val="bullet"/>
      <w:lvlText w:val="•"/>
      <w:lvlJc w:val="left"/>
      <w:pPr>
        <w:ind w:left="3510" w:hanging="339"/>
      </w:pPr>
      <w:rPr>
        <w:rFonts w:hint="default"/>
        <w:lang w:val="en-US" w:eastAsia="en-US" w:bidi="en-US"/>
      </w:rPr>
    </w:lvl>
    <w:lvl w:ilvl="4" w:tplc="F6886826">
      <w:numFmt w:val="bullet"/>
      <w:lvlText w:val="•"/>
      <w:lvlJc w:val="left"/>
      <w:pPr>
        <w:ind w:left="4380" w:hanging="339"/>
      </w:pPr>
      <w:rPr>
        <w:rFonts w:hint="default"/>
        <w:lang w:val="en-US" w:eastAsia="en-US" w:bidi="en-US"/>
      </w:rPr>
    </w:lvl>
    <w:lvl w:ilvl="5" w:tplc="D5D4CF8C">
      <w:numFmt w:val="bullet"/>
      <w:lvlText w:val="•"/>
      <w:lvlJc w:val="left"/>
      <w:pPr>
        <w:ind w:left="5250" w:hanging="339"/>
      </w:pPr>
      <w:rPr>
        <w:rFonts w:hint="default"/>
        <w:lang w:val="en-US" w:eastAsia="en-US" w:bidi="en-US"/>
      </w:rPr>
    </w:lvl>
    <w:lvl w:ilvl="6" w:tplc="D9B47840">
      <w:numFmt w:val="bullet"/>
      <w:lvlText w:val="•"/>
      <w:lvlJc w:val="left"/>
      <w:pPr>
        <w:ind w:left="6120" w:hanging="339"/>
      </w:pPr>
      <w:rPr>
        <w:rFonts w:hint="default"/>
        <w:lang w:val="en-US" w:eastAsia="en-US" w:bidi="en-US"/>
      </w:rPr>
    </w:lvl>
    <w:lvl w:ilvl="7" w:tplc="8E445C58">
      <w:numFmt w:val="bullet"/>
      <w:lvlText w:val="•"/>
      <w:lvlJc w:val="left"/>
      <w:pPr>
        <w:ind w:left="6990" w:hanging="339"/>
      </w:pPr>
      <w:rPr>
        <w:rFonts w:hint="default"/>
        <w:lang w:val="en-US" w:eastAsia="en-US" w:bidi="en-US"/>
      </w:rPr>
    </w:lvl>
    <w:lvl w:ilvl="8" w:tplc="191E1254">
      <w:numFmt w:val="bullet"/>
      <w:lvlText w:val="•"/>
      <w:lvlJc w:val="left"/>
      <w:pPr>
        <w:ind w:left="7860" w:hanging="339"/>
      </w:pPr>
      <w:rPr>
        <w:rFonts w:hint="default"/>
        <w:lang w:val="en-US" w:eastAsia="en-US" w:bidi="en-US"/>
      </w:rPr>
    </w:lvl>
  </w:abstractNum>
  <w:abstractNum w:abstractNumId="40">
    <w:nsid w:val="2E9B31E7"/>
    <w:multiLevelType w:val="hybridMultilevel"/>
    <w:tmpl w:val="6D6A135C"/>
    <w:lvl w:ilvl="0" w:tplc="36B672DE">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14E85DE2">
      <w:numFmt w:val="bullet"/>
      <w:lvlText w:val="•"/>
      <w:lvlJc w:val="left"/>
      <w:pPr>
        <w:ind w:left="1770" w:hanging="339"/>
      </w:pPr>
      <w:rPr>
        <w:rFonts w:hint="default"/>
        <w:lang w:val="en-US" w:eastAsia="en-US" w:bidi="en-US"/>
      </w:rPr>
    </w:lvl>
    <w:lvl w:ilvl="2" w:tplc="3CA4CF6C">
      <w:numFmt w:val="bullet"/>
      <w:lvlText w:val="•"/>
      <w:lvlJc w:val="left"/>
      <w:pPr>
        <w:ind w:left="2640" w:hanging="339"/>
      </w:pPr>
      <w:rPr>
        <w:rFonts w:hint="default"/>
        <w:lang w:val="en-US" w:eastAsia="en-US" w:bidi="en-US"/>
      </w:rPr>
    </w:lvl>
    <w:lvl w:ilvl="3" w:tplc="193A064C">
      <w:numFmt w:val="bullet"/>
      <w:lvlText w:val="•"/>
      <w:lvlJc w:val="left"/>
      <w:pPr>
        <w:ind w:left="3510" w:hanging="339"/>
      </w:pPr>
      <w:rPr>
        <w:rFonts w:hint="default"/>
        <w:lang w:val="en-US" w:eastAsia="en-US" w:bidi="en-US"/>
      </w:rPr>
    </w:lvl>
    <w:lvl w:ilvl="4" w:tplc="0444F678">
      <w:numFmt w:val="bullet"/>
      <w:lvlText w:val="•"/>
      <w:lvlJc w:val="left"/>
      <w:pPr>
        <w:ind w:left="4380" w:hanging="339"/>
      </w:pPr>
      <w:rPr>
        <w:rFonts w:hint="default"/>
        <w:lang w:val="en-US" w:eastAsia="en-US" w:bidi="en-US"/>
      </w:rPr>
    </w:lvl>
    <w:lvl w:ilvl="5" w:tplc="FD1230FC">
      <w:numFmt w:val="bullet"/>
      <w:lvlText w:val="•"/>
      <w:lvlJc w:val="left"/>
      <w:pPr>
        <w:ind w:left="5250" w:hanging="339"/>
      </w:pPr>
      <w:rPr>
        <w:rFonts w:hint="default"/>
        <w:lang w:val="en-US" w:eastAsia="en-US" w:bidi="en-US"/>
      </w:rPr>
    </w:lvl>
    <w:lvl w:ilvl="6" w:tplc="84D0B21E">
      <w:numFmt w:val="bullet"/>
      <w:lvlText w:val="•"/>
      <w:lvlJc w:val="left"/>
      <w:pPr>
        <w:ind w:left="6120" w:hanging="339"/>
      </w:pPr>
      <w:rPr>
        <w:rFonts w:hint="default"/>
        <w:lang w:val="en-US" w:eastAsia="en-US" w:bidi="en-US"/>
      </w:rPr>
    </w:lvl>
    <w:lvl w:ilvl="7" w:tplc="AB8210A0">
      <w:numFmt w:val="bullet"/>
      <w:lvlText w:val="•"/>
      <w:lvlJc w:val="left"/>
      <w:pPr>
        <w:ind w:left="6990" w:hanging="339"/>
      </w:pPr>
      <w:rPr>
        <w:rFonts w:hint="default"/>
        <w:lang w:val="en-US" w:eastAsia="en-US" w:bidi="en-US"/>
      </w:rPr>
    </w:lvl>
    <w:lvl w:ilvl="8" w:tplc="4C80537E">
      <w:numFmt w:val="bullet"/>
      <w:lvlText w:val="•"/>
      <w:lvlJc w:val="left"/>
      <w:pPr>
        <w:ind w:left="7860" w:hanging="339"/>
      </w:pPr>
      <w:rPr>
        <w:rFonts w:hint="default"/>
        <w:lang w:val="en-US" w:eastAsia="en-US" w:bidi="en-US"/>
      </w:rPr>
    </w:lvl>
  </w:abstractNum>
  <w:abstractNum w:abstractNumId="41">
    <w:nsid w:val="30306CBC"/>
    <w:multiLevelType w:val="hybridMultilevel"/>
    <w:tmpl w:val="87D0A19A"/>
    <w:lvl w:ilvl="0" w:tplc="28A81714">
      <w:start w:val="1"/>
      <w:numFmt w:val="lowerRoman"/>
      <w:lvlText w:val="(%1)"/>
      <w:lvlJc w:val="left"/>
      <w:pPr>
        <w:ind w:left="224" w:hanging="236"/>
        <w:jc w:val="left"/>
      </w:pPr>
      <w:rPr>
        <w:rFonts w:ascii="Verdana" w:eastAsia="Verdana" w:hAnsi="Verdana" w:cs="Verdana" w:hint="default"/>
        <w:spacing w:val="-3"/>
        <w:w w:val="97"/>
        <w:sz w:val="18"/>
        <w:szCs w:val="18"/>
        <w:lang w:val="en-US" w:eastAsia="en-US" w:bidi="en-US"/>
      </w:rPr>
    </w:lvl>
    <w:lvl w:ilvl="1" w:tplc="9CEECE44">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B8424F4A">
      <w:numFmt w:val="bullet"/>
      <w:lvlText w:val="•"/>
      <w:lvlJc w:val="left"/>
      <w:pPr>
        <w:ind w:left="1866" w:hanging="339"/>
      </w:pPr>
      <w:rPr>
        <w:rFonts w:hint="default"/>
        <w:lang w:val="en-US" w:eastAsia="en-US" w:bidi="en-US"/>
      </w:rPr>
    </w:lvl>
    <w:lvl w:ilvl="3" w:tplc="49DCF44A">
      <w:numFmt w:val="bullet"/>
      <w:lvlText w:val="•"/>
      <w:lvlJc w:val="left"/>
      <w:pPr>
        <w:ind w:left="2833" w:hanging="339"/>
      </w:pPr>
      <w:rPr>
        <w:rFonts w:hint="default"/>
        <w:lang w:val="en-US" w:eastAsia="en-US" w:bidi="en-US"/>
      </w:rPr>
    </w:lvl>
    <w:lvl w:ilvl="4" w:tplc="64AA2DB8">
      <w:numFmt w:val="bullet"/>
      <w:lvlText w:val="•"/>
      <w:lvlJc w:val="left"/>
      <w:pPr>
        <w:ind w:left="3800" w:hanging="339"/>
      </w:pPr>
      <w:rPr>
        <w:rFonts w:hint="default"/>
        <w:lang w:val="en-US" w:eastAsia="en-US" w:bidi="en-US"/>
      </w:rPr>
    </w:lvl>
    <w:lvl w:ilvl="5" w:tplc="6D70E6EE">
      <w:numFmt w:val="bullet"/>
      <w:lvlText w:val="•"/>
      <w:lvlJc w:val="left"/>
      <w:pPr>
        <w:ind w:left="4766" w:hanging="339"/>
      </w:pPr>
      <w:rPr>
        <w:rFonts w:hint="default"/>
        <w:lang w:val="en-US" w:eastAsia="en-US" w:bidi="en-US"/>
      </w:rPr>
    </w:lvl>
    <w:lvl w:ilvl="6" w:tplc="C7EAE060">
      <w:numFmt w:val="bullet"/>
      <w:lvlText w:val="•"/>
      <w:lvlJc w:val="left"/>
      <w:pPr>
        <w:ind w:left="5733" w:hanging="339"/>
      </w:pPr>
      <w:rPr>
        <w:rFonts w:hint="default"/>
        <w:lang w:val="en-US" w:eastAsia="en-US" w:bidi="en-US"/>
      </w:rPr>
    </w:lvl>
    <w:lvl w:ilvl="7" w:tplc="4722330C">
      <w:numFmt w:val="bullet"/>
      <w:lvlText w:val="•"/>
      <w:lvlJc w:val="left"/>
      <w:pPr>
        <w:ind w:left="6700" w:hanging="339"/>
      </w:pPr>
      <w:rPr>
        <w:rFonts w:hint="default"/>
        <w:lang w:val="en-US" w:eastAsia="en-US" w:bidi="en-US"/>
      </w:rPr>
    </w:lvl>
    <w:lvl w:ilvl="8" w:tplc="A0E60544">
      <w:numFmt w:val="bullet"/>
      <w:lvlText w:val="•"/>
      <w:lvlJc w:val="left"/>
      <w:pPr>
        <w:ind w:left="7666" w:hanging="339"/>
      </w:pPr>
      <w:rPr>
        <w:rFonts w:hint="default"/>
        <w:lang w:val="en-US" w:eastAsia="en-US" w:bidi="en-US"/>
      </w:rPr>
    </w:lvl>
  </w:abstractNum>
  <w:abstractNum w:abstractNumId="42">
    <w:nsid w:val="30F85CB7"/>
    <w:multiLevelType w:val="hybridMultilevel"/>
    <w:tmpl w:val="62642330"/>
    <w:lvl w:ilvl="0" w:tplc="5FACE6BC">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4A1EB5F2">
      <w:numFmt w:val="bullet"/>
      <w:lvlText w:val="•"/>
      <w:lvlJc w:val="left"/>
      <w:pPr>
        <w:ind w:left="1770" w:hanging="339"/>
      </w:pPr>
      <w:rPr>
        <w:rFonts w:hint="default"/>
        <w:lang w:val="en-US" w:eastAsia="en-US" w:bidi="en-US"/>
      </w:rPr>
    </w:lvl>
    <w:lvl w:ilvl="2" w:tplc="7B340FFE">
      <w:numFmt w:val="bullet"/>
      <w:lvlText w:val="•"/>
      <w:lvlJc w:val="left"/>
      <w:pPr>
        <w:ind w:left="2640" w:hanging="339"/>
      </w:pPr>
      <w:rPr>
        <w:rFonts w:hint="default"/>
        <w:lang w:val="en-US" w:eastAsia="en-US" w:bidi="en-US"/>
      </w:rPr>
    </w:lvl>
    <w:lvl w:ilvl="3" w:tplc="09FC534A">
      <w:numFmt w:val="bullet"/>
      <w:lvlText w:val="•"/>
      <w:lvlJc w:val="left"/>
      <w:pPr>
        <w:ind w:left="3510" w:hanging="339"/>
      </w:pPr>
      <w:rPr>
        <w:rFonts w:hint="default"/>
        <w:lang w:val="en-US" w:eastAsia="en-US" w:bidi="en-US"/>
      </w:rPr>
    </w:lvl>
    <w:lvl w:ilvl="4" w:tplc="96CC92EE">
      <w:numFmt w:val="bullet"/>
      <w:lvlText w:val="•"/>
      <w:lvlJc w:val="left"/>
      <w:pPr>
        <w:ind w:left="4380" w:hanging="339"/>
      </w:pPr>
      <w:rPr>
        <w:rFonts w:hint="default"/>
        <w:lang w:val="en-US" w:eastAsia="en-US" w:bidi="en-US"/>
      </w:rPr>
    </w:lvl>
    <w:lvl w:ilvl="5" w:tplc="22522D16">
      <w:numFmt w:val="bullet"/>
      <w:lvlText w:val="•"/>
      <w:lvlJc w:val="left"/>
      <w:pPr>
        <w:ind w:left="5250" w:hanging="339"/>
      </w:pPr>
      <w:rPr>
        <w:rFonts w:hint="default"/>
        <w:lang w:val="en-US" w:eastAsia="en-US" w:bidi="en-US"/>
      </w:rPr>
    </w:lvl>
    <w:lvl w:ilvl="6" w:tplc="23084F9A">
      <w:numFmt w:val="bullet"/>
      <w:lvlText w:val="•"/>
      <w:lvlJc w:val="left"/>
      <w:pPr>
        <w:ind w:left="6120" w:hanging="339"/>
      </w:pPr>
      <w:rPr>
        <w:rFonts w:hint="default"/>
        <w:lang w:val="en-US" w:eastAsia="en-US" w:bidi="en-US"/>
      </w:rPr>
    </w:lvl>
    <w:lvl w:ilvl="7" w:tplc="461ABFB2">
      <w:numFmt w:val="bullet"/>
      <w:lvlText w:val="•"/>
      <w:lvlJc w:val="left"/>
      <w:pPr>
        <w:ind w:left="6990" w:hanging="339"/>
      </w:pPr>
      <w:rPr>
        <w:rFonts w:hint="default"/>
        <w:lang w:val="en-US" w:eastAsia="en-US" w:bidi="en-US"/>
      </w:rPr>
    </w:lvl>
    <w:lvl w:ilvl="8" w:tplc="CB0E5A34">
      <w:numFmt w:val="bullet"/>
      <w:lvlText w:val="•"/>
      <w:lvlJc w:val="left"/>
      <w:pPr>
        <w:ind w:left="7860" w:hanging="339"/>
      </w:pPr>
      <w:rPr>
        <w:rFonts w:hint="default"/>
        <w:lang w:val="en-US" w:eastAsia="en-US" w:bidi="en-US"/>
      </w:rPr>
    </w:lvl>
  </w:abstractNum>
  <w:abstractNum w:abstractNumId="43">
    <w:nsid w:val="31513616"/>
    <w:multiLevelType w:val="hybridMultilevel"/>
    <w:tmpl w:val="425651E8"/>
    <w:lvl w:ilvl="0" w:tplc="A3EC0C76">
      <w:start w:val="1"/>
      <w:numFmt w:val="decimal"/>
      <w:lvlText w:val="%1."/>
      <w:lvlJc w:val="left"/>
      <w:pPr>
        <w:ind w:left="505" w:hanging="281"/>
        <w:jc w:val="left"/>
      </w:pPr>
      <w:rPr>
        <w:rFonts w:ascii="Verdana" w:eastAsia="Verdana" w:hAnsi="Verdana" w:cs="Verdana" w:hint="default"/>
        <w:b/>
        <w:bCs/>
        <w:i/>
        <w:w w:val="97"/>
        <w:sz w:val="20"/>
        <w:szCs w:val="20"/>
        <w:lang w:val="en-US" w:eastAsia="en-US" w:bidi="en-US"/>
      </w:rPr>
    </w:lvl>
    <w:lvl w:ilvl="1" w:tplc="85EC2434">
      <w:numFmt w:val="bullet"/>
      <w:lvlText w:val="•"/>
      <w:lvlJc w:val="left"/>
      <w:pPr>
        <w:ind w:left="1410" w:hanging="281"/>
      </w:pPr>
      <w:rPr>
        <w:rFonts w:hint="default"/>
        <w:lang w:val="en-US" w:eastAsia="en-US" w:bidi="en-US"/>
      </w:rPr>
    </w:lvl>
    <w:lvl w:ilvl="2" w:tplc="52920BB0">
      <w:numFmt w:val="bullet"/>
      <w:lvlText w:val="•"/>
      <w:lvlJc w:val="left"/>
      <w:pPr>
        <w:ind w:left="2320" w:hanging="281"/>
      </w:pPr>
      <w:rPr>
        <w:rFonts w:hint="default"/>
        <w:lang w:val="en-US" w:eastAsia="en-US" w:bidi="en-US"/>
      </w:rPr>
    </w:lvl>
    <w:lvl w:ilvl="3" w:tplc="B0B46050">
      <w:numFmt w:val="bullet"/>
      <w:lvlText w:val="•"/>
      <w:lvlJc w:val="left"/>
      <w:pPr>
        <w:ind w:left="3230" w:hanging="281"/>
      </w:pPr>
      <w:rPr>
        <w:rFonts w:hint="default"/>
        <w:lang w:val="en-US" w:eastAsia="en-US" w:bidi="en-US"/>
      </w:rPr>
    </w:lvl>
    <w:lvl w:ilvl="4" w:tplc="6BC87A04">
      <w:numFmt w:val="bullet"/>
      <w:lvlText w:val="•"/>
      <w:lvlJc w:val="left"/>
      <w:pPr>
        <w:ind w:left="4140" w:hanging="281"/>
      </w:pPr>
      <w:rPr>
        <w:rFonts w:hint="default"/>
        <w:lang w:val="en-US" w:eastAsia="en-US" w:bidi="en-US"/>
      </w:rPr>
    </w:lvl>
    <w:lvl w:ilvl="5" w:tplc="583AFD26">
      <w:numFmt w:val="bullet"/>
      <w:lvlText w:val="•"/>
      <w:lvlJc w:val="left"/>
      <w:pPr>
        <w:ind w:left="5050" w:hanging="281"/>
      </w:pPr>
      <w:rPr>
        <w:rFonts w:hint="default"/>
        <w:lang w:val="en-US" w:eastAsia="en-US" w:bidi="en-US"/>
      </w:rPr>
    </w:lvl>
    <w:lvl w:ilvl="6" w:tplc="51441D2A">
      <w:numFmt w:val="bullet"/>
      <w:lvlText w:val="•"/>
      <w:lvlJc w:val="left"/>
      <w:pPr>
        <w:ind w:left="5960" w:hanging="281"/>
      </w:pPr>
      <w:rPr>
        <w:rFonts w:hint="default"/>
        <w:lang w:val="en-US" w:eastAsia="en-US" w:bidi="en-US"/>
      </w:rPr>
    </w:lvl>
    <w:lvl w:ilvl="7" w:tplc="4C5244C6">
      <w:numFmt w:val="bullet"/>
      <w:lvlText w:val="•"/>
      <w:lvlJc w:val="left"/>
      <w:pPr>
        <w:ind w:left="6870" w:hanging="281"/>
      </w:pPr>
      <w:rPr>
        <w:rFonts w:hint="default"/>
        <w:lang w:val="en-US" w:eastAsia="en-US" w:bidi="en-US"/>
      </w:rPr>
    </w:lvl>
    <w:lvl w:ilvl="8" w:tplc="F5207CB6">
      <w:numFmt w:val="bullet"/>
      <w:lvlText w:val="•"/>
      <w:lvlJc w:val="left"/>
      <w:pPr>
        <w:ind w:left="7780" w:hanging="281"/>
      </w:pPr>
      <w:rPr>
        <w:rFonts w:hint="default"/>
        <w:lang w:val="en-US" w:eastAsia="en-US" w:bidi="en-US"/>
      </w:rPr>
    </w:lvl>
  </w:abstractNum>
  <w:abstractNum w:abstractNumId="44">
    <w:nsid w:val="33155798"/>
    <w:multiLevelType w:val="hybridMultilevel"/>
    <w:tmpl w:val="3E70D1EC"/>
    <w:lvl w:ilvl="0" w:tplc="CDBA023C">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0268A104">
      <w:start w:val="1"/>
      <w:numFmt w:val="lowerLetter"/>
      <w:lvlText w:val="(%2)"/>
      <w:lvlJc w:val="left"/>
      <w:pPr>
        <w:ind w:left="1590" w:hanging="351"/>
        <w:jc w:val="left"/>
      </w:pPr>
      <w:rPr>
        <w:rFonts w:ascii="Verdana" w:eastAsia="Verdana" w:hAnsi="Verdana" w:cs="Verdana" w:hint="default"/>
        <w:spacing w:val="-2"/>
        <w:w w:val="97"/>
        <w:sz w:val="20"/>
        <w:szCs w:val="20"/>
        <w:lang w:val="en-US" w:eastAsia="en-US" w:bidi="en-US"/>
      </w:rPr>
    </w:lvl>
    <w:lvl w:ilvl="2" w:tplc="C0C031C6">
      <w:numFmt w:val="bullet"/>
      <w:lvlText w:val="•"/>
      <w:lvlJc w:val="left"/>
      <w:pPr>
        <w:ind w:left="2488" w:hanging="351"/>
      </w:pPr>
      <w:rPr>
        <w:rFonts w:hint="default"/>
        <w:lang w:val="en-US" w:eastAsia="en-US" w:bidi="en-US"/>
      </w:rPr>
    </w:lvl>
    <w:lvl w:ilvl="3" w:tplc="D1E6F344">
      <w:numFmt w:val="bullet"/>
      <w:lvlText w:val="•"/>
      <w:lvlJc w:val="left"/>
      <w:pPr>
        <w:ind w:left="3377" w:hanging="351"/>
      </w:pPr>
      <w:rPr>
        <w:rFonts w:hint="default"/>
        <w:lang w:val="en-US" w:eastAsia="en-US" w:bidi="en-US"/>
      </w:rPr>
    </w:lvl>
    <w:lvl w:ilvl="4" w:tplc="2AA696F8">
      <w:numFmt w:val="bullet"/>
      <w:lvlText w:val="•"/>
      <w:lvlJc w:val="left"/>
      <w:pPr>
        <w:ind w:left="4266" w:hanging="351"/>
      </w:pPr>
      <w:rPr>
        <w:rFonts w:hint="default"/>
        <w:lang w:val="en-US" w:eastAsia="en-US" w:bidi="en-US"/>
      </w:rPr>
    </w:lvl>
    <w:lvl w:ilvl="5" w:tplc="1200F408">
      <w:numFmt w:val="bullet"/>
      <w:lvlText w:val="•"/>
      <w:lvlJc w:val="left"/>
      <w:pPr>
        <w:ind w:left="5155" w:hanging="351"/>
      </w:pPr>
      <w:rPr>
        <w:rFonts w:hint="default"/>
        <w:lang w:val="en-US" w:eastAsia="en-US" w:bidi="en-US"/>
      </w:rPr>
    </w:lvl>
    <w:lvl w:ilvl="6" w:tplc="5950D174">
      <w:numFmt w:val="bullet"/>
      <w:lvlText w:val="•"/>
      <w:lvlJc w:val="left"/>
      <w:pPr>
        <w:ind w:left="6044" w:hanging="351"/>
      </w:pPr>
      <w:rPr>
        <w:rFonts w:hint="default"/>
        <w:lang w:val="en-US" w:eastAsia="en-US" w:bidi="en-US"/>
      </w:rPr>
    </w:lvl>
    <w:lvl w:ilvl="7" w:tplc="FB98BD2E">
      <w:numFmt w:val="bullet"/>
      <w:lvlText w:val="•"/>
      <w:lvlJc w:val="left"/>
      <w:pPr>
        <w:ind w:left="6933" w:hanging="351"/>
      </w:pPr>
      <w:rPr>
        <w:rFonts w:hint="default"/>
        <w:lang w:val="en-US" w:eastAsia="en-US" w:bidi="en-US"/>
      </w:rPr>
    </w:lvl>
    <w:lvl w:ilvl="8" w:tplc="2D604514">
      <w:numFmt w:val="bullet"/>
      <w:lvlText w:val="•"/>
      <w:lvlJc w:val="left"/>
      <w:pPr>
        <w:ind w:left="7822" w:hanging="351"/>
      </w:pPr>
      <w:rPr>
        <w:rFonts w:hint="default"/>
        <w:lang w:val="en-US" w:eastAsia="en-US" w:bidi="en-US"/>
      </w:rPr>
    </w:lvl>
  </w:abstractNum>
  <w:abstractNum w:abstractNumId="45">
    <w:nsid w:val="35455631"/>
    <w:multiLevelType w:val="hybridMultilevel"/>
    <w:tmpl w:val="C9066A48"/>
    <w:lvl w:ilvl="0" w:tplc="DCFAE562">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A7527158">
      <w:numFmt w:val="bullet"/>
      <w:lvlText w:val="•"/>
      <w:lvlJc w:val="left"/>
      <w:pPr>
        <w:ind w:left="1770" w:hanging="339"/>
      </w:pPr>
      <w:rPr>
        <w:rFonts w:hint="default"/>
        <w:lang w:val="en-US" w:eastAsia="en-US" w:bidi="en-US"/>
      </w:rPr>
    </w:lvl>
    <w:lvl w:ilvl="2" w:tplc="C9AC58F4">
      <w:numFmt w:val="bullet"/>
      <w:lvlText w:val="•"/>
      <w:lvlJc w:val="left"/>
      <w:pPr>
        <w:ind w:left="2640" w:hanging="339"/>
      </w:pPr>
      <w:rPr>
        <w:rFonts w:hint="default"/>
        <w:lang w:val="en-US" w:eastAsia="en-US" w:bidi="en-US"/>
      </w:rPr>
    </w:lvl>
    <w:lvl w:ilvl="3" w:tplc="143C822E">
      <w:numFmt w:val="bullet"/>
      <w:lvlText w:val="•"/>
      <w:lvlJc w:val="left"/>
      <w:pPr>
        <w:ind w:left="3510" w:hanging="339"/>
      </w:pPr>
      <w:rPr>
        <w:rFonts w:hint="default"/>
        <w:lang w:val="en-US" w:eastAsia="en-US" w:bidi="en-US"/>
      </w:rPr>
    </w:lvl>
    <w:lvl w:ilvl="4" w:tplc="89BA285C">
      <w:numFmt w:val="bullet"/>
      <w:lvlText w:val="•"/>
      <w:lvlJc w:val="left"/>
      <w:pPr>
        <w:ind w:left="4380" w:hanging="339"/>
      </w:pPr>
      <w:rPr>
        <w:rFonts w:hint="default"/>
        <w:lang w:val="en-US" w:eastAsia="en-US" w:bidi="en-US"/>
      </w:rPr>
    </w:lvl>
    <w:lvl w:ilvl="5" w:tplc="A05EDFD0">
      <w:numFmt w:val="bullet"/>
      <w:lvlText w:val="•"/>
      <w:lvlJc w:val="left"/>
      <w:pPr>
        <w:ind w:left="5250" w:hanging="339"/>
      </w:pPr>
      <w:rPr>
        <w:rFonts w:hint="default"/>
        <w:lang w:val="en-US" w:eastAsia="en-US" w:bidi="en-US"/>
      </w:rPr>
    </w:lvl>
    <w:lvl w:ilvl="6" w:tplc="E8D839E8">
      <w:numFmt w:val="bullet"/>
      <w:lvlText w:val="•"/>
      <w:lvlJc w:val="left"/>
      <w:pPr>
        <w:ind w:left="6120" w:hanging="339"/>
      </w:pPr>
      <w:rPr>
        <w:rFonts w:hint="default"/>
        <w:lang w:val="en-US" w:eastAsia="en-US" w:bidi="en-US"/>
      </w:rPr>
    </w:lvl>
    <w:lvl w:ilvl="7" w:tplc="D794DE34">
      <w:numFmt w:val="bullet"/>
      <w:lvlText w:val="•"/>
      <w:lvlJc w:val="left"/>
      <w:pPr>
        <w:ind w:left="6990" w:hanging="339"/>
      </w:pPr>
      <w:rPr>
        <w:rFonts w:hint="default"/>
        <w:lang w:val="en-US" w:eastAsia="en-US" w:bidi="en-US"/>
      </w:rPr>
    </w:lvl>
    <w:lvl w:ilvl="8" w:tplc="2B1E762A">
      <w:numFmt w:val="bullet"/>
      <w:lvlText w:val="•"/>
      <w:lvlJc w:val="left"/>
      <w:pPr>
        <w:ind w:left="7860" w:hanging="339"/>
      </w:pPr>
      <w:rPr>
        <w:rFonts w:hint="default"/>
        <w:lang w:val="en-US" w:eastAsia="en-US" w:bidi="en-US"/>
      </w:rPr>
    </w:lvl>
  </w:abstractNum>
  <w:abstractNum w:abstractNumId="46">
    <w:nsid w:val="36C437B7"/>
    <w:multiLevelType w:val="hybridMultilevel"/>
    <w:tmpl w:val="4BB82CEE"/>
    <w:lvl w:ilvl="0" w:tplc="0CD4A6EA">
      <w:start w:val="1"/>
      <w:numFmt w:val="upperRoman"/>
      <w:lvlText w:val="%1."/>
      <w:lvlJc w:val="left"/>
      <w:pPr>
        <w:ind w:left="471" w:hanging="248"/>
        <w:jc w:val="left"/>
      </w:pPr>
      <w:rPr>
        <w:rFonts w:hint="default"/>
        <w:spacing w:val="0"/>
        <w:w w:val="97"/>
        <w:u w:val="thick" w:color="000000"/>
        <w:lang w:val="en-US" w:eastAsia="en-US" w:bidi="en-US"/>
      </w:rPr>
    </w:lvl>
    <w:lvl w:ilvl="1" w:tplc="EAEC083C">
      <w:start w:val="1"/>
      <w:numFmt w:val="lowerRoman"/>
      <w:lvlText w:val="%2)"/>
      <w:lvlJc w:val="left"/>
      <w:pPr>
        <w:ind w:left="1239" w:hanging="677"/>
        <w:jc w:val="left"/>
      </w:pPr>
      <w:rPr>
        <w:rFonts w:ascii="Verdana" w:eastAsia="Verdana" w:hAnsi="Verdana" w:cs="Verdana" w:hint="default"/>
        <w:spacing w:val="-1"/>
        <w:w w:val="97"/>
        <w:sz w:val="20"/>
        <w:szCs w:val="20"/>
        <w:lang w:val="en-US" w:eastAsia="en-US" w:bidi="en-US"/>
      </w:rPr>
    </w:lvl>
    <w:lvl w:ilvl="2" w:tplc="654C9E1E">
      <w:numFmt w:val="bullet"/>
      <w:lvlText w:val="•"/>
      <w:lvlJc w:val="left"/>
      <w:pPr>
        <w:ind w:left="2168" w:hanging="677"/>
      </w:pPr>
      <w:rPr>
        <w:rFonts w:hint="default"/>
        <w:lang w:val="en-US" w:eastAsia="en-US" w:bidi="en-US"/>
      </w:rPr>
    </w:lvl>
    <w:lvl w:ilvl="3" w:tplc="68864DB0">
      <w:numFmt w:val="bullet"/>
      <w:lvlText w:val="•"/>
      <w:lvlJc w:val="left"/>
      <w:pPr>
        <w:ind w:left="3097" w:hanging="677"/>
      </w:pPr>
      <w:rPr>
        <w:rFonts w:hint="default"/>
        <w:lang w:val="en-US" w:eastAsia="en-US" w:bidi="en-US"/>
      </w:rPr>
    </w:lvl>
    <w:lvl w:ilvl="4" w:tplc="DAB02A56">
      <w:numFmt w:val="bullet"/>
      <w:lvlText w:val="•"/>
      <w:lvlJc w:val="left"/>
      <w:pPr>
        <w:ind w:left="4026" w:hanging="677"/>
      </w:pPr>
      <w:rPr>
        <w:rFonts w:hint="default"/>
        <w:lang w:val="en-US" w:eastAsia="en-US" w:bidi="en-US"/>
      </w:rPr>
    </w:lvl>
    <w:lvl w:ilvl="5" w:tplc="AEE067D2">
      <w:numFmt w:val="bullet"/>
      <w:lvlText w:val="•"/>
      <w:lvlJc w:val="left"/>
      <w:pPr>
        <w:ind w:left="4955" w:hanging="677"/>
      </w:pPr>
      <w:rPr>
        <w:rFonts w:hint="default"/>
        <w:lang w:val="en-US" w:eastAsia="en-US" w:bidi="en-US"/>
      </w:rPr>
    </w:lvl>
    <w:lvl w:ilvl="6" w:tplc="5CCC5884">
      <w:numFmt w:val="bullet"/>
      <w:lvlText w:val="•"/>
      <w:lvlJc w:val="left"/>
      <w:pPr>
        <w:ind w:left="5884" w:hanging="677"/>
      </w:pPr>
      <w:rPr>
        <w:rFonts w:hint="default"/>
        <w:lang w:val="en-US" w:eastAsia="en-US" w:bidi="en-US"/>
      </w:rPr>
    </w:lvl>
    <w:lvl w:ilvl="7" w:tplc="2892F772">
      <w:numFmt w:val="bullet"/>
      <w:lvlText w:val="•"/>
      <w:lvlJc w:val="left"/>
      <w:pPr>
        <w:ind w:left="6813" w:hanging="677"/>
      </w:pPr>
      <w:rPr>
        <w:rFonts w:hint="default"/>
        <w:lang w:val="en-US" w:eastAsia="en-US" w:bidi="en-US"/>
      </w:rPr>
    </w:lvl>
    <w:lvl w:ilvl="8" w:tplc="93B860C2">
      <w:numFmt w:val="bullet"/>
      <w:lvlText w:val="•"/>
      <w:lvlJc w:val="left"/>
      <w:pPr>
        <w:ind w:left="7742" w:hanging="677"/>
      </w:pPr>
      <w:rPr>
        <w:rFonts w:hint="default"/>
        <w:lang w:val="en-US" w:eastAsia="en-US" w:bidi="en-US"/>
      </w:rPr>
    </w:lvl>
  </w:abstractNum>
  <w:abstractNum w:abstractNumId="47">
    <w:nsid w:val="36E40437"/>
    <w:multiLevelType w:val="hybridMultilevel"/>
    <w:tmpl w:val="E4B81B14"/>
    <w:lvl w:ilvl="0" w:tplc="1A8EFCB2">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CE285BEE">
      <w:numFmt w:val="bullet"/>
      <w:lvlText w:val="•"/>
      <w:lvlJc w:val="left"/>
      <w:pPr>
        <w:ind w:left="1770" w:hanging="339"/>
      </w:pPr>
      <w:rPr>
        <w:rFonts w:hint="default"/>
        <w:lang w:val="en-US" w:eastAsia="en-US" w:bidi="en-US"/>
      </w:rPr>
    </w:lvl>
    <w:lvl w:ilvl="2" w:tplc="33300C06">
      <w:numFmt w:val="bullet"/>
      <w:lvlText w:val="•"/>
      <w:lvlJc w:val="left"/>
      <w:pPr>
        <w:ind w:left="2640" w:hanging="339"/>
      </w:pPr>
      <w:rPr>
        <w:rFonts w:hint="default"/>
        <w:lang w:val="en-US" w:eastAsia="en-US" w:bidi="en-US"/>
      </w:rPr>
    </w:lvl>
    <w:lvl w:ilvl="3" w:tplc="93D4A250">
      <w:numFmt w:val="bullet"/>
      <w:lvlText w:val="•"/>
      <w:lvlJc w:val="left"/>
      <w:pPr>
        <w:ind w:left="3510" w:hanging="339"/>
      </w:pPr>
      <w:rPr>
        <w:rFonts w:hint="default"/>
        <w:lang w:val="en-US" w:eastAsia="en-US" w:bidi="en-US"/>
      </w:rPr>
    </w:lvl>
    <w:lvl w:ilvl="4" w:tplc="41A82100">
      <w:numFmt w:val="bullet"/>
      <w:lvlText w:val="•"/>
      <w:lvlJc w:val="left"/>
      <w:pPr>
        <w:ind w:left="4380" w:hanging="339"/>
      </w:pPr>
      <w:rPr>
        <w:rFonts w:hint="default"/>
        <w:lang w:val="en-US" w:eastAsia="en-US" w:bidi="en-US"/>
      </w:rPr>
    </w:lvl>
    <w:lvl w:ilvl="5" w:tplc="82928F7E">
      <w:numFmt w:val="bullet"/>
      <w:lvlText w:val="•"/>
      <w:lvlJc w:val="left"/>
      <w:pPr>
        <w:ind w:left="5250" w:hanging="339"/>
      </w:pPr>
      <w:rPr>
        <w:rFonts w:hint="default"/>
        <w:lang w:val="en-US" w:eastAsia="en-US" w:bidi="en-US"/>
      </w:rPr>
    </w:lvl>
    <w:lvl w:ilvl="6" w:tplc="6B983DA0">
      <w:numFmt w:val="bullet"/>
      <w:lvlText w:val="•"/>
      <w:lvlJc w:val="left"/>
      <w:pPr>
        <w:ind w:left="6120" w:hanging="339"/>
      </w:pPr>
      <w:rPr>
        <w:rFonts w:hint="default"/>
        <w:lang w:val="en-US" w:eastAsia="en-US" w:bidi="en-US"/>
      </w:rPr>
    </w:lvl>
    <w:lvl w:ilvl="7" w:tplc="B7582BCA">
      <w:numFmt w:val="bullet"/>
      <w:lvlText w:val="•"/>
      <w:lvlJc w:val="left"/>
      <w:pPr>
        <w:ind w:left="6990" w:hanging="339"/>
      </w:pPr>
      <w:rPr>
        <w:rFonts w:hint="default"/>
        <w:lang w:val="en-US" w:eastAsia="en-US" w:bidi="en-US"/>
      </w:rPr>
    </w:lvl>
    <w:lvl w:ilvl="8" w:tplc="2D02F110">
      <w:numFmt w:val="bullet"/>
      <w:lvlText w:val="•"/>
      <w:lvlJc w:val="left"/>
      <w:pPr>
        <w:ind w:left="7860" w:hanging="339"/>
      </w:pPr>
      <w:rPr>
        <w:rFonts w:hint="default"/>
        <w:lang w:val="en-US" w:eastAsia="en-US" w:bidi="en-US"/>
      </w:rPr>
    </w:lvl>
  </w:abstractNum>
  <w:abstractNum w:abstractNumId="48">
    <w:nsid w:val="374F1525"/>
    <w:multiLevelType w:val="hybridMultilevel"/>
    <w:tmpl w:val="CCE052F0"/>
    <w:lvl w:ilvl="0" w:tplc="4F2C9CC0">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12CED534">
      <w:numFmt w:val="bullet"/>
      <w:lvlText w:val="•"/>
      <w:lvlJc w:val="left"/>
      <w:pPr>
        <w:ind w:left="1770" w:hanging="339"/>
      </w:pPr>
      <w:rPr>
        <w:rFonts w:hint="default"/>
        <w:lang w:val="en-US" w:eastAsia="en-US" w:bidi="en-US"/>
      </w:rPr>
    </w:lvl>
    <w:lvl w:ilvl="2" w:tplc="CCB6075A">
      <w:numFmt w:val="bullet"/>
      <w:lvlText w:val="•"/>
      <w:lvlJc w:val="left"/>
      <w:pPr>
        <w:ind w:left="2640" w:hanging="339"/>
      </w:pPr>
      <w:rPr>
        <w:rFonts w:hint="default"/>
        <w:lang w:val="en-US" w:eastAsia="en-US" w:bidi="en-US"/>
      </w:rPr>
    </w:lvl>
    <w:lvl w:ilvl="3" w:tplc="6F080692">
      <w:numFmt w:val="bullet"/>
      <w:lvlText w:val="•"/>
      <w:lvlJc w:val="left"/>
      <w:pPr>
        <w:ind w:left="3510" w:hanging="339"/>
      </w:pPr>
      <w:rPr>
        <w:rFonts w:hint="default"/>
        <w:lang w:val="en-US" w:eastAsia="en-US" w:bidi="en-US"/>
      </w:rPr>
    </w:lvl>
    <w:lvl w:ilvl="4" w:tplc="4BE4F15E">
      <w:numFmt w:val="bullet"/>
      <w:lvlText w:val="•"/>
      <w:lvlJc w:val="left"/>
      <w:pPr>
        <w:ind w:left="4380" w:hanging="339"/>
      </w:pPr>
      <w:rPr>
        <w:rFonts w:hint="default"/>
        <w:lang w:val="en-US" w:eastAsia="en-US" w:bidi="en-US"/>
      </w:rPr>
    </w:lvl>
    <w:lvl w:ilvl="5" w:tplc="5782B2EA">
      <w:numFmt w:val="bullet"/>
      <w:lvlText w:val="•"/>
      <w:lvlJc w:val="left"/>
      <w:pPr>
        <w:ind w:left="5250" w:hanging="339"/>
      </w:pPr>
      <w:rPr>
        <w:rFonts w:hint="default"/>
        <w:lang w:val="en-US" w:eastAsia="en-US" w:bidi="en-US"/>
      </w:rPr>
    </w:lvl>
    <w:lvl w:ilvl="6" w:tplc="3D72B5CE">
      <w:numFmt w:val="bullet"/>
      <w:lvlText w:val="•"/>
      <w:lvlJc w:val="left"/>
      <w:pPr>
        <w:ind w:left="6120" w:hanging="339"/>
      </w:pPr>
      <w:rPr>
        <w:rFonts w:hint="default"/>
        <w:lang w:val="en-US" w:eastAsia="en-US" w:bidi="en-US"/>
      </w:rPr>
    </w:lvl>
    <w:lvl w:ilvl="7" w:tplc="27F07514">
      <w:numFmt w:val="bullet"/>
      <w:lvlText w:val="•"/>
      <w:lvlJc w:val="left"/>
      <w:pPr>
        <w:ind w:left="6990" w:hanging="339"/>
      </w:pPr>
      <w:rPr>
        <w:rFonts w:hint="default"/>
        <w:lang w:val="en-US" w:eastAsia="en-US" w:bidi="en-US"/>
      </w:rPr>
    </w:lvl>
    <w:lvl w:ilvl="8" w:tplc="1996F2B4">
      <w:numFmt w:val="bullet"/>
      <w:lvlText w:val="•"/>
      <w:lvlJc w:val="left"/>
      <w:pPr>
        <w:ind w:left="7860" w:hanging="339"/>
      </w:pPr>
      <w:rPr>
        <w:rFonts w:hint="default"/>
        <w:lang w:val="en-US" w:eastAsia="en-US" w:bidi="en-US"/>
      </w:rPr>
    </w:lvl>
  </w:abstractNum>
  <w:abstractNum w:abstractNumId="49">
    <w:nsid w:val="37BE384D"/>
    <w:multiLevelType w:val="hybridMultilevel"/>
    <w:tmpl w:val="52A03120"/>
    <w:lvl w:ilvl="0" w:tplc="1526AC28">
      <w:start w:val="1"/>
      <w:numFmt w:val="decimal"/>
      <w:lvlText w:val="%1."/>
      <w:lvlJc w:val="left"/>
      <w:pPr>
        <w:ind w:left="505" w:hanging="281"/>
        <w:jc w:val="left"/>
      </w:pPr>
      <w:rPr>
        <w:rFonts w:ascii="Verdana" w:eastAsia="Verdana" w:hAnsi="Verdana" w:cs="Verdana" w:hint="default"/>
        <w:b/>
        <w:bCs/>
        <w:i/>
        <w:w w:val="97"/>
        <w:sz w:val="20"/>
        <w:szCs w:val="20"/>
        <w:lang w:val="en-US" w:eastAsia="en-US" w:bidi="en-US"/>
      </w:rPr>
    </w:lvl>
    <w:lvl w:ilvl="1" w:tplc="16226A44">
      <w:numFmt w:val="bullet"/>
      <w:lvlText w:val="•"/>
      <w:lvlJc w:val="left"/>
      <w:pPr>
        <w:ind w:left="1410" w:hanging="281"/>
      </w:pPr>
      <w:rPr>
        <w:rFonts w:hint="default"/>
        <w:lang w:val="en-US" w:eastAsia="en-US" w:bidi="en-US"/>
      </w:rPr>
    </w:lvl>
    <w:lvl w:ilvl="2" w:tplc="43CA05BA">
      <w:numFmt w:val="bullet"/>
      <w:lvlText w:val="•"/>
      <w:lvlJc w:val="left"/>
      <w:pPr>
        <w:ind w:left="2320" w:hanging="281"/>
      </w:pPr>
      <w:rPr>
        <w:rFonts w:hint="default"/>
        <w:lang w:val="en-US" w:eastAsia="en-US" w:bidi="en-US"/>
      </w:rPr>
    </w:lvl>
    <w:lvl w:ilvl="3" w:tplc="180C0340">
      <w:numFmt w:val="bullet"/>
      <w:lvlText w:val="•"/>
      <w:lvlJc w:val="left"/>
      <w:pPr>
        <w:ind w:left="3230" w:hanging="281"/>
      </w:pPr>
      <w:rPr>
        <w:rFonts w:hint="default"/>
        <w:lang w:val="en-US" w:eastAsia="en-US" w:bidi="en-US"/>
      </w:rPr>
    </w:lvl>
    <w:lvl w:ilvl="4" w:tplc="0F50D718">
      <w:numFmt w:val="bullet"/>
      <w:lvlText w:val="•"/>
      <w:lvlJc w:val="left"/>
      <w:pPr>
        <w:ind w:left="4140" w:hanging="281"/>
      </w:pPr>
      <w:rPr>
        <w:rFonts w:hint="default"/>
        <w:lang w:val="en-US" w:eastAsia="en-US" w:bidi="en-US"/>
      </w:rPr>
    </w:lvl>
    <w:lvl w:ilvl="5" w:tplc="42623C86">
      <w:numFmt w:val="bullet"/>
      <w:lvlText w:val="•"/>
      <w:lvlJc w:val="left"/>
      <w:pPr>
        <w:ind w:left="5050" w:hanging="281"/>
      </w:pPr>
      <w:rPr>
        <w:rFonts w:hint="default"/>
        <w:lang w:val="en-US" w:eastAsia="en-US" w:bidi="en-US"/>
      </w:rPr>
    </w:lvl>
    <w:lvl w:ilvl="6" w:tplc="4E0477A2">
      <w:numFmt w:val="bullet"/>
      <w:lvlText w:val="•"/>
      <w:lvlJc w:val="left"/>
      <w:pPr>
        <w:ind w:left="5960" w:hanging="281"/>
      </w:pPr>
      <w:rPr>
        <w:rFonts w:hint="default"/>
        <w:lang w:val="en-US" w:eastAsia="en-US" w:bidi="en-US"/>
      </w:rPr>
    </w:lvl>
    <w:lvl w:ilvl="7" w:tplc="F980661A">
      <w:numFmt w:val="bullet"/>
      <w:lvlText w:val="•"/>
      <w:lvlJc w:val="left"/>
      <w:pPr>
        <w:ind w:left="6870" w:hanging="281"/>
      </w:pPr>
      <w:rPr>
        <w:rFonts w:hint="default"/>
        <w:lang w:val="en-US" w:eastAsia="en-US" w:bidi="en-US"/>
      </w:rPr>
    </w:lvl>
    <w:lvl w:ilvl="8" w:tplc="747425FA">
      <w:numFmt w:val="bullet"/>
      <w:lvlText w:val="•"/>
      <w:lvlJc w:val="left"/>
      <w:pPr>
        <w:ind w:left="7780" w:hanging="281"/>
      </w:pPr>
      <w:rPr>
        <w:rFonts w:hint="default"/>
        <w:lang w:val="en-US" w:eastAsia="en-US" w:bidi="en-US"/>
      </w:rPr>
    </w:lvl>
  </w:abstractNum>
  <w:abstractNum w:abstractNumId="50">
    <w:nsid w:val="387802B3"/>
    <w:multiLevelType w:val="hybridMultilevel"/>
    <w:tmpl w:val="7C822EE0"/>
    <w:lvl w:ilvl="0" w:tplc="BD6203A0">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91529C22">
      <w:numFmt w:val="bullet"/>
      <w:lvlText w:val="•"/>
      <w:lvlJc w:val="left"/>
      <w:pPr>
        <w:ind w:left="1770" w:hanging="339"/>
      </w:pPr>
      <w:rPr>
        <w:rFonts w:hint="default"/>
        <w:lang w:val="en-US" w:eastAsia="en-US" w:bidi="en-US"/>
      </w:rPr>
    </w:lvl>
    <w:lvl w:ilvl="2" w:tplc="525AB87C">
      <w:numFmt w:val="bullet"/>
      <w:lvlText w:val="•"/>
      <w:lvlJc w:val="left"/>
      <w:pPr>
        <w:ind w:left="2640" w:hanging="339"/>
      </w:pPr>
      <w:rPr>
        <w:rFonts w:hint="default"/>
        <w:lang w:val="en-US" w:eastAsia="en-US" w:bidi="en-US"/>
      </w:rPr>
    </w:lvl>
    <w:lvl w:ilvl="3" w:tplc="E41C8306">
      <w:numFmt w:val="bullet"/>
      <w:lvlText w:val="•"/>
      <w:lvlJc w:val="left"/>
      <w:pPr>
        <w:ind w:left="3510" w:hanging="339"/>
      </w:pPr>
      <w:rPr>
        <w:rFonts w:hint="default"/>
        <w:lang w:val="en-US" w:eastAsia="en-US" w:bidi="en-US"/>
      </w:rPr>
    </w:lvl>
    <w:lvl w:ilvl="4" w:tplc="F6084388">
      <w:numFmt w:val="bullet"/>
      <w:lvlText w:val="•"/>
      <w:lvlJc w:val="left"/>
      <w:pPr>
        <w:ind w:left="4380" w:hanging="339"/>
      </w:pPr>
      <w:rPr>
        <w:rFonts w:hint="default"/>
        <w:lang w:val="en-US" w:eastAsia="en-US" w:bidi="en-US"/>
      </w:rPr>
    </w:lvl>
    <w:lvl w:ilvl="5" w:tplc="342281AE">
      <w:numFmt w:val="bullet"/>
      <w:lvlText w:val="•"/>
      <w:lvlJc w:val="left"/>
      <w:pPr>
        <w:ind w:left="5250" w:hanging="339"/>
      </w:pPr>
      <w:rPr>
        <w:rFonts w:hint="default"/>
        <w:lang w:val="en-US" w:eastAsia="en-US" w:bidi="en-US"/>
      </w:rPr>
    </w:lvl>
    <w:lvl w:ilvl="6" w:tplc="86FE53D8">
      <w:numFmt w:val="bullet"/>
      <w:lvlText w:val="•"/>
      <w:lvlJc w:val="left"/>
      <w:pPr>
        <w:ind w:left="6120" w:hanging="339"/>
      </w:pPr>
      <w:rPr>
        <w:rFonts w:hint="default"/>
        <w:lang w:val="en-US" w:eastAsia="en-US" w:bidi="en-US"/>
      </w:rPr>
    </w:lvl>
    <w:lvl w:ilvl="7" w:tplc="E3B4ED3C">
      <w:numFmt w:val="bullet"/>
      <w:lvlText w:val="•"/>
      <w:lvlJc w:val="left"/>
      <w:pPr>
        <w:ind w:left="6990" w:hanging="339"/>
      </w:pPr>
      <w:rPr>
        <w:rFonts w:hint="default"/>
        <w:lang w:val="en-US" w:eastAsia="en-US" w:bidi="en-US"/>
      </w:rPr>
    </w:lvl>
    <w:lvl w:ilvl="8" w:tplc="C65EB664">
      <w:numFmt w:val="bullet"/>
      <w:lvlText w:val="•"/>
      <w:lvlJc w:val="left"/>
      <w:pPr>
        <w:ind w:left="7860" w:hanging="339"/>
      </w:pPr>
      <w:rPr>
        <w:rFonts w:hint="default"/>
        <w:lang w:val="en-US" w:eastAsia="en-US" w:bidi="en-US"/>
      </w:rPr>
    </w:lvl>
  </w:abstractNum>
  <w:abstractNum w:abstractNumId="51">
    <w:nsid w:val="38AA0724"/>
    <w:multiLevelType w:val="hybridMultilevel"/>
    <w:tmpl w:val="4FE4612C"/>
    <w:lvl w:ilvl="0" w:tplc="54906E92">
      <w:start w:val="1"/>
      <w:numFmt w:val="decimal"/>
      <w:lvlText w:val="%1."/>
      <w:lvlJc w:val="left"/>
      <w:pPr>
        <w:ind w:left="505" w:hanging="281"/>
        <w:jc w:val="left"/>
      </w:pPr>
      <w:rPr>
        <w:rFonts w:ascii="Verdana" w:eastAsia="Verdana" w:hAnsi="Verdana" w:cs="Verdana" w:hint="default"/>
        <w:b/>
        <w:bCs/>
        <w:i/>
        <w:w w:val="97"/>
        <w:sz w:val="20"/>
        <w:szCs w:val="20"/>
        <w:lang w:val="en-US" w:eastAsia="en-US" w:bidi="en-US"/>
      </w:rPr>
    </w:lvl>
    <w:lvl w:ilvl="1" w:tplc="78CE02CA">
      <w:numFmt w:val="bullet"/>
      <w:lvlText w:val="•"/>
      <w:lvlJc w:val="left"/>
      <w:pPr>
        <w:ind w:left="1410" w:hanging="281"/>
      </w:pPr>
      <w:rPr>
        <w:rFonts w:hint="default"/>
        <w:lang w:val="en-US" w:eastAsia="en-US" w:bidi="en-US"/>
      </w:rPr>
    </w:lvl>
    <w:lvl w:ilvl="2" w:tplc="81701A70">
      <w:numFmt w:val="bullet"/>
      <w:lvlText w:val="•"/>
      <w:lvlJc w:val="left"/>
      <w:pPr>
        <w:ind w:left="2320" w:hanging="281"/>
      </w:pPr>
      <w:rPr>
        <w:rFonts w:hint="default"/>
        <w:lang w:val="en-US" w:eastAsia="en-US" w:bidi="en-US"/>
      </w:rPr>
    </w:lvl>
    <w:lvl w:ilvl="3" w:tplc="C36822D0">
      <w:numFmt w:val="bullet"/>
      <w:lvlText w:val="•"/>
      <w:lvlJc w:val="left"/>
      <w:pPr>
        <w:ind w:left="3230" w:hanging="281"/>
      </w:pPr>
      <w:rPr>
        <w:rFonts w:hint="default"/>
        <w:lang w:val="en-US" w:eastAsia="en-US" w:bidi="en-US"/>
      </w:rPr>
    </w:lvl>
    <w:lvl w:ilvl="4" w:tplc="0546AD78">
      <w:numFmt w:val="bullet"/>
      <w:lvlText w:val="•"/>
      <w:lvlJc w:val="left"/>
      <w:pPr>
        <w:ind w:left="4140" w:hanging="281"/>
      </w:pPr>
      <w:rPr>
        <w:rFonts w:hint="default"/>
        <w:lang w:val="en-US" w:eastAsia="en-US" w:bidi="en-US"/>
      </w:rPr>
    </w:lvl>
    <w:lvl w:ilvl="5" w:tplc="4364B924">
      <w:numFmt w:val="bullet"/>
      <w:lvlText w:val="•"/>
      <w:lvlJc w:val="left"/>
      <w:pPr>
        <w:ind w:left="5050" w:hanging="281"/>
      </w:pPr>
      <w:rPr>
        <w:rFonts w:hint="default"/>
        <w:lang w:val="en-US" w:eastAsia="en-US" w:bidi="en-US"/>
      </w:rPr>
    </w:lvl>
    <w:lvl w:ilvl="6" w:tplc="2CBA4B66">
      <w:numFmt w:val="bullet"/>
      <w:lvlText w:val="•"/>
      <w:lvlJc w:val="left"/>
      <w:pPr>
        <w:ind w:left="5960" w:hanging="281"/>
      </w:pPr>
      <w:rPr>
        <w:rFonts w:hint="default"/>
        <w:lang w:val="en-US" w:eastAsia="en-US" w:bidi="en-US"/>
      </w:rPr>
    </w:lvl>
    <w:lvl w:ilvl="7" w:tplc="1832AC2A">
      <w:numFmt w:val="bullet"/>
      <w:lvlText w:val="•"/>
      <w:lvlJc w:val="left"/>
      <w:pPr>
        <w:ind w:left="6870" w:hanging="281"/>
      </w:pPr>
      <w:rPr>
        <w:rFonts w:hint="default"/>
        <w:lang w:val="en-US" w:eastAsia="en-US" w:bidi="en-US"/>
      </w:rPr>
    </w:lvl>
    <w:lvl w:ilvl="8" w:tplc="3CFCF6CE">
      <w:numFmt w:val="bullet"/>
      <w:lvlText w:val="•"/>
      <w:lvlJc w:val="left"/>
      <w:pPr>
        <w:ind w:left="7780" w:hanging="281"/>
      </w:pPr>
      <w:rPr>
        <w:rFonts w:hint="default"/>
        <w:lang w:val="en-US" w:eastAsia="en-US" w:bidi="en-US"/>
      </w:rPr>
    </w:lvl>
  </w:abstractNum>
  <w:abstractNum w:abstractNumId="52">
    <w:nsid w:val="39274403"/>
    <w:multiLevelType w:val="hybridMultilevel"/>
    <w:tmpl w:val="E0C0DE56"/>
    <w:lvl w:ilvl="0" w:tplc="3604A6AA">
      <w:start w:val="1"/>
      <w:numFmt w:val="decimal"/>
      <w:lvlText w:val="%1."/>
      <w:lvlJc w:val="left"/>
      <w:pPr>
        <w:ind w:left="901" w:hanging="339"/>
        <w:jc w:val="right"/>
      </w:pPr>
      <w:rPr>
        <w:rFonts w:hint="default"/>
        <w:spacing w:val="0"/>
        <w:w w:val="97"/>
        <w:lang w:val="en-US" w:eastAsia="en-US" w:bidi="en-US"/>
      </w:rPr>
    </w:lvl>
    <w:lvl w:ilvl="1" w:tplc="47784422">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19B211C2">
      <w:numFmt w:val="bullet"/>
      <w:lvlText w:val="•"/>
      <w:lvlJc w:val="left"/>
      <w:pPr>
        <w:ind w:left="2640" w:hanging="339"/>
      </w:pPr>
      <w:rPr>
        <w:rFonts w:hint="default"/>
        <w:lang w:val="en-US" w:eastAsia="en-US" w:bidi="en-US"/>
      </w:rPr>
    </w:lvl>
    <w:lvl w:ilvl="3" w:tplc="A114EBBC">
      <w:numFmt w:val="bullet"/>
      <w:lvlText w:val="•"/>
      <w:lvlJc w:val="left"/>
      <w:pPr>
        <w:ind w:left="3510" w:hanging="339"/>
      </w:pPr>
      <w:rPr>
        <w:rFonts w:hint="default"/>
        <w:lang w:val="en-US" w:eastAsia="en-US" w:bidi="en-US"/>
      </w:rPr>
    </w:lvl>
    <w:lvl w:ilvl="4" w:tplc="1632FCCC">
      <w:numFmt w:val="bullet"/>
      <w:lvlText w:val="•"/>
      <w:lvlJc w:val="left"/>
      <w:pPr>
        <w:ind w:left="4380" w:hanging="339"/>
      </w:pPr>
      <w:rPr>
        <w:rFonts w:hint="default"/>
        <w:lang w:val="en-US" w:eastAsia="en-US" w:bidi="en-US"/>
      </w:rPr>
    </w:lvl>
    <w:lvl w:ilvl="5" w:tplc="E2BE3562">
      <w:numFmt w:val="bullet"/>
      <w:lvlText w:val="•"/>
      <w:lvlJc w:val="left"/>
      <w:pPr>
        <w:ind w:left="5250" w:hanging="339"/>
      </w:pPr>
      <w:rPr>
        <w:rFonts w:hint="default"/>
        <w:lang w:val="en-US" w:eastAsia="en-US" w:bidi="en-US"/>
      </w:rPr>
    </w:lvl>
    <w:lvl w:ilvl="6" w:tplc="5FD267F2">
      <w:numFmt w:val="bullet"/>
      <w:lvlText w:val="•"/>
      <w:lvlJc w:val="left"/>
      <w:pPr>
        <w:ind w:left="6120" w:hanging="339"/>
      </w:pPr>
      <w:rPr>
        <w:rFonts w:hint="default"/>
        <w:lang w:val="en-US" w:eastAsia="en-US" w:bidi="en-US"/>
      </w:rPr>
    </w:lvl>
    <w:lvl w:ilvl="7" w:tplc="15A49278">
      <w:numFmt w:val="bullet"/>
      <w:lvlText w:val="•"/>
      <w:lvlJc w:val="left"/>
      <w:pPr>
        <w:ind w:left="6990" w:hanging="339"/>
      </w:pPr>
      <w:rPr>
        <w:rFonts w:hint="default"/>
        <w:lang w:val="en-US" w:eastAsia="en-US" w:bidi="en-US"/>
      </w:rPr>
    </w:lvl>
    <w:lvl w:ilvl="8" w:tplc="7EA874E0">
      <w:numFmt w:val="bullet"/>
      <w:lvlText w:val="•"/>
      <w:lvlJc w:val="left"/>
      <w:pPr>
        <w:ind w:left="7860" w:hanging="339"/>
      </w:pPr>
      <w:rPr>
        <w:rFonts w:hint="default"/>
        <w:lang w:val="en-US" w:eastAsia="en-US" w:bidi="en-US"/>
      </w:rPr>
    </w:lvl>
  </w:abstractNum>
  <w:abstractNum w:abstractNumId="53">
    <w:nsid w:val="399421D2"/>
    <w:multiLevelType w:val="hybridMultilevel"/>
    <w:tmpl w:val="47AABCFC"/>
    <w:lvl w:ilvl="0" w:tplc="9E8856CE">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75DE3B16">
      <w:numFmt w:val="bullet"/>
      <w:lvlText w:val="•"/>
      <w:lvlJc w:val="left"/>
      <w:pPr>
        <w:ind w:left="1770" w:hanging="339"/>
      </w:pPr>
      <w:rPr>
        <w:rFonts w:hint="default"/>
        <w:lang w:val="en-US" w:eastAsia="en-US" w:bidi="en-US"/>
      </w:rPr>
    </w:lvl>
    <w:lvl w:ilvl="2" w:tplc="18724D0C">
      <w:numFmt w:val="bullet"/>
      <w:lvlText w:val="•"/>
      <w:lvlJc w:val="left"/>
      <w:pPr>
        <w:ind w:left="2640" w:hanging="339"/>
      </w:pPr>
      <w:rPr>
        <w:rFonts w:hint="default"/>
        <w:lang w:val="en-US" w:eastAsia="en-US" w:bidi="en-US"/>
      </w:rPr>
    </w:lvl>
    <w:lvl w:ilvl="3" w:tplc="51664B06">
      <w:numFmt w:val="bullet"/>
      <w:lvlText w:val="•"/>
      <w:lvlJc w:val="left"/>
      <w:pPr>
        <w:ind w:left="3510" w:hanging="339"/>
      </w:pPr>
      <w:rPr>
        <w:rFonts w:hint="default"/>
        <w:lang w:val="en-US" w:eastAsia="en-US" w:bidi="en-US"/>
      </w:rPr>
    </w:lvl>
    <w:lvl w:ilvl="4" w:tplc="BD7E0EEC">
      <w:numFmt w:val="bullet"/>
      <w:lvlText w:val="•"/>
      <w:lvlJc w:val="left"/>
      <w:pPr>
        <w:ind w:left="4380" w:hanging="339"/>
      </w:pPr>
      <w:rPr>
        <w:rFonts w:hint="default"/>
        <w:lang w:val="en-US" w:eastAsia="en-US" w:bidi="en-US"/>
      </w:rPr>
    </w:lvl>
    <w:lvl w:ilvl="5" w:tplc="EC92498A">
      <w:numFmt w:val="bullet"/>
      <w:lvlText w:val="•"/>
      <w:lvlJc w:val="left"/>
      <w:pPr>
        <w:ind w:left="5250" w:hanging="339"/>
      </w:pPr>
      <w:rPr>
        <w:rFonts w:hint="default"/>
        <w:lang w:val="en-US" w:eastAsia="en-US" w:bidi="en-US"/>
      </w:rPr>
    </w:lvl>
    <w:lvl w:ilvl="6" w:tplc="A29229D6">
      <w:numFmt w:val="bullet"/>
      <w:lvlText w:val="•"/>
      <w:lvlJc w:val="left"/>
      <w:pPr>
        <w:ind w:left="6120" w:hanging="339"/>
      </w:pPr>
      <w:rPr>
        <w:rFonts w:hint="default"/>
        <w:lang w:val="en-US" w:eastAsia="en-US" w:bidi="en-US"/>
      </w:rPr>
    </w:lvl>
    <w:lvl w:ilvl="7" w:tplc="409E8302">
      <w:numFmt w:val="bullet"/>
      <w:lvlText w:val="•"/>
      <w:lvlJc w:val="left"/>
      <w:pPr>
        <w:ind w:left="6990" w:hanging="339"/>
      </w:pPr>
      <w:rPr>
        <w:rFonts w:hint="default"/>
        <w:lang w:val="en-US" w:eastAsia="en-US" w:bidi="en-US"/>
      </w:rPr>
    </w:lvl>
    <w:lvl w:ilvl="8" w:tplc="5114C50E">
      <w:numFmt w:val="bullet"/>
      <w:lvlText w:val="•"/>
      <w:lvlJc w:val="left"/>
      <w:pPr>
        <w:ind w:left="7860" w:hanging="339"/>
      </w:pPr>
      <w:rPr>
        <w:rFonts w:hint="default"/>
        <w:lang w:val="en-US" w:eastAsia="en-US" w:bidi="en-US"/>
      </w:rPr>
    </w:lvl>
  </w:abstractNum>
  <w:abstractNum w:abstractNumId="54">
    <w:nsid w:val="399D03C7"/>
    <w:multiLevelType w:val="hybridMultilevel"/>
    <w:tmpl w:val="1F40661A"/>
    <w:lvl w:ilvl="0" w:tplc="8A28933C">
      <w:start w:val="1"/>
      <w:numFmt w:val="decimal"/>
      <w:lvlText w:val="%1."/>
      <w:lvlJc w:val="left"/>
      <w:pPr>
        <w:ind w:left="901" w:hanging="339"/>
        <w:jc w:val="left"/>
      </w:pPr>
      <w:rPr>
        <w:rFonts w:ascii="Verdana" w:eastAsia="Verdana" w:hAnsi="Verdana" w:cs="Verdana" w:hint="default"/>
        <w:spacing w:val="0"/>
        <w:w w:val="97"/>
        <w:position w:val="-12"/>
        <w:sz w:val="20"/>
        <w:szCs w:val="20"/>
        <w:lang w:val="en-US" w:eastAsia="en-US" w:bidi="en-US"/>
      </w:rPr>
    </w:lvl>
    <w:lvl w:ilvl="1" w:tplc="C8448F0A">
      <w:numFmt w:val="bullet"/>
      <w:lvlText w:val="•"/>
      <w:lvlJc w:val="left"/>
      <w:pPr>
        <w:ind w:left="1509" w:hanging="339"/>
      </w:pPr>
      <w:rPr>
        <w:rFonts w:hint="default"/>
        <w:lang w:val="en-US" w:eastAsia="en-US" w:bidi="en-US"/>
      </w:rPr>
    </w:lvl>
    <w:lvl w:ilvl="2" w:tplc="D88C164A">
      <w:numFmt w:val="bullet"/>
      <w:lvlText w:val="•"/>
      <w:lvlJc w:val="left"/>
      <w:pPr>
        <w:ind w:left="2118" w:hanging="339"/>
      </w:pPr>
      <w:rPr>
        <w:rFonts w:hint="default"/>
        <w:lang w:val="en-US" w:eastAsia="en-US" w:bidi="en-US"/>
      </w:rPr>
    </w:lvl>
    <w:lvl w:ilvl="3" w:tplc="761A54D6">
      <w:numFmt w:val="bullet"/>
      <w:lvlText w:val="•"/>
      <w:lvlJc w:val="left"/>
      <w:pPr>
        <w:ind w:left="2727" w:hanging="339"/>
      </w:pPr>
      <w:rPr>
        <w:rFonts w:hint="default"/>
        <w:lang w:val="en-US" w:eastAsia="en-US" w:bidi="en-US"/>
      </w:rPr>
    </w:lvl>
    <w:lvl w:ilvl="4" w:tplc="0888AEDE">
      <w:numFmt w:val="bullet"/>
      <w:lvlText w:val="•"/>
      <w:lvlJc w:val="left"/>
      <w:pPr>
        <w:ind w:left="3337" w:hanging="339"/>
      </w:pPr>
      <w:rPr>
        <w:rFonts w:hint="default"/>
        <w:lang w:val="en-US" w:eastAsia="en-US" w:bidi="en-US"/>
      </w:rPr>
    </w:lvl>
    <w:lvl w:ilvl="5" w:tplc="EB7EF7F6">
      <w:numFmt w:val="bullet"/>
      <w:lvlText w:val="•"/>
      <w:lvlJc w:val="left"/>
      <w:pPr>
        <w:ind w:left="3946" w:hanging="339"/>
      </w:pPr>
      <w:rPr>
        <w:rFonts w:hint="default"/>
        <w:lang w:val="en-US" w:eastAsia="en-US" w:bidi="en-US"/>
      </w:rPr>
    </w:lvl>
    <w:lvl w:ilvl="6" w:tplc="3DB82124">
      <w:numFmt w:val="bullet"/>
      <w:lvlText w:val="•"/>
      <w:lvlJc w:val="left"/>
      <w:pPr>
        <w:ind w:left="4555" w:hanging="339"/>
      </w:pPr>
      <w:rPr>
        <w:rFonts w:hint="default"/>
        <w:lang w:val="en-US" w:eastAsia="en-US" w:bidi="en-US"/>
      </w:rPr>
    </w:lvl>
    <w:lvl w:ilvl="7" w:tplc="B5305FF8">
      <w:numFmt w:val="bullet"/>
      <w:lvlText w:val="•"/>
      <w:lvlJc w:val="left"/>
      <w:pPr>
        <w:ind w:left="5165" w:hanging="339"/>
      </w:pPr>
      <w:rPr>
        <w:rFonts w:hint="default"/>
        <w:lang w:val="en-US" w:eastAsia="en-US" w:bidi="en-US"/>
      </w:rPr>
    </w:lvl>
    <w:lvl w:ilvl="8" w:tplc="25F6A500">
      <w:numFmt w:val="bullet"/>
      <w:lvlText w:val="•"/>
      <w:lvlJc w:val="left"/>
      <w:pPr>
        <w:ind w:left="5774" w:hanging="339"/>
      </w:pPr>
      <w:rPr>
        <w:rFonts w:hint="default"/>
        <w:lang w:val="en-US" w:eastAsia="en-US" w:bidi="en-US"/>
      </w:rPr>
    </w:lvl>
  </w:abstractNum>
  <w:abstractNum w:abstractNumId="55">
    <w:nsid w:val="3A4E0E74"/>
    <w:multiLevelType w:val="hybridMultilevel"/>
    <w:tmpl w:val="62D886D4"/>
    <w:lvl w:ilvl="0" w:tplc="147E827C">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38240434">
      <w:numFmt w:val="bullet"/>
      <w:lvlText w:val="•"/>
      <w:lvlJc w:val="left"/>
      <w:pPr>
        <w:ind w:left="1770" w:hanging="339"/>
      </w:pPr>
      <w:rPr>
        <w:rFonts w:hint="default"/>
        <w:lang w:val="en-US" w:eastAsia="en-US" w:bidi="en-US"/>
      </w:rPr>
    </w:lvl>
    <w:lvl w:ilvl="2" w:tplc="9452AAA0">
      <w:numFmt w:val="bullet"/>
      <w:lvlText w:val="•"/>
      <w:lvlJc w:val="left"/>
      <w:pPr>
        <w:ind w:left="2640" w:hanging="339"/>
      </w:pPr>
      <w:rPr>
        <w:rFonts w:hint="default"/>
        <w:lang w:val="en-US" w:eastAsia="en-US" w:bidi="en-US"/>
      </w:rPr>
    </w:lvl>
    <w:lvl w:ilvl="3" w:tplc="69F0B5BC">
      <w:numFmt w:val="bullet"/>
      <w:lvlText w:val="•"/>
      <w:lvlJc w:val="left"/>
      <w:pPr>
        <w:ind w:left="3510" w:hanging="339"/>
      </w:pPr>
      <w:rPr>
        <w:rFonts w:hint="default"/>
        <w:lang w:val="en-US" w:eastAsia="en-US" w:bidi="en-US"/>
      </w:rPr>
    </w:lvl>
    <w:lvl w:ilvl="4" w:tplc="62A6FCC6">
      <w:numFmt w:val="bullet"/>
      <w:lvlText w:val="•"/>
      <w:lvlJc w:val="left"/>
      <w:pPr>
        <w:ind w:left="4380" w:hanging="339"/>
      </w:pPr>
      <w:rPr>
        <w:rFonts w:hint="default"/>
        <w:lang w:val="en-US" w:eastAsia="en-US" w:bidi="en-US"/>
      </w:rPr>
    </w:lvl>
    <w:lvl w:ilvl="5" w:tplc="FCDAE3E0">
      <w:numFmt w:val="bullet"/>
      <w:lvlText w:val="•"/>
      <w:lvlJc w:val="left"/>
      <w:pPr>
        <w:ind w:left="5250" w:hanging="339"/>
      </w:pPr>
      <w:rPr>
        <w:rFonts w:hint="default"/>
        <w:lang w:val="en-US" w:eastAsia="en-US" w:bidi="en-US"/>
      </w:rPr>
    </w:lvl>
    <w:lvl w:ilvl="6" w:tplc="A9DE55EC">
      <w:numFmt w:val="bullet"/>
      <w:lvlText w:val="•"/>
      <w:lvlJc w:val="left"/>
      <w:pPr>
        <w:ind w:left="6120" w:hanging="339"/>
      </w:pPr>
      <w:rPr>
        <w:rFonts w:hint="default"/>
        <w:lang w:val="en-US" w:eastAsia="en-US" w:bidi="en-US"/>
      </w:rPr>
    </w:lvl>
    <w:lvl w:ilvl="7" w:tplc="954C05B2">
      <w:numFmt w:val="bullet"/>
      <w:lvlText w:val="•"/>
      <w:lvlJc w:val="left"/>
      <w:pPr>
        <w:ind w:left="6990" w:hanging="339"/>
      </w:pPr>
      <w:rPr>
        <w:rFonts w:hint="default"/>
        <w:lang w:val="en-US" w:eastAsia="en-US" w:bidi="en-US"/>
      </w:rPr>
    </w:lvl>
    <w:lvl w:ilvl="8" w:tplc="DD386F9E">
      <w:numFmt w:val="bullet"/>
      <w:lvlText w:val="•"/>
      <w:lvlJc w:val="left"/>
      <w:pPr>
        <w:ind w:left="7860" w:hanging="339"/>
      </w:pPr>
      <w:rPr>
        <w:rFonts w:hint="default"/>
        <w:lang w:val="en-US" w:eastAsia="en-US" w:bidi="en-US"/>
      </w:rPr>
    </w:lvl>
  </w:abstractNum>
  <w:abstractNum w:abstractNumId="56">
    <w:nsid w:val="3AB2798E"/>
    <w:multiLevelType w:val="hybridMultilevel"/>
    <w:tmpl w:val="24CAD318"/>
    <w:lvl w:ilvl="0" w:tplc="FF96D9DC">
      <w:start w:val="1"/>
      <w:numFmt w:val="lowerRoman"/>
      <w:lvlText w:val="(%1)"/>
      <w:lvlJc w:val="left"/>
      <w:pPr>
        <w:ind w:left="913" w:hanging="351"/>
        <w:jc w:val="left"/>
      </w:pPr>
      <w:rPr>
        <w:rFonts w:ascii="Verdana" w:eastAsia="Verdana" w:hAnsi="Verdana" w:cs="Verdana" w:hint="default"/>
        <w:spacing w:val="-1"/>
        <w:w w:val="97"/>
        <w:sz w:val="20"/>
        <w:szCs w:val="20"/>
        <w:lang w:val="en-US" w:eastAsia="en-US" w:bidi="en-US"/>
      </w:rPr>
    </w:lvl>
    <w:lvl w:ilvl="1" w:tplc="50F8A260">
      <w:numFmt w:val="bullet"/>
      <w:lvlText w:val="•"/>
      <w:lvlJc w:val="left"/>
      <w:pPr>
        <w:ind w:left="1788" w:hanging="351"/>
      </w:pPr>
      <w:rPr>
        <w:rFonts w:hint="default"/>
        <w:lang w:val="en-US" w:eastAsia="en-US" w:bidi="en-US"/>
      </w:rPr>
    </w:lvl>
    <w:lvl w:ilvl="2" w:tplc="E46E0BC2">
      <w:numFmt w:val="bullet"/>
      <w:lvlText w:val="•"/>
      <w:lvlJc w:val="left"/>
      <w:pPr>
        <w:ind w:left="2656" w:hanging="351"/>
      </w:pPr>
      <w:rPr>
        <w:rFonts w:hint="default"/>
        <w:lang w:val="en-US" w:eastAsia="en-US" w:bidi="en-US"/>
      </w:rPr>
    </w:lvl>
    <w:lvl w:ilvl="3" w:tplc="4D6EF996">
      <w:numFmt w:val="bullet"/>
      <w:lvlText w:val="•"/>
      <w:lvlJc w:val="left"/>
      <w:pPr>
        <w:ind w:left="3524" w:hanging="351"/>
      </w:pPr>
      <w:rPr>
        <w:rFonts w:hint="default"/>
        <w:lang w:val="en-US" w:eastAsia="en-US" w:bidi="en-US"/>
      </w:rPr>
    </w:lvl>
    <w:lvl w:ilvl="4" w:tplc="7820054E">
      <w:numFmt w:val="bullet"/>
      <w:lvlText w:val="•"/>
      <w:lvlJc w:val="left"/>
      <w:pPr>
        <w:ind w:left="4392" w:hanging="351"/>
      </w:pPr>
      <w:rPr>
        <w:rFonts w:hint="default"/>
        <w:lang w:val="en-US" w:eastAsia="en-US" w:bidi="en-US"/>
      </w:rPr>
    </w:lvl>
    <w:lvl w:ilvl="5" w:tplc="DFFC48FE">
      <w:numFmt w:val="bullet"/>
      <w:lvlText w:val="•"/>
      <w:lvlJc w:val="left"/>
      <w:pPr>
        <w:ind w:left="5260" w:hanging="351"/>
      </w:pPr>
      <w:rPr>
        <w:rFonts w:hint="default"/>
        <w:lang w:val="en-US" w:eastAsia="en-US" w:bidi="en-US"/>
      </w:rPr>
    </w:lvl>
    <w:lvl w:ilvl="6" w:tplc="AFF24A7E">
      <w:numFmt w:val="bullet"/>
      <w:lvlText w:val="•"/>
      <w:lvlJc w:val="left"/>
      <w:pPr>
        <w:ind w:left="6128" w:hanging="351"/>
      </w:pPr>
      <w:rPr>
        <w:rFonts w:hint="default"/>
        <w:lang w:val="en-US" w:eastAsia="en-US" w:bidi="en-US"/>
      </w:rPr>
    </w:lvl>
    <w:lvl w:ilvl="7" w:tplc="56068512">
      <w:numFmt w:val="bullet"/>
      <w:lvlText w:val="•"/>
      <w:lvlJc w:val="left"/>
      <w:pPr>
        <w:ind w:left="6996" w:hanging="351"/>
      </w:pPr>
      <w:rPr>
        <w:rFonts w:hint="default"/>
        <w:lang w:val="en-US" w:eastAsia="en-US" w:bidi="en-US"/>
      </w:rPr>
    </w:lvl>
    <w:lvl w:ilvl="8" w:tplc="62B8B286">
      <w:numFmt w:val="bullet"/>
      <w:lvlText w:val="•"/>
      <w:lvlJc w:val="left"/>
      <w:pPr>
        <w:ind w:left="7864" w:hanging="351"/>
      </w:pPr>
      <w:rPr>
        <w:rFonts w:hint="default"/>
        <w:lang w:val="en-US" w:eastAsia="en-US" w:bidi="en-US"/>
      </w:rPr>
    </w:lvl>
  </w:abstractNum>
  <w:abstractNum w:abstractNumId="57">
    <w:nsid w:val="3C7C3384"/>
    <w:multiLevelType w:val="hybridMultilevel"/>
    <w:tmpl w:val="11D2E708"/>
    <w:lvl w:ilvl="0" w:tplc="A2B6C816">
      <w:numFmt w:val="bullet"/>
      <w:lvlText w:val=""/>
      <w:lvlJc w:val="left"/>
      <w:pPr>
        <w:ind w:left="901" w:hanging="339"/>
      </w:pPr>
      <w:rPr>
        <w:rFonts w:ascii="Symbol" w:eastAsia="Symbol" w:hAnsi="Symbol" w:cs="Symbol" w:hint="default"/>
        <w:w w:val="97"/>
        <w:sz w:val="20"/>
        <w:szCs w:val="20"/>
        <w:lang w:val="en-US" w:eastAsia="en-US" w:bidi="en-US"/>
      </w:rPr>
    </w:lvl>
    <w:lvl w:ilvl="1" w:tplc="6D34D154">
      <w:numFmt w:val="bullet"/>
      <w:lvlText w:val="•"/>
      <w:lvlJc w:val="left"/>
      <w:pPr>
        <w:ind w:left="1770" w:hanging="339"/>
      </w:pPr>
      <w:rPr>
        <w:rFonts w:hint="default"/>
        <w:lang w:val="en-US" w:eastAsia="en-US" w:bidi="en-US"/>
      </w:rPr>
    </w:lvl>
    <w:lvl w:ilvl="2" w:tplc="3B827D9E">
      <w:numFmt w:val="bullet"/>
      <w:lvlText w:val="•"/>
      <w:lvlJc w:val="left"/>
      <w:pPr>
        <w:ind w:left="2640" w:hanging="339"/>
      </w:pPr>
      <w:rPr>
        <w:rFonts w:hint="default"/>
        <w:lang w:val="en-US" w:eastAsia="en-US" w:bidi="en-US"/>
      </w:rPr>
    </w:lvl>
    <w:lvl w:ilvl="3" w:tplc="722C90B6">
      <w:numFmt w:val="bullet"/>
      <w:lvlText w:val="•"/>
      <w:lvlJc w:val="left"/>
      <w:pPr>
        <w:ind w:left="3510" w:hanging="339"/>
      </w:pPr>
      <w:rPr>
        <w:rFonts w:hint="default"/>
        <w:lang w:val="en-US" w:eastAsia="en-US" w:bidi="en-US"/>
      </w:rPr>
    </w:lvl>
    <w:lvl w:ilvl="4" w:tplc="1888726E">
      <w:numFmt w:val="bullet"/>
      <w:lvlText w:val="•"/>
      <w:lvlJc w:val="left"/>
      <w:pPr>
        <w:ind w:left="4380" w:hanging="339"/>
      </w:pPr>
      <w:rPr>
        <w:rFonts w:hint="default"/>
        <w:lang w:val="en-US" w:eastAsia="en-US" w:bidi="en-US"/>
      </w:rPr>
    </w:lvl>
    <w:lvl w:ilvl="5" w:tplc="7694AB8A">
      <w:numFmt w:val="bullet"/>
      <w:lvlText w:val="•"/>
      <w:lvlJc w:val="left"/>
      <w:pPr>
        <w:ind w:left="5250" w:hanging="339"/>
      </w:pPr>
      <w:rPr>
        <w:rFonts w:hint="default"/>
        <w:lang w:val="en-US" w:eastAsia="en-US" w:bidi="en-US"/>
      </w:rPr>
    </w:lvl>
    <w:lvl w:ilvl="6" w:tplc="74B0069A">
      <w:numFmt w:val="bullet"/>
      <w:lvlText w:val="•"/>
      <w:lvlJc w:val="left"/>
      <w:pPr>
        <w:ind w:left="6120" w:hanging="339"/>
      </w:pPr>
      <w:rPr>
        <w:rFonts w:hint="default"/>
        <w:lang w:val="en-US" w:eastAsia="en-US" w:bidi="en-US"/>
      </w:rPr>
    </w:lvl>
    <w:lvl w:ilvl="7" w:tplc="93C8CE20">
      <w:numFmt w:val="bullet"/>
      <w:lvlText w:val="•"/>
      <w:lvlJc w:val="left"/>
      <w:pPr>
        <w:ind w:left="6990" w:hanging="339"/>
      </w:pPr>
      <w:rPr>
        <w:rFonts w:hint="default"/>
        <w:lang w:val="en-US" w:eastAsia="en-US" w:bidi="en-US"/>
      </w:rPr>
    </w:lvl>
    <w:lvl w:ilvl="8" w:tplc="32BE1A42">
      <w:numFmt w:val="bullet"/>
      <w:lvlText w:val="•"/>
      <w:lvlJc w:val="left"/>
      <w:pPr>
        <w:ind w:left="7860" w:hanging="339"/>
      </w:pPr>
      <w:rPr>
        <w:rFonts w:hint="default"/>
        <w:lang w:val="en-US" w:eastAsia="en-US" w:bidi="en-US"/>
      </w:rPr>
    </w:lvl>
  </w:abstractNum>
  <w:abstractNum w:abstractNumId="58">
    <w:nsid w:val="3D936B1C"/>
    <w:multiLevelType w:val="hybridMultilevel"/>
    <w:tmpl w:val="DDD618B6"/>
    <w:lvl w:ilvl="0" w:tplc="670E01EA">
      <w:start w:val="1"/>
      <w:numFmt w:val="upperLetter"/>
      <w:lvlText w:val="%1)."/>
      <w:lvlJc w:val="left"/>
      <w:pPr>
        <w:ind w:left="625" w:hanging="401"/>
        <w:jc w:val="left"/>
      </w:pPr>
      <w:rPr>
        <w:rFonts w:ascii="Verdana" w:eastAsia="Verdana" w:hAnsi="Verdana" w:cs="Verdana" w:hint="default"/>
        <w:b/>
        <w:bCs/>
        <w:i/>
        <w:spacing w:val="-1"/>
        <w:w w:val="97"/>
        <w:sz w:val="20"/>
        <w:szCs w:val="20"/>
        <w:lang w:val="en-US" w:eastAsia="en-US" w:bidi="en-US"/>
      </w:rPr>
    </w:lvl>
    <w:lvl w:ilvl="1" w:tplc="D9A2BEF2">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C288588A">
      <w:start w:val="1"/>
      <w:numFmt w:val="lowerLetter"/>
      <w:lvlText w:val="(%3)"/>
      <w:lvlJc w:val="left"/>
      <w:pPr>
        <w:ind w:left="1590" w:hanging="351"/>
        <w:jc w:val="left"/>
      </w:pPr>
      <w:rPr>
        <w:rFonts w:ascii="Verdana" w:eastAsia="Verdana" w:hAnsi="Verdana" w:cs="Verdana" w:hint="default"/>
        <w:spacing w:val="-2"/>
        <w:w w:val="97"/>
        <w:sz w:val="20"/>
        <w:szCs w:val="20"/>
        <w:lang w:val="en-US" w:eastAsia="en-US" w:bidi="en-US"/>
      </w:rPr>
    </w:lvl>
    <w:lvl w:ilvl="3" w:tplc="2092001C">
      <w:numFmt w:val="bullet"/>
      <w:lvlText w:val="•"/>
      <w:lvlJc w:val="left"/>
      <w:pPr>
        <w:ind w:left="2600" w:hanging="351"/>
      </w:pPr>
      <w:rPr>
        <w:rFonts w:hint="default"/>
        <w:lang w:val="en-US" w:eastAsia="en-US" w:bidi="en-US"/>
      </w:rPr>
    </w:lvl>
    <w:lvl w:ilvl="4" w:tplc="8A0C924C">
      <w:numFmt w:val="bullet"/>
      <w:lvlText w:val="•"/>
      <w:lvlJc w:val="left"/>
      <w:pPr>
        <w:ind w:left="3600" w:hanging="351"/>
      </w:pPr>
      <w:rPr>
        <w:rFonts w:hint="default"/>
        <w:lang w:val="en-US" w:eastAsia="en-US" w:bidi="en-US"/>
      </w:rPr>
    </w:lvl>
    <w:lvl w:ilvl="5" w:tplc="FD06530E">
      <w:numFmt w:val="bullet"/>
      <w:lvlText w:val="•"/>
      <w:lvlJc w:val="left"/>
      <w:pPr>
        <w:ind w:left="4600" w:hanging="351"/>
      </w:pPr>
      <w:rPr>
        <w:rFonts w:hint="default"/>
        <w:lang w:val="en-US" w:eastAsia="en-US" w:bidi="en-US"/>
      </w:rPr>
    </w:lvl>
    <w:lvl w:ilvl="6" w:tplc="B26430E0">
      <w:numFmt w:val="bullet"/>
      <w:lvlText w:val="•"/>
      <w:lvlJc w:val="left"/>
      <w:pPr>
        <w:ind w:left="5600" w:hanging="351"/>
      </w:pPr>
      <w:rPr>
        <w:rFonts w:hint="default"/>
        <w:lang w:val="en-US" w:eastAsia="en-US" w:bidi="en-US"/>
      </w:rPr>
    </w:lvl>
    <w:lvl w:ilvl="7" w:tplc="464E8410">
      <w:numFmt w:val="bullet"/>
      <w:lvlText w:val="•"/>
      <w:lvlJc w:val="left"/>
      <w:pPr>
        <w:ind w:left="6600" w:hanging="351"/>
      </w:pPr>
      <w:rPr>
        <w:rFonts w:hint="default"/>
        <w:lang w:val="en-US" w:eastAsia="en-US" w:bidi="en-US"/>
      </w:rPr>
    </w:lvl>
    <w:lvl w:ilvl="8" w:tplc="F7A869D2">
      <w:numFmt w:val="bullet"/>
      <w:lvlText w:val="•"/>
      <w:lvlJc w:val="left"/>
      <w:pPr>
        <w:ind w:left="7600" w:hanging="351"/>
      </w:pPr>
      <w:rPr>
        <w:rFonts w:hint="default"/>
        <w:lang w:val="en-US" w:eastAsia="en-US" w:bidi="en-US"/>
      </w:rPr>
    </w:lvl>
  </w:abstractNum>
  <w:abstractNum w:abstractNumId="59">
    <w:nsid w:val="3DD900BC"/>
    <w:multiLevelType w:val="hybridMultilevel"/>
    <w:tmpl w:val="C47E9854"/>
    <w:lvl w:ilvl="0" w:tplc="397EF374">
      <w:start w:val="1"/>
      <w:numFmt w:val="decimal"/>
      <w:lvlText w:val="%1."/>
      <w:lvlJc w:val="left"/>
      <w:pPr>
        <w:ind w:left="224" w:hanging="363"/>
        <w:jc w:val="left"/>
      </w:pPr>
      <w:rPr>
        <w:rFonts w:ascii="Verdana" w:eastAsia="Verdana" w:hAnsi="Verdana" w:cs="Verdana" w:hint="default"/>
        <w:b/>
        <w:bCs/>
        <w:w w:val="97"/>
        <w:sz w:val="20"/>
        <w:szCs w:val="20"/>
        <w:lang w:val="en-US" w:eastAsia="en-US" w:bidi="en-US"/>
      </w:rPr>
    </w:lvl>
    <w:lvl w:ilvl="1" w:tplc="6BE83806">
      <w:start w:val="1"/>
      <w:numFmt w:val="decimal"/>
      <w:lvlText w:val="%2."/>
      <w:lvlJc w:val="left"/>
      <w:pPr>
        <w:ind w:left="752" w:hanging="353"/>
        <w:jc w:val="left"/>
      </w:pPr>
      <w:rPr>
        <w:rFonts w:ascii="Verdana" w:eastAsia="Verdana" w:hAnsi="Verdana" w:cs="Verdana" w:hint="default"/>
        <w:b/>
        <w:bCs/>
        <w:w w:val="97"/>
        <w:sz w:val="20"/>
        <w:szCs w:val="20"/>
        <w:lang w:val="en-US" w:eastAsia="en-US" w:bidi="en-US"/>
      </w:rPr>
    </w:lvl>
    <w:lvl w:ilvl="2" w:tplc="8C4E04CE">
      <w:start w:val="1"/>
      <w:numFmt w:val="decimal"/>
      <w:lvlText w:val="%3."/>
      <w:lvlJc w:val="left"/>
      <w:pPr>
        <w:ind w:left="930" w:hanging="368"/>
        <w:jc w:val="left"/>
      </w:pPr>
      <w:rPr>
        <w:rFonts w:ascii="Verdana" w:eastAsia="Verdana" w:hAnsi="Verdana" w:cs="Verdana" w:hint="default"/>
        <w:b/>
        <w:bCs/>
        <w:w w:val="97"/>
        <w:sz w:val="20"/>
        <w:szCs w:val="20"/>
        <w:lang w:val="en-US" w:eastAsia="en-US" w:bidi="en-US"/>
      </w:rPr>
    </w:lvl>
    <w:lvl w:ilvl="3" w:tplc="C70471B6">
      <w:numFmt w:val="bullet"/>
      <w:lvlText w:val="•"/>
      <w:lvlJc w:val="left"/>
      <w:pPr>
        <w:ind w:left="3000" w:hanging="368"/>
      </w:pPr>
      <w:rPr>
        <w:rFonts w:hint="default"/>
        <w:lang w:val="en-US" w:eastAsia="en-US" w:bidi="en-US"/>
      </w:rPr>
    </w:lvl>
    <w:lvl w:ilvl="4" w:tplc="C42A0F58">
      <w:numFmt w:val="bullet"/>
      <w:lvlText w:val="•"/>
      <w:lvlJc w:val="left"/>
      <w:pPr>
        <w:ind w:left="3100" w:hanging="368"/>
      </w:pPr>
      <w:rPr>
        <w:rFonts w:hint="default"/>
        <w:lang w:val="en-US" w:eastAsia="en-US" w:bidi="en-US"/>
      </w:rPr>
    </w:lvl>
    <w:lvl w:ilvl="5" w:tplc="E8B61A4A">
      <w:numFmt w:val="bullet"/>
      <w:lvlText w:val="•"/>
      <w:lvlJc w:val="left"/>
      <w:pPr>
        <w:ind w:left="3120" w:hanging="368"/>
      </w:pPr>
      <w:rPr>
        <w:rFonts w:hint="default"/>
        <w:lang w:val="en-US" w:eastAsia="en-US" w:bidi="en-US"/>
      </w:rPr>
    </w:lvl>
    <w:lvl w:ilvl="6" w:tplc="D0EEE706">
      <w:numFmt w:val="bullet"/>
      <w:lvlText w:val="•"/>
      <w:lvlJc w:val="left"/>
      <w:pPr>
        <w:ind w:left="4416" w:hanging="368"/>
      </w:pPr>
      <w:rPr>
        <w:rFonts w:hint="default"/>
        <w:lang w:val="en-US" w:eastAsia="en-US" w:bidi="en-US"/>
      </w:rPr>
    </w:lvl>
    <w:lvl w:ilvl="7" w:tplc="942E42A4">
      <w:numFmt w:val="bullet"/>
      <w:lvlText w:val="•"/>
      <w:lvlJc w:val="left"/>
      <w:pPr>
        <w:ind w:left="5712" w:hanging="368"/>
      </w:pPr>
      <w:rPr>
        <w:rFonts w:hint="default"/>
        <w:lang w:val="en-US" w:eastAsia="en-US" w:bidi="en-US"/>
      </w:rPr>
    </w:lvl>
    <w:lvl w:ilvl="8" w:tplc="DA126E54">
      <w:numFmt w:val="bullet"/>
      <w:lvlText w:val="•"/>
      <w:lvlJc w:val="left"/>
      <w:pPr>
        <w:ind w:left="7008" w:hanging="368"/>
      </w:pPr>
      <w:rPr>
        <w:rFonts w:hint="default"/>
        <w:lang w:val="en-US" w:eastAsia="en-US" w:bidi="en-US"/>
      </w:rPr>
    </w:lvl>
  </w:abstractNum>
  <w:abstractNum w:abstractNumId="60">
    <w:nsid w:val="3EF51055"/>
    <w:multiLevelType w:val="hybridMultilevel"/>
    <w:tmpl w:val="7180D698"/>
    <w:lvl w:ilvl="0" w:tplc="17C64DA6">
      <w:start w:val="1"/>
      <w:numFmt w:val="decimal"/>
      <w:lvlText w:val="%1."/>
      <w:lvlJc w:val="left"/>
      <w:pPr>
        <w:ind w:left="224" w:hanging="344"/>
        <w:jc w:val="left"/>
      </w:pPr>
      <w:rPr>
        <w:rFonts w:hint="default"/>
        <w:spacing w:val="0"/>
        <w:w w:val="97"/>
        <w:u w:val="thick" w:color="000000"/>
        <w:lang w:val="en-US" w:eastAsia="en-US" w:bidi="en-US"/>
      </w:rPr>
    </w:lvl>
    <w:lvl w:ilvl="1" w:tplc="3A6CAD46">
      <w:start w:val="1"/>
      <w:numFmt w:val="lowerLetter"/>
      <w:lvlText w:val="%2."/>
      <w:lvlJc w:val="left"/>
      <w:pPr>
        <w:ind w:left="1578" w:hanging="339"/>
        <w:jc w:val="left"/>
      </w:pPr>
      <w:rPr>
        <w:rFonts w:ascii="Verdana" w:eastAsia="Verdana" w:hAnsi="Verdana" w:cs="Verdana" w:hint="default"/>
        <w:w w:val="97"/>
        <w:sz w:val="20"/>
        <w:szCs w:val="20"/>
        <w:lang w:val="en-US" w:eastAsia="en-US" w:bidi="en-US"/>
      </w:rPr>
    </w:lvl>
    <w:lvl w:ilvl="2" w:tplc="D4F69AC8">
      <w:numFmt w:val="bullet"/>
      <w:lvlText w:val="•"/>
      <w:lvlJc w:val="left"/>
      <w:pPr>
        <w:ind w:left="2471" w:hanging="339"/>
      </w:pPr>
      <w:rPr>
        <w:rFonts w:hint="default"/>
        <w:lang w:val="en-US" w:eastAsia="en-US" w:bidi="en-US"/>
      </w:rPr>
    </w:lvl>
    <w:lvl w:ilvl="3" w:tplc="9A10E2A8">
      <w:numFmt w:val="bullet"/>
      <w:lvlText w:val="•"/>
      <w:lvlJc w:val="left"/>
      <w:pPr>
        <w:ind w:left="3362" w:hanging="339"/>
      </w:pPr>
      <w:rPr>
        <w:rFonts w:hint="default"/>
        <w:lang w:val="en-US" w:eastAsia="en-US" w:bidi="en-US"/>
      </w:rPr>
    </w:lvl>
    <w:lvl w:ilvl="4" w:tplc="F4341CE8">
      <w:numFmt w:val="bullet"/>
      <w:lvlText w:val="•"/>
      <w:lvlJc w:val="left"/>
      <w:pPr>
        <w:ind w:left="4253" w:hanging="339"/>
      </w:pPr>
      <w:rPr>
        <w:rFonts w:hint="default"/>
        <w:lang w:val="en-US" w:eastAsia="en-US" w:bidi="en-US"/>
      </w:rPr>
    </w:lvl>
    <w:lvl w:ilvl="5" w:tplc="319A6842">
      <w:numFmt w:val="bullet"/>
      <w:lvlText w:val="•"/>
      <w:lvlJc w:val="left"/>
      <w:pPr>
        <w:ind w:left="5144" w:hanging="339"/>
      </w:pPr>
      <w:rPr>
        <w:rFonts w:hint="default"/>
        <w:lang w:val="en-US" w:eastAsia="en-US" w:bidi="en-US"/>
      </w:rPr>
    </w:lvl>
    <w:lvl w:ilvl="6" w:tplc="1C206440">
      <w:numFmt w:val="bullet"/>
      <w:lvlText w:val="•"/>
      <w:lvlJc w:val="left"/>
      <w:pPr>
        <w:ind w:left="6035" w:hanging="339"/>
      </w:pPr>
      <w:rPr>
        <w:rFonts w:hint="default"/>
        <w:lang w:val="en-US" w:eastAsia="en-US" w:bidi="en-US"/>
      </w:rPr>
    </w:lvl>
    <w:lvl w:ilvl="7" w:tplc="47062DCA">
      <w:numFmt w:val="bullet"/>
      <w:lvlText w:val="•"/>
      <w:lvlJc w:val="left"/>
      <w:pPr>
        <w:ind w:left="6926" w:hanging="339"/>
      </w:pPr>
      <w:rPr>
        <w:rFonts w:hint="default"/>
        <w:lang w:val="en-US" w:eastAsia="en-US" w:bidi="en-US"/>
      </w:rPr>
    </w:lvl>
    <w:lvl w:ilvl="8" w:tplc="E9C01F90">
      <w:numFmt w:val="bullet"/>
      <w:lvlText w:val="•"/>
      <w:lvlJc w:val="left"/>
      <w:pPr>
        <w:ind w:left="7817" w:hanging="339"/>
      </w:pPr>
      <w:rPr>
        <w:rFonts w:hint="default"/>
        <w:lang w:val="en-US" w:eastAsia="en-US" w:bidi="en-US"/>
      </w:rPr>
    </w:lvl>
  </w:abstractNum>
  <w:abstractNum w:abstractNumId="61">
    <w:nsid w:val="3F77090B"/>
    <w:multiLevelType w:val="hybridMultilevel"/>
    <w:tmpl w:val="170CA9A0"/>
    <w:lvl w:ilvl="0" w:tplc="EFAC23F6">
      <w:start w:val="1"/>
      <w:numFmt w:val="lowerRoman"/>
      <w:lvlText w:val="%1)"/>
      <w:lvlJc w:val="left"/>
      <w:pPr>
        <w:ind w:left="1239" w:hanging="677"/>
        <w:jc w:val="left"/>
      </w:pPr>
      <w:rPr>
        <w:rFonts w:ascii="Verdana" w:eastAsia="Verdana" w:hAnsi="Verdana" w:cs="Verdana" w:hint="default"/>
        <w:spacing w:val="-1"/>
        <w:w w:val="97"/>
        <w:sz w:val="20"/>
        <w:szCs w:val="20"/>
        <w:lang w:val="en-US" w:eastAsia="en-US" w:bidi="en-US"/>
      </w:rPr>
    </w:lvl>
    <w:lvl w:ilvl="1" w:tplc="0364762C">
      <w:numFmt w:val="bullet"/>
      <w:lvlText w:val="•"/>
      <w:lvlJc w:val="left"/>
      <w:pPr>
        <w:ind w:left="2076" w:hanging="677"/>
      </w:pPr>
      <w:rPr>
        <w:rFonts w:hint="default"/>
        <w:lang w:val="en-US" w:eastAsia="en-US" w:bidi="en-US"/>
      </w:rPr>
    </w:lvl>
    <w:lvl w:ilvl="2" w:tplc="D2C8CC8A">
      <w:numFmt w:val="bullet"/>
      <w:lvlText w:val="•"/>
      <w:lvlJc w:val="left"/>
      <w:pPr>
        <w:ind w:left="2912" w:hanging="677"/>
      </w:pPr>
      <w:rPr>
        <w:rFonts w:hint="default"/>
        <w:lang w:val="en-US" w:eastAsia="en-US" w:bidi="en-US"/>
      </w:rPr>
    </w:lvl>
    <w:lvl w:ilvl="3" w:tplc="5D4ED19A">
      <w:numFmt w:val="bullet"/>
      <w:lvlText w:val="•"/>
      <w:lvlJc w:val="left"/>
      <w:pPr>
        <w:ind w:left="3748" w:hanging="677"/>
      </w:pPr>
      <w:rPr>
        <w:rFonts w:hint="default"/>
        <w:lang w:val="en-US" w:eastAsia="en-US" w:bidi="en-US"/>
      </w:rPr>
    </w:lvl>
    <w:lvl w:ilvl="4" w:tplc="921CC1CE">
      <w:numFmt w:val="bullet"/>
      <w:lvlText w:val="•"/>
      <w:lvlJc w:val="left"/>
      <w:pPr>
        <w:ind w:left="4584" w:hanging="677"/>
      </w:pPr>
      <w:rPr>
        <w:rFonts w:hint="default"/>
        <w:lang w:val="en-US" w:eastAsia="en-US" w:bidi="en-US"/>
      </w:rPr>
    </w:lvl>
    <w:lvl w:ilvl="5" w:tplc="A4CCC75A">
      <w:numFmt w:val="bullet"/>
      <w:lvlText w:val="•"/>
      <w:lvlJc w:val="left"/>
      <w:pPr>
        <w:ind w:left="5420" w:hanging="677"/>
      </w:pPr>
      <w:rPr>
        <w:rFonts w:hint="default"/>
        <w:lang w:val="en-US" w:eastAsia="en-US" w:bidi="en-US"/>
      </w:rPr>
    </w:lvl>
    <w:lvl w:ilvl="6" w:tplc="5D447608">
      <w:numFmt w:val="bullet"/>
      <w:lvlText w:val="•"/>
      <w:lvlJc w:val="left"/>
      <w:pPr>
        <w:ind w:left="6256" w:hanging="677"/>
      </w:pPr>
      <w:rPr>
        <w:rFonts w:hint="default"/>
        <w:lang w:val="en-US" w:eastAsia="en-US" w:bidi="en-US"/>
      </w:rPr>
    </w:lvl>
    <w:lvl w:ilvl="7" w:tplc="802EDC62">
      <w:numFmt w:val="bullet"/>
      <w:lvlText w:val="•"/>
      <w:lvlJc w:val="left"/>
      <w:pPr>
        <w:ind w:left="7092" w:hanging="677"/>
      </w:pPr>
      <w:rPr>
        <w:rFonts w:hint="default"/>
        <w:lang w:val="en-US" w:eastAsia="en-US" w:bidi="en-US"/>
      </w:rPr>
    </w:lvl>
    <w:lvl w:ilvl="8" w:tplc="3F540564">
      <w:numFmt w:val="bullet"/>
      <w:lvlText w:val="•"/>
      <w:lvlJc w:val="left"/>
      <w:pPr>
        <w:ind w:left="7928" w:hanging="677"/>
      </w:pPr>
      <w:rPr>
        <w:rFonts w:hint="default"/>
        <w:lang w:val="en-US" w:eastAsia="en-US" w:bidi="en-US"/>
      </w:rPr>
    </w:lvl>
  </w:abstractNum>
  <w:abstractNum w:abstractNumId="62">
    <w:nsid w:val="3FB37D48"/>
    <w:multiLevelType w:val="hybridMultilevel"/>
    <w:tmpl w:val="024C9D32"/>
    <w:lvl w:ilvl="0" w:tplc="00CE5890">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11927D0A">
      <w:numFmt w:val="bullet"/>
      <w:lvlText w:val="•"/>
      <w:lvlJc w:val="left"/>
      <w:pPr>
        <w:ind w:left="1770" w:hanging="339"/>
      </w:pPr>
      <w:rPr>
        <w:rFonts w:hint="default"/>
        <w:lang w:val="en-US" w:eastAsia="en-US" w:bidi="en-US"/>
      </w:rPr>
    </w:lvl>
    <w:lvl w:ilvl="2" w:tplc="604A5A30">
      <w:numFmt w:val="bullet"/>
      <w:lvlText w:val="•"/>
      <w:lvlJc w:val="left"/>
      <w:pPr>
        <w:ind w:left="2640" w:hanging="339"/>
      </w:pPr>
      <w:rPr>
        <w:rFonts w:hint="default"/>
        <w:lang w:val="en-US" w:eastAsia="en-US" w:bidi="en-US"/>
      </w:rPr>
    </w:lvl>
    <w:lvl w:ilvl="3" w:tplc="548C18CE">
      <w:numFmt w:val="bullet"/>
      <w:lvlText w:val="•"/>
      <w:lvlJc w:val="left"/>
      <w:pPr>
        <w:ind w:left="3510" w:hanging="339"/>
      </w:pPr>
      <w:rPr>
        <w:rFonts w:hint="default"/>
        <w:lang w:val="en-US" w:eastAsia="en-US" w:bidi="en-US"/>
      </w:rPr>
    </w:lvl>
    <w:lvl w:ilvl="4" w:tplc="00A8917C">
      <w:numFmt w:val="bullet"/>
      <w:lvlText w:val="•"/>
      <w:lvlJc w:val="left"/>
      <w:pPr>
        <w:ind w:left="4380" w:hanging="339"/>
      </w:pPr>
      <w:rPr>
        <w:rFonts w:hint="default"/>
        <w:lang w:val="en-US" w:eastAsia="en-US" w:bidi="en-US"/>
      </w:rPr>
    </w:lvl>
    <w:lvl w:ilvl="5" w:tplc="C368266C">
      <w:numFmt w:val="bullet"/>
      <w:lvlText w:val="•"/>
      <w:lvlJc w:val="left"/>
      <w:pPr>
        <w:ind w:left="5250" w:hanging="339"/>
      </w:pPr>
      <w:rPr>
        <w:rFonts w:hint="default"/>
        <w:lang w:val="en-US" w:eastAsia="en-US" w:bidi="en-US"/>
      </w:rPr>
    </w:lvl>
    <w:lvl w:ilvl="6" w:tplc="55A2B4E0">
      <w:numFmt w:val="bullet"/>
      <w:lvlText w:val="•"/>
      <w:lvlJc w:val="left"/>
      <w:pPr>
        <w:ind w:left="6120" w:hanging="339"/>
      </w:pPr>
      <w:rPr>
        <w:rFonts w:hint="default"/>
        <w:lang w:val="en-US" w:eastAsia="en-US" w:bidi="en-US"/>
      </w:rPr>
    </w:lvl>
    <w:lvl w:ilvl="7" w:tplc="A176BAF0">
      <w:numFmt w:val="bullet"/>
      <w:lvlText w:val="•"/>
      <w:lvlJc w:val="left"/>
      <w:pPr>
        <w:ind w:left="6990" w:hanging="339"/>
      </w:pPr>
      <w:rPr>
        <w:rFonts w:hint="default"/>
        <w:lang w:val="en-US" w:eastAsia="en-US" w:bidi="en-US"/>
      </w:rPr>
    </w:lvl>
    <w:lvl w:ilvl="8" w:tplc="292AB0E2">
      <w:numFmt w:val="bullet"/>
      <w:lvlText w:val="•"/>
      <w:lvlJc w:val="left"/>
      <w:pPr>
        <w:ind w:left="7860" w:hanging="339"/>
      </w:pPr>
      <w:rPr>
        <w:rFonts w:hint="default"/>
        <w:lang w:val="en-US" w:eastAsia="en-US" w:bidi="en-US"/>
      </w:rPr>
    </w:lvl>
  </w:abstractNum>
  <w:abstractNum w:abstractNumId="63">
    <w:nsid w:val="40484F58"/>
    <w:multiLevelType w:val="hybridMultilevel"/>
    <w:tmpl w:val="717AC79A"/>
    <w:lvl w:ilvl="0" w:tplc="FC68E38E">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6BCE511C">
      <w:numFmt w:val="bullet"/>
      <w:lvlText w:val="•"/>
      <w:lvlJc w:val="left"/>
      <w:pPr>
        <w:ind w:left="1770" w:hanging="339"/>
      </w:pPr>
      <w:rPr>
        <w:rFonts w:hint="default"/>
        <w:lang w:val="en-US" w:eastAsia="en-US" w:bidi="en-US"/>
      </w:rPr>
    </w:lvl>
    <w:lvl w:ilvl="2" w:tplc="10165770">
      <w:numFmt w:val="bullet"/>
      <w:lvlText w:val="•"/>
      <w:lvlJc w:val="left"/>
      <w:pPr>
        <w:ind w:left="2640" w:hanging="339"/>
      </w:pPr>
      <w:rPr>
        <w:rFonts w:hint="default"/>
        <w:lang w:val="en-US" w:eastAsia="en-US" w:bidi="en-US"/>
      </w:rPr>
    </w:lvl>
    <w:lvl w:ilvl="3" w:tplc="D910D922">
      <w:numFmt w:val="bullet"/>
      <w:lvlText w:val="•"/>
      <w:lvlJc w:val="left"/>
      <w:pPr>
        <w:ind w:left="3510" w:hanging="339"/>
      </w:pPr>
      <w:rPr>
        <w:rFonts w:hint="default"/>
        <w:lang w:val="en-US" w:eastAsia="en-US" w:bidi="en-US"/>
      </w:rPr>
    </w:lvl>
    <w:lvl w:ilvl="4" w:tplc="AE18622A">
      <w:numFmt w:val="bullet"/>
      <w:lvlText w:val="•"/>
      <w:lvlJc w:val="left"/>
      <w:pPr>
        <w:ind w:left="4380" w:hanging="339"/>
      </w:pPr>
      <w:rPr>
        <w:rFonts w:hint="default"/>
        <w:lang w:val="en-US" w:eastAsia="en-US" w:bidi="en-US"/>
      </w:rPr>
    </w:lvl>
    <w:lvl w:ilvl="5" w:tplc="681A3F2C">
      <w:numFmt w:val="bullet"/>
      <w:lvlText w:val="•"/>
      <w:lvlJc w:val="left"/>
      <w:pPr>
        <w:ind w:left="5250" w:hanging="339"/>
      </w:pPr>
      <w:rPr>
        <w:rFonts w:hint="default"/>
        <w:lang w:val="en-US" w:eastAsia="en-US" w:bidi="en-US"/>
      </w:rPr>
    </w:lvl>
    <w:lvl w:ilvl="6" w:tplc="0F0A3DEC">
      <w:numFmt w:val="bullet"/>
      <w:lvlText w:val="•"/>
      <w:lvlJc w:val="left"/>
      <w:pPr>
        <w:ind w:left="6120" w:hanging="339"/>
      </w:pPr>
      <w:rPr>
        <w:rFonts w:hint="default"/>
        <w:lang w:val="en-US" w:eastAsia="en-US" w:bidi="en-US"/>
      </w:rPr>
    </w:lvl>
    <w:lvl w:ilvl="7" w:tplc="183E6B0C">
      <w:numFmt w:val="bullet"/>
      <w:lvlText w:val="•"/>
      <w:lvlJc w:val="left"/>
      <w:pPr>
        <w:ind w:left="6990" w:hanging="339"/>
      </w:pPr>
      <w:rPr>
        <w:rFonts w:hint="default"/>
        <w:lang w:val="en-US" w:eastAsia="en-US" w:bidi="en-US"/>
      </w:rPr>
    </w:lvl>
    <w:lvl w:ilvl="8" w:tplc="2AFA4604">
      <w:numFmt w:val="bullet"/>
      <w:lvlText w:val="•"/>
      <w:lvlJc w:val="left"/>
      <w:pPr>
        <w:ind w:left="7860" w:hanging="339"/>
      </w:pPr>
      <w:rPr>
        <w:rFonts w:hint="default"/>
        <w:lang w:val="en-US" w:eastAsia="en-US" w:bidi="en-US"/>
      </w:rPr>
    </w:lvl>
  </w:abstractNum>
  <w:abstractNum w:abstractNumId="64">
    <w:nsid w:val="424B78B0"/>
    <w:multiLevelType w:val="hybridMultilevel"/>
    <w:tmpl w:val="806405CE"/>
    <w:lvl w:ilvl="0" w:tplc="0FA8DDFA">
      <w:start w:val="1"/>
      <w:numFmt w:val="lowerRoman"/>
      <w:lvlText w:val="(%1)"/>
      <w:lvlJc w:val="left"/>
      <w:pPr>
        <w:ind w:left="224" w:hanging="236"/>
        <w:jc w:val="left"/>
      </w:pPr>
      <w:rPr>
        <w:rFonts w:ascii="Verdana" w:eastAsia="Verdana" w:hAnsi="Verdana" w:cs="Verdana" w:hint="default"/>
        <w:spacing w:val="-3"/>
        <w:w w:val="97"/>
        <w:sz w:val="18"/>
        <w:szCs w:val="18"/>
        <w:lang w:val="en-US" w:eastAsia="en-US" w:bidi="en-US"/>
      </w:rPr>
    </w:lvl>
    <w:lvl w:ilvl="1" w:tplc="68B6A1E4">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454852C6">
      <w:numFmt w:val="bullet"/>
      <w:lvlText w:val="•"/>
      <w:lvlJc w:val="left"/>
      <w:pPr>
        <w:ind w:left="1866" w:hanging="339"/>
      </w:pPr>
      <w:rPr>
        <w:rFonts w:hint="default"/>
        <w:lang w:val="en-US" w:eastAsia="en-US" w:bidi="en-US"/>
      </w:rPr>
    </w:lvl>
    <w:lvl w:ilvl="3" w:tplc="EB162DA0">
      <w:numFmt w:val="bullet"/>
      <w:lvlText w:val="•"/>
      <w:lvlJc w:val="left"/>
      <w:pPr>
        <w:ind w:left="2833" w:hanging="339"/>
      </w:pPr>
      <w:rPr>
        <w:rFonts w:hint="default"/>
        <w:lang w:val="en-US" w:eastAsia="en-US" w:bidi="en-US"/>
      </w:rPr>
    </w:lvl>
    <w:lvl w:ilvl="4" w:tplc="D68C7706">
      <w:numFmt w:val="bullet"/>
      <w:lvlText w:val="•"/>
      <w:lvlJc w:val="left"/>
      <w:pPr>
        <w:ind w:left="3800" w:hanging="339"/>
      </w:pPr>
      <w:rPr>
        <w:rFonts w:hint="default"/>
        <w:lang w:val="en-US" w:eastAsia="en-US" w:bidi="en-US"/>
      </w:rPr>
    </w:lvl>
    <w:lvl w:ilvl="5" w:tplc="87544894">
      <w:numFmt w:val="bullet"/>
      <w:lvlText w:val="•"/>
      <w:lvlJc w:val="left"/>
      <w:pPr>
        <w:ind w:left="4766" w:hanging="339"/>
      </w:pPr>
      <w:rPr>
        <w:rFonts w:hint="default"/>
        <w:lang w:val="en-US" w:eastAsia="en-US" w:bidi="en-US"/>
      </w:rPr>
    </w:lvl>
    <w:lvl w:ilvl="6" w:tplc="E7F64B2C">
      <w:numFmt w:val="bullet"/>
      <w:lvlText w:val="•"/>
      <w:lvlJc w:val="left"/>
      <w:pPr>
        <w:ind w:left="5733" w:hanging="339"/>
      </w:pPr>
      <w:rPr>
        <w:rFonts w:hint="default"/>
        <w:lang w:val="en-US" w:eastAsia="en-US" w:bidi="en-US"/>
      </w:rPr>
    </w:lvl>
    <w:lvl w:ilvl="7" w:tplc="3B76AA16">
      <w:numFmt w:val="bullet"/>
      <w:lvlText w:val="•"/>
      <w:lvlJc w:val="left"/>
      <w:pPr>
        <w:ind w:left="6700" w:hanging="339"/>
      </w:pPr>
      <w:rPr>
        <w:rFonts w:hint="default"/>
        <w:lang w:val="en-US" w:eastAsia="en-US" w:bidi="en-US"/>
      </w:rPr>
    </w:lvl>
    <w:lvl w:ilvl="8" w:tplc="774AD012">
      <w:numFmt w:val="bullet"/>
      <w:lvlText w:val="•"/>
      <w:lvlJc w:val="left"/>
      <w:pPr>
        <w:ind w:left="7666" w:hanging="339"/>
      </w:pPr>
      <w:rPr>
        <w:rFonts w:hint="default"/>
        <w:lang w:val="en-US" w:eastAsia="en-US" w:bidi="en-US"/>
      </w:rPr>
    </w:lvl>
  </w:abstractNum>
  <w:abstractNum w:abstractNumId="65">
    <w:nsid w:val="4395710F"/>
    <w:multiLevelType w:val="hybridMultilevel"/>
    <w:tmpl w:val="5770B9DA"/>
    <w:lvl w:ilvl="0" w:tplc="7E9A38D6">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B7606D1C">
      <w:numFmt w:val="bullet"/>
      <w:lvlText w:val="•"/>
      <w:lvlJc w:val="left"/>
      <w:pPr>
        <w:ind w:left="1770" w:hanging="339"/>
      </w:pPr>
      <w:rPr>
        <w:rFonts w:hint="default"/>
        <w:lang w:val="en-US" w:eastAsia="en-US" w:bidi="en-US"/>
      </w:rPr>
    </w:lvl>
    <w:lvl w:ilvl="2" w:tplc="50A8CEEA">
      <w:numFmt w:val="bullet"/>
      <w:lvlText w:val="•"/>
      <w:lvlJc w:val="left"/>
      <w:pPr>
        <w:ind w:left="2640" w:hanging="339"/>
      </w:pPr>
      <w:rPr>
        <w:rFonts w:hint="default"/>
        <w:lang w:val="en-US" w:eastAsia="en-US" w:bidi="en-US"/>
      </w:rPr>
    </w:lvl>
    <w:lvl w:ilvl="3" w:tplc="96AE0B36">
      <w:numFmt w:val="bullet"/>
      <w:lvlText w:val="•"/>
      <w:lvlJc w:val="left"/>
      <w:pPr>
        <w:ind w:left="3510" w:hanging="339"/>
      </w:pPr>
      <w:rPr>
        <w:rFonts w:hint="default"/>
        <w:lang w:val="en-US" w:eastAsia="en-US" w:bidi="en-US"/>
      </w:rPr>
    </w:lvl>
    <w:lvl w:ilvl="4" w:tplc="72DE2836">
      <w:numFmt w:val="bullet"/>
      <w:lvlText w:val="•"/>
      <w:lvlJc w:val="left"/>
      <w:pPr>
        <w:ind w:left="4380" w:hanging="339"/>
      </w:pPr>
      <w:rPr>
        <w:rFonts w:hint="default"/>
        <w:lang w:val="en-US" w:eastAsia="en-US" w:bidi="en-US"/>
      </w:rPr>
    </w:lvl>
    <w:lvl w:ilvl="5" w:tplc="F718F4A2">
      <w:numFmt w:val="bullet"/>
      <w:lvlText w:val="•"/>
      <w:lvlJc w:val="left"/>
      <w:pPr>
        <w:ind w:left="5250" w:hanging="339"/>
      </w:pPr>
      <w:rPr>
        <w:rFonts w:hint="default"/>
        <w:lang w:val="en-US" w:eastAsia="en-US" w:bidi="en-US"/>
      </w:rPr>
    </w:lvl>
    <w:lvl w:ilvl="6" w:tplc="B16856AE">
      <w:numFmt w:val="bullet"/>
      <w:lvlText w:val="•"/>
      <w:lvlJc w:val="left"/>
      <w:pPr>
        <w:ind w:left="6120" w:hanging="339"/>
      </w:pPr>
      <w:rPr>
        <w:rFonts w:hint="default"/>
        <w:lang w:val="en-US" w:eastAsia="en-US" w:bidi="en-US"/>
      </w:rPr>
    </w:lvl>
    <w:lvl w:ilvl="7" w:tplc="EC8AEA16">
      <w:numFmt w:val="bullet"/>
      <w:lvlText w:val="•"/>
      <w:lvlJc w:val="left"/>
      <w:pPr>
        <w:ind w:left="6990" w:hanging="339"/>
      </w:pPr>
      <w:rPr>
        <w:rFonts w:hint="default"/>
        <w:lang w:val="en-US" w:eastAsia="en-US" w:bidi="en-US"/>
      </w:rPr>
    </w:lvl>
    <w:lvl w:ilvl="8" w:tplc="D8E08262">
      <w:numFmt w:val="bullet"/>
      <w:lvlText w:val="•"/>
      <w:lvlJc w:val="left"/>
      <w:pPr>
        <w:ind w:left="7860" w:hanging="339"/>
      </w:pPr>
      <w:rPr>
        <w:rFonts w:hint="default"/>
        <w:lang w:val="en-US" w:eastAsia="en-US" w:bidi="en-US"/>
      </w:rPr>
    </w:lvl>
  </w:abstractNum>
  <w:abstractNum w:abstractNumId="66">
    <w:nsid w:val="4482710F"/>
    <w:multiLevelType w:val="hybridMultilevel"/>
    <w:tmpl w:val="45D21656"/>
    <w:lvl w:ilvl="0" w:tplc="63A2B0EC">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D23CEBBA">
      <w:numFmt w:val="bullet"/>
      <w:lvlText w:val="•"/>
      <w:lvlJc w:val="left"/>
      <w:pPr>
        <w:ind w:left="1770" w:hanging="339"/>
      </w:pPr>
      <w:rPr>
        <w:rFonts w:hint="default"/>
        <w:lang w:val="en-US" w:eastAsia="en-US" w:bidi="en-US"/>
      </w:rPr>
    </w:lvl>
    <w:lvl w:ilvl="2" w:tplc="F3909512">
      <w:numFmt w:val="bullet"/>
      <w:lvlText w:val="•"/>
      <w:lvlJc w:val="left"/>
      <w:pPr>
        <w:ind w:left="2640" w:hanging="339"/>
      </w:pPr>
      <w:rPr>
        <w:rFonts w:hint="default"/>
        <w:lang w:val="en-US" w:eastAsia="en-US" w:bidi="en-US"/>
      </w:rPr>
    </w:lvl>
    <w:lvl w:ilvl="3" w:tplc="3C560BAC">
      <w:numFmt w:val="bullet"/>
      <w:lvlText w:val="•"/>
      <w:lvlJc w:val="left"/>
      <w:pPr>
        <w:ind w:left="3510" w:hanging="339"/>
      </w:pPr>
      <w:rPr>
        <w:rFonts w:hint="default"/>
        <w:lang w:val="en-US" w:eastAsia="en-US" w:bidi="en-US"/>
      </w:rPr>
    </w:lvl>
    <w:lvl w:ilvl="4" w:tplc="366C5DF4">
      <w:numFmt w:val="bullet"/>
      <w:lvlText w:val="•"/>
      <w:lvlJc w:val="left"/>
      <w:pPr>
        <w:ind w:left="4380" w:hanging="339"/>
      </w:pPr>
      <w:rPr>
        <w:rFonts w:hint="default"/>
        <w:lang w:val="en-US" w:eastAsia="en-US" w:bidi="en-US"/>
      </w:rPr>
    </w:lvl>
    <w:lvl w:ilvl="5" w:tplc="D138097E">
      <w:numFmt w:val="bullet"/>
      <w:lvlText w:val="•"/>
      <w:lvlJc w:val="left"/>
      <w:pPr>
        <w:ind w:left="5250" w:hanging="339"/>
      </w:pPr>
      <w:rPr>
        <w:rFonts w:hint="default"/>
        <w:lang w:val="en-US" w:eastAsia="en-US" w:bidi="en-US"/>
      </w:rPr>
    </w:lvl>
    <w:lvl w:ilvl="6" w:tplc="8C7CE096">
      <w:numFmt w:val="bullet"/>
      <w:lvlText w:val="•"/>
      <w:lvlJc w:val="left"/>
      <w:pPr>
        <w:ind w:left="6120" w:hanging="339"/>
      </w:pPr>
      <w:rPr>
        <w:rFonts w:hint="default"/>
        <w:lang w:val="en-US" w:eastAsia="en-US" w:bidi="en-US"/>
      </w:rPr>
    </w:lvl>
    <w:lvl w:ilvl="7" w:tplc="789092DA">
      <w:numFmt w:val="bullet"/>
      <w:lvlText w:val="•"/>
      <w:lvlJc w:val="left"/>
      <w:pPr>
        <w:ind w:left="6990" w:hanging="339"/>
      </w:pPr>
      <w:rPr>
        <w:rFonts w:hint="default"/>
        <w:lang w:val="en-US" w:eastAsia="en-US" w:bidi="en-US"/>
      </w:rPr>
    </w:lvl>
    <w:lvl w:ilvl="8" w:tplc="3650E4AC">
      <w:numFmt w:val="bullet"/>
      <w:lvlText w:val="•"/>
      <w:lvlJc w:val="left"/>
      <w:pPr>
        <w:ind w:left="7860" w:hanging="339"/>
      </w:pPr>
      <w:rPr>
        <w:rFonts w:hint="default"/>
        <w:lang w:val="en-US" w:eastAsia="en-US" w:bidi="en-US"/>
      </w:rPr>
    </w:lvl>
  </w:abstractNum>
  <w:abstractNum w:abstractNumId="67">
    <w:nsid w:val="456A270C"/>
    <w:multiLevelType w:val="hybridMultilevel"/>
    <w:tmpl w:val="400221B2"/>
    <w:lvl w:ilvl="0" w:tplc="EA80F54C">
      <w:start w:val="1"/>
      <w:numFmt w:val="lowerRoman"/>
      <w:lvlText w:val="(%1)"/>
      <w:lvlJc w:val="left"/>
      <w:pPr>
        <w:ind w:left="224" w:hanging="236"/>
        <w:jc w:val="right"/>
      </w:pPr>
      <w:rPr>
        <w:rFonts w:ascii="Verdana" w:eastAsia="Verdana" w:hAnsi="Verdana" w:cs="Verdana" w:hint="default"/>
        <w:spacing w:val="-3"/>
        <w:w w:val="97"/>
        <w:sz w:val="18"/>
        <w:szCs w:val="18"/>
        <w:lang w:val="en-US" w:eastAsia="en-US" w:bidi="en-US"/>
      </w:rPr>
    </w:lvl>
    <w:lvl w:ilvl="1" w:tplc="21C00DA2">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74987256">
      <w:numFmt w:val="bullet"/>
      <w:lvlText w:val="•"/>
      <w:lvlJc w:val="left"/>
      <w:pPr>
        <w:ind w:left="1866" w:hanging="339"/>
      </w:pPr>
      <w:rPr>
        <w:rFonts w:hint="default"/>
        <w:lang w:val="en-US" w:eastAsia="en-US" w:bidi="en-US"/>
      </w:rPr>
    </w:lvl>
    <w:lvl w:ilvl="3" w:tplc="ED94E862">
      <w:numFmt w:val="bullet"/>
      <w:lvlText w:val="•"/>
      <w:lvlJc w:val="left"/>
      <w:pPr>
        <w:ind w:left="2833" w:hanging="339"/>
      </w:pPr>
      <w:rPr>
        <w:rFonts w:hint="default"/>
        <w:lang w:val="en-US" w:eastAsia="en-US" w:bidi="en-US"/>
      </w:rPr>
    </w:lvl>
    <w:lvl w:ilvl="4" w:tplc="9F9CC56A">
      <w:numFmt w:val="bullet"/>
      <w:lvlText w:val="•"/>
      <w:lvlJc w:val="left"/>
      <w:pPr>
        <w:ind w:left="3800" w:hanging="339"/>
      </w:pPr>
      <w:rPr>
        <w:rFonts w:hint="default"/>
        <w:lang w:val="en-US" w:eastAsia="en-US" w:bidi="en-US"/>
      </w:rPr>
    </w:lvl>
    <w:lvl w:ilvl="5" w:tplc="0422DA76">
      <w:numFmt w:val="bullet"/>
      <w:lvlText w:val="•"/>
      <w:lvlJc w:val="left"/>
      <w:pPr>
        <w:ind w:left="4766" w:hanging="339"/>
      </w:pPr>
      <w:rPr>
        <w:rFonts w:hint="default"/>
        <w:lang w:val="en-US" w:eastAsia="en-US" w:bidi="en-US"/>
      </w:rPr>
    </w:lvl>
    <w:lvl w:ilvl="6" w:tplc="6A967F2C">
      <w:numFmt w:val="bullet"/>
      <w:lvlText w:val="•"/>
      <w:lvlJc w:val="left"/>
      <w:pPr>
        <w:ind w:left="5733" w:hanging="339"/>
      </w:pPr>
      <w:rPr>
        <w:rFonts w:hint="default"/>
        <w:lang w:val="en-US" w:eastAsia="en-US" w:bidi="en-US"/>
      </w:rPr>
    </w:lvl>
    <w:lvl w:ilvl="7" w:tplc="198C9268">
      <w:numFmt w:val="bullet"/>
      <w:lvlText w:val="•"/>
      <w:lvlJc w:val="left"/>
      <w:pPr>
        <w:ind w:left="6700" w:hanging="339"/>
      </w:pPr>
      <w:rPr>
        <w:rFonts w:hint="default"/>
        <w:lang w:val="en-US" w:eastAsia="en-US" w:bidi="en-US"/>
      </w:rPr>
    </w:lvl>
    <w:lvl w:ilvl="8" w:tplc="2960D3EE">
      <w:numFmt w:val="bullet"/>
      <w:lvlText w:val="•"/>
      <w:lvlJc w:val="left"/>
      <w:pPr>
        <w:ind w:left="7666" w:hanging="339"/>
      </w:pPr>
      <w:rPr>
        <w:rFonts w:hint="default"/>
        <w:lang w:val="en-US" w:eastAsia="en-US" w:bidi="en-US"/>
      </w:rPr>
    </w:lvl>
  </w:abstractNum>
  <w:abstractNum w:abstractNumId="68">
    <w:nsid w:val="458E1655"/>
    <w:multiLevelType w:val="hybridMultilevel"/>
    <w:tmpl w:val="CE9489C2"/>
    <w:lvl w:ilvl="0" w:tplc="3CF28104">
      <w:start w:val="1"/>
      <w:numFmt w:val="decimal"/>
      <w:lvlText w:val="%1."/>
      <w:lvlJc w:val="left"/>
      <w:pPr>
        <w:ind w:left="1026" w:hanging="464"/>
        <w:jc w:val="left"/>
      </w:pPr>
      <w:rPr>
        <w:rFonts w:ascii="Verdana" w:eastAsia="Verdana" w:hAnsi="Verdana" w:cs="Verdana" w:hint="default"/>
        <w:spacing w:val="0"/>
        <w:w w:val="97"/>
        <w:sz w:val="20"/>
        <w:szCs w:val="20"/>
        <w:lang w:val="en-US" w:eastAsia="en-US" w:bidi="en-US"/>
      </w:rPr>
    </w:lvl>
    <w:lvl w:ilvl="1" w:tplc="1BDE67D6">
      <w:numFmt w:val="bullet"/>
      <w:lvlText w:val="•"/>
      <w:lvlJc w:val="left"/>
      <w:pPr>
        <w:ind w:left="1878" w:hanging="464"/>
      </w:pPr>
      <w:rPr>
        <w:rFonts w:hint="default"/>
        <w:lang w:val="en-US" w:eastAsia="en-US" w:bidi="en-US"/>
      </w:rPr>
    </w:lvl>
    <w:lvl w:ilvl="2" w:tplc="DF50AD6A">
      <w:numFmt w:val="bullet"/>
      <w:lvlText w:val="•"/>
      <w:lvlJc w:val="left"/>
      <w:pPr>
        <w:ind w:left="2736" w:hanging="464"/>
      </w:pPr>
      <w:rPr>
        <w:rFonts w:hint="default"/>
        <w:lang w:val="en-US" w:eastAsia="en-US" w:bidi="en-US"/>
      </w:rPr>
    </w:lvl>
    <w:lvl w:ilvl="3" w:tplc="39B67628">
      <w:numFmt w:val="bullet"/>
      <w:lvlText w:val="•"/>
      <w:lvlJc w:val="left"/>
      <w:pPr>
        <w:ind w:left="3594" w:hanging="464"/>
      </w:pPr>
      <w:rPr>
        <w:rFonts w:hint="default"/>
        <w:lang w:val="en-US" w:eastAsia="en-US" w:bidi="en-US"/>
      </w:rPr>
    </w:lvl>
    <w:lvl w:ilvl="4" w:tplc="53F08140">
      <w:numFmt w:val="bullet"/>
      <w:lvlText w:val="•"/>
      <w:lvlJc w:val="left"/>
      <w:pPr>
        <w:ind w:left="4452" w:hanging="464"/>
      </w:pPr>
      <w:rPr>
        <w:rFonts w:hint="default"/>
        <w:lang w:val="en-US" w:eastAsia="en-US" w:bidi="en-US"/>
      </w:rPr>
    </w:lvl>
    <w:lvl w:ilvl="5" w:tplc="E46232DC">
      <w:numFmt w:val="bullet"/>
      <w:lvlText w:val="•"/>
      <w:lvlJc w:val="left"/>
      <w:pPr>
        <w:ind w:left="5310" w:hanging="464"/>
      </w:pPr>
      <w:rPr>
        <w:rFonts w:hint="default"/>
        <w:lang w:val="en-US" w:eastAsia="en-US" w:bidi="en-US"/>
      </w:rPr>
    </w:lvl>
    <w:lvl w:ilvl="6" w:tplc="8D462A4C">
      <w:numFmt w:val="bullet"/>
      <w:lvlText w:val="•"/>
      <w:lvlJc w:val="left"/>
      <w:pPr>
        <w:ind w:left="6168" w:hanging="464"/>
      </w:pPr>
      <w:rPr>
        <w:rFonts w:hint="default"/>
        <w:lang w:val="en-US" w:eastAsia="en-US" w:bidi="en-US"/>
      </w:rPr>
    </w:lvl>
    <w:lvl w:ilvl="7" w:tplc="1C184CF2">
      <w:numFmt w:val="bullet"/>
      <w:lvlText w:val="•"/>
      <w:lvlJc w:val="left"/>
      <w:pPr>
        <w:ind w:left="7026" w:hanging="464"/>
      </w:pPr>
      <w:rPr>
        <w:rFonts w:hint="default"/>
        <w:lang w:val="en-US" w:eastAsia="en-US" w:bidi="en-US"/>
      </w:rPr>
    </w:lvl>
    <w:lvl w:ilvl="8" w:tplc="43207088">
      <w:numFmt w:val="bullet"/>
      <w:lvlText w:val="•"/>
      <w:lvlJc w:val="left"/>
      <w:pPr>
        <w:ind w:left="7884" w:hanging="464"/>
      </w:pPr>
      <w:rPr>
        <w:rFonts w:hint="default"/>
        <w:lang w:val="en-US" w:eastAsia="en-US" w:bidi="en-US"/>
      </w:rPr>
    </w:lvl>
  </w:abstractNum>
  <w:abstractNum w:abstractNumId="69">
    <w:nsid w:val="458F533E"/>
    <w:multiLevelType w:val="hybridMultilevel"/>
    <w:tmpl w:val="77C2BD0C"/>
    <w:lvl w:ilvl="0" w:tplc="030C63F2">
      <w:start w:val="1"/>
      <w:numFmt w:val="decimal"/>
      <w:lvlText w:val="%1."/>
      <w:lvlJc w:val="left"/>
      <w:pPr>
        <w:ind w:left="505" w:hanging="281"/>
        <w:jc w:val="left"/>
      </w:pPr>
      <w:rPr>
        <w:rFonts w:hint="default"/>
        <w:w w:val="97"/>
        <w:u w:val="thick" w:color="000000"/>
        <w:lang w:val="en-US" w:eastAsia="en-US" w:bidi="en-US"/>
      </w:rPr>
    </w:lvl>
    <w:lvl w:ilvl="1" w:tplc="CB702C36">
      <w:start w:val="1"/>
      <w:numFmt w:val="lowerLetter"/>
      <w:lvlText w:val="%2."/>
      <w:lvlJc w:val="left"/>
      <w:pPr>
        <w:ind w:left="495" w:hanging="272"/>
        <w:jc w:val="left"/>
      </w:pPr>
      <w:rPr>
        <w:rFonts w:ascii="Verdana" w:eastAsia="Verdana" w:hAnsi="Verdana" w:cs="Verdana" w:hint="default"/>
        <w:b/>
        <w:bCs/>
        <w:i/>
        <w:spacing w:val="0"/>
        <w:w w:val="97"/>
        <w:sz w:val="20"/>
        <w:szCs w:val="20"/>
        <w:lang w:val="en-US" w:eastAsia="en-US" w:bidi="en-US"/>
      </w:rPr>
    </w:lvl>
    <w:lvl w:ilvl="2" w:tplc="79F8981C">
      <w:start w:val="1"/>
      <w:numFmt w:val="decimal"/>
      <w:lvlText w:val="%3."/>
      <w:lvlJc w:val="left"/>
      <w:pPr>
        <w:ind w:left="901" w:hanging="339"/>
        <w:jc w:val="left"/>
      </w:pPr>
      <w:rPr>
        <w:rFonts w:ascii="Verdana" w:eastAsia="Verdana" w:hAnsi="Verdana" w:cs="Verdana" w:hint="default"/>
        <w:spacing w:val="0"/>
        <w:w w:val="97"/>
        <w:sz w:val="20"/>
        <w:szCs w:val="20"/>
        <w:lang w:val="en-US" w:eastAsia="en-US" w:bidi="en-US"/>
      </w:rPr>
    </w:lvl>
    <w:lvl w:ilvl="3" w:tplc="D8B08FFA">
      <w:numFmt w:val="bullet"/>
      <w:lvlText w:val="•"/>
      <w:lvlJc w:val="left"/>
      <w:pPr>
        <w:ind w:left="2833" w:hanging="339"/>
      </w:pPr>
      <w:rPr>
        <w:rFonts w:hint="default"/>
        <w:lang w:val="en-US" w:eastAsia="en-US" w:bidi="en-US"/>
      </w:rPr>
    </w:lvl>
    <w:lvl w:ilvl="4" w:tplc="0B867E98">
      <w:numFmt w:val="bullet"/>
      <w:lvlText w:val="•"/>
      <w:lvlJc w:val="left"/>
      <w:pPr>
        <w:ind w:left="3800" w:hanging="339"/>
      </w:pPr>
      <w:rPr>
        <w:rFonts w:hint="default"/>
        <w:lang w:val="en-US" w:eastAsia="en-US" w:bidi="en-US"/>
      </w:rPr>
    </w:lvl>
    <w:lvl w:ilvl="5" w:tplc="13340B78">
      <w:numFmt w:val="bullet"/>
      <w:lvlText w:val="•"/>
      <w:lvlJc w:val="left"/>
      <w:pPr>
        <w:ind w:left="4766" w:hanging="339"/>
      </w:pPr>
      <w:rPr>
        <w:rFonts w:hint="default"/>
        <w:lang w:val="en-US" w:eastAsia="en-US" w:bidi="en-US"/>
      </w:rPr>
    </w:lvl>
    <w:lvl w:ilvl="6" w:tplc="7E60BE88">
      <w:numFmt w:val="bullet"/>
      <w:lvlText w:val="•"/>
      <w:lvlJc w:val="left"/>
      <w:pPr>
        <w:ind w:left="5733" w:hanging="339"/>
      </w:pPr>
      <w:rPr>
        <w:rFonts w:hint="default"/>
        <w:lang w:val="en-US" w:eastAsia="en-US" w:bidi="en-US"/>
      </w:rPr>
    </w:lvl>
    <w:lvl w:ilvl="7" w:tplc="F5185F2E">
      <w:numFmt w:val="bullet"/>
      <w:lvlText w:val="•"/>
      <w:lvlJc w:val="left"/>
      <w:pPr>
        <w:ind w:left="6700" w:hanging="339"/>
      </w:pPr>
      <w:rPr>
        <w:rFonts w:hint="default"/>
        <w:lang w:val="en-US" w:eastAsia="en-US" w:bidi="en-US"/>
      </w:rPr>
    </w:lvl>
    <w:lvl w:ilvl="8" w:tplc="FE0A4D06">
      <w:numFmt w:val="bullet"/>
      <w:lvlText w:val="•"/>
      <w:lvlJc w:val="left"/>
      <w:pPr>
        <w:ind w:left="7666" w:hanging="339"/>
      </w:pPr>
      <w:rPr>
        <w:rFonts w:hint="default"/>
        <w:lang w:val="en-US" w:eastAsia="en-US" w:bidi="en-US"/>
      </w:rPr>
    </w:lvl>
  </w:abstractNum>
  <w:abstractNum w:abstractNumId="70">
    <w:nsid w:val="466B2F22"/>
    <w:multiLevelType w:val="hybridMultilevel"/>
    <w:tmpl w:val="BBE4C7A6"/>
    <w:lvl w:ilvl="0" w:tplc="ABE2A8F8">
      <w:start w:val="3"/>
      <w:numFmt w:val="lowerLetter"/>
      <w:lvlText w:val="%1."/>
      <w:lvlJc w:val="left"/>
      <w:pPr>
        <w:ind w:left="481" w:hanging="257"/>
        <w:jc w:val="left"/>
      </w:pPr>
      <w:rPr>
        <w:rFonts w:ascii="Verdana" w:eastAsia="Verdana" w:hAnsi="Verdana" w:cs="Verdana" w:hint="default"/>
        <w:b/>
        <w:bCs/>
        <w:w w:val="97"/>
        <w:sz w:val="20"/>
        <w:szCs w:val="20"/>
        <w:lang w:val="en-US" w:eastAsia="en-US" w:bidi="en-US"/>
      </w:rPr>
    </w:lvl>
    <w:lvl w:ilvl="1" w:tplc="D5884536">
      <w:numFmt w:val="bullet"/>
      <w:lvlText w:val="•"/>
      <w:lvlJc w:val="left"/>
      <w:pPr>
        <w:ind w:left="1392" w:hanging="257"/>
      </w:pPr>
      <w:rPr>
        <w:rFonts w:hint="default"/>
        <w:lang w:val="en-US" w:eastAsia="en-US" w:bidi="en-US"/>
      </w:rPr>
    </w:lvl>
    <w:lvl w:ilvl="2" w:tplc="95067C26">
      <w:numFmt w:val="bullet"/>
      <w:lvlText w:val="•"/>
      <w:lvlJc w:val="left"/>
      <w:pPr>
        <w:ind w:left="2304" w:hanging="257"/>
      </w:pPr>
      <w:rPr>
        <w:rFonts w:hint="default"/>
        <w:lang w:val="en-US" w:eastAsia="en-US" w:bidi="en-US"/>
      </w:rPr>
    </w:lvl>
    <w:lvl w:ilvl="3" w:tplc="1E7E4668">
      <w:numFmt w:val="bullet"/>
      <w:lvlText w:val="•"/>
      <w:lvlJc w:val="left"/>
      <w:pPr>
        <w:ind w:left="3216" w:hanging="257"/>
      </w:pPr>
      <w:rPr>
        <w:rFonts w:hint="default"/>
        <w:lang w:val="en-US" w:eastAsia="en-US" w:bidi="en-US"/>
      </w:rPr>
    </w:lvl>
    <w:lvl w:ilvl="4" w:tplc="8CCA8FA8">
      <w:numFmt w:val="bullet"/>
      <w:lvlText w:val="•"/>
      <w:lvlJc w:val="left"/>
      <w:pPr>
        <w:ind w:left="4128" w:hanging="257"/>
      </w:pPr>
      <w:rPr>
        <w:rFonts w:hint="default"/>
        <w:lang w:val="en-US" w:eastAsia="en-US" w:bidi="en-US"/>
      </w:rPr>
    </w:lvl>
    <w:lvl w:ilvl="5" w:tplc="BCB043D0">
      <w:numFmt w:val="bullet"/>
      <w:lvlText w:val="•"/>
      <w:lvlJc w:val="left"/>
      <w:pPr>
        <w:ind w:left="5040" w:hanging="257"/>
      </w:pPr>
      <w:rPr>
        <w:rFonts w:hint="default"/>
        <w:lang w:val="en-US" w:eastAsia="en-US" w:bidi="en-US"/>
      </w:rPr>
    </w:lvl>
    <w:lvl w:ilvl="6" w:tplc="CD98BE18">
      <w:numFmt w:val="bullet"/>
      <w:lvlText w:val="•"/>
      <w:lvlJc w:val="left"/>
      <w:pPr>
        <w:ind w:left="5952" w:hanging="257"/>
      </w:pPr>
      <w:rPr>
        <w:rFonts w:hint="default"/>
        <w:lang w:val="en-US" w:eastAsia="en-US" w:bidi="en-US"/>
      </w:rPr>
    </w:lvl>
    <w:lvl w:ilvl="7" w:tplc="12B64976">
      <w:numFmt w:val="bullet"/>
      <w:lvlText w:val="•"/>
      <w:lvlJc w:val="left"/>
      <w:pPr>
        <w:ind w:left="6864" w:hanging="257"/>
      </w:pPr>
      <w:rPr>
        <w:rFonts w:hint="default"/>
        <w:lang w:val="en-US" w:eastAsia="en-US" w:bidi="en-US"/>
      </w:rPr>
    </w:lvl>
    <w:lvl w:ilvl="8" w:tplc="CB086E06">
      <w:numFmt w:val="bullet"/>
      <w:lvlText w:val="•"/>
      <w:lvlJc w:val="left"/>
      <w:pPr>
        <w:ind w:left="7776" w:hanging="257"/>
      </w:pPr>
      <w:rPr>
        <w:rFonts w:hint="default"/>
        <w:lang w:val="en-US" w:eastAsia="en-US" w:bidi="en-US"/>
      </w:rPr>
    </w:lvl>
  </w:abstractNum>
  <w:abstractNum w:abstractNumId="71">
    <w:nsid w:val="4935374D"/>
    <w:multiLevelType w:val="hybridMultilevel"/>
    <w:tmpl w:val="9F144C42"/>
    <w:lvl w:ilvl="0" w:tplc="1390F63C">
      <w:start w:val="1"/>
      <w:numFmt w:val="decimal"/>
      <w:lvlText w:val="%1."/>
      <w:lvlJc w:val="left"/>
      <w:pPr>
        <w:ind w:left="505" w:hanging="281"/>
        <w:jc w:val="left"/>
      </w:pPr>
      <w:rPr>
        <w:rFonts w:ascii="Verdana" w:eastAsia="Verdana" w:hAnsi="Verdana" w:cs="Verdana" w:hint="default"/>
        <w:b/>
        <w:bCs/>
        <w:i/>
        <w:w w:val="97"/>
        <w:sz w:val="20"/>
        <w:szCs w:val="20"/>
        <w:lang w:val="en-US" w:eastAsia="en-US" w:bidi="en-US"/>
      </w:rPr>
    </w:lvl>
    <w:lvl w:ilvl="1" w:tplc="E2CE986C">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DD36F97A">
      <w:numFmt w:val="bullet"/>
      <w:lvlText w:val="•"/>
      <w:lvlJc w:val="left"/>
      <w:pPr>
        <w:ind w:left="1866" w:hanging="339"/>
      </w:pPr>
      <w:rPr>
        <w:rFonts w:hint="default"/>
        <w:lang w:val="en-US" w:eastAsia="en-US" w:bidi="en-US"/>
      </w:rPr>
    </w:lvl>
    <w:lvl w:ilvl="3" w:tplc="72442384">
      <w:numFmt w:val="bullet"/>
      <w:lvlText w:val="•"/>
      <w:lvlJc w:val="left"/>
      <w:pPr>
        <w:ind w:left="2833" w:hanging="339"/>
      </w:pPr>
      <w:rPr>
        <w:rFonts w:hint="default"/>
        <w:lang w:val="en-US" w:eastAsia="en-US" w:bidi="en-US"/>
      </w:rPr>
    </w:lvl>
    <w:lvl w:ilvl="4" w:tplc="01324DB0">
      <w:numFmt w:val="bullet"/>
      <w:lvlText w:val="•"/>
      <w:lvlJc w:val="left"/>
      <w:pPr>
        <w:ind w:left="3800" w:hanging="339"/>
      </w:pPr>
      <w:rPr>
        <w:rFonts w:hint="default"/>
        <w:lang w:val="en-US" w:eastAsia="en-US" w:bidi="en-US"/>
      </w:rPr>
    </w:lvl>
    <w:lvl w:ilvl="5" w:tplc="A838EB36">
      <w:numFmt w:val="bullet"/>
      <w:lvlText w:val="•"/>
      <w:lvlJc w:val="left"/>
      <w:pPr>
        <w:ind w:left="4766" w:hanging="339"/>
      </w:pPr>
      <w:rPr>
        <w:rFonts w:hint="default"/>
        <w:lang w:val="en-US" w:eastAsia="en-US" w:bidi="en-US"/>
      </w:rPr>
    </w:lvl>
    <w:lvl w:ilvl="6" w:tplc="20C8135C">
      <w:numFmt w:val="bullet"/>
      <w:lvlText w:val="•"/>
      <w:lvlJc w:val="left"/>
      <w:pPr>
        <w:ind w:left="5733" w:hanging="339"/>
      </w:pPr>
      <w:rPr>
        <w:rFonts w:hint="default"/>
        <w:lang w:val="en-US" w:eastAsia="en-US" w:bidi="en-US"/>
      </w:rPr>
    </w:lvl>
    <w:lvl w:ilvl="7" w:tplc="FE34C2E6">
      <w:numFmt w:val="bullet"/>
      <w:lvlText w:val="•"/>
      <w:lvlJc w:val="left"/>
      <w:pPr>
        <w:ind w:left="6700" w:hanging="339"/>
      </w:pPr>
      <w:rPr>
        <w:rFonts w:hint="default"/>
        <w:lang w:val="en-US" w:eastAsia="en-US" w:bidi="en-US"/>
      </w:rPr>
    </w:lvl>
    <w:lvl w:ilvl="8" w:tplc="978EAA04">
      <w:numFmt w:val="bullet"/>
      <w:lvlText w:val="•"/>
      <w:lvlJc w:val="left"/>
      <w:pPr>
        <w:ind w:left="7666" w:hanging="339"/>
      </w:pPr>
      <w:rPr>
        <w:rFonts w:hint="default"/>
        <w:lang w:val="en-US" w:eastAsia="en-US" w:bidi="en-US"/>
      </w:rPr>
    </w:lvl>
  </w:abstractNum>
  <w:abstractNum w:abstractNumId="72">
    <w:nsid w:val="49406380"/>
    <w:multiLevelType w:val="hybridMultilevel"/>
    <w:tmpl w:val="CD2C94EA"/>
    <w:lvl w:ilvl="0" w:tplc="68C0F504">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5EA0A146">
      <w:start w:val="1"/>
      <w:numFmt w:val="decimal"/>
      <w:lvlText w:val="%2."/>
      <w:lvlJc w:val="left"/>
      <w:pPr>
        <w:ind w:left="1194" w:hanging="293"/>
        <w:jc w:val="right"/>
      </w:pPr>
      <w:rPr>
        <w:rFonts w:ascii="Verdana" w:eastAsia="Verdana" w:hAnsi="Verdana" w:cs="Verdana" w:hint="default"/>
        <w:spacing w:val="0"/>
        <w:w w:val="97"/>
        <w:sz w:val="20"/>
        <w:szCs w:val="20"/>
        <w:lang w:val="en-US" w:eastAsia="en-US" w:bidi="en-US"/>
      </w:rPr>
    </w:lvl>
    <w:lvl w:ilvl="2" w:tplc="A956C9D8">
      <w:numFmt w:val="bullet"/>
      <w:lvlText w:val="•"/>
      <w:lvlJc w:val="left"/>
      <w:pPr>
        <w:ind w:left="1535" w:hanging="293"/>
      </w:pPr>
      <w:rPr>
        <w:rFonts w:hint="default"/>
        <w:lang w:val="en-US" w:eastAsia="en-US" w:bidi="en-US"/>
      </w:rPr>
    </w:lvl>
    <w:lvl w:ilvl="3" w:tplc="0AA25C60">
      <w:numFmt w:val="bullet"/>
      <w:lvlText w:val="•"/>
      <w:lvlJc w:val="left"/>
      <w:pPr>
        <w:ind w:left="1870" w:hanging="293"/>
      </w:pPr>
      <w:rPr>
        <w:rFonts w:hint="default"/>
        <w:lang w:val="en-US" w:eastAsia="en-US" w:bidi="en-US"/>
      </w:rPr>
    </w:lvl>
    <w:lvl w:ilvl="4" w:tplc="51D6E388">
      <w:numFmt w:val="bullet"/>
      <w:lvlText w:val="•"/>
      <w:lvlJc w:val="left"/>
      <w:pPr>
        <w:ind w:left="2206" w:hanging="293"/>
      </w:pPr>
      <w:rPr>
        <w:rFonts w:hint="default"/>
        <w:lang w:val="en-US" w:eastAsia="en-US" w:bidi="en-US"/>
      </w:rPr>
    </w:lvl>
    <w:lvl w:ilvl="5" w:tplc="75BC2F8E">
      <w:numFmt w:val="bullet"/>
      <w:lvlText w:val="•"/>
      <w:lvlJc w:val="left"/>
      <w:pPr>
        <w:ind w:left="2541" w:hanging="293"/>
      </w:pPr>
      <w:rPr>
        <w:rFonts w:hint="default"/>
        <w:lang w:val="en-US" w:eastAsia="en-US" w:bidi="en-US"/>
      </w:rPr>
    </w:lvl>
    <w:lvl w:ilvl="6" w:tplc="9FEA6B60">
      <w:numFmt w:val="bullet"/>
      <w:lvlText w:val="•"/>
      <w:lvlJc w:val="left"/>
      <w:pPr>
        <w:ind w:left="2877" w:hanging="293"/>
      </w:pPr>
      <w:rPr>
        <w:rFonts w:hint="default"/>
        <w:lang w:val="en-US" w:eastAsia="en-US" w:bidi="en-US"/>
      </w:rPr>
    </w:lvl>
    <w:lvl w:ilvl="7" w:tplc="CB34011E">
      <w:numFmt w:val="bullet"/>
      <w:lvlText w:val="•"/>
      <w:lvlJc w:val="left"/>
      <w:pPr>
        <w:ind w:left="3212" w:hanging="293"/>
      </w:pPr>
      <w:rPr>
        <w:rFonts w:hint="default"/>
        <w:lang w:val="en-US" w:eastAsia="en-US" w:bidi="en-US"/>
      </w:rPr>
    </w:lvl>
    <w:lvl w:ilvl="8" w:tplc="37F4DD84">
      <w:numFmt w:val="bullet"/>
      <w:lvlText w:val="•"/>
      <w:lvlJc w:val="left"/>
      <w:pPr>
        <w:ind w:left="3548" w:hanging="293"/>
      </w:pPr>
      <w:rPr>
        <w:rFonts w:hint="default"/>
        <w:lang w:val="en-US" w:eastAsia="en-US" w:bidi="en-US"/>
      </w:rPr>
    </w:lvl>
  </w:abstractNum>
  <w:abstractNum w:abstractNumId="73">
    <w:nsid w:val="49CC573F"/>
    <w:multiLevelType w:val="hybridMultilevel"/>
    <w:tmpl w:val="BED22EF2"/>
    <w:lvl w:ilvl="0" w:tplc="4E0EFB60">
      <w:numFmt w:val="bullet"/>
      <w:lvlText w:val=""/>
      <w:lvlJc w:val="left"/>
      <w:pPr>
        <w:ind w:left="901" w:hanging="339"/>
      </w:pPr>
      <w:rPr>
        <w:rFonts w:ascii="Symbol" w:eastAsia="Symbol" w:hAnsi="Symbol" w:cs="Symbol" w:hint="default"/>
        <w:w w:val="97"/>
        <w:sz w:val="20"/>
        <w:szCs w:val="20"/>
        <w:lang w:val="en-US" w:eastAsia="en-US" w:bidi="en-US"/>
      </w:rPr>
    </w:lvl>
    <w:lvl w:ilvl="1" w:tplc="25B882B8">
      <w:numFmt w:val="bullet"/>
      <w:lvlText w:val="•"/>
      <w:lvlJc w:val="left"/>
      <w:pPr>
        <w:ind w:left="1770" w:hanging="339"/>
      </w:pPr>
      <w:rPr>
        <w:rFonts w:hint="default"/>
        <w:lang w:val="en-US" w:eastAsia="en-US" w:bidi="en-US"/>
      </w:rPr>
    </w:lvl>
    <w:lvl w:ilvl="2" w:tplc="76A6237C">
      <w:numFmt w:val="bullet"/>
      <w:lvlText w:val="•"/>
      <w:lvlJc w:val="left"/>
      <w:pPr>
        <w:ind w:left="2640" w:hanging="339"/>
      </w:pPr>
      <w:rPr>
        <w:rFonts w:hint="default"/>
        <w:lang w:val="en-US" w:eastAsia="en-US" w:bidi="en-US"/>
      </w:rPr>
    </w:lvl>
    <w:lvl w:ilvl="3" w:tplc="A3C2CCFA">
      <w:numFmt w:val="bullet"/>
      <w:lvlText w:val="•"/>
      <w:lvlJc w:val="left"/>
      <w:pPr>
        <w:ind w:left="3510" w:hanging="339"/>
      </w:pPr>
      <w:rPr>
        <w:rFonts w:hint="default"/>
        <w:lang w:val="en-US" w:eastAsia="en-US" w:bidi="en-US"/>
      </w:rPr>
    </w:lvl>
    <w:lvl w:ilvl="4" w:tplc="29F4E4D8">
      <w:numFmt w:val="bullet"/>
      <w:lvlText w:val="•"/>
      <w:lvlJc w:val="left"/>
      <w:pPr>
        <w:ind w:left="4380" w:hanging="339"/>
      </w:pPr>
      <w:rPr>
        <w:rFonts w:hint="default"/>
        <w:lang w:val="en-US" w:eastAsia="en-US" w:bidi="en-US"/>
      </w:rPr>
    </w:lvl>
    <w:lvl w:ilvl="5" w:tplc="F5D47992">
      <w:numFmt w:val="bullet"/>
      <w:lvlText w:val="•"/>
      <w:lvlJc w:val="left"/>
      <w:pPr>
        <w:ind w:left="5250" w:hanging="339"/>
      </w:pPr>
      <w:rPr>
        <w:rFonts w:hint="default"/>
        <w:lang w:val="en-US" w:eastAsia="en-US" w:bidi="en-US"/>
      </w:rPr>
    </w:lvl>
    <w:lvl w:ilvl="6" w:tplc="67D0F468">
      <w:numFmt w:val="bullet"/>
      <w:lvlText w:val="•"/>
      <w:lvlJc w:val="left"/>
      <w:pPr>
        <w:ind w:left="6120" w:hanging="339"/>
      </w:pPr>
      <w:rPr>
        <w:rFonts w:hint="default"/>
        <w:lang w:val="en-US" w:eastAsia="en-US" w:bidi="en-US"/>
      </w:rPr>
    </w:lvl>
    <w:lvl w:ilvl="7" w:tplc="DA7EA60A">
      <w:numFmt w:val="bullet"/>
      <w:lvlText w:val="•"/>
      <w:lvlJc w:val="left"/>
      <w:pPr>
        <w:ind w:left="6990" w:hanging="339"/>
      </w:pPr>
      <w:rPr>
        <w:rFonts w:hint="default"/>
        <w:lang w:val="en-US" w:eastAsia="en-US" w:bidi="en-US"/>
      </w:rPr>
    </w:lvl>
    <w:lvl w:ilvl="8" w:tplc="458A0D7C">
      <w:numFmt w:val="bullet"/>
      <w:lvlText w:val="•"/>
      <w:lvlJc w:val="left"/>
      <w:pPr>
        <w:ind w:left="7860" w:hanging="339"/>
      </w:pPr>
      <w:rPr>
        <w:rFonts w:hint="default"/>
        <w:lang w:val="en-US" w:eastAsia="en-US" w:bidi="en-US"/>
      </w:rPr>
    </w:lvl>
  </w:abstractNum>
  <w:abstractNum w:abstractNumId="74">
    <w:nsid w:val="49DB0F1C"/>
    <w:multiLevelType w:val="hybridMultilevel"/>
    <w:tmpl w:val="B6544F0A"/>
    <w:lvl w:ilvl="0" w:tplc="AEDA87D0">
      <w:start w:val="1"/>
      <w:numFmt w:val="lowerLetter"/>
      <w:lvlText w:val="(%1)"/>
      <w:lvlJc w:val="left"/>
      <w:pPr>
        <w:ind w:left="956" w:hanging="394"/>
        <w:jc w:val="left"/>
      </w:pPr>
      <w:rPr>
        <w:rFonts w:ascii="Verdana" w:eastAsia="Verdana" w:hAnsi="Verdana" w:cs="Verdana" w:hint="default"/>
        <w:spacing w:val="-2"/>
        <w:w w:val="97"/>
        <w:sz w:val="20"/>
        <w:szCs w:val="20"/>
        <w:lang w:val="en-US" w:eastAsia="en-US" w:bidi="en-US"/>
      </w:rPr>
    </w:lvl>
    <w:lvl w:ilvl="1" w:tplc="A80453B0">
      <w:numFmt w:val="bullet"/>
      <w:lvlText w:val="•"/>
      <w:lvlJc w:val="left"/>
      <w:pPr>
        <w:ind w:left="1824" w:hanging="394"/>
      </w:pPr>
      <w:rPr>
        <w:rFonts w:hint="default"/>
        <w:lang w:val="en-US" w:eastAsia="en-US" w:bidi="en-US"/>
      </w:rPr>
    </w:lvl>
    <w:lvl w:ilvl="2" w:tplc="F1828894">
      <w:numFmt w:val="bullet"/>
      <w:lvlText w:val="•"/>
      <w:lvlJc w:val="left"/>
      <w:pPr>
        <w:ind w:left="2688" w:hanging="394"/>
      </w:pPr>
      <w:rPr>
        <w:rFonts w:hint="default"/>
        <w:lang w:val="en-US" w:eastAsia="en-US" w:bidi="en-US"/>
      </w:rPr>
    </w:lvl>
    <w:lvl w:ilvl="3" w:tplc="24B460AE">
      <w:numFmt w:val="bullet"/>
      <w:lvlText w:val="•"/>
      <w:lvlJc w:val="left"/>
      <w:pPr>
        <w:ind w:left="3552" w:hanging="394"/>
      </w:pPr>
      <w:rPr>
        <w:rFonts w:hint="default"/>
        <w:lang w:val="en-US" w:eastAsia="en-US" w:bidi="en-US"/>
      </w:rPr>
    </w:lvl>
    <w:lvl w:ilvl="4" w:tplc="829070B4">
      <w:numFmt w:val="bullet"/>
      <w:lvlText w:val="•"/>
      <w:lvlJc w:val="left"/>
      <w:pPr>
        <w:ind w:left="4416" w:hanging="394"/>
      </w:pPr>
      <w:rPr>
        <w:rFonts w:hint="default"/>
        <w:lang w:val="en-US" w:eastAsia="en-US" w:bidi="en-US"/>
      </w:rPr>
    </w:lvl>
    <w:lvl w:ilvl="5" w:tplc="11D8DB32">
      <w:numFmt w:val="bullet"/>
      <w:lvlText w:val="•"/>
      <w:lvlJc w:val="left"/>
      <w:pPr>
        <w:ind w:left="5280" w:hanging="394"/>
      </w:pPr>
      <w:rPr>
        <w:rFonts w:hint="default"/>
        <w:lang w:val="en-US" w:eastAsia="en-US" w:bidi="en-US"/>
      </w:rPr>
    </w:lvl>
    <w:lvl w:ilvl="6" w:tplc="8FB6CF60">
      <w:numFmt w:val="bullet"/>
      <w:lvlText w:val="•"/>
      <w:lvlJc w:val="left"/>
      <w:pPr>
        <w:ind w:left="6144" w:hanging="394"/>
      </w:pPr>
      <w:rPr>
        <w:rFonts w:hint="default"/>
        <w:lang w:val="en-US" w:eastAsia="en-US" w:bidi="en-US"/>
      </w:rPr>
    </w:lvl>
    <w:lvl w:ilvl="7" w:tplc="32740F82">
      <w:numFmt w:val="bullet"/>
      <w:lvlText w:val="•"/>
      <w:lvlJc w:val="left"/>
      <w:pPr>
        <w:ind w:left="7008" w:hanging="394"/>
      </w:pPr>
      <w:rPr>
        <w:rFonts w:hint="default"/>
        <w:lang w:val="en-US" w:eastAsia="en-US" w:bidi="en-US"/>
      </w:rPr>
    </w:lvl>
    <w:lvl w:ilvl="8" w:tplc="6700EF4A">
      <w:numFmt w:val="bullet"/>
      <w:lvlText w:val="•"/>
      <w:lvlJc w:val="left"/>
      <w:pPr>
        <w:ind w:left="7872" w:hanging="394"/>
      </w:pPr>
      <w:rPr>
        <w:rFonts w:hint="default"/>
        <w:lang w:val="en-US" w:eastAsia="en-US" w:bidi="en-US"/>
      </w:rPr>
    </w:lvl>
  </w:abstractNum>
  <w:abstractNum w:abstractNumId="75">
    <w:nsid w:val="4AA428D7"/>
    <w:multiLevelType w:val="hybridMultilevel"/>
    <w:tmpl w:val="D09EC434"/>
    <w:lvl w:ilvl="0" w:tplc="BAF03794">
      <w:start w:val="1"/>
      <w:numFmt w:val="lowerRoman"/>
      <w:lvlText w:val="(%1)"/>
      <w:lvlJc w:val="left"/>
      <w:pPr>
        <w:ind w:left="224" w:hanging="236"/>
        <w:jc w:val="left"/>
      </w:pPr>
      <w:rPr>
        <w:rFonts w:ascii="Verdana" w:eastAsia="Verdana" w:hAnsi="Verdana" w:cs="Verdana" w:hint="default"/>
        <w:spacing w:val="-3"/>
        <w:w w:val="97"/>
        <w:sz w:val="18"/>
        <w:szCs w:val="18"/>
        <w:lang w:val="en-US" w:eastAsia="en-US" w:bidi="en-US"/>
      </w:rPr>
    </w:lvl>
    <w:lvl w:ilvl="1" w:tplc="9F785554">
      <w:start w:val="1"/>
      <w:numFmt w:val="decimal"/>
      <w:lvlText w:val="%2."/>
      <w:lvlJc w:val="left"/>
      <w:pPr>
        <w:ind w:left="1786" w:hanging="252"/>
        <w:jc w:val="left"/>
      </w:pPr>
      <w:rPr>
        <w:rFonts w:ascii="Times New Roman" w:eastAsia="Times New Roman" w:hAnsi="Times New Roman" w:cs="Times New Roman" w:hint="default"/>
        <w:spacing w:val="0"/>
        <w:w w:val="96"/>
        <w:sz w:val="20"/>
        <w:szCs w:val="20"/>
        <w:lang w:val="en-US" w:eastAsia="en-US" w:bidi="en-US"/>
      </w:rPr>
    </w:lvl>
    <w:lvl w:ilvl="2" w:tplc="FED4D6B2">
      <w:numFmt w:val="bullet"/>
      <w:lvlText w:val="•"/>
      <w:lvlJc w:val="left"/>
      <w:pPr>
        <w:ind w:left="2648" w:hanging="252"/>
      </w:pPr>
      <w:rPr>
        <w:rFonts w:hint="default"/>
        <w:lang w:val="en-US" w:eastAsia="en-US" w:bidi="en-US"/>
      </w:rPr>
    </w:lvl>
    <w:lvl w:ilvl="3" w:tplc="F91C4E00">
      <w:numFmt w:val="bullet"/>
      <w:lvlText w:val="•"/>
      <w:lvlJc w:val="left"/>
      <w:pPr>
        <w:ind w:left="3517" w:hanging="252"/>
      </w:pPr>
      <w:rPr>
        <w:rFonts w:hint="default"/>
        <w:lang w:val="en-US" w:eastAsia="en-US" w:bidi="en-US"/>
      </w:rPr>
    </w:lvl>
    <w:lvl w:ilvl="4" w:tplc="C756E278">
      <w:numFmt w:val="bullet"/>
      <w:lvlText w:val="•"/>
      <w:lvlJc w:val="left"/>
      <w:pPr>
        <w:ind w:left="4386" w:hanging="252"/>
      </w:pPr>
      <w:rPr>
        <w:rFonts w:hint="default"/>
        <w:lang w:val="en-US" w:eastAsia="en-US" w:bidi="en-US"/>
      </w:rPr>
    </w:lvl>
    <w:lvl w:ilvl="5" w:tplc="C0FE704C">
      <w:numFmt w:val="bullet"/>
      <w:lvlText w:val="•"/>
      <w:lvlJc w:val="left"/>
      <w:pPr>
        <w:ind w:left="5255" w:hanging="252"/>
      </w:pPr>
      <w:rPr>
        <w:rFonts w:hint="default"/>
        <w:lang w:val="en-US" w:eastAsia="en-US" w:bidi="en-US"/>
      </w:rPr>
    </w:lvl>
    <w:lvl w:ilvl="6" w:tplc="A0E86F4A">
      <w:numFmt w:val="bullet"/>
      <w:lvlText w:val="•"/>
      <w:lvlJc w:val="left"/>
      <w:pPr>
        <w:ind w:left="6124" w:hanging="252"/>
      </w:pPr>
      <w:rPr>
        <w:rFonts w:hint="default"/>
        <w:lang w:val="en-US" w:eastAsia="en-US" w:bidi="en-US"/>
      </w:rPr>
    </w:lvl>
    <w:lvl w:ilvl="7" w:tplc="EC3E8BA8">
      <w:numFmt w:val="bullet"/>
      <w:lvlText w:val="•"/>
      <w:lvlJc w:val="left"/>
      <w:pPr>
        <w:ind w:left="6993" w:hanging="252"/>
      </w:pPr>
      <w:rPr>
        <w:rFonts w:hint="default"/>
        <w:lang w:val="en-US" w:eastAsia="en-US" w:bidi="en-US"/>
      </w:rPr>
    </w:lvl>
    <w:lvl w:ilvl="8" w:tplc="43884EAA">
      <w:numFmt w:val="bullet"/>
      <w:lvlText w:val="•"/>
      <w:lvlJc w:val="left"/>
      <w:pPr>
        <w:ind w:left="7862" w:hanging="252"/>
      </w:pPr>
      <w:rPr>
        <w:rFonts w:hint="default"/>
        <w:lang w:val="en-US" w:eastAsia="en-US" w:bidi="en-US"/>
      </w:rPr>
    </w:lvl>
  </w:abstractNum>
  <w:abstractNum w:abstractNumId="76">
    <w:nsid w:val="4B095BB0"/>
    <w:multiLevelType w:val="hybridMultilevel"/>
    <w:tmpl w:val="8FBE0368"/>
    <w:lvl w:ilvl="0" w:tplc="F2BA88D0">
      <w:start w:val="1"/>
      <w:numFmt w:val="lowerLetter"/>
      <w:lvlText w:val="(%1)"/>
      <w:lvlJc w:val="left"/>
      <w:pPr>
        <w:ind w:left="913" w:hanging="351"/>
        <w:jc w:val="left"/>
      </w:pPr>
      <w:rPr>
        <w:rFonts w:ascii="Verdana" w:eastAsia="Verdana" w:hAnsi="Verdana" w:cs="Verdana" w:hint="default"/>
        <w:spacing w:val="-2"/>
        <w:w w:val="97"/>
        <w:sz w:val="20"/>
        <w:szCs w:val="20"/>
        <w:lang w:val="en-US" w:eastAsia="en-US" w:bidi="en-US"/>
      </w:rPr>
    </w:lvl>
    <w:lvl w:ilvl="1" w:tplc="13421826">
      <w:numFmt w:val="bullet"/>
      <w:lvlText w:val="•"/>
      <w:lvlJc w:val="left"/>
      <w:pPr>
        <w:ind w:left="1788" w:hanging="351"/>
      </w:pPr>
      <w:rPr>
        <w:rFonts w:hint="default"/>
        <w:lang w:val="en-US" w:eastAsia="en-US" w:bidi="en-US"/>
      </w:rPr>
    </w:lvl>
    <w:lvl w:ilvl="2" w:tplc="B0A06CC0">
      <w:numFmt w:val="bullet"/>
      <w:lvlText w:val="•"/>
      <w:lvlJc w:val="left"/>
      <w:pPr>
        <w:ind w:left="2656" w:hanging="351"/>
      </w:pPr>
      <w:rPr>
        <w:rFonts w:hint="default"/>
        <w:lang w:val="en-US" w:eastAsia="en-US" w:bidi="en-US"/>
      </w:rPr>
    </w:lvl>
    <w:lvl w:ilvl="3" w:tplc="8570A594">
      <w:numFmt w:val="bullet"/>
      <w:lvlText w:val="•"/>
      <w:lvlJc w:val="left"/>
      <w:pPr>
        <w:ind w:left="3524" w:hanging="351"/>
      </w:pPr>
      <w:rPr>
        <w:rFonts w:hint="default"/>
        <w:lang w:val="en-US" w:eastAsia="en-US" w:bidi="en-US"/>
      </w:rPr>
    </w:lvl>
    <w:lvl w:ilvl="4" w:tplc="BA64281E">
      <w:numFmt w:val="bullet"/>
      <w:lvlText w:val="•"/>
      <w:lvlJc w:val="left"/>
      <w:pPr>
        <w:ind w:left="4392" w:hanging="351"/>
      </w:pPr>
      <w:rPr>
        <w:rFonts w:hint="default"/>
        <w:lang w:val="en-US" w:eastAsia="en-US" w:bidi="en-US"/>
      </w:rPr>
    </w:lvl>
    <w:lvl w:ilvl="5" w:tplc="54DE5EB2">
      <w:numFmt w:val="bullet"/>
      <w:lvlText w:val="•"/>
      <w:lvlJc w:val="left"/>
      <w:pPr>
        <w:ind w:left="5260" w:hanging="351"/>
      </w:pPr>
      <w:rPr>
        <w:rFonts w:hint="default"/>
        <w:lang w:val="en-US" w:eastAsia="en-US" w:bidi="en-US"/>
      </w:rPr>
    </w:lvl>
    <w:lvl w:ilvl="6" w:tplc="321A6120">
      <w:numFmt w:val="bullet"/>
      <w:lvlText w:val="•"/>
      <w:lvlJc w:val="left"/>
      <w:pPr>
        <w:ind w:left="6128" w:hanging="351"/>
      </w:pPr>
      <w:rPr>
        <w:rFonts w:hint="default"/>
        <w:lang w:val="en-US" w:eastAsia="en-US" w:bidi="en-US"/>
      </w:rPr>
    </w:lvl>
    <w:lvl w:ilvl="7" w:tplc="652CE760">
      <w:numFmt w:val="bullet"/>
      <w:lvlText w:val="•"/>
      <w:lvlJc w:val="left"/>
      <w:pPr>
        <w:ind w:left="6996" w:hanging="351"/>
      </w:pPr>
      <w:rPr>
        <w:rFonts w:hint="default"/>
        <w:lang w:val="en-US" w:eastAsia="en-US" w:bidi="en-US"/>
      </w:rPr>
    </w:lvl>
    <w:lvl w:ilvl="8" w:tplc="DBB8C75E">
      <w:numFmt w:val="bullet"/>
      <w:lvlText w:val="•"/>
      <w:lvlJc w:val="left"/>
      <w:pPr>
        <w:ind w:left="7864" w:hanging="351"/>
      </w:pPr>
      <w:rPr>
        <w:rFonts w:hint="default"/>
        <w:lang w:val="en-US" w:eastAsia="en-US" w:bidi="en-US"/>
      </w:rPr>
    </w:lvl>
  </w:abstractNum>
  <w:abstractNum w:abstractNumId="77">
    <w:nsid w:val="4B140C2B"/>
    <w:multiLevelType w:val="hybridMultilevel"/>
    <w:tmpl w:val="02364B58"/>
    <w:lvl w:ilvl="0" w:tplc="CAB8AB78">
      <w:start w:val="1"/>
      <w:numFmt w:val="lowerLetter"/>
      <w:lvlText w:val="(%1)"/>
      <w:lvlJc w:val="left"/>
      <w:pPr>
        <w:ind w:left="639" w:hanging="416"/>
        <w:jc w:val="right"/>
      </w:pPr>
      <w:rPr>
        <w:rFonts w:hint="default"/>
        <w:spacing w:val="-1"/>
        <w:w w:val="97"/>
        <w:u w:val="thick" w:color="000000"/>
        <w:lang w:val="en-US" w:eastAsia="en-US" w:bidi="en-US"/>
      </w:rPr>
    </w:lvl>
    <w:lvl w:ilvl="1" w:tplc="BF8E2A22">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C714D112">
      <w:start w:val="1"/>
      <w:numFmt w:val="lowerLetter"/>
      <w:lvlText w:val="%3."/>
      <w:lvlJc w:val="left"/>
      <w:pPr>
        <w:ind w:left="1578" w:hanging="339"/>
        <w:jc w:val="left"/>
      </w:pPr>
      <w:rPr>
        <w:rFonts w:ascii="Verdana" w:eastAsia="Verdana" w:hAnsi="Verdana" w:cs="Verdana" w:hint="default"/>
        <w:w w:val="97"/>
        <w:sz w:val="20"/>
        <w:szCs w:val="20"/>
        <w:lang w:val="en-US" w:eastAsia="en-US" w:bidi="en-US"/>
      </w:rPr>
    </w:lvl>
    <w:lvl w:ilvl="3" w:tplc="235CF66A">
      <w:numFmt w:val="bullet"/>
      <w:lvlText w:val="•"/>
      <w:lvlJc w:val="left"/>
      <w:pPr>
        <w:ind w:left="2582" w:hanging="339"/>
      </w:pPr>
      <w:rPr>
        <w:rFonts w:hint="default"/>
        <w:lang w:val="en-US" w:eastAsia="en-US" w:bidi="en-US"/>
      </w:rPr>
    </w:lvl>
    <w:lvl w:ilvl="4" w:tplc="CAEC7E1C">
      <w:numFmt w:val="bullet"/>
      <w:lvlText w:val="•"/>
      <w:lvlJc w:val="left"/>
      <w:pPr>
        <w:ind w:left="3585" w:hanging="339"/>
      </w:pPr>
      <w:rPr>
        <w:rFonts w:hint="default"/>
        <w:lang w:val="en-US" w:eastAsia="en-US" w:bidi="en-US"/>
      </w:rPr>
    </w:lvl>
    <w:lvl w:ilvl="5" w:tplc="9FDEB270">
      <w:numFmt w:val="bullet"/>
      <w:lvlText w:val="•"/>
      <w:lvlJc w:val="left"/>
      <w:pPr>
        <w:ind w:left="4587" w:hanging="339"/>
      </w:pPr>
      <w:rPr>
        <w:rFonts w:hint="default"/>
        <w:lang w:val="en-US" w:eastAsia="en-US" w:bidi="en-US"/>
      </w:rPr>
    </w:lvl>
    <w:lvl w:ilvl="6" w:tplc="26AC1C4A">
      <w:numFmt w:val="bullet"/>
      <w:lvlText w:val="•"/>
      <w:lvlJc w:val="left"/>
      <w:pPr>
        <w:ind w:left="5590" w:hanging="339"/>
      </w:pPr>
      <w:rPr>
        <w:rFonts w:hint="default"/>
        <w:lang w:val="en-US" w:eastAsia="en-US" w:bidi="en-US"/>
      </w:rPr>
    </w:lvl>
    <w:lvl w:ilvl="7" w:tplc="875A23E0">
      <w:numFmt w:val="bullet"/>
      <w:lvlText w:val="•"/>
      <w:lvlJc w:val="left"/>
      <w:pPr>
        <w:ind w:left="6592" w:hanging="339"/>
      </w:pPr>
      <w:rPr>
        <w:rFonts w:hint="default"/>
        <w:lang w:val="en-US" w:eastAsia="en-US" w:bidi="en-US"/>
      </w:rPr>
    </w:lvl>
    <w:lvl w:ilvl="8" w:tplc="9842BFA0">
      <w:numFmt w:val="bullet"/>
      <w:lvlText w:val="•"/>
      <w:lvlJc w:val="left"/>
      <w:pPr>
        <w:ind w:left="7595" w:hanging="339"/>
      </w:pPr>
      <w:rPr>
        <w:rFonts w:hint="default"/>
        <w:lang w:val="en-US" w:eastAsia="en-US" w:bidi="en-US"/>
      </w:rPr>
    </w:lvl>
  </w:abstractNum>
  <w:abstractNum w:abstractNumId="78">
    <w:nsid w:val="4B181076"/>
    <w:multiLevelType w:val="hybridMultilevel"/>
    <w:tmpl w:val="AB3EEBC8"/>
    <w:lvl w:ilvl="0" w:tplc="D98C8E8E">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464E8804">
      <w:numFmt w:val="bullet"/>
      <w:lvlText w:val="•"/>
      <w:lvlJc w:val="left"/>
      <w:pPr>
        <w:ind w:left="1770" w:hanging="339"/>
      </w:pPr>
      <w:rPr>
        <w:rFonts w:hint="default"/>
        <w:lang w:val="en-US" w:eastAsia="en-US" w:bidi="en-US"/>
      </w:rPr>
    </w:lvl>
    <w:lvl w:ilvl="2" w:tplc="6F78CE40">
      <w:numFmt w:val="bullet"/>
      <w:lvlText w:val="•"/>
      <w:lvlJc w:val="left"/>
      <w:pPr>
        <w:ind w:left="2640" w:hanging="339"/>
      </w:pPr>
      <w:rPr>
        <w:rFonts w:hint="default"/>
        <w:lang w:val="en-US" w:eastAsia="en-US" w:bidi="en-US"/>
      </w:rPr>
    </w:lvl>
    <w:lvl w:ilvl="3" w:tplc="2A58DE2A">
      <w:numFmt w:val="bullet"/>
      <w:lvlText w:val="•"/>
      <w:lvlJc w:val="left"/>
      <w:pPr>
        <w:ind w:left="3510" w:hanging="339"/>
      </w:pPr>
      <w:rPr>
        <w:rFonts w:hint="default"/>
        <w:lang w:val="en-US" w:eastAsia="en-US" w:bidi="en-US"/>
      </w:rPr>
    </w:lvl>
    <w:lvl w:ilvl="4" w:tplc="9482E7B2">
      <w:numFmt w:val="bullet"/>
      <w:lvlText w:val="•"/>
      <w:lvlJc w:val="left"/>
      <w:pPr>
        <w:ind w:left="4380" w:hanging="339"/>
      </w:pPr>
      <w:rPr>
        <w:rFonts w:hint="default"/>
        <w:lang w:val="en-US" w:eastAsia="en-US" w:bidi="en-US"/>
      </w:rPr>
    </w:lvl>
    <w:lvl w:ilvl="5" w:tplc="39EA4F4E">
      <w:numFmt w:val="bullet"/>
      <w:lvlText w:val="•"/>
      <w:lvlJc w:val="left"/>
      <w:pPr>
        <w:ind w:left="5250" w:hanging="339"/>
      </w:pPr>
      <w:rPr>
        <w:rFonts w:hint="default"/>
        <w:lang w:val="en-US" w:eastAsia="en-US" w:bidi="en-US"/>
      </w:rPr>
    </w:lvl>
    <w:lvl w:ilvl="6" w:tplc="F2AAE526">
      <w:numFmt w:val="bullet"/>
      <w:lvlText w:val="•"/>
      <w:lvlJc w:val="left"/>
      <w:pPr>
        <w:ind w:left="6120" w:hanging="339"/>
      </w:pPr>
      <w:rPr>
        <w:rFonts w:hint="default"/>
        <w:lang w:val="en-US" w:eastAsia="en-US" w:bidi="en-US"/>
      </w:rPr>
    </w:lvl>
    <w:lvl w:ilvl="7" w:tplc="88441702">
      <w:numFmt w:val="bullet"/>
      <w:lvlText w:val="•"/>
      <w:lvlJc w:val="left"/>
      <w:pPr>
        <w:ind w:left="6990" w:hanging="339"/>
      </w:pPr>
      <w:rPr>
        <w:rFonts w:hint="default"/>
        <w:lang w:val="en-US" w:eastAsia="en-US" w:bidi="en-US"/>
      </w:rPr>
    </w:lvl>
    <w:lvl w:ilvl="8" w:tplc="FCA27DA4">
      <w:numFmt w:val="bullet"/>
      <w:lvlText w:val="•"/>
      <w:lvlJc w:val="left"/>
      <w:pPr>
        <w:ind w:left="7860" w:hanging="339"/>
      </w:pPr>
      <w:rPr>
        <w:rFonts w:hint="default"/>
        <w:lang w:val="en-US" w:eastAsia="en-US" w:bidi="en-US"/>
      </w:rPr>
    </w:lvl>
  </w:abstractNum>
  <w:abstractNum w:abstractNumId="79">
    <w:nsid w:val="4BFF4C37"/>
    <w:multiLevelType w:val="hybridMultilevel"/>
    <w:tmpl w:val="2F9CBB78"/>
    <w:lvl w:ilvl="0" w:tplc="79423E58">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45924AE0">
      <w:numFmt w:val="bullet"/>
      <w:lvlText w:val="•"/>
      <w:lvlJc w:val="left"/>
      <w:pPr>
        <w:ind w:left="1770" w:hanging="339"/>
      </w:pPr>
      <w:rPr>
        <w:rFonts w:hint="default"/>
        <w:lang w:val="en-US" w:eastAsia="en-US" w:bidi="en-US"/>
      </w:rPr>
    </w:lvl>
    <w:lvl w:ilvl="2" w:tplc="FC40E750">
      <w:numFmt w:val="bullet"/>
      <w:lvlText w:val="•"/>
      <w:lvlJc w:val="left"/>
      <w:pPr>
        <w:ind w:left="2640" w:hanging="339"/>
      </w:pPr>
      <w:rPr>
        <w:rFonts w:hint="default"/>
        <w:lang w:val="en-US" w:eastAsia="en-US" w:bidi="en-US"/>
      </w:rPr>
    </w:lvl>
    <w:lvl w:ilvl="3" w:tplc="91280EF4">
      <w:numFmt w:val="bullet"/>
      <w:lvlText w:val="•"/>
      <w:lvlJc w:val="left"/>
      <w:pPr>
        <w:ind w:left="3510" w:hanging="339"/>
      </w:pPr>
      <w:rPr>
        <w:rFonts w:hint="default"/>
        <w:lang w:val="en-US" w:eastAsia="en-US" w:bidi="en-US"/>
      </w:rPr>
    </w:lvl>
    <w:lvl w:ilvl="4" w:tplc="E9AAE0BA">
      <w:numFmt w:val="bullet"/>
      <w:lvlText w:val="•"/>
      <w:lvlJc w:val="left"/>
      <w:pPr>
        <w:ind w:left="4380" w:hanging="339"/>
      </w:pPr>
      <w:rPr>
        <w:rFonts w:hint="default"/>
        <w:lang w:val="en-US" w:eastAsia="en-US" w:bidi="en-US"/>
      </w:rPr>
    </w:lvl>
    <w:lvl w:ilvl="5" w:tplc="D9066EA2">
      <w:numFmt w:val="bullet"/>
      <w:lvlText w:val="•"/>
      <w:lvlJc w:val="left"/>
      <w:pPr>
        <w:ind w:left="5250" w:hanging="339"/>
      </w:pPr>
      <w:rPr>
        <w:rFonts w:hint="default"/>
        <w:lang w:val="en-US" w:eastAsia="en-US" w:bidi="en-US"/>
      </w:rPr>
    </w:lvl>
    <w:lvl w:ilvl="6" w:tplc="9DFAF352">
      <w:numFmt w:val="bullet"/>
      <w:lvlText w:val="•"/>
      <w:lvlJc w:val="left"/>
      <w:pPr>
        <w:ind w:left="6120" w:hanging="339"/>
      </w:pPr>
      <w:rPr>
        <w:rFonts w:hint="default"/>
        <w:lang w:val="en-US" w:eastAsia="en-US" w:bidi="en-US"/>
      </w:rPr>
    </w:lvl>
    <w:lvl w:ilvl="7" w:tplc="343E85AA">
      <w:numFmt w:val="bullet"/>
      <w:lvlText w:val="•"/>
      <w:lvlJc w:val="left"/>
      <w:pPr>
        <w:ind w:left="6990" w:hanging="339"/>
      </w:pPr>
      <w:rPr>
        <w:rFonts w:hint="default"/>
        <w:lang w:val="en-US" w:eastAsia="en-US" w:bidi="en-US"/>
      </w:rPr>
    </w:lvl>
    <w:lvl w:ilvl="8" w:tplc="56463AF6">
      <w:numFmt w:val="bullet"/>
      <w:lvlText w:val="•"/>
      <w:lvlJc w:val="left"/>
      <w:pPr>
        <w:ind w:left="7860" w:hanging="339"/>
      </w:pPr>
      <w:rPr>
        <w:rFonts w:hint="default"/>
        <w:lang w:val="en-US" w:eastAsia="en-US" w:bidi="en-US"/>
      </w:rPr>
    </w:lvl>
  </w:abstractNum>
  <w:abstractNum w:abstractNumId="80">
    <w:nsid w:val="4D480649"/>
    <w:multiLevelType w:val="hybridMultilevel"/>
    <w:tmpl w:val="8228D35C"/>
    <w:lvl w:ilvl="0" w:tplc="0EC61F2A">
      <w:start w:val="1"/>
      <w:numFmt w:val="upperRoman"/>
      <w:lvlText w:val="%1."/>
      <w:lvlJc w:val="left"/>
      <w:pPr>
        <w:ind w:left="471" w:hanging="248"/>
        <w:jc w:val="left"/>
      </w:pPr>
      <w:rPr>
        <w:rFonts w:hint="default"/>
        <w:b/>
        <w:bCs/>
        <w:spacing w:val="0"/>
        <w:w w:val="97"/>
        <w:lang w:val="en-US" w:eastAsia="en-US" w:bidi="en-US"/>
      </w:rPr>
    </w:lvl>
    <w:lvl w:ilvl="1" w:tplc="D1DC6B76">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1CD6AE9A">
      <w:numFmt w:val="bullet"/>
      <w:lvlText w:val="•"/>
      <w:lvlJc w:val="left"/>
      <w:pPr>
        <w:ind w:left="1866" w:hanging="339"/>
      </w:pPr>
      <w:rPr>
        <w:rFonts w:hint="default"/>
        <w:lang w:val="en-US" w:eastAsia="en-US" w:bidi="en-US"/>
      </w:rPr>
    </w:lvl>
    <w:lvl w:ilvl="3" w:tplc="B73AA80A">
      <w:numFmt w:val="bullet"/>
      <w:lvlText w:val="•"/>
      <w:lvlJc w:val="left"/>
      <w:pPr>
        <w:ind w:left="2833" w:hanging="339"/>
      </w:pPr>
      <w:rPr>
        <w:rFonts w:hint="default"/>
        <w:lang w:val="en-US" w:eastAsia="en-US" w:bidi="en-US"/>
      </w:rPr>
    </w:lvl>
    <w:lvl w:ilvl="4" w:tplc="F44A5570">
      <w:numFmt w:val="bullet"/>
      <w:lvlText w:val="•"/>
      <w:lvlJc w:val="left"/>
      <w:pPr>
        <w:ind w:left="3800" w:hanging="339"/>
      </w:pPr>
      <w:rPr>
        <w:rFonts w:hint="default"/>
        <w:lang w:val="en-US" w:eastAsia="en-US" w:bidi="en-US"/>
      </w:rPr>
    </w:lvl>
    <w:lvl w:ilvl="5" w:tplc="2136746C">
      <w:numFmt w:val="bullet"/>
      <w:lvlText w:val="•"/>
      <w:lvlJc w:val="left"/>
      <w:pPr>
        <w:ind w:left="4766" w:hanging="339"/>
      </w:pPr>
      <w:rPr>
        <w:rFonts w:hint="default"/>
        <w:lang w:val="en-US" w:eastAsia="en-US" w:bidi="en-US"/>
      </w:rPr>
    </w:lvl>
    <w:lvl w:ilvl="6" w:tplc="D17038B8">
      <w:numFmt w:val="bullet"/>
      <w:lvlText w:val="•"/>
      <w:lvlJc w:val="left"/>
      <w:pPr>
        <w:ind w:left="5733" w:hanging="339"/>
      </w:pPr>
      <w:rPr>
        <w:rFonts w:hint="default"/>
        <w:lang w:val="en-US" w:eastAsia="en-US" w:bidi="en-US"/>
      </w:rPr>
    </w:lvl>
    <w:lvl w:ilvl="7" w:tplc="7AD0F420">
      <w:numFmt w:val="bullet"/>
      <w:lvlText w:val="•"/>
      <w:lvlJc w:val="left"/>
      <w:pPr>
        <w:ind w:left="6700" w:hanging="339"/>
      </w:pPr>
      <w:rPr>
        <w:rFonts w:hint="default"/>
        <w:lang w:val="en-US" w:eastAsia="en-US" w:bidi="en-US"/>
      </w:rPr>
    </w:lvl>
    <w:lvl w:ilvl="8" w:tplc="08969E78">
      <w:numFmt w:val="bullet"/>
      <w:lvlText w:val="•"/>
      <w:lvlJc w:val="left"/>
      <w:pPr>
        <w:ind w:left="7666" w:hanging="339"/>
      </w:pPr>
      <w:rPr>
        <w:rFonts w:hint="default"/>
        <w:lang w:val="en-US" w:eastAsia="en-US" w:bidi="en-US"/>
      </w:rPr>
    </w:lvl>
  </w:abstractNum>
  <w:abstractNum w:abstractNumId="81">
    <w:nsid w:val="4ECE05FC"/>
    <w:multiLevelType w:val="hybridMultilevel"/>
    <w:tmpl w:val="7FC8AD7A"/>
    <w:lvl w:ilvl="0" w:tplc="B16AA152">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4BDE1432">
      <w:numFmt w:val="bullet"/>
      <w:lvlText w:val="•"/>
      <w:lvlJc w:val="left"/>
      <w:pPr>
        <w:ind w:left="1770" w:hanging="339"/>
      </w:pPr>
      <w:rPr>
        <w:rFonts w:hint="default"/>
        <w:lang w:val="en-US" w:eastAsia="en-US" w:bidi="en-US"/>
      </w:rPr>
    </w:lvl>
    <w:lvl w:ilvl="2" w:tplc="31281D46">
      <w:numFmt w:val="bullet"/>
      <w:lvlText w:val="•"/>
      <w:lvlJc w:val="left"/>
      <w:pPr>
        <w:ind w:left="2640" w:hanging="339"/>
      </w:pPr>
      <w:rPr>
        <w:rFonts w:hint="default"/>
        <w:lang w:val="en-US" w:eastAsia="en-US" w:bidi="en-US"/>
      </w:rPr>
    </w:lvl>
    <w:lvl w:ilvl="3" w:tplc="53044F96">
      <w:numFmt w:val="bullet"/>
      <w:lvlText w:val="•"/>
      <w:lvlJc w:val="left"/>
      <w:pPr>
        <w:ind w:left="3510" w:hanging="339"/>
      </w:pPr>
      <w:rPr>
        <w:rFonts w:hint="default"/>
        <w:lang w:val="en-US" w:eastAsia="en-US" w:bidi="en-US"/>
      </w:rPr>
    </w:lvl>
    <w:lvl w:ilvl="4" w:tplc="AC20C3CE">
      <w:numFmt w:val="bullet"/>
      <w:lvlText w:val="•"/>
      <w:lvlJc w:val="left"/>
      <w:pPr>
        <w:ind w:left="4380" w:hanging="339"/>
      </w:pPr>
      <w:rPr>
        <w:rFonts w:hint="default"/>
        <w:lang w:val="en-US" w:eastAsia="en-US" w:bidi="en-US"/>
      </w:rPr>
    </w:lvl>
    <w:lvl w:ilvl="5" w:tplc="5704C2DA">
      <w:numFmt w:val="bullet"/>
      <w:lvlText w:val="•"/>
      <w:lvlJc w:val="left"/>
      <w:pPr>
        <w:ind w:left="5250" w:hanging="339"/>
      </w:pPr>
      <w:rPr>
        <w:rFonts w:hint="default"/>
        <w:lang w:val="en-US" w:eastAsia="en-US" w:bidi="en-US"/>
      </w:rPr>
    </w:lvl>
    <w:lvl w:ilvl="6" w:tplc="C58620C2">
      <w:numFmt w:val="bullet"/>
      <w:lvlText w:val="•"/>
      <w:lvlJc w:val="left"/>
      <w:pPr>
        <w:ind w:left="6120" w:hanging="339"/>
      </w:pPr>
      <w:rPr>
        <w:rFonts w:hint="default"/>
        <w:lang w:val="en-US" w:eastAsia="en-US" w:bidi="en-US"/>
      </w:rPr>
    </w:lvl>
    <w:lvl w:ilvl="7" w:tplc="1E805AE0">
      <w:numFmt w:val="bullet"/>
      <w:lvlText w:val="•"/>
      <w:lvlJc w:val="left"/>
      <w:pPr>
        <w:ind w:left="6990" w:hanging="339"/>
      </w:pPr>
      <w:rPr>
        <w:rFonts w:hint="default"/>
        <w:lang w:val="en-US" w:eastAsia="en-US" w:bidi="en-US"/>
      </w:rPr>
    </w:lvl>
    <w:lvl w:ilvl="8" w:tplc="D3C4BF5E">
      <w:numFmt w:val="bullet"/>
      <w:lvlText w:val="•"/>
      <w:lvlJc w:val="left"/>
      <w:pPr>
        <w:ind w:left="7860" w:hanging="339"/>
      </w:pPr>
      <w:rPr>
        <w:rFonts w:hint="default"/>
        <w:lang w:val="en-US" w:eastAsia="en-US" w:bidi="en-US"/>
      </w:rPr>
    </w:lvl>
  </w:abstractNum>
  <w:abstractNum w:abstractNumId="82">
    <w:nsid w:val="4ED166D1"/>
    <w:multiLevelType w:val="hybridMultilevel"/>
    <w:tmpl w:val="534AADFE"/>
    <w:lvl w:ilvl="0" w:tplc="565ECC42">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A6FED884">
      <w:numFmt w:val="bullet"/>
      <w:lvlText w:val="•"/>
      <w:lvlJc w:val="left"/>
      <w:pPr>
        <w:ind w:left="1770" w:hanging="339"/>
      </w:pPr>
      <w:rPr>
        <w:rFonts w:hint="default"/>
        <w:lang w:val="en-US" w:eastAsia="en-US" w:bidi="en-US"/>
      </w:rPr>
    </w:lvl>
    <w:lvl w:ilvl="2" w:tplc="F438962C">
      <w:numFmt w:val="bullet"/>
      <w:lvlText w:val="•"/>
      <w:lvlJc w:val="left"/>
      <w:pPr>
        <w:ind w:left="2640" w:hanging="339"/>
      </w:pPr>
      <w:rPr>
        <w:rFonts w:hint="default"/>
        <w:lang w:val="en-US" w:eastAsia="en-US" w:bidi="en-US"/>
      </w:rPr>
    </w:lvl>
    <w:lvl w:ilvl="3" w:tplc="7F381E38">
      <w:numFmt w:val="bullet"/>
      <w:lvlText w:val="•"/>
      <w:lvlJc w:val="left"/>
      <w:pPr>
        <w:ind w:left="3510" w:hanging="339"/>
      </w:pPr>
      <w:rPr>
        <w:rFonts w:hint="default"/>
        <w:lang w:val="en-US" w:eastAsia="en-US" w:bidi="en-US"/>
      </w:rPr>
    </w:lvl>
    <w:lvl w:ilvl="4" w:tplc="9730A7F8">
      <w:numFmt w:val="bullet"/>
      <w:lvlText w:val="•"/>
      <w:lvlJc w:val="left"/>
      <w:pPr>
        <w:ind w:left="4380" w:hanging="339"/>
      </w:pPr>
      <w:rPr>
        <w:rFonts w:hint="default"/>
        <w:lang w:val="en-US" w:eastAsia="en-US" w:bidi="en-US"/>
      </w:rPr>
    </w:lvl>
    <w:lvl w:ilvl="5" w:tplc="67EC3C92">
      <w:numFmt w:val="bullet"/>
      <w:lvlText w:val="•"/>
      <w:lvlJc w:val="left"/>
      <w:pPr>
        <w:ind w:left="5250" w:hanging="339"/>
      </w:pPr>
      <w:rPr>
        <w:rFonts w:hint="default"/>
        <w:lang w:val="en-US" w:eastAsia="en-US" w:bidi="en-US"/>
      </w:rPr>
    </w:lvl>
    <w:lvl w:ilvl="6" w:tplc="00BA4FC4">
      <w:numFmt w:val="bullet"/>
      <w:lvlText w:val="•"/>
      <w:lvlJc w:val="left"/>
      <w:pPr>
        <w:ind w:left="6120" w:hanging="339"/>
      </w:pPr>
      <w:rPr>
        <w:rFonts w:hint="default"/>
        <w:lang w:val="en-US" w:eastAsia="en-US" w:bidi="en-US"/>
      </w:rPr>
    </w:lvl>
    <w:lvl w:ilvl="7" w:tplc="7EE6D432">
      <w:numFmt w:val="bullet"/>
      <w:lvlText w:val="•"/>
      <w:lvlJc w:val="left"/>
      <w:pPr>
        <w:ind w:left="6990" w:hanging="339"/>
      </w:pPr>
      <w:rPr>
        <w:rFonts w:hint="default"/>
        <w:lang w:val="en-US" w:eastAsia="en-US" w:bidi="en-US"/>
      </w:rPr>
    </w:lvl>
    <w:lvl w:ilvl="8" w:tplc="3DE851FA">
      <w:numFmt w:val="bullet"/>
      <w:lvlText w:val="•"/>
      <w:lvlJc w:val="left"/>
      <w:pPr>
        <w:ind w:left="7860" w:hanging="339"/>
      </w:pPr>
      <w:rPr>
        <w:rFonts w:hint="default"/>
        <w:lang w:val="en-US" w:eastAsia="en-US" w:bidi="en-US"/>
      </w:rPr>
    </w:lvl>
  </w:abstractNum>
  <w:abstractNum w:abstractNumId="83">
    <w:nsid w:val="5000694F"/>
    <w:multiLevelType w:val="hybridMultilevel"/>
    <w:tmpl w:val="AB929EBC"/>
    <w:lvl w:ilvl="0" w:tplc="1500FE8E">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20FEF898">
      <w:numFmt w:val="bullet"/>
      <w:lvlText w:val="•"/>
      <w:lvlJc w:val="left"/>
      <w:pPr>
        <w:ind w:left="1770" w:hanging="339"/>
      </w:pPr>
      <w:rPr>
        <w:rFonts w:hint="default"/>
        <w:lang w:val="en-US" w:eastAsia="en-US" w:bidi="en-US"/>
      </w:rPr>
    </w:lvl>
    <w:lvl w:ilvl="2" w:tplc="767AA1F0">
      <w:numFmt w:val="bullet"/>
      <w:lvlText w:val="•"/>
      <w:lvlJc w:val="left"/>
      <w:pPr>
        <w:ind w:left="2640" w:hanging="339"/>
      </w:pPr>
      <w:rPr>
        <w:rFonts w:hint="default"/>
        <w:lang w:val="en-US" w:eastAsia="en-US" w:bidi="en-US"/>
      </w:rPr>
    </w:lvl>
    <w:lvl w:ilvl="3" w:tplc="DFBE2582">
      <w:numFmt w:val="bullet"/>
      <w:lvlText w:val="•"/>
      <w:lvlJc w:val="left"/>
      <w:pPr>
        <w:ind w:left="3510" w:hanging="339"/>
      </w:pPr>
      <w:rPr>
        <w:rFonts w:hint="default"/>
        <w:lang w:val="en-US" w:eastAsia="en-US" w:bidi="en-US"/>
      </w:rPr>
    </w:lvl>
    <w:lvl w:ilvl="4" w:tplc="3FA86AD8">
      <w:numFmt w:val="bullet"/>
      <w:lvlText w:val="•"/>
      <w:lvlJc w:val="left"/>
      <w:pPr>
        <w:ind w:left="4380" w:hanging="339"/>
      </w:pPr>
      <w:rPr>
        <w:rFonts w:hint="default"/>
        <w:lang w:val="en-US" w:eastAsia="en-US" w:bidi="en-US"/>
      </w:rPr>
    </w:lvl>
    <w:lvl w:ilvl="5" w:tplc="487AEC78">
      <w:numFmt w:val="bullet"/>
      <w:lvlText w:val="•"/>
      <w:lvlJc w:val="left"/>
      <w:pPr>
        <w:ind w:left="5250" w:hanging="339"/>
      </w:pPr>
      <w:rPr>
        <w:rFonts w:hint="default"/>
        <w:lang w:val="en-US" w:eastAsia="en-US" w:bidi="en-US"/>
      </w:rPr>
    </w:lvl>
    <w:lvl w:ilvl="6" w:tplc="577C92F4">
      <w:numFmt w:val="bullet"/>
      <w:lvlText w:val="•"/>
      <w:lvlJc w:val="left"/>
      <w:pPr>
        <w:ind w:left="6120" w:hanging="339"/>
      </w:pPr>
      <w:rPr>
        <w:rFonts w:hint="default"/>
        <w:lang w:val="en-US" w:eastAsia="en-US" w:bidi="en-US"/>
      </w:rPr>
    </w:lvl>
    <w:lvl w:ilvl="7" w:tplc="02D0276E">
      <w:numFmt w:val="bullet"/>
      <w:lvlText w:val="•"/>
      <w:lvlJc w:val="left"/>
      <w:pPr>
        <w:ind w:left="6990" w:hanging="339"/>
      </w:pPr>
      <w:rPr>
        <w:rFonts w:hint="default"/>
        <w:lang w:val="en-US" w:eastAsia="en-US" w:bidi="en-US"/>
      </w:rPr>
    </w:lvl>
    <w:lvl w:ilvl="8" w:tplc="F58A68AA">
      <w:numFmt w:val="bullet"/>
      <w:lvlText w:val="•"/>
      <w:lvlJc w:val="left"/>
      <w:pPr>
        <w:ind w:left="7860" w:hanging="339"/>
      </w:pPr>
      <w:rPr>
        <w:rFonts w:hint="default"/>
        <w:lang w:val="en-US" w:eastAsia="en-US" w:bidi="en-US"/>
      </w:rPr>
    </w:lvl>
  </w:abstractNum>
  <w:abstractNum w:abstractNumId="84">
    <w:nsid w:val="502B3518"/>
    <w:multiLevelType w:val="hybridMultilevel"/>
    <w:tmpl w:val="211A30BA"/>
    <w:lvl w:ilvl="0" w:tplc="C24A0D76">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D9C8721C">
      <w:start w:val="1"/>
      <w:numFmt w:val="decimal"/>
      <w:lvlText w:val="%2."/>
      <w:lvlJc w:val="left"/>
      <w:pPr>
        <w:ind w:left="1578" w:hanging="339"/>
        <w:jc w:val="left"/>
      </w:pPr>
      <w:rPr>
        <w:rFonts w:ascii="Verdana" w:eastAsia="Verdana" w:hAnsi="Verdana" w:cs="Verdana" w:hint="default"/>
        <w:spacing w:val="0"/>
        <w:w w:val="97"/>
        <w:sz w:val="20"/>
        <w:szCs w:val="20"/>
        <w:lang w:val="en-US" w:eastAsia="en-US" w:bidi="en-US"/>
      </w:rPr>
    </w:lvl>
    <w:lvl w:ilvl="2" w:tplc="3E769A98">
      <w:numFmt w:val="bullet"/>
      <w:lvlText w:val="•"/>
      <w:lvlJc w:val="left"/>
      <w:pPr>
        <w:ind w:left="2471" w:hanging="339"/>
      </w:pPr>
      <w:rPr>
        <w:rFonts w:hint="default"/>
        <w:lang w:val="en-US" w:eastAsia="en-US" w:bidi="en-US"/>
      </w:rPr>
    </w:lvl>
    <w:lvl w:ilvl="3" w:tplc="38D6E628">
      <w:numFmt w:val="bullet"/>
      <w:lvlText w:val="•"/>
      <w:lvlJc w:val="left"/>
      <w:pPr>
        <w:ind w:left="3362" w:hanging="339"/>
      </w:pPr>
      <w:rPr>
        <w:rFonts w:hint="default"/>
        <w:lang w:val="en-US" w:eastAsia="en-US" w:bidi="en-US"/>
      </w:rPr>
    </w:lvl>
    <w:lvl w:ilvl="4" w:tplc="1C0449BE">
      <w:numFmt w:val="bullet"/>
      <w:lvlText w:val="•"/>
      <w:lvlJc w:val="left"/>
      <w:pPr>
        <w:ind w:left="4253" w:hanging="339"/>
      </w:pPr>
      <w:rPr>
        <w:rFonts w:hint="default"/>
        <w:lang w:val="en-US" w:eastAsia="en-US" w:bidi="en-US"/>
      </w:rPr>
    </w:lvl>
    <w:lvl w:ilvl="5" w:tplc="9364CFCA">
      <w:numFmt w:val="bullet"/>
      <w:lvlText w:val="•"/>
      <w:lvlJc w:val="left"/>
      <w:pPr>
        <w:ind w:left="5144" w:hanging="339"/>
      </w:pPr>
      <w:rPr>
        <w:rFonts w:hint="default"/>
        <w:lang w:val="en-US" w:eastAsia="en-US" w:bidi="en-US"/>
      </w:rPr>
    </w:lvl>
    <w:lvl w:ilvl="6" w:tplc="0CB279B0">
      <w:numFmt w:val="bullet"/>
      <w:lvlText w:val="•"/>
      <w:lvlJc w:val="left"/>
      <w:pPr>
        <w:ind w:left="6035" w:hanging="339"/>
      </w:pPr>
      <w:rPr>
        <w:rFonts w:hint="default"/>
        <w:lang w:val="en-US" w:eastAsia="en-US" w:bidi="en-US"/>
      </w:rPr>
    </w:lvl>
    <w:lvl w:ilvl="7" w:tplc="CEEA73BC">
      <w:numFmt w:val="bullet"/>
      <w:lvlText w:val="•"/>
      <w:lvlJc w:val="left"/>
      <w:pPr>
        <w:ind w:left="6926" w:hanging="339"/>
      </w:pPr>
      <w:rPr>
        <w:rFonts w:hint="default"/>
        <w:lang w:val="en-US" w:eastAsia="en-US" w:bidi="en-US"/>
      </w:rPr>
    </w:lvl>
    <w:lvl w:ilvl="8" w:tplc="90569FE4">
      <w:numFmt w:val="bullet"/>
      <w:lvlText w:val="•"/>
      <w:lvlJc w:val="left"/>
      <w:pPr>
        <w:ind w:left="7817" w:hanging="339"/>
      </w:pPr>
      <w:rPr>
        <w:rFonts w:hint="default"/>
        <w:lang w:val="en-US" w:eastAsia="en-US" w:bidi="en-US"/>
      </w:rPr>
    </w:lvl>
  </w:abstractNum>
  <w:abstractNum w:abstractNumId="85">
    <w:nsid w:val="509E0E0E"/>
    <w:multiLevelType w:val="hybridMultilevel"/>
    <w:tmpl w:val="A67085FA"/>
    <w:lvl w:ilvl="0" w:tplc="41FCDD4C">
      <w:start w:val="1"/>
      <w:numFmt w:val="decimal"/>
      <w:lvlText w:val="%1."/>
      <w:lvlJc w:val="left"/>
      <w:pPr>
        <w:ind w:left="224" w:hanging="200"/>
        <w:jc w:val="left"/>
      </w:pPr>
      <w:rPr>
        <w:rFonts w:ascii="Verdana" w:eastAsia="Verdana" w:hAnsi="Verdana" w:cs="Verdana" w:hint="default"/>
        <w:spacing w:val="-2"/>
        <w:w w:val="97"/>
        <w:sz w:val="18"/>
        <w:szCs w:val="18"/>
        <w:lang w:val="en-US" w:eastAsia="en-US" w:bidi="en-US"/>
      </w:rPr>
    </w:lvl>
    <w:lvl w:ilvl="1" w:tplc="4E4AE76C">
      <w:start w:val="1"/>
      <w:numFmt w:val="decimal"/>
      <w:lvlText w:val="%2."/>
      <w:lvlJc w:val="left"/>
      <w:pPr>
        <w:ind w:left="1239" w:hanging="339"/>
        <w:jc w:val="right"/>
      </w:pPr>
      <w:rPr>
        <w:rFonts w:hint="default"/>
        <w:b/>
        <w:bCs/>
        <w:spacing w:val="0"/>
        <w:w w:val="102"/>
        <w:lang w:val="en-US" w:eastAsia="en-US" w:bidi="en-US"/>
      </w:rPr>
    </w:lvl>
    <w:lvl w:ilvl="2" w:tplc="A61AD9E4">
      <w:start w:val="1"/>
      <w:numFmt w:val="lowerLetter"/>
      <w:lvlText w:val="%3."/>
      <w:lvlJc w:val="left"/>
      <w:pPr>
        <w:ind w:left="2593" w:hanging="339"/>
        <w:jc w:val="left"/>
      </w:pPr>
      <w:rPr>
        <w:rFonts w:ascii="Verdana" w:eastAsia="Verdana" w:hAnsi="Verdana" w:cs="Verdana" w:hint="default"/>
        <w:w w:val="97"/>
        <w:sz w:val="20"/>
        <w:szCs w:val="20"/>
        <w:lang w:val="en-US" w:eastAsia="en-US" w:bidi="en-US"/>
      </w:rPr>
    </w:lvl>
    <w:lvl w:ilvl="3" w:tplc="94A4C10C">
      <w:numFmt w:val="bullet"/>
      <w:lvlText w:val="•"/>
      <w:lvlJc w:val="left"/>
      <w:pPr>
        <w:ind w:left="3475" w:hanging="339"/>
      </w:pPr>
      <w:rPr>
        <w:rFonts w:hint="default"/>
        <w:lang w:val="en-US" w:eastAsia="en-US" w:bidi="en-US"/>
      </w:rPr>
    </w:lvl>
    <w:lvl w:ilvl="4" w:tplc="60065B80">
      <w:numFmt w:val="bullet"/>
      <w:lvlText w:val="•"/>
      <w:lvlJc w:val="left"/>
      <w:pPr>
        <w:ind w:left="4350" w:hanging="339"/>
      </w:pPr>
      <w:rPr>
        <w:rFonts w:hint="default"/>
        <w:lang w:val="en-US" w:eastAsia="en-US" w:bidi="en-US"/>
      </w:rPr>
    </w:lvl>
    <w:lvl w:ilvl="5" w:tplc="BE0E8F42">
      <w:numFmt w:val="bullet"/>
      <w:lvlText w:val="•"/>
      <w:lvlJc w:val="left"/>
      <w:pPr>
        <w:ind w:left="5225" w:hanging="339"/>
      </w:pPr>
      <w:rPr>
        <w:rFonts w:hint="default"/>
        <w:lang w:val="en-US" w:eastAsia="en-US" w:bidi="en-US"/>
      </w:rPr>
    </w:lvl>
    <w:lvl w:ilvl="6" w:tplc="7C041878">
      <w:numFmt w:val="bullet"/>
      <w:lvlText w:val="•"/>
      <w:lvlJc w:val="left"/>
      <w:pPr>
        <w:ind w:left="6100" w:hanging="339"/>
      </w:pPr>
      <w:rPr>
        <w:rFonts w:hint="default"/>
        <w:lang w:val="en-US" w:eastAsia="en-US" w:bidi="en-US"/>
      </w:rPr>
    </w:lvl>
    <w:lvl w:ilvl="7" w:tplc="22020400">
      <w:numFmt w:val="bullet"/>
      <w:lvlText w:val="•"/>
      <w:lvlJc w:val="left"/>
      <w:pPr>
        <w:ind w:left="6975" w:hanging="339"/>
      </w:pPr>
      <w:rPr>
        <w:rFonts w:hint="default"/>
        <w:lang w:val="en-US" w:eastAsia="en-US" w:bidi="en-US"/>
      </w:rPr>
    </w:lvl>
    <w:lvl w:ilvl="8" w:tplc="B442B722">
      <w:numFmt w:val="bullet"/>
      <w:lvlText w:val="•"/>
      <w:lvlJc w:val="left"/>
      <w:pPr>
        <w:ind w:left="7850" w:hanging="339"/>
      </w:pPr>
      <w:rPr>
        <w:rFonts w:hint="default"/>
        <w:lang w:val="en-US" w:eastAsia="en-US" w:bidi="en-US"/>
      </w:rPr>
    </w:lvl>
  </w:abstractNum>
  <w:abstractNum w:abstractNumId="86">
    <w:nsid w:val="524D1B6E"/>
    <w:multiLevelType w:val="hybridMultilevel"/>
    <w:tmpl w:val="FB045054"/>
    <w:lvl w:ilvl="0" w:tplc="0F5CB3FC">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646C2318">
      <w:numFmt w:val="bullet"/>
      <w:lvlText w:val="•"/>
      <w:lvlJc w:val="left"/>
      <w:pPr>
        <w:ind w:left="1770" w:hanging="339"/>
      </w:pPr>
      <w:rPr>
        <w:rFonts w:hint="default"/>
        <w:lang w:val="en-US" w:eastAsia="en-US" w:bidi="en-US"/>
      </w:rPr>
    </w:lvl>
    <w:lvl w:ilvl="2" w:tplc="C30071D2">
      <w:numFmt w:val="bullet"/>
      <w:lvlText w:val="•"/>
      <w:lvlJc w:val="left"/>
      <w:pPr>
        <w:ind w:left="2640" w:hanging="339"/>
      </w:pPr>
      <w:rPr>
        <w:rFonts w:hint="default"/>
        <w:lang w:val="en-US" w:eastAsia="en-US" w:bidi="en-US"/>
      </w:rPr>
    </w:lvl>
    <w:lvl w:ilvl="3" w:tplc="0E123F90">
      <w:numFmt w:val="bullet"/>
      <w:lvlText w:val="•"/>
      <w:lvlJc w:val="left"/>
      <w:pPr>
        <w:ind w:left="3510" w:hanging="339"/>
      </w:pPr>
      <w:rPr>
        <w:rFonts w:hint="default"/>
        <w:lang w:val="en-US" w:eastAsia="en-US" w:bidi="en-US"/>
      </w:rPr>
    </w:lvl>
    <w:lvl w:ilvl="4" w:tplc="E2A46B6A">
      <w:numFmt w:val="bullet"/>
      <w:lvlText w:val="•"/>
      <w:lvlJc w:val="left"/>
      <w:pPr>
        <w:ind w:left="4380" w:hanging="339"/>
      </w:pPr>
      <w:rPr>
        <w:rFonts w:hint="default"/>
        <w:lang w:val="en-US" w:eastAsia="en-US" w:bidi="en-US"/>
      </w:rPr>
    </w:lvl>
    <w:lvl w:ilvl="5" w:tplc="3912DCCA">
      <w:numFmt w:val="bullet"/>
      <w:lvlText w:val="•"/>
      <w:lvlJc w:val="left"/>
      <w:pPr>
        <w:ind w:left="5250" w:hanging="339"/>
      </w:pPr>
      <w:rPr>
        <w:rFonts w:hint="default"/>
        <w:lang w:val="en-US" w:eastAsia="en-US" w:bidi="en-US"/>
      </w:rPr>
    </w:lvl>
    <w:lvl w:ilvl="6" w:tplc="BA248608">
      <w:numFmt w:val="bullet"/>
      <w:lvlText w:val="•"/>
      <w:lvlJc w:val="left"/>
      <w:pPr>
        <w:ind w:left="6120" w:hanging="339"/>
      </w:pPr>
      <w:rPr>
        <w:rFonts w:hint="default"/>
        <w:lang w:val="en-US" w:eastAsia="en-US" w:bidi="en-US"/>
      </w:rPr>
    </w:lvl>
    <w:lvl w:ilvl="7" w:tplc="7D56C0F4">
      <w:numFmt w:val="bullet"/>
      <w:lvlText w:val="•"/>
      <w:lvlJc w:val="left"/>
      <w:pPr>
        <w:ind w:left="6990" w:hanging="339"/>
      </w:pPr>
      <w:rPr>
        <w:rFonts w:hint="default"/>
        <w:lang w:val="en-US" w:eastAsia="en-US" w:bidi="en-US"/>
      </w:rPr>
    </w:lvl>
    <w:lvl w:ilvl="8" w:tplc="D2E432F8">
      <w:numFmt w:val="bullet"/>
      <w:lvlText w:val="•"/>
      <w:lvlJc w:val="left"/>
      <w:pPr>
        <w:ind w:left="7860" w:hanging="339"/>
      </w:pPr>
      <w:rPr>
        <w:rFonts w:hint="default"/>
        <w:lang w:val="en-US" w:eastAsia="en-US" w:bidi="en-US"/>
      </w:rPr>
    </w:lvl>
  </w:abstractNum>
  <w:abstractNum w:abstractNumId="87">
    <w:nsid w:val="527110DC"/>
    <w:multiLevelType w:val="hybridMultilevel"/>
    <w:tmpl w:val="EA602DAA"/>
    <w:lvl w:ilvl="0" w:tplc="4BBE2D12">
      <w:start w:val="1"/>
      <w:numFmt w:val="decimal"/>
      <w:lvlText w:val="%1."/>
      <w:lvlJc w:val="left"/>
      <w:pPr>
        <w:ind w:left="562" w:hanging="339"/>
        <w:jc w:val="left"/>
      </w:pPr>
      <w:rPr>
        <w:rFonts w:ascii="Verdana" w:eastAsia="Verdana" w:hAnsi="Verdana" w:cs="Verdana" w:hint="default"/>
        <w:b/>
        <w:bCs/>
        <w:w w:val="97"/>
        <w:sz w:val="20"/>
        <w:szCs w:val="20"/>
        <w:lang w:val="en-US" w:eastAsia="en-US" w:bidi="en-US"/>
      </w:rPr>
    </w:lvl>
    <w:lvl w:ilvl="1" w:tplc="643CB71A">
      <w:numFmt w:val="bullet"/>
      <w:lvlText w:val="•"/>
      <w:lvlJc w:val="left"/>
      <w:pPr>
        <w:ind w:left="1464" w:hanging="339"/>
      </w:pPr>
      <w:rPr>
        <w:rFonts w:hint="default"/>
        <w:lang w:val="en-US" w:eastAsia="en-US" w:bidi="en-US"/>
      </w:rPr>
    </w:lvl>
    <w:lvl w:ilvl="2" w:tplc="EA72A4B8">
      <w:numFmt w:val="bullet"/>
      <w:lvlText w:val="•"/>
      <w:lvlJc w:val="left"/>
      <w:pPr>
        <w:ind w:left="2368" w:hanging="339"/>
      </w:pPr>
      <w:rPr>
        <w:rFonts w:hint="default"/>
        <w:lang w:val="en-US" w:eastAsia="en-US" w:bidi="en-US"/>
      </w:rPr>
    </w:lvl>
    <w:lvl w:ilvl="3" w:tplc="B808BE06">
      <w:numFmt w:val="bullet"/>
      <w:lvlText w:val="•"/>
      <w:lvlJc w:val="left"/>
      <w:pPr>
        <w:ind w:left="3272" w:hanging="339"/>
      </w:pPr>
      <w:rPr>
        <w:rFonts w:hint="default"/>
        <w:lang w:val="en-US" w:eastAsia="en-US" w:bidi="en-US"/>
      </w:rPr>
    </w:lvl>
    <w:lvl w:ilvl="4" w:tplc="68F27D2C">
      <w:numFmt w:val="bullet"/>
      <w:lvlText w:val="•"/>
      <w:lvlJc w:val="left"/>
      <w:pPr>
        <w:ind w:left="4176" w:hanging="339"/>
      </w:pPr>
      <w:rPr>
        <w:rFonts w:hint="default"/>
        <w:lang w:val="en-US" w:eastAsia="en-US" w:bidi="en-US"/>
      </w:rPr>
    </w:lvl>
    <w:lvl w:ilvl="5" w:tplc="7C7872AA">
      <w:numFmt w:val="bullet"/>
      <w:lvlText w:val="•"/>
      <w:lvlJc w:val="left"/>
      <w:pPr>
        <w:ind w:left="5080" w:hanging="339"/>
      </w:pPr>
      <w:rPr>
        <w:rFonts w:hint="default"/>
        <w:lang w:val="en-US" w:eastAsia="en-US" w:bidi="en-US"/>
      </w:rPr>
    </w:lvl>
    <w:lvl w:ilvl="6" w:tplc="5B983382">
      <w:numFmt w:val="bullet"/>
      <w:lvlText w:val="•"/>
      <w:lvlJc w:val="left"/>
      <w:pPr>
        <w:ind w:left="5984" w:hanging="339"/>
      </w:pPr>
      <w:rPr>
        <w:rFonts w:hint="default"/>
        <w:lang w:val="en-US" w:eastAsia="en-US" w:bidi="en-US"/>
      </w:rPr>
    </w:lvl>
    <w:lvl w:ilvl="7" w:tplc="81B8DF0A">
      <w:numFmt w:val="bullet"/>
      <w:lvlText w:val="•"/>
      <w:lvlJc w:val="left"/>
      <w:pPr>
        <w:ind w:left="6888" w:hanging="339"/>
      </w:pPr>
      <w:rPr>
        <w:rFonts w:hint="default"/>
        <w:lang w:val="en-US" w:eastAsia="en-US" w:bidi="en-US"/>
      </w:rPr>
    </w:lvl>
    <w:lvl w:ilvl="8" w:tplc="4500947C">
      <w:numFmt w:val="bullet"/>
      <w:lvlText w:val="•"/>
      <w:lvlJc w:val="left"/>
      <w:pPr>
        <w:ind w:left="7792" w:hanging="339"/>
      </w:pPr>
      <w:rPr>
        <w:rFonts w:hint="default"/>
        <w:lang w:val="en-US" w:eastAsia="en-US" w:bidi="en-US"/>
      </w:rPr>
    </w:lvl>
  </w:abstractNum>
  <w:abstractNum w:abstractNumId="88">
    <w:nsid w:val="529F5A65"/>
    <w:multiLevelType w:val="hybridMultilevel"/>
    <w:tmpl w:val="6122C9F0"/>
    <w:lvl w:ilvl="0" w:tplc="A0C05E64">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B020585E">
      <w:numFmt w:val="bullet"/>
      <w:lvlText w:val="•"/>
      <w:lvlJc w:val="left"/>
      <w:pPr>
        <w:ind w:left="1770" w:hanging="339"/>
      </w:pPr>
      <w:rPr>
        <w:rFonts w:hint="default"/>
        <w:lang w:val="en-US" w:eastAsia="en-US" w:bidi="en-US"/>
      </w:rPr>
    </w:lvl>
    <w:lvl w:ilvl="2" w:tplc="74B01202">
      <w:numFmt w:val="bullet"/>
      <w:lvlText w:val="•"/>
      <w:lvlJc w:val="left"/>
      <w:pPr>
        <w:ind w:left="2640" w:hanging="339"/>
      </w:pPr>
      <w:rPr>
        <w:rFonts w:hint="default"/>
        <w:lang w:val="en-US" w:eastAsia="en-US" w:bidi="en-US"/>
      </w:rPr>
    </w:lvl>
    <w:lvl w:ilvl="3" w:tplc="4D1CAAE0">
      <w:numFmt w:val="bullet"/>
      <w:lvlText w:val="•"/>
      <w:lvlJc w:val="left"/>
      <w:pPr>
        <w:ind w:left="3510" w:hanging="339"/>
      </w:pPr>
      <w:rPr>
        <w:rFonts w:hint="default"/>
        <w:lang w:val="en-US" w:eastAsia="en-US" w:bidi="en-US"/>
      </w:rPr>
    </w:lvl>
    <w:lvl w:ilvl="4" w:tplc="03A8A172">
      <w:numFmt w:val="bullet"/>
      <w:lvlText w:val="•"/>
      <w:lvlJc w:val="left"/>
      <w:pPr>
        <w:ind w:left="4380" w:hanging="339"/>
      </w:pPr>
      <w:rPr>
        <w:rFonts w:hint="default"/>
        <w:lang w:val="en-US" w:eastAsia="en-US" w:bidi="en-US"/>
      </w:rPr>
    </w:lvl>
    <w:lvl w:ilvl="5" w:tplc="030886C2">
      <w:numFmt w:val="bullet"/>
      <w:lvlText w:val="•"/>
      <w:lvlJc w:val="left"/>
      <w:pPr>
        <w:ind w:left="5250" w:hanging="339"/>
      </w:pPr>
      <w:rPr>
        <w:rFonts w:hint="default"/>
        <w:lang w:val="en-US" w:eastAsia="en-US" w:bidi="en-US"/>
      </w:rPr>
    </w:lvl>
    <w:lvl w:ilvl="6" w:tplc="676ADEDC">
      <w:numFmt w:val="bullet"/>
      <w:lvlText w:val="•"/>
      <w:lvlJc w:val="left"/>
      <w:pPr>
        <w:ind w:left="6120" w:hanging="339"/>
      </w:pPr>
      <w:rPr>
        <w:rFonts w:hint="default"/>
        <w:lang w:val="en-US" w:eastAsia="en-US" w:bidi="en-US"/>
      </w:rPr>
    </w:lvl>
    <w:lvl w:ilvl="7" w:tplc="4B4856A4">
      <w:numFmt w:val="bullet"/>
      <w:lvlText w:val="•"/>
      <w:lvlJc w:val="left"/>
      <w:pPr>
        <w:ind w:left="6990" w:hanging="339"/>
      </w:pPr>
      <w:rPr>
        <w:rFonts w:hint="default"/>
        <w:lang w:val="en-US" w:eastAsia="en-US" w:bidi="en-US"/>
      </w:rPr>
    </w:lvl>
    <w:lvl w:ilvl="8" w:tplc="25E6473E">
      <w:numFmt w:val="bullet"/>
      <w:lvlText w:val="•"/>
      <w:lvlJc w:val="left"/>
      <w:pPr>
        <w:ind w:left="7860" w:hanging="339"/>
      </w:pPr>
      <w:rPr>
        <w:rFonts w:hint="default"/>
        <w:lang w:val="en-US" w:eastAsia="en-US" w:bidi="en-US"/>
      </w:rPr>
    </w:lvl>
  </w:abstractNum>
  <w:abstractNum w:abstractNumId="89">
    <w:nsid w:val="52FB3967"/>
    <w:multiLevelType w:val="hybridMultilevel"/>
    <w:tmpl w:val="C5B0938A"/>
    <w:lvl w:ilvl="0" w:tplc="AF9C7EB0">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8B34BFF2">
      <w:numFmt w:val="bullet"/>
      <w:lvlText w:val="•"/>
      <w:lvlJc w:val="left"/>
      <w:pPr>
        <w:ind w:left="1770" w:hanging="339"/>
      </w:pPr>
      <w:rPr>
        <w:rFonts w:hint="default"/>
        <w:lang w:val="en-US" w:eastAsia="en-US" w:bidi="en-US"/>
      </w:rPr>
    </w:lvl>
    <w:lvl w:ilvl="2" w:tplc="5706F078">
      <w:numFmt w:val="bullet"/>
      <w:lvlText w:val="•"/>
      <w:lvlJc w:val="left"/>
      <w:pPr>
        <w:ind w:left="2640" w:hanging="339"/>
      </w:pPr>
      <w:rPr>
        <w:rFonts w:hint="default"/>
        <w:lang w:val="en-US" w:eastAsia="en-US" w:bidi="en-US"/>
      </w:rPr>
    </w:lvl>
    <w:lvl w:ilvl="3" w:tplc="D180BFD6">
      <w:numFmt w:val="bullet"/>
      <w:lvlText w:val="•"/>
      <w:lvlJc w:val="left"/>
      <w:pPr>
        <w:ind w:left="3510" w:hanging="339"/>
      </w:pPr>
      <w:rPr>
        <w:rFonts w:hint="default"/>
        <w:lang w:val="en-US" w:eastAsia="en-US" w:bidi="en-US"/>
      </w:rPr>
    </w:lvl>
    <w:lvl w:ilvl="4" w:tplc="042C46A6">
      <w:numFmt w:val="bullet"/>
      <w:lvlText w:val="•"/>
      <w:lvlJc w:val="left"/>
      <w:pPr>
        <w:ind w:left="4380" w:hanging="339"/>
      </w:pPr>
      <w:rPr>
        <w:rFonts w:hint="default"/>
        <w:lang w:val="en-US" w:eastAsia="en-US" w:bidi="en-US"/>
      </w:rPr>
    </w:lvl>
    <w:lvl w:ilvl="5" w:tplc="9F9EF4B2">
      <w:numFmt w:val="bullet"/>
      <w:lvlText w:val="•"/>
      <w:lvlJc w:val="left"/>
      <w:pPr>
        <w:ind w:left="5250" w:hanging="339"/>
      </w:pPr>
      <w:rPr>
        <w:rFonts w:hint="default"/>
        <w:lang w:val="en-US" w:eastAsia="en-US" w:bidi="en-US"/>
      </w:rPr>
    </w:lvl>
    <w:lvl w:ilvl="6" w:tplc="1A987CC4">
      <w:numFmt w:val="bullet"/>
      <w:lvlText w:val="•"/>
      <w:lvlJc w:val="left"/>
      <w:pPr>
        <w:ind w:left="6120" w:hanging="339"/>
      </w:pPr>
      <w:rPr>
        <w:rFonts w:hint="default"/>
        <w:lang w:val="en-US" w:eastAsia="en-US" w:bidi="en-US"/>
      </w:rPr>
    </w:lvl>
    <w:lvl w:ilvl="7" w:tplc="C9C061E6">
      <w:numFmt w:val="bullet"/>
      <w:lvlText w:val="•"/>
      <w:lvlJc w:val="left"/>
      <w:pPr>
        <w:ind w:left="6990" w:hanging="339"/>
      </w:pPr>
      <w:rPr>
        <w:rFonts w:hint="default"/>
        <w:lang w:val="en-US" w:eastAsia="en-US" w:bidi="en-US"/>
      </w:rPr>
    </w:lvl>
    <w:lvl w:ilvl="8" w:tplc="16EA95EA">
      <w:numFmt w:val="bullet"/>
      <w:lvlText w:val="•"/>
      <w:lvlJc w:val="left"/>
      <w:pPr>
        <w:ind w:left="7860" w:hanging="339"/>
      </w:pPr>
      <w:rPr>
        <w:rFonts w:hint="default"/>
        <w:lang w:val="en-US" w:eastAsia="en-US" w:bidi="en-US"/>
      </w:rPr>
    </w:lvl>
  </w:abstractNum>
  <w:abstractNum w:abstractNumId="90">
    <w:nsid w:val="53B22004"/>
    <w:multiLevelType w:val="hybridMultilevel"/>
    <w:tmpl w:val="06205E3C"/>
    <w:lvl w:ilvl="0" w:tplc="7AC4190A">
      <w:start w:val="1"/>
      <w:numFmt w:val="lowerLetter"/>
      <w:lvlText w:val="(%1)"/>
      <w:lvlJc w:val="left"/>
      <w:pPr>
        <w:ind w:left="913" w:hanging="351"/>
        <w:jc w:val="left"/>
      </w:pPr>
      <w:rPr>
        <w:rFonts w:hint="default"/>
        <w:spacing w:val="-2"/>
        <w:w w:val="97"/>
        <w:lang w:val="en-US" w:eastAsia="en-US" w:bidi="en-US"/>
      </w:rPr>
    </w:lvl>
    <w:lvl w:ilvl="1" w:tplc="1CF0ABF0">
      <w:numFmt w:val="bullet"/>
      <w:lvlText w:val="•"/>
      <w:lvlJc w:val="left"/>
      <w:pPr>
        <w:ind w:left="1788" w:hanging="351"/>
      </w:pPr>
      <w:rPr>
        <w:rFonts w:hint="default"/>
        <w:lang w:val="en-US" w:eastAsia="en-US" w:bidi="en-US"/>
      </w:rPr>
    </w:lvl>
    <w:lvl w:ilvl="2" w:tplc="BBF8C5CC">
      <w:numFmt w:val="bullet"/>
      <w:lvlText w:val="•"/>
      <w:lvlJc w:val="left"/>
      <w:pPr>
        <w:ind w:left="2656" w:hanging="351"/>
      </w:pPr>
      <w:rPr>
        <w:rFonts w:hint="default"/>
        <w:lang w:val="en-US" w:eastAsia="en-US" w:bidi="en-US"/>
      </w:rPr>
    </w:lvl>
    <w:lvl w:ilvl="3" w:tplc="B68CCFB4">
      <w:numFmt w:val="bullet"/>
      <w:lvlText w:val="•"/>
      <w:lvlJc w:val="left"/>
      <w:pPr>
        <w:ind w:left="3524" w:hanging="351"/>
      </w:pPr>
      <w:rPr>
        <w:rFonts w:hint="default"/>
        <w:lang w:val="en-US" w:eastAsia="en-US" w:bidi="en-US"/>
      </w:rPr>
    </w:lvl>
    <w:lvl w:ilvl="4" w:tplc="CC067692">
      <w:numFmt w:val="bullet"/>
      <w:lvlText w:val="•"/>
      <w:lvlJc w:val="left"/>
      <w:pPr>
        <w:ind w:left="4392" w:hanging="351"/>
      </w:pPr>
      <w:rPr>
        <w:rFonts w:hint="default"/>
        <w:lang w:val="en-US" w:eastAsia="en-US" w:bidi="en-US"/>
      </w:rPr>
    </w:lvl>
    <w:lvl w:ilvl="5" w:tplc="5C14E934">
      <w:numFmt w:val="bullet"/>
      <w:lvlText w:val="•"/>
      <w:lvlJc w:val="left"/>
      <w:pPr>
        <w:ind w:left="5260" w:hanging="351"/>
      </w:pPr>
      <w:rPr>
        <w:rFonts w:hint="default"/>
        <w:lang w:val="en-US" w:eastAsia="en-US" w:bidi="en-US"/>
      </w:rPr>
    </w:lvl>
    <w:lvl w:ilvl="6" w:tplc="38544E5A">
      <w:numFmt w:val="bullet"/>
      <w:lvlText w:val="•"/>
      <w:lvlJc w:val="left"/>
      <w:pPr>
        <w:ind w:left="6128" w:hanging="351"/>
      </w:pPr>
      <w:rPr>
        <w:rFonts w:hint="default"/>
        <w:lang w:val="en-US" w:eastAsia="en-US" w:bidi="en-US"/>
      </w:rPr>
    </w:lvl>
    <w:lvl w:ilvl="7" w:tplc="29D6816E">
      <w:numFmt w:val="bullet"/>
      <w:lvlText w:val="•"/>
      <w:lvlJc w:val="left"/>
      <w:pPr>
        <w:ind w:left="6996" w:hanging="351"/>
      </w:pPr>
      <w:rPr>
        <w:rFonts w:hint="default"/>
        <w:lang w:val="en-US" w:eastAsia="en-US" w:bidi="en-US"/>
      </w:rPr>
    </w:lvl>
    <w:lvl w:ilvl="8" w:tplc="BD26020C">
      <w:numFmt w:val="bullet"/>
      <w:lvlText w:val="•"/>
      <w:lvlJc w:val="left"/>
      <w:pPr>
        <w:ind w:left="7864" w:hanging="351"/>
      </w:pPr>
      <w:rPr>
        <w:rFonts w:hint="default"/>
        <w:lang w:val="en-US" w:eastAsia="en-US" w:bidi="en-US"/>
      </w:rPr>
    </w:lvl>
  </w:abstractNum>
  <w:abstractNum w:abstractNumId="91">
    <w:nsid w:val="565F4C9D"/>
    <w:multiLevelType w:val="hybridMultilevel"/>
    <w:tmpl w:val="DC52DECC"/>
    <w:lvl w:ilvl="0" w:tplc="D42082E0">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49825E7C">
      <w:numFmt w:val="bullet"/>
      <w:lvlText w:val="•"/>
      <w:lvlJc w:val="left"/>
      <w:pPr>
        <w:ind w:left="1770" w:hanging="339"/>
      </w:pPr>
      <w:rPr>
        <w:rFonts w:hint="default"/>
        <w:lang w:val="en-US" w:eastAsia="en-US" w:bidi="en-US"/>
      </w:rPr>
    </w:lvl>
    <w:lvl w:ilvl="2" w:tplc="36C8EDC6">
      <w:numFmt w:val="bullet"/>
      <w:lvlText w:val="•"/>
      <w:lvlJc w:val="left"/>
      <w:pPr>
        <w:ind w:left="2640" w:hanging="339"/>
      </w:pPr>
      <w:rPr>
        <w:rFonts w:hint="default"/>
        <w:lang w:val="en-US" w:eastAsia="en-US" w:bidi="en-US"/>
      </w:rPr>
    </w:lvl>
    <w:lvl w:ilvl="3" w:tplc="7D5A8546">
      <w:numFmt w:val="bullet"/>
      <w:lvlText w:val="•"/>
      <w:lvlJc w:val="left"/>
      <w:pPr>
        <w:ind w:left="3510" w:hanging="339"/>
      </w:pPr>
      <w:rPr>
        <w:rFonts w:hint="default"/>
        <w:lang w:val="en-US" w:eastAsia="en-US" w:bidi="en-US"/>
      </w:rPr>
    </w:lvl>
    <w:lvl w:ilvl="4" w:tplc="67467CCC">
      <w:numFmt w:val="bullet"/>
      <w:lvlText w:val="•"/>
      <w:lvlJc w:val="left"/>
      <w:pPr>
        <w:ind w:left="4380" w:hanging="339"/>
      </w:pPr>
      <w:rPr>
        <w:rFonts w:hint="default"/>
        <w:lang w:val="en-US" w:eastAsia="en-US" w:bidi="en-US"/>
      </w:rPr>
    </w:lvl>
    <w:lvl w:ilvl="5" w:tplc="0EB47A3C">
      <w:numFmt w:val="bullet"/>
      <w:lvlText w:val="•"/>
      <w:lvlJc w:val="left"/>
      <w:pPr>
        <w:ind w:left="5250" w:hanging="339"/>
      </w:pPr>
      <w:rPr>
        <w:rFonts w:hint="default"/>
        <w:lang w:val="en-US" w:eastAsia="en-US" w:bidi="en-US"/>
      </w:rPr>
    </w:lvl>
    <w:lvl w:ilvl="6" w:tplc="C14E5672">
      <w:numFmt w:val="bullet"/>
      <w:lvlText w:val="•"/>
      <w:lvlJc w:val="left"/>
      <w:pPr>
        <w:ind w:left="6120" w:hanging="339"/>
      </w:pPr>
      <w:rPr>
        <w:rFonts w:hint="default"/>
        <w:lang w:val="en-US" w:eastAsia="en-US" w:bidi="en-US"/>
      </w:rPr>
    </w:lvl>
    <w:lvl w:ilvl="7" w:tplc="CEB8F3C6">
      <w:numFmt w:val="bullet"/>
      <w:lvlText w:val="•"/>
      <w:lvlJc w:val="left"/>
      <w:pPr>
        <w:ind w:left="6990" w:hanging="339"/>
      </w:pPr>
      <w:rPr>
        <w:rFonts w:hint="default"/>
        <w:lang w:val="en-US" w:eastAsia="en-US" w:bidi="en-US"/>
      </w:rPr>
    </w:lvl>
    <w:lvl w:ilvl="8" w:tplc="86168942">
      <w:numFmt w:val="bullet"/>
      <w:lvlText w:val="•"/>
      <w:lvlJc w:val="left"/>
      <w:pPr>
        <w:ind w:left="7860" w:hanging="339"/>
      </w:pPr>
      <w:rPr>
        <w:rFonts w:hint="default"/>
        <w:lang w:val="en-US" w:eastAsia="en-US" w:bidi="en-US"/>
      </w:rPr>
    </w:lvl>
  </w:abstractNum>
  <w:abstractNum w:abstractNumId="92">
    <w:nsid w:val="57453A4F"/>
    <w:multiLevelType w:val="hybridMultilevel"/>
    <w:tmpl w:val="751C3E38"/>
    <w:lvl w:ilvl="0" w:tplc="4F72295C">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05FC1780">
      <w:numFmt w:val="bullet"/>
      <w:lvlText w:val="•"/>
      <w:lvlJc w:val="left"/>
      <w:pPr>
        <w:ind w:left="1770" w:hanging="339"/>
      </w:pPr>
      <w:rPr>
        <w:rFonts w:hint="default"/>
        <w:lang w:val="en-US" w:eastAsia="en-US" w:bidi="en-US"/>
      </w:rPr>
    </w:lvl>
    <w:lvl w:ilvl="2" w:tplc="EB688BA8">
      <w:numFmt w:val="bullet"/>
      <w:lvlText w:val="•"/>
      <w:lvlJc w:val="left"/>
      <w:pPr>
        <w:ind w:left="2640" w:hanging="339"/>
      </w:pPr>
      <w:rPr>
        <w:rFonts w:hint="default"/>
        <w:lang w:val="en-US" w:eastAsia="en-US" w:bidi="en-US"/>
      </w:rPr>
    </w:lvl>
    <w:lvl w:ilvl="3" w:tplc="1B480424">
      <w:numFmt w:val="bullet"/>
      <w:lvlText w:val="•"/>
      <w:lvlJc w:val="left"/>
      <w:pPr>
        <w:ind w:left="3510" w:hanging="339"/>
      </w:pPr>
      <w:rPr>
        <w:rFonts w:hint="default"/>
        <w:lang w:val="en-US" w:eastAsia="en-US" w:bidi="en-US"/>
      </w:rPr>
    </w:lvl>
    <w:lvl w:ilvl="4" w:tplc="4A0E6322">
      <w:numFmt w:val="bullet"/>
      <w:lvlText w:val="•"/>
      <w:lvlJc w:val="left"/>
      <w:pPr>
        <w:ind w:left="4380" w:hanging="339"/>
      </w:pPr>
      <w:rPr>
        <w:rFonts w:hint="default"/>
        <w:lang w:val="en-US" w:eastAsia="en-US" w:bidi="en-US"/>
      </w:rPr>
    </w:lvl>
    <w:lvl w:ilvl="5" w:tplc="9CCCB37A">
      <w:numFmt w:val="bullet"/>
      <w:lvlText w:val="•"/>
      <w:lvlJc w:val="left"/>
      <w:pPr>
        <w:ind w:left="5250" w:hanging="339"/>
      </w:pPr>
      <w:rPr>
        <w:rFonts w:hint="default"/>
        <w:lang w:val="en-US" w:eastAsia="en-US" w:bidi="en-US"/>
      </w:rPr>
    </w:lvl>
    <w:lvl w:ilvl="6" w:tplc="06D6B666">
      <w:numFmt w:val="bullet"/>
      <w:lvlText w:val="•"/>
      <w:lvlJc w:val="left"/>
      <w:pPr>
        <w:ind w:left="6120" w:hanging="339"/>
      </w:pPr>
      <w:rPr>
        <w:rFonts w:hint="default"/>
        <w:lang w:val="en-US" w:eastAsia="en-US" w:bidi="en-US"/>
      </w:rPr>
    </w:lvl>
    <w:lvl w:ilvl="7" w:tplc="E3FA79DE">
      <w:numFmt w:val="bullet"/>
      <w:lvlText w:val="•"/>
      <w:lvlJc w:val="left"/>
      <w:pPr>
        <w:ind w:left="6990" w:hanging="339"/>
      </w:pPr>
      <w:rPr>
        <w:rFonts w:hint="default"/>
        <w:lang w:val="en-US" w:eastAsia="en-US" w:bidi="en-US"/>
      </w:rPr>
    </w:lvl>
    <w:lvl w:ilvl="8" w:tplc="C87E41B4">
      <w:numFmt w:val="bullet"/>
      <w:lvlText w:val="•"/>
      <w:lvlJc w:val="left"/>
      <w:pPr>
        <w:ind w:left="7860" w:hanging="339"/>
      </w:pPr>
      <w:rPr>
        <w:rFonts w:hint="default"/>
        <w:lang w:val="en-US" w:eastAsia="en-US" w:bidi="en-US"/>
      </w:rPr>
    </w:lvl>
  </w:abstractNum>
  <w:abstractNum w:abstractNumId="93">
    <w:nsid w:val="576B6E9E"/>
    <w:multiLevelType w:val="hybridMultilevel"/>
    <w:tmpl w:val="CF126752"/>
    <w:lvl w:ilvl="0" w:tplc="1C22CA1C">
      <w:start w:val="1"/>
      <w:numFmt w:val="decimal"/>
      <w:lvlText w:val="%1."/>
      <w:lvlJc w:val="left"/>
      <w:pPr>
        <w:ind w:left="224" w:hanging="269"/>
        <w:jc w:val="left"/>
      </w:pPr>
      <w:rPr>
        <w:rFonts w:ascii="Verdana" w:eastAsia="Verdana" w:hAnsi="Verdana" w:cs="Verdana" w:hint="default"/>
        <w:spacing w:val="0"/>
        <w:w w:val="97"/>
        <w:sz w:val="20"/>
        <w:szCs w:val="20"/>
        <w:lang w:val="en-US" w:eastAsia="en-US" w:bidi="en-US"/>
      </w:rPr>
    </w:lvl>
    <w:lvl w:ilvl="1" w:tplc="5054F762">
      <w:numFmt w:val="bullet"/>
      <w:lvlText w:val=""/>
      <w:lvlJc w:val="left"/>
      <w:pPr>
        <w:ind w:left="901" w:hanging="339"/>
      </w:pPr>
      <w:rPr>
        <w:rFonts w:ascii="Symbol" w:eastAsia="Symbol" w:hAnsi="Symbol" w:cs="Symbol" w:hint="default"/>
        <w:w w:val="97"/>
        <w:sz w:val="20"/>
        <w:szCs w:val="20"/>
        <w:lang w:val="en-US" w:eastAsia="en-US" w:bidi="en-US"/>
      </w:rPr>
    </w:lvl>
    <w:lvl w:ilvl="2" w:tplc="030EAA7E">
      <w:numFmt w:val="bullet"/>
      <w:lvlText w:val="•"/>
      <w:lvlJc w:val="left"/>
      <w:pPr>
        <w:ind w:left="1866" w:hanging="339"/>
      </w:pPr>
      <w:rPr>
        <w:rFonts w:hint="default"/>
        <w:lang w:val="en-US" w:eastAsia="en-US" w:bidi="en-US"/>
      </w:rPr>
    </w:lvl>
    <w:lvl w:ilvl="3" w:tplc="1EA27174">
      <w:numFmt w:val="bullet"/>
      <w:lvlText w:val="•"/>
      <w:lvlJc w:val="left"/>
      <w:pPr>
        <w:ind w:left="2833" w:hanging="339"/>
      </w:pPr>
      <w:rPr>
        <w:rFonts w:hint="default"/>
        <w:lang w:val="en-US" w:eastAsia="en-US" w:bidi="en-US"/>
      </w:rPr>
    </w:lvl>
    <w:lvl w:ilvl="4" w:tplc="EFC630D6">
      <w:numFmt w:val="bullet"/>
      <w:lvlText w:val="•"/>
      <w:lvlJc w:val="left"/>
      <w:pPr>
        <w:ind w:left="3800" w:hanging="339"/>
      </w:pPr>
      <w:rPr>
        <w:rFonts w:hint="default"/>
        <w:lang w:val="en-US" w:eastAsia="en-US" w:bidi="en-US"/>
      </w:rPr>
    </w:lvl>
    <w:lvl w:ilvl="5" w:tplc="0AE2F16C">
      <w:numFmt w:val="bullet"/>
      <w:lvlText w:val="•"/>
      <w:lvlJc w:val="left"/>
      <w:pPr>
        <w:ind w:left="4766" w:hanging="339"/>
      </w:pPr>
      <w:rPr>
        <w:rFonts w:hint="default"/>
        <w:lang w:val="en-US" w:eastAsia="en-US" w:bidi="en-US"/>
      </w:rPr>
    </w:lvl>
    <w:lvl w:ilvl="6" w:tplc="72F0FB0A">
      <w:numFmt w:val="bullet"/>
      <w:lvlText w:val="•"/>
      <w:lvlJc w:val="left"/>
      <w:pPr>
        <w:ind w:left="5733" w:hanging="339"/>
      </w:pPr>
      <w:rPr>
        <w:rFonts w:hint="default"/>
        <w:lang w:val="en-US" w:eastAsia="en-US" w:bidi="en-US"/>
      </w:rPr>
    </w:lvl>
    <w:lvl w:ilvl="7" w:tplc="58982EBA">
      <w:numFmt w:val="bullet"/>
      <w:lvlText w:val="•"/>
      <w:lvlJc w:val="left"/>
      <w:pPr>
        <w:ind w:left="6700" w:hanging="339"/>
      </w:pPr>
      <w:rPr>
        <w:rFonts w:hint="default"/>
        <w:lang w:val="en-US" w:eastAsia="en-US" w:bidi="en-US"/>
      </w:rPr>
    </w:lvl>
    <w:lvl w:ilvl="8" w:tplc="004A8B8C">
      <w:numFmt w:val="bullet"/>
      <w:lvlText w:val="•"/>
      <w:lvlJc w:val="left"/>
      <w:pPr>
        <w:ind w:left="7666" w:hanging="339"/>
      </w:pPr>
      <w:rPr>
        <w:rFonts w:hint="default"/>
        <w:lang w:val="en-US" w:eastAsia="en-US" w:bidi="en-US"/>
      </w:rPr>
    </w:lvl>
  </w:abstractNum>
  <w:abstractNum w:abstractNumId="94">
    <w:nsid w:val="58810355"/>
    <w:multiLevelType w:val="hybridMultilevel"/>
    <w:tmpl w:val="E0407DBE"/>
    <w:lvl w:ilvl="0" w:tplc="406489D6">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3788B4B0">
      <w:numFmt w:val="bullet"/>
      <w:lvlText w:val="•"/>
      <w:lvlJc w:val="left"/>
      <w:pPr>
        <w:ind w:left="1770" w:hanging="339"/>
      </w:pPr>
      <w:rPr>
        <w:rFonts w:hint="default"/>
        <w:lang w:val="en-US" w:eastAsia="en-US" w:bidi="en-US"/>
      </w:rPr>
    </w:lvl>
    <w:lvl w:ilvl="2" w:tplc="472CFAC0">
      <w:numFmt w:val="bullet"/>
      <w:lvlText w:val="•"/>
      <w:lvlJc w:val="left"/>
      <w:pPr>
        <w:ind w:left="2640" w:hanging="339"/>
      </w:pPr>
      <w:rPr>
        <w:rFonts w:hint="default"/>
        <w:lang w:val="en-US" w:eastAsia="en-US" w:bidi="en-US"/>
      </w:rPr>
    </w:lvl>
    <w:lvl w:ilvl="3" w:tplc="3A542224">
      <w:numFmt w:val="bullet"/>
      <w:lvlText w:val="•"/>
      <w:lvlJc w:val="left"/>
      <w:pPr>
        <w:ind w:left="3510" w:hanging="339"/>
      </w:pPr>
      <w:rPr>
        <w:rFonts w:hint="default"/>
        <w:lang w:val="en-US" w:eastAsia="en-US" w:bidi="en-US"/>
      </w:rPr>
    </w:lvl>
    <w:lvl w:ilvl="4" w:tplc="00A05C8E">
      <w:numFmt w:val="bullet"/>
      <w:lvlText w:val="•"/>
      <w:lvlJc w:val="left"/>
      <w:pPr>
        <w:ind w:left="4380" w:hanging="339"/>
      </w:pPr>
      <w:rPr>
        <w:rFonts w:hint="default"/>
        <w:lang w:val="en-US" w:eastAsia="en-US" w:bidi="en-US"/>
      </w:rPr>
    </w:lvl>
    <w:lvl w:ilvl="5" w:tplc="1C207520">
      <w:numFmt w:val="bullet"/>
      <w:lvlText w:val="•"/>
      <w:lvlJc w:val="left"/>
      <w:pPr>
        <w:ind w:left="5250" w:hanging="339"/>
      </w:pPr>
      <w:rPr>
        <w:rFonts w:hint="default"/>
        <w:lang w:val="en-US" w:eastAsia="en-US" w:bidi="en-US"/>
      </w:rPr>
    </w:lvl>
    <w:lvl w:ilvl="6" w:tplc="EF0C5FEC">
      <w:numFmt w:val="bullet"/>
      <w:lvlText w:val="•"/>
      <w:lvlJc w:val="left"/>
      <w:pPr>
        <w:ind w:left="6120" w:hanging="339"/>
      </w:pPr>
      <w:rPr>
        <w:rFonts w:hint="default"/>
        <w:lang w:val="en-US" w:eastAsia="en-US" w:bidi="en-US"/>
      </w:rPr>
    </w:lvl>
    <w:lvl w:ilvl="7" w:tplc="4C62C26A">
      <w:numFmt w:val="bullet"/>
      <w:lvlText w:val="•"/>
      <w:lvlJc w:val="left"/>
      <w:pPr>
        <w:ind w:left="6990" w:hanging="339"/>
      </w:pPr>
      <w:rPr>
        <w:rFonts w:hint="default"/>
        <w:lang w:val="en-US" w:eastAsia="en-US" w:bidi="en-US"/>
      </w:rPr>
    </w:lvl>
    <w:lvl w:ilvl="8" w:tplc="DA5A2E0A">
      <w:numFmt w:val="bullet"/>
      <w:lvlText w:val="•"/>
      <w:lvlJc w:val="left"/>
      <w:pPr>
        <w:ind w:left="7860" w:hanging="339"/>
      </w:pPr>
      <w:rPr>
        <w:rFonts w:hint="default"/>
        <w:lang w:val="en-US" w:eastAsia="en-US" w:bidi="en-US"/>
      </w:rPr>
    </w:lvl>
  </w:abstractNum>
  <w:abstractNum w:abstractNumId="95">
    <w:nsid w:val="596E1B24"/>
    <w:multiLevelType w:val="hybridMultilevel"/>
    <w:tmpl w:val="F24ABA78"/>
    <w:lvl w:ilvl="0" w:tplc="18087496">
      <w:start w:val="1"/>
      <w:numFmt w:val="lowerLetter"/>
      <w:lvlText w:val="(%1)"/>
      <w:lvlJc w:val="left"/>
      <w:pPr>
        <w:ind w:left="985" w:hanging="423"/>
        <w:jc w:val="left"/>
      </w:pPr>
      <w:rPr>
        <w:rFonts w:ascii="Verdana" w:eastAsia="Verdana" w:hAnsi="Verdana" w:cs="Verdana" w:hint="default"/>
        <w:b/>
        <w:bCs/>
        <w:i/>
        <w:spacing w:val="-1"/>
        <w:w w:val="97"/>
        <w:sz w:val="20"/>
        <w:szCs w:val="20"/>
        <w:lang w:val="en-US" w:eastAsia="en-US" w:bidi="en-US"/>
      </w:rPr>
    </w:lvl>
    <w:lvl w:ilvl="1" w:tplc="03A405A0">
      <w:numFmt w:val="bullet"/>
      <w:lvlText w:val="•"/>
      <w:lvlJc w:val="left"/>
      <w:pPr>
        <w:ind w:left="980" w:hanging="423"/>
      </w:pPr>
      <w:rPr>
        <w:rFonts w:hint="default"/>
        <w:lang w:val="en-US" w:eastAsia="en-US" w:bidi="en-US"/>
      </w:rPr>
    </w:lvl>
    <w:lvl w:ilvl="2" w:tplc="2E54BB7E">
      <w:numFmt w:val="bullet"/>
      <w:lvlText w:val="•"/>
      <w:lvlJc w:val="left"/>
      <w:pPr>
        <w:ind w:left="1937" w:hanging="423"/>
      </w:pPr>
      <w:rPr>
        <w:rFonts w:hint="default"/>
        <w:lang w:val="en-US" w:eastAsia="en-US" w:bidi="en-US"/>
      </w:rPr>
    </w:lvl>
    <w:lvl w:ilvl="3" w:tplc="4096219E">
      <w:numFmt w:val="bullet"/>
      <w:lvlText w:val="•"/>
      <w:lvlJc w:val="left"/>
      <w:pPr>
        <w:ind w:left="2895" w:hanging="423"/>
      </w:pPr>
      <w:rPr>
        <w:rFonts w:hint="default"/>
        <w:lang w:val="en-US" w:eastAsia="en-US" w:bidi="en-US"/>
      </w:rPr>
    </w:lvl>
    <w:lvl w:ilvl="4" w:tplc="01348E70">
      <w:numFmt w:val="bullet"/>
      <w:lvlText w:val="•"/>
      <w:lvlJc w:val="left"/>
      <w:pPr>
        <w:ind w:left="3853" w:hanging="423"/>
      </w:pPr>
      <w:rPr>
        <w:rFonts w:hint="default"/>
        <w:lang w:val="en-US" w:eastAsia="en-US" w:bidi="en-US"/>
      </w:rPr>
    </w:lvl>
    <w:lvl w:ilvl="5" w:tplc="E202F180">
      <w:numFmt w:val="bullet"/>
      <w:lvlText w:val="•"/>
      <w:lvlJc w:val="left"/>
      <w:pPr>
        <w:ind w:left="4811" w:hanging="423"/>
      </w:pPr>
      <w:rPr>
        <w:rFonts w:hint="default"/>
        <w:lang w:val="en-US" w:eastAsia="en-US" w:bidi="en-US"/>
      </w:rPr>
    </w:lvl>
    <w:lvl w:ilvl="6" w:tplc="52A86DC4">
      <w:numFmt w:val="bullet"/>
      <w:lvlText w:val="•"/>
      <w:lvlJc w:val="left"/>
      <w:pPr>
        <w:ind w:left="5768" w:hanging="423"/>
      </w:pPr>
      <w:rPr>
        <w:rFonts w:hint="default"/>
        <w:lang w:val="en-US" w:eastAsia="en-US" w:bidi="en-US"/>
      </w:rPr>
    </w:lvl>
    <w:lvl w:ilvl="7" w:tplc="975ACE44">
      <w:numFmt w:val="bullet"/>
      <w:lvlText w:val="•"/>
      <w:lvlJc w:val="left"/>
      <w:pPr>
        <w:ind w:left="6726" w:hanging="423"/>
      </w:pPr>
      <w:rPr>
        <w:rFonts w:hint="default"/>
        <w:lang w:val="en-US" w:eastAsia="en-US" w:bidi="en-US"/>
      </w:rPr>
    </w:lvl>
    <w:lvl w:ilvl="8" w:tplc="C73CD22A">
      <w:numFmt w:val="bullet"/>
      <w:lvlText w:val="•"/>
      <w:lvlJc w:val="left"/>
      <w:pPr>
        <w:ind w:left="7684" w:hanging="423"/>
      </w:pPr>
      <w:rPr>
        <w:rFonts w:hint="default"/>
        <w:lang w:val="en-US" w:eastAsia="en-US" w:bidi="en-US"/>
      </w:rPr>
    </w:lvl>
  </w:abstractNum>
  <w:abstractNum w:abstractNumId="96">
    <w:nsid w:val="59F549CA"/>
    <w:multiLevelType w:val="hybridMultilevel"/>
    <w:tmpl w:val="1D441C98"/>
    <w:lvl w:ilvl="0" w:tplc="788ABB7E">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47E0C3B0">
      <w:numFmt w:val="bullet"/>
      <w:lvlText w:val="•"/>
      <w:lvlJc w:val="left"/>
      <w:pPr>
        <w:ind w:left="1770" w:hanging="339"/>
      </w:pPr>
      <w:rPr>
        <w:rFonts w:hint="default"/>
        <w:lang w:val="en-US" w:eastAsia="en-US" w:bidi="en-US"/>
      </w:rPr>
    </w:lvl>
    <w:lvl w:ilvl="2" w:tplc="CAFEFB34">
      <w:numFmt w:val="bullet"/>
      <w:lvlText w:val="•"/>
      <w:lvlJc w:val="left"/>
      <w:pPr>
        <w:ind w:left="2640" w:hanging="339"/>
      </w:pPr>
      <w:rPr>
        <w:rFonts w:hint="default"/>
        <w:lang w:val="en-US" w:eastAsia="en-US" w:bidi="en-US"/>
      </w:rPr>
    </w:lvl>
    <w:lvl w:ilvl="3" w:tplc="B0DC7160">
      <w:numFmt w:val="bullet"/>
      <w:lvlText w:val="•"/>
      <w:lvlJc w:val="left"/>
      <w:pPr>
        <w:ind w:left="3510" w:hanging="339"/>
      </w:pPr>
      <w:rPr>
        <w:rFonts w:hint="default"/>
        <w:lang w:val="en-US" w:eastAsia="en-US" w:bidi="en-US"/>
      </w:rPr>
    </w:lvl>
    <w:lvl w:ilvl="4" w:tplc="EE7EF47A">
      <w:numFmt w:val="bullet"/>
      <w:lvlText w:val="•"/>
      <w:lvlJc w:val="left"/>
      <w:pPr>
        <w:ind w:left="4380" w:hanging="339"/>
      </w:pPr>
      <w:rPr>
        <w:rFonts w:hint="default"/>
        <w:lang w:val="en-US" w:eastAsia="en-US" w:bidi="en-US"/>
      </w:rPr>
    </w:lvl>
    <w:lvl w:ilvl="5" w:tplc="81A4DE44">
      <w:numFmt w:val="bullet"/>
      <w:lvlText w:val="•"/>
      <w:lvlJc w:val="left"/>
      <w:pPr>
        <w:ind w:left="5250" w:hanging="339"/>
      </w:pPr>
      <w:rPr>
        <w:rFonts w:hint="default"/>
        <w:lang w:val="en-US" w:eastAsia="en-US" w:bidi="en-US"/>
      </w:rPr>
    </w:lvl>
    <w:lvl w:ilvl="6" w:tplc="67769276">
      <w:numFmt w:val="bullet"/>
      <w:lvlText w:val="•"/>
      <w:lvlJc w:val="left"/>
      <w:pPr>
        <w:ind w:left="6120" w:hanging="339"/>
      </w:pPr>
      <w:rPr>
        <w:rFonts w:hint="default"/>
        <w:lang w:val="en-US" w:eastAsia="en-US" w:bidi="en-US"/>
      </w:rPr>
    </w:lvl>
    <w:lvl w:ilvl="7" w:tplc="3EF0CF80">
      <w:numFmt w:val="bullet"/>
      <w:lvlText w:val="•"/>
      <w:lvlJc w:val="left"/>
      <w:pPr>
        <w:ind w:left="6990" w:hanging="339"/>
      </w:pPr>
      <w:rPr>
        <w:rFonts w:hint="default"/>
        <w:lang w:val="en-US" w:eastAsia="en-US" w:bidi="en-US"/>
      </w:rPr>
    </w:lvl>
    <w:lvl w:ilvl="8" w:tplc="D6225080">
      <w:numFmt w:val="bullet"/>
      <w:lvlText w:val="•"/>
      <w:lvlJc w:val="left"/>
      <w:pPr>
        <w:ind w:left="7860" w:hanging="339"/>
      </w:pPr>
      <w:rPr>
        <w:rFonts w:hint="default"/>
        <w:lang w:val="en-US" w:eastAsia="en-US" w:bidi="en-US"/>
      </w:rPr>
    </w:lvl>
  </w:abstractNum>
  <w:abstractNum w:abstractNumId="97">
    <w:nsid w:val="5A0C4BC9"/>
    <w:multiLevelType w:val="hybridMultilevel"/>
    <w:tmpl w:val="4F8C19BE"/>
    <w:lvl w:ilvl="0" w:tplc="CFDCAB98">
      <w:start w:val="1"/>
      <w:numFmt w:val="decimal"/>
      <w:lvlText w:val="%1."/>
      <w:lvlJc w:val="left"/>
      <w:pPr>
        <w:ind w:left="224" w:hanging="200"/>
        <w:jc w:val="left"/>
      </w:pPr>
      <w:rPr>
        <w:rFonts w:ascii="Verdana" w:eastAsia="Verdana" w:hAnsi="Verdana" w:cs="Verdana" w:hint="default"/>
        <w:spacing w:val="-2"/>
        <w:w w:val="97"/>
        <w:sz w:val="18"/>
        <w:szCs w:val="18"/>
        <w:lang w:val="en-US" w:eastAsia="en-US" w:bidi="en-US"/>
      </w:rPr>
    </w:lvl>
    <w:lvl w:ilvl="1" w:tplc="684A80A8">
      <w:start w:val="1"/>
      <w:numFmt w:val="decimal"/>
      <w:lvlText w:val="%2."/>
      <w:lvlJc w:val="left"/>
      <w:pPr>
        <w:ind w:left="1042" w:hanging="339"/>
        <w:jc w:val="left"/>
      </w:pPr>
      <w:rPr>
        <w:rFonts w:ascii="Verdana" w:eastAsia="Verdana" w:hAnsi="Verdana" w:cs="Verdana" w:hint="default"/>
        <w:spacing w:val="0"/>
        <w:w w:val="97"/>
        <w:sz w:val="20"/>
        <w:szCs w:val="20"/>
        <w:lang w:val="en-US" w:eastAsia="en-US" w:bidi="en-US"/>
      </w:rPr>
    </w:lvl>
    <w:lvl w:ilvl="2" w:tplc="25488AC0">
      <w:numFmt w:val="bullet"/>
      <w:lvlText w:val="•"/>
      <w:lvlJc w:val="left"/>
      <w:pPr>
        <w:ind w:left="1991" w:hanging="339"/>
      </w:pPr>
      <w:rPr>
        <w:rFonts w:hint="default"/>
        <w:lang w:val="en-US" w:eastAsia="en-US" w:bidi="en-US"/>
      </w:rPr>
    </w:lvl>
    <w:lvl w:ilvl="3" w:tplc="6D688D32">
      <w:numFmt w:val="bullet"/>
      <w:lvlText w:val="•"/>
      <w:lvlJc w:val="left"/>
      <w:pPr>
        <w:ind w:left="2942" w:hanging="339"/>
      </w:pPr>
      <w:rPr>
        <w:rFonts w:hint="default"/>
        <w:lang w:val="en-US" w:eastAsia="en-US" w:bidi="en-US"/>
      </w:rPr>
    </w:lvl>
    <w:lvl w:ilvl="4" w:tplc="1ECCE6CE">
      <w:numFmt w:val="bullet"/>
      <w:lvlText w:val="•"/>
      <w:lvlJc w:val="left"/>
      <w:pPr>
        <w:ind w:left="3893" w:hanging="339"/>
      </w:pPr>
      <w:rPr>
        <w:rFonts w:hint="default"/>
        <w:lang w:val="en-US" w:eastAsia="en-US" w:bidi="en-US"/>
      </w:rPr>
    </w:lvl>
    <w:lvl w:ilvl="5" w:tplc="F1E6C8B0">
      <w:numFmt w:val="bullet"/>
      <w:lvlText w:val="•"/>
      <w:lvlJc w:val="left"/>
      <w:pPr>
        <w:ind w:left="4844" w:hanging="339"/>
      </w:pPr>
      <w:rPr>
        <w:rFonts w:hint="default"/>
        <w:lang w:val="en-US" w:eastAsia="en-US" w:bidi="en-US"/>
      </w:rPr>
    </w:lvl>
    <w:lvl w:ilvl="6" w:tplc="8D50B7B8">
      <w:numFmt w:val="bullet"/>
      <w:lvlText w:val="•"/>
      <w:lvlJc w:val="left"/>
      <w:pPr>
        <w:ind w:left="5795" w:hanging="339"/>
      </w:pPr>
      <w:rPr>
        <w:rFonts w:hint="default"/>
        <w:lang w:val="en-US" w:eastAsia="en-US" w:bidi="en-US"/>
      </w:rPr>
    </w:lvl>
    <w:lvl w:ilvl="7" w:tplc="B62644AA">
      <w:numFmt w:val="bullet"/>
      <w:lvlText w:val="•"/>
      <w:lvlJc w:val="left"/>
      <w:pPr>
        <w:ind w:left="6746" w:hanging="339"/>
      </w:pPr>
      <w:rPr>
        <w:rFonts w:hint="default"/>
        <w:lang w:val="en-US" w:eastAsia="en-US" w:bidi="en-US"/>
      </w:rPr>
    </w:lvl>
    <w:lvl w:ilvl="8" w:tplc="9200A240">
      <w:numFmt w:val="bullet"/>
      <w:lvlText w:val="•"/>
      <w:lvlJc w:val="left"/>
      <w:pPr>
        <w:ind w:left="7697" w:hanging="339"/>
      </w:pPr>
      <w:rPr>
        <w:rFonts w:hint="default"/>
        <w:lang w:val="en-US" w:eastAsia="en-US" w:bidi="en-US"/>
      </w:rPr>
    </w:lvl>
  </w:abstractNum>
  <w:abstractNum w:abstractNumId="98">
    <w:nsid w:val="5A8B4A10"/>
    <w:multiLevelType w:val="hybridMultilevel"/>
    <w:tmpl w:val="C140253C"/>
    <w:lvl w:ilvl="0" w:tplc="F7C60084">
      <w:start w:val="1"/>
      <w:numFmt w:val="decimal"/>
      <w:lvlText w:val="%1"/>
      <w:lvlJc w:val="left"/>
      <w:pPr>
        <w:ind w:left="901" w:hanging="677"/>
        <w:jc w:val="left"/>
      </w:pPr>
      <w:rPr>
        <w:rFonts w:hint="default"/>
        <w:lang w:val="en-US" w:eastAsia="en-US" w:bidi="en-US"/>
      </w:rPr>
    </w:lvl>
    <w:lvl w:ilvl="1" w:tplc="25AE08C4">
      <w:numFmt w:val="none"/>
      <w:lvlText w:val=""/>
      <w:lvlJc w:val="left"/>
      <w:pPr>
        <w:tabs>
          <w:tab w:val="num" w:pos="360"/>
        </w:tabs>
      </w:pPr>
    </w:lvl>
    <w:lvl w:ilvl="2" w:tplc="AB50909C">
      <w:numFmt w:val="bullet"/>
      <w:lvlText w:val="•"/>
      <w:lvlJc w:val="left"/>
      <w:pPr>
        <w:ind w:left="2640" w:hanging="677"/>
      </w:pPr>
      <w:rPr>
        <w:rFonts w:hint="default"/>
        <w:lang w:val="en-US" w:eastAsia="en-US" w:bidi="en-US"/>
      </w:rPr>
    </w:lvl>
    <w:lvl w:ilvl="3" w:tplc="2834C5BA">
      <w:numFmt w:val="bullet"/>
      <w:lvlText w:val="•"/>
      <w:lvlJc w:val="left"/>
      <w:pPr>
        <w:ind w:left="3510" w:hanging="677"/>
      </w:pPr>
      <w:rPr>
        <w:rFonts w:hint="default"/>
        <w:lang w:val="en-US" w:eastAsia="en-US" w:bidi="en-US"/>
      </w:rPr>
    </w:lvl>
    <w:lvl w:ilvl="4" w:tplc="E2F219D4">
      <w:numFmt w:val="bullet"/>
      <w:lvlText w:val="•"/>
      <w:lvlJc w:val="left"/>
      <w:pPr>
        <w:ind w:left="4380" w:hanging="677"/>
      </w:pPr>
      <w:rPr>
        <w:rFonts w:hint="default"/>
        <w:lang w:val="en-US" w:eastAsia="en-US" w:bidi="en-US"/>
      </w:rPr>
    </w:lvl>
    <w:lvl w:ilvl="5" w:tplc="60924A0E">
      <w:numFmt w:val="bullet"/>
      <w:lvlText w:val="•"/>
      <w:lvlJc w:val="left"/>
      <w:pPr>
        <w:ind w:left="5250" w:hanging="677"/>
      </w:pPr>
      <w:rPr>
        <w:rFonts w:hint="default"/>
        <w:lang w:val="en-US" w:eastAsia="en-US" w:bidi="en-US"/>
      </w:rPr>
    </w:lvl>
    <w:lvl w:ilvl="6" w:tplc="538C7C86">
      <w:numFmt w:val="bullet"/>
      <w:lvlText w:val="•"/>
      <w:lvlJc w:val="left"/>
      <w:pPr>
        <w:ind w:left="6120" w:hanging="677"/>
      </w:pPr>
      <w:rPr>
        <w:rFonts w:hint="default"/>
        <w:lang w:val="en-US" w:eastAsia="en-US" w:bidi="en-US"/>
      </w:rPr>
    </w:lvl>
    <w:lvl w:ilvl="7" w:tplc="85CC7ACC">
      <w:numFmt w:val="bullet"/>
      <w:lvlText w:val="•"/>
      <w:lvlJc w:val="left"/>
      <w:pPr>
        <w:ind w:left="6990" w:hanging="677"/>
      </w:pPr>
      <w:rPr>
        <w:rFonts w:hint="default"/>
        <w:lang w:val="en-US" w:eastAsia="en-US" w:bidi="en-US"/>
      </w:rPr>
    </w:lvl>
    <w:lvl w:ilvl="8" w:tplc="5D8C3886">
      <w:numFmt w:val="bullet"/>
      <w:lvlText w:val="•"/>
      <w:lvlJc w:val="left"/>
      <w:pPr>
        <w:ind w:left="7860" w:hanging="677"/>
      </w:pPr>
      <w:rPr>
        <w:rFonts w:hint="default"/>
        <w:lang w:val="en-US" w:eastAsia="en-US" w:bidi="en-US"/>
      </w:rPr>
    </w:lvl>
  </w:abstractNum>
  <w:abstractNum w:abstractNumId="99">
    <w:nsid w:val="5BC90398"/>
    <w:multiLevelType w:val="hybridMultilevel"/>
    <w:tmpl w:val="147ACB0E"/>
    <w:lvl w:ilvl="0" w:tplc="56AEB7D0">
      <w:start w:val="1"/>
      <w:numFmt w:val="lowerLetter"/>
      <w:lvlText w:val="%1."/>
      <w:lvlJc w:val="left"/>
      <w:pPr>
        <w:ind w:left="901" w:hanging="339"/>
        <w:jc w:val="left"/>
      </w:pPr>
      <w:rPr>
        <w:rFonts w:ascii="Verdana" w:eastAsia="Verdana" w:hAnsi="Verdana" w:cs="Verdana" w:hint="default"/>
        <w:w w:val="97"/>
        <w:sz w:val="20"/>
        <w:szCs w:val="20"/>
        <w:lang w:val="en-US" w:eastAsia="en-US" w:bidi="en-US"/>
      </w:rPr>
    </w:lvl>
    <w:lvl w:ilvl="1" w:tplc="2A3EEA08">
      <w:numFmt w:val="bullet"/>
      <w:lvlText w:val="•"/>
      <w:lvlJc w:val="left"/>
      <w:pPr>
        <w:ind w:left="1770" w:hanging="339"/>
      </w:pPr>
      <w:rPr>
        <w:rFonts w:hint="default"/>
        <w:lang w:val="en-US" w:eastAsia="en-US" w:bidi="en-US"/>
      </w:rPr>
    </w:lvl>
    <w:lvl w:ilvl="2" w:tplc="D2049FD2">
      <w:numFmt w:val="bullet"/>
      <w:lvlText w:val="•"/>
      <w:lvlJc w:val="left"/>
      <w:pPr>
        <w:ind w:left="2640" w:hanging="339"/>
      </w:pPr>
      <w:rPr>
        <w:rFonts w:hint="default"/>
        <w:lang w:val="en-US" w:eastAsia="en-US" w:bidi="en-US"/>
      </w:rPr>
    </w:lvl>
    <w:lvl w:ilvl="3" w:tplc="B22CD424">
      <w:numFmt w:val="bullet"/>
      <w:lvlText w:val="•"/>
      <w:lvlJc w:val="left"/>
      <w:pPr>
        <w:ind w:left="3510" w:hanging="339"/>
      </w:pPr>
      <w:rPr>
        <w:rFonts w:hint="default"/>
        <w:lang w:val="en-US" w:eastAsia="en-US" w:bidi="en-US"/>
      </w:rPr>
    </w:lvl>
    <w:lvl w:ilvl="4" w:tplc="FC4A6816">
      <w:numFmt w:val="bullet"/>
      <w:lvlText w:val="•"/>
      <w:lvlJc w:val="left"/>
      <w:pPr>
        <w:ind w:left="4380" w:hanging="339"/>
      </w:pPr>
      <w:rPr>
        <w:rFonts w:hint="default"/>
        <w:lang w:val="en-US" w:eastAsia="en-US" w:bidi="en-US"/>
      </w:rPr>
    </w:lvl>
    <w:lvl w:ilvl="5" w:tplc="B2281590">
      <w:numFmt w:val="bullet"/>
      <w:lvlText w:val="•"/>
      <w:lvlJc w:val="left"/>
      <w:pPr>
        <w:ind w:left="5250" w:hanging="339"/>
      </w:pPr>
      <w:rPr>
        <w:rFonts w:hint="default"/>
        <w:lang w:val="en-US" w:eastAsia="en-US" w:bidi="en-US"/>
      </w:rPr>
    </w:lvl>
    <w:lvl w:ilvl="6" w:tplc="7496FF6E">
      <w:numFmt w:val="bullet"/>
      <w:lvlText w:val="•"/>
      <w:lvlJc w:val="left"/>
      <w:pPr>
        <w:ind w:left="6120" w:hanging="339"/>
      </w:pPr>
      <w:rPr>
        <w:rFonts w:hint="default"/>
        <w:lang w:val="en-US" w:eastAsia="en-US" w:bidi="en-US"/>
      </w:rPr>
    </w:lvl>
    <w:lvl w:ilvl="7" w:tplc="A7F630D2">
      <w:numFmt w:val="bullet"/>
      <w:lvlText w:val="•"/>
      <w:lvlJc w:val="left"/>
      <w:pPr>
        <w:ind w:left="6990" w:hanging="339"/>
      </w:pPr>
      <w:rPr>
        <w:rFonts w:hint="default"/>
        <w:lang w:val="en-US" w:eastAsia="en-US" w:bidi="en-US"/>
      </w:rPr>
    </w:lvl>
    <w:lvl w:ilvl="8" w:tplc="6B724FCC">
      <w:numFmt w:val="bullet"/>
      <w:lvlText w:val="•"/>
      <w:lvlJc w:val="left"/>
      <w:pPr>
        <w:ind w:left="7860" w:hanging="339"/>
      </w:pPr>
      <w:rPr>
        <w:rFonts w:hint="default"/>
        <w:lang w:val="en-US" w:eastAsia="en-US" w:bidi="en-US"/>
      </w:rPr>
    </w:lvl>
  </w:abstractNum>
  <w:abstractNum w:abstractNumId="100">
    <w:nsid w:val="5CF27133"/>
    <w:multiLevelType w:val="hybridMultilevel"/>
    <w:tmpl w:val="00763170"/>
    <w:lvl w:ilvl="0" w:tplc="ECE482A6">
      <w:start w:val="1"/>
      <w:numFmt w:val="decimal"/>
      <w:lvlText w:val="%1."/>
      <w:lvlJc w:val="left"/>
      <w:pPr>
        <w:ind w:left="562" w:hanging="339"/>
        <w:jc w:val="left"/>
      </w:pPr>
      <w:rPr>
        <w:rFonts w:ascii="Verdana" w:eastAsia="Verdana" w:hAnsi="Verdana" w:cs="Verdana" w:hint="default"/>
        <w:b/>
        <w:bCs/>
        <w:i/>
        <w:w w:val="97"/>
        <w:sz w:val="20"/>
        <w:szCs w:val="20"/>
        <w:lang w:val="en-US" w:eastAsia="en-US" w:bidi="en-US"/>
      </w:rPr>
    </w:lvl>
    <w:lvl w:ilvl="1" w:tplc="C0AE6242">
      <w:start w:val="1"/>
      <w:numFmt w:val="decimal"/>
      <w:lvlText w:val="%2."/>
      <w:lvlJc w:val="left"/>
      <w:pPr>
        <w:ind w:left="1239" w:hanging="339"/>
        <w:jc w:val="left"/>
      </w:pPr>
      <w:rPr>
        <w:rFonts w:ascii="Verdana" w:eastAsia="Verdana" w:hAnsi="Verdana" w:cs="Verdana" w:hint="default"/>
        <w:spacing w:val="0"/>
        <w:w w:val="97"/>
        <w:sz w:val="20"/>
        <w:szCs w:val="20"/>
        <w:lang w:val="en-US" w:eastAsia="en-US" w:bidi="en-US"/>
      </w:rPr>
    </w:lvl>
    <w:lvl w:ilvl="2" w:tplc="072ED892">
      <w:numFmt w:val="bullet"/>
      <w:lvlText w:val="•"/>
      <w:lvlJc w:val="left"/>
      <w:pPr>
        <w:ind w:left="2168" w:hanging="339"/>
      </w:pPr>
      <w:rPr>
        <w:rFonts w:hint="default"/>
        <w:lang w:val="en-US" w:eastAsia="en-US" w:bidi="en-US"/>
      </w:rPr>
    </w:lvl>
    <w:lvl w:ilvl="3" w:tplc="06BA5752">
      <w:numFmt w:val="bullet"/>
      <w:lvlText w:val="•"/>
      <w:lvlJc w:val="left"/>
      <w:pPr>
        <w:ind w:left="3097" w:hanging="339"/>
      </w:pPr>
      <w:rPr>
        <w:rFonts w:hint="default"/>
        <w:lang w:val="en-US" w:eastAsia="en-US" w:bidi="en-US"/>
      </w:rPr>
    </w:lvl>
    <w:lvl w:ilvl="4" w:tplc="49C0A1E0">
      <w:numFmt w:val="bullet"/>
      <w:lvlText w:val="•"/>
      <w:lvlJc w:val="left"/>
      <w:pPr>
        <w:ind w:left="4026" w:hanging="339"/>
      </w:pPr>
      <w:rPr>
        <w:rFonts w:hint="default"/>
        <w:lang w:val="en-US" w:eastAsia="en-US" w:bidi="en-US"/>
      </w:rPr>
    </w:lvl>
    <w:lvl w:ilvl="5" w:tplc="7C182DA2">
      <w:numFmt w:val="bullet"/>
      <w:lvlText w:val="•"/>
      <w:lvlJc w:val="left"/>
      <w:pPr>
        <w:ind w:left="4955" w:hanging="339"/>
      </w:pPr>
      <w:rPr>
        <w:rFonts w:hint="default"/>
        <w:lang w:val="en-US" w:eastAsia="en-US" w:bidi="en-US"/>
      </w:rPr>
    </w:lvl>
    <w:lvl w:ilvl="6" w:tplc="FD66D57A">
      <w:numFmt w:val="bullet"/>
      <w:lvlText w:val="•"/>
      <w:lvlJc w:val="left"/>
      <w:pPr>
        <w:ind w:left="5884" w:hanging="339"/>
      </w:pPr>
      <w:rPr>
        <w:rFonts w:hint="default"/>
        <w:lang w:val="en-US" w:eastAsia="en-US" w:bidi="en-US"/>
      </w:rPr>
    </w:lvl>
    <w:lvl w:ilvl="7" w:tplc="50D21B32">
      <w:numFmt w:val="bullet"/>
      <w:lvlText w:val="•"/>
      <w:lvlJc w:val="left"/>
      <w:pPr>
        <w:ind w:left="6813" w:hanging="339"/>
      </w:pPr>
      <w:rPr>
        <w:rFonts w:hint="default"/>
        <w:lang w:val="en-US" w:eastAsia="en-US" w:bidi="en-US"/>
      </w:rPr>
    </w:lvl>
    <w:lvl w:ilvl="8" w:tplc="92D80174">
      <w:numFmt w:val="bullet"/>
      <w:lvlText w:val="•"/>
      <w:lvlJc w:val="left"/>
      <w:pPr>
        <w:ind w:left="7742" w:hanging="339"/>
      </w:pPr>
      <w:rPr>
        <w:rFonts w:hint="default"/>
        <w:lang w:val="en-US" w:eastAsia="en-US" w:bidi="en-US"/>
      </w:rPr>
    </w:lvl>
  </w:abstractNum>
  <w:abstractNum w:abstractNumId="101">
    <w:nsid w:val="5E204642"/>
    <w:multiLevelType w:val="hybridMultilevel"/>
    <w:tmpl w:val="1892F078"/>
    <w:lvl w:ilvl="0" w:tplc="E3FE2D6E">
      <w:start w:val="1"/>
      <w:numFmt w:val="lowerRoman"/>
      <w:lvlText w:val="(%1)"/>
      <w:lvlJc w:val="left"/>
      <w:pPr>
        <w:ind w:left="224" w:hanging="236"/>
        <w:jc w:val="left"/>
      </w:pPr>
      <w:rPr>
        <w:rFonts w:ascii="Verdana" w:eastAsia="Verdana" w:hAnsi="Verdana" w:cs="Verdana" w:hint="default"/>
        <w:spacing w:val="-3"/>
        <w:w w:val="97"/>
        <w:sz w:val="18"/>
        <w:szCs w:val="18"/>
        <w:lang w:val="en-US" w:eastAsia="en-US" w:bidi="en-US"/>
      </w:rPr>
    </w:lvl>
    <w:lvl w:ilvl="1" w:tplc="535E9C58">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8CF28EA8">
      <w:numFmt w:val="bullet"/>
      <w:lvlText w:val="•"/>
      <w:lvlJc w:val="left"/>
      <w:pPr>
        <w:ind w:left="1866" w:hanging="339"/>
      </w:pPr>
      <w:rPr>
        <w:rFonts w:hint="default"/>
        <w:lang w:val="en-US" w:eastAsia="en-US" w:bidi="en-US"/>
      </w:rPr>
    </w:lvl>
    <w:lvl w:ilvl="3" w:tplc="29CCCDF8">
      <w:numFmt w:val="bullet"/>
      <w:lvlText w:val="•"/>
      <w:lvlJc w:val="left"/>
      <w:pPr>
        <w:ind w:left="2833" w:hanging="339"/>
      </w:pPr>
      <w:rPr>
        <w:rFonts w:hint="default"/>
        <w:lang w:val="en-US" w:eastAsia="en-US" w:bidi="en-US"/>
      </w:rPr>
    </w:lvl>
    <w:lvl w:ilvl="4" w:tplc="318063B2">
      <w:numFmt w:val="bullet"/>
      <w:lvlText w:val="•"/>
      <w:lvlJc w:val="left"/>
      <w:pPr>
        <w:ind w:left="3800" w:hanging="339"/>
      </w:pPr>
      <w:rPr>
        <w:rFonts w:hint="default"/>
        <w:lang w:val="en-US" w:eastAsia="en-US" w:bidi="en-US"/>
      </w:rPr>
    </w:lvl>
    <w:lvl w:ilvl="5" w:tplc="17F8086A">
      <w:numFmt w:val="bullet"/>
      <w:lvlText w:val="•"/>
      <w:lvlJc w:val="left"/>
      <w:pPr>
        <w:ind w:left="4766" w:hanging="339"/>
      </w:pPr>
      <w:rPr>
        <w:rFonts w:hint="default"/>
        <w:lang w:val="en-US" w:eastAsia="en-US" w:bidi="en-US"/>
      </w:rPr>
    </w:lvl>
    <w:lvl w:ilvl="6" w:tplc="270C5E36">
      <w:numFmt w:val="bullet"/>
      <w:lvlText w:val="•"/>
      <w:lvlJc w:val="left"/>
      <w:pPr>
        <w:ind w:left="5733" w:hanging="339"/>
      </w:pPr>
      <w:rPr>
        <w:rFonts w:hint="default"/>
        <w:lang w:val="en-US" w:eastAsia="en-US" w:bidi="en-US"/>
      </w:rPr>
    </w:lvl>
    <w:lvl w:ilvl="7" w:tplc="900A5D30">
      <w:numFmt w:val="bullet"/>
      <w:lvlText w:val="•"/>
      <w:lvlJc w:val="left"/>
      <w:pPr>
        <w:ind w:left="6700" w:hanging="339"/>
      </w:pPr>
      <w:rPr>
        <w:rFonts w:hint="default"/>
        <w:lang w:val="en-US" w:eastAsia="en-US" w:bidi="en-US"/>
      </w:rPr>
    </w:lvl>
    <w:lvl w:ilvl="8" w:tplc="502E8982">
      <w:numFmt w:val="bullet"/>
      <w:lvlText w:val="•"/>
      <w:lvlJc w:val="left"/>
      <w:pPr>
        <w:ind w:left="7666" w:hanging="339"/>
      </w:pPr>
      <w:rPr>
        <w:rFonts w:hint="default"/>
        <w:lang w:val="en-US" w:eastAsia="en-US" w:bidi="en-US"/>
      </w:rPr>
    </w:lvl>
  </w:abstractNum>
  <w:abstractNum w:abstractNumId="102">
    <w:nsid w:val="5E4D7C52"/>
    <w:multiLevelType w:val="hybridMultilevel"/>
    <w:tmpl w:val="32927950"/>
    <w:lvl w:ilvl="0" w:tplc="765AFFD8">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A900E8DE">
      <w:numFmt w:val="bullet"/>
      <w:lvlText w:val="•"/>
      <w:lvlJc w:val="left"/>
      <w:pPr>
        <w:ind w:left="1770" w:hanging="339"/>
      </w:pPr>
      <w:rPr>
        <w:rFonts w:hint="default"/>
        <w:lang w:val="en-US" w:eastAsia="en-US" w:bidi="en-US"/>
      </w:rPr>
    </w:lvl>
    <w:lvl w:ilvl="2" w:tplc="106C4CFA">
      <w:numFmt w:val="bullet"/>
      <w:lvlText w:val="•"/>
      <w:lvlJc w:val="left"/>
      <w:pPr>
        <w:ind w:left="2640" w:hanging="339"/>
      </w:pPr>
      <w:rPr>
        <w:rFonts w:hint="default"/>
        <w:lang w:val="en-US" w:eastAsia="en-US" w:bidi="en-US"/>
      </w:rPr>
    </w:lvl>
    <w:lvl w:ilvl="3" w:tplc="8AFC5654">
      <w:numFmt w:val="bullet"/>
      <w:lvlText w:val="•"/>
      <w:lvlJc w:val="left"/>
      <w:pPr>
        <w:ind w:left="3510" w:hanging="339"/>
      </w:pPr>
      <w:rPr>
        <w:rFonts w:hint="default"/>
        <w:lang w:val="en-US" w:eastAsia="en-US" w:bidi="en-US"/>
      </w:rPr>
    </w:lvl>
    <w:lvl w:ilvl="4" w:tplc="296A0E6E">
      <w:numFmt w:val="bullet"/>
      <w:lvlText w:val="•"/>
      <w:lvlJc w:val="left"/>
      <w:pPr>
        <w:ind w:left="4380" w:hanging="339"/>
      </w:pPr>
      <w:rPr>
        <w:rFonts w:hint="default"/>
        <w:lang w:val="en-US" w:eastAsia="en-US" w:bidi="en-US"/>
      </w:rPr>
    </w:lvl>
    <w:lvl w:ilvl="5" w:tplc="DA28BDEC">
      <w:numFmt w:val="bullet"/>
      <w:lvlText w:val="•"/>
      <w:lvlJc w:val="left"/>
      <w:pPr>
        <w:ind w:left="5250" w:hanging="339"/>
      </w:pPr>
      <w:rPr>
        <w:rFonts w:hint="default"/>
        <w:lang w:val="en-US" w:eastAsia="en-US" w:bidi="en-US"/>
      </w:rPr>
    </w:lvl>
    <w:lvl w:ilvl="6" w:tplc="7F80ECB0">
      <w:numFmt w:val="bullet"/>
      <w:lvlText w:val="•"/>
      <w:lvlJc w:val="left"/>
      <w:pPr>
        <w:ind w:left="6120" w:hanging="339"/>
      </w:pPr>
      <w:rPr>
        <w:rFonts w:hint="default"/>
        <w:lang w:val="en-US" w:eastAsia="en-US" w:bidi="en-US"/>
      </w:rPr>
    </w:lvl>
    <w:lvl w:ilvl="7" w:tplc="D236E0AE">
      <w:numFmt w:val="bullet"/>
      <w:lvlText w:val="•"/>
      <w:lvlJc w:val="left"/>
      <w:pPr>
        <w:ind w:left="6990" w:hanging="339"/>
      </w:pPr>
      <w:rPr>
        <w:rFonts w:hint="default"/>
        <w:lang w:val="en-US" w:eastAsia="en-US" w:bidi="en-US"/>
      </w:rPr>
    </w:lvl>
    <w:lvl w:ilvl="8" w:tplc="0C7A18B4">
      <w:numFmt w:val="bullet"/>
      <w:lvlText w:val="•"/>
      <w:lvlJc w:val="left"/>
      <w:pPr>
        <w:ind w:left="7860" w:hanging="339"/>
      </w:pPr>
      <w:rPr>
        <w:rFonts w:hint="default"/>
        <w:lang w:val="en-US" w:eastAsia="en-US" w:bidi="en-US"/>
      </w:rPr>
    </w:lvl>
  </w:abstractNum>
  <w:abstractNum w:abstractNumId="103">
    <w:nsid w:val="5EAE07A6"/>
    <w:multiLevelType w:val="hybridMultilevel"/>
    <w:tmpl w:val="2C704230"/>
    <w:lvl w:ilvl="0" w:tplc="A3DE24CA">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9ECEC6AA">
      <w:numFmt w:val="bullet"/>
      <w:lvlText w:val="•"/>
      <w:lvlJc w:val="left"/>
      <w:pPr>
        <w:ind w:left="1770" w:hanging="339"/>
      </w:pPr>
      <w:rPr>
        <w:rFonts w:hint="default"/>
        <w:lang w:val="en-US" w:eastAsia="en-US" w:bidi="en-US"/>
      </w:rPr>
    </w:lvl>
    <w:lvl w:ilvl="2" w:tplc="DFA20ADA">
      <w:numFmt w:val="bullet"/>
      <w:lvlText w:val="•"/>
      <w:lvlJc w:val="left"/>
      <w:pPr>
        <w:ind w:left="2640" w:hanging="339"/>
      </w:pPr>
      <w:rPr>
        <w:rFonts w:hint="default"/>
        <w:lang w:val="en-US" w:eastAsia="en-US" w:bidi="en-US"/>
      </w:rPr>
    </w:lvl>
    <w:lvl w:ilvl="3" w:tplc="B9A80508">
      <w:numFmt w:val="bullet"/>
      <w:lvlText w:val="•"/>
      <w:lvlJc w:val="left"/>
      <w:pPr>
        <w:ind w:left="3510" w:hanging="339"/>
      </w:pPr>
      <w:rPr>
        <w:rFonts w:hint="default"/>
        <w:lang w:val="en-US" w:eastAsia="en-US" w:bidi="en-US"/>
      </w:rPr>
    </w:lvl>
    <w:lvl w:ilvl="4" w:tplc="6EC2AA2A">
      <w:numFmt w:val="bullet"/>
      <w:lvlText w:val="•"/>
      <w:lvlJc w:val="left"/>
      <w:pPr>
        <w:ind w:left="4380" w:hanging="339"/>
      </w:pPr>
      <w:rPr>
        <w:rFonts w:hint="default"/>
        <w:lang w:val="en-US" w:eastAsia="en-US" w:bidi="en-US"/>
      </w:rPr>
    </w:lvl>
    <w:lvl w:ilvl="5" w:tplc="91C80C40">
      <w:numFmt w:val="bullet"/>
      <w:lvlText w:val="•"/>
      <w:lvlJc w:val="left"/>
      <w:pPr>
        <w:ind w:left="5250" w:hanging="339"/>
      </w:pPr>
      <w:rPr>
        <w:rFonts w:hint="default"/>
        <w:lang w:val="en-US" w:eastAsia="en-US" w:bidi="en-US"/>
      </w:rPr>
    </w:lvl>
    <w:lvl w:ilvl="6" w:tplc="317CB8E6">
      <w:numFmt w:val="bullet"/>
      <w:lvlText w:val="•"/>
      <w:lvlJc w:val="left"/>
      <w:pPr>
        <w:ind w:left="6120" w:hanging="339"/>
      </w:pPr>
      <w:rPr>
        <w:rFonts w:hint="default"/>
        <w:lang w:val="en-US" w:eastAsia="en-US" w:bidi="en-US"/>
      </w:rPr>
    </w:lvl>
    <w:lvl w:ilvl="7" w:tplc="D1985FDC">
      <w:numFmt w:val="bullet"/>
      <w:lvlText w:val="•"/>
      <w:lvlJc w:val="left"/>
      <w:pPr>
        <w:ind w:left="6990" w:hanging="339"/>
      </w:pPr>
      <w:rPr>
        <w:rFonts w:hint="default"/>
        <w:lang w:val="en-US" w:eastAsia="en-US" w:bidi="en-US"/>
      </w:rPr>
    </w:lvl>
    <w:lvl w:ilvl="8" w:tplc="F78AF986">
      <w:numFmt w:val="bullet"/>
      <w:lvlText w:val="•"/>
      <w:lvlJc w:val="left"/>
      <w:pPr>
        <w:ind w:left="7860" w:hanging="339"/>
      </w:pPr>
      <w:rPr>
        <w:rFonts w:hint="default"/>
        <w:lang w:val="en-US" w:eastAsia="en-US" w:bidi="en-US"/>
      </w:rPr>
    </w:lvl>
  </w:abstractNum>
  <w:abstractNum w:abstractNumId="104">
    <w:nsid w:val="60684484"/>
    <w:multiLevelType w:val="hybridMultilevel"/>
    <w:tmpl w:val="69184B3E"/>
    <w:lvl w:ilvl="0" w:tplc="119CCDD0">
      <w:start w:val="1"/>
      <w:numFmt w:val="lowerLetter"/>
      <w:lvlText w:val="%1."/>
      <w:lvlJc w:val="left"/>
      <w:pPr>
        <w:ind w:left="901" w:hanging="339"/>
        <w:jc w:val="left"/>
      </w:pPr>
      <w:rPr>
        <w:rFonts w:ascii="Verdana" w:eastAsia="Verdana" w:hAnsi="Verdana" w:cs="Verdana" w:hint="default"/>
        <w:w w:val="97"/>
        <w:sz w:val="20"/>
        <w:szCs w:val="20"/>
        <w:lang w:val="en-US" w:eastAsia="en-US" w:bidi="en-US"/>
      </w:rPr>
    </w:lvl>
    <w:lvl w:ilvl="1" w:tplc="5A8E6F80">
      <w:numFmt w:val="bullet"/>
      <w:lvlText w:val="•"/>
      <w:lvlJc w:val="left"/>
      <w:pPr>
        <w:ind w:left="1770" w:hanging="339"/>
      </w:pPr>
      <w:rPr>
        <w:rFonts w:hint="default"/>
        <w:lang w:val="en-US" w:eastAsia="en-US" w:bidi="en-US"/>
      </w:rPr>
    </w:lvl>
    <w:lvl w:ilvl="2" w:tplc="18303382">
      <w:numFmt w:val="bullet"/>
      <w:lvlText w:val="•"/>
      <w:lvlJc w:val="left"/>
      <w:pPr>
        <w:ind w:left="2640" w:hanging="339"/>
      </w:pPr>
      <w:rPr>
        <w:rFonts w:hint="default"/>
        <w:lang w:val="en-US" w:eastAsia="en-US" w:bidi="en-US"/>
      </w:rPr>
    </w:lvl>
    <w:lvl w:ilvl="3" w:tplc="89888DC4">
      <w:numFmt w:val="bullet"/>
      <w:lvlText w:val="•"/>
      <w:lvlJc w:val="left"/>
      <w:pPr>
        <w:ind w:left="3510" w:hanging="339"/>
      </w:pPr>
      <w:rPr>
        <w:rFonts w:hint="default"/>
        <w:lang w:val="en-US" w:eastAsia="en-US" w:bidi="en-US"/>
      </w:rPr>
    </w:lvl>
    <w:lvl w:ilvl="4" w:tplc="FEF80F1C">
      <w:numFmt w:val="bullet"/>
      <w:lvlText w:val="•"/>
      <w:lvlJc w:val="left"/>
      <w:pPr>
        <w:ind w:left="4380" w:hanging="339"/>
      </w:pPr>
      <w:rPr>
        <w:rFonts w:hint="default"/>
        <w:lang w:val="en-US" w:eastAsia="en-US" w:bidi="en-US"/>
      </w:rPr>
    </w:lvl>
    <w:lvl w:ilvl="5" w:tplc="208AB728">
      <w:numFmt w:val="bullet"/>
      <w:lvlText w:val="•"/>
      <w:lvlJc w:val="left"/>
      <w:pPr>
        <w:ind w:left="5250" w:hanging="339"/>
      </w:pPr>
      <w:rPr>
        <w:rFonts w:hint="default"/>
        <w:lang w:val="en-US" w:eastAsia="en-US" w:bidi="en-US"/>
      </w:rPr>
    </w:lvl>
    <w:lvl w:ilvl="6" w:tplc="12D00FAA">
      <w:numFmt w:val="bullet"/>
      <w:lvlText w:val="•"/>
      <w:lvlJc w:val="left"/>
      <w:pPr>
        <w:ind w:left="6120" w:hanging="339"/>
      </w:pPr>
      <w:rPr>
        <w:rFonts w:hint="default"/>
        <w:lang w:val="en-US" w:eastAsia="en-US" w:bidi="en-US"/>
      </w:rPr>
    </w:lvl>
    <w:lvl w:ilvl="7" w:tplc="4C782718">
      <w:numFmt w:val="bullet"/>
      <w:lvlText w:val="•"/>
      <w:lvlJc w:val="left"/>
      <w:pPr>
        <w:ind w:left="6990" w:hanging="339"/>
      </w:pPr>
      <w:rPr>
        <w:rFonts w:hint="default"/>
        <w:lang w:val="en-US" w:eastAsia="en-US" w:bidi="en-US"/>
      </w:rPr>
    </w:lvl>
    <w:lvl w:ilvl="8" w:tplc="42C04516">
      <w:numFmt w:val="bullet"/>
      <w:lvlText w:val="•"/>
      <w:lvlJc w:val="left"/>
      <w:pPr>
        <w:ind w:left="7860" w:hanging="339"/>
      </w:pPr>
      <w:rPr>
        <w:rFonts w:hint="default"/>
        <w:lang w:val="en-US" w:eastAsia="en-US" w:bidi="en-US"/>
      </w:rPr>
    </w:lvl>
  </w:abstractNum>
  <w:abstractNum w:abstractNumId="105">
    <w:nsid w:val="60B82DEE"/>
    <w:multiLevelType w:val="hybridMultilevel"/>
    <w:tmpl w:val="7524660A"/>
    <w:lvl w:ilvl="0" w:tplc="23C8F0AE">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07ACAB8E">
      <w:numFmt w:val="bullet"/>
      <w:lvlText w:val="•"/>
      <w:lvlJc w:val="left"/>
      <w:pPr>
        <w:ind w:left="1770" w:hanging="339"/>
      </w:pPr>
      <w:rPr>
        <w:rFonts w:hint="default"/>
        <w:lang w:val="en-US" w:eastAsia="en-US" w:bidi="en-US"/>
      </w:rPr>
    </w:lvl>
    <w:lvl w:ilvl="2" w:tplc="03B0C512">
      <w:numFmt w:val="bullet"/>
      <w:lvlText w:val="•"/>
      <w:lvlJc w:val="left"/>
      <w:pPr>
        <w:ind w:left="2640" w:hanging="339"/>
      </w:pPr>
      <w:rPr>
        <w:rFonts w:hint="default"/>
        <w:lang w:val="en-US" w:eastAsia="en-US" w:bidi="en-US"/>
      </w:rPr>
    </w:lvl>
    <w:lvl w:ilvl="3" w:tplc="FA205EA6">
      <w:numFmt w:val="bullet"/>
      <w:lvlText w:val="•"/>
      <w:lvlJc w:val="left"/>
      <w:pPr>
        <w:ind w:left="3510" w:hanging="339"/>
      </w:pPr>
      <w:rPr>
        <w:rFonts w:hint="default"/>
        <w:lang w:val="en-US" w:eastAsia="en-US" w:bidi="en-US"/>
      </w:rPr>
    </w:lvl>
    <w:lvl w:ilvl="4" w:tplc="74AED2DC">
      <w:numFmt w:val="bullet"/>
      <w:lvlText w:val="•"/>
      <w:lvlJc w:val="left"/>
      <w:pPr>
        <w:ind w:left="4380" w:hanging="339"/>
      </w:pPr>
      <w:rPr>
        <w:rFonts w:hint="default"/>
        <w:lang w:val="en-US" w:eastAsia="en-US" w:bidi="en-US"/>
      </w:rPr>
    </w:lvl>
    <w:lvl w:ilvl="5" w:tplc="E9E0EE16">
      <w:numFmt w:val="bullet"/>
      <w:lvlText w:val="•"/>
      <w:lvlJc w:val="left"/>
      <w:pPr>
        <w:ind w:left="5250" w:hanging="339"/>
      </w:pPr>
      <w:rPr>
        <w:rFonts w:hint="default"/>
        <w:lang w:val="en-US" w:eastAsia="en-US" w:bidi="en-US"/>
      </w:rPr>
    </w:lvl>
    <w:lvl w:ilvl="6" w:tplc="462679EE">
      <w:numFmt w:val="bullet"/>
      <w:lvlText w:val="•"/>
      <w:lvlJc w:val="left"/>
      <w:pPr>
        <w:ind w:left="6120" w:hanging="339"/>
      </w:pPr>
      <w:rPr>
        <w:rFonts w:hint="default"/>
        <w:lang w:val="en-US" w:eastAsia="en-US" w:bidi="en-US"/>
      </w:rPr>
    </w:lvl>
    <w:lvl w:ilvl="7" w:tplc="3FB21ED2">
      <w:numFmt w:val="bullet"/>
      <w:lvlText w:val="•"/>
      <w:lvlJc w:val="left"/>
      <w:pPr>
        <w:ind w:left="6990" w:hanging="339"/>
      </w:pPr>
      <w:rPr>
        <w:rFonts w:hint="default"/>
        <w:lang w:val="en-US" w:eastAsia="en-US" w:bidi="en-US"/>
      </w:rPr>
    </w:lvl>
    <w:lvl w:ilvl="8" w:tplc="E7DC81B4">
      <w:numFmt w:val="bullet"/>
      <w:lvlText w:val="•"/>
      <w:lvlJc w:val="left"/>
      <w:pPr>
        <w:ind w:left="7860" w:hanging="339"/>
      </w:pPr>
      <w:rPr>
        <w:rFonts w:hint="default"/>
        <w:lang w:val="en-US" w:eastAsia="en-US" w:bidi="en-US"/>
      </w:rPr>
    </w:lvl>
  </w:abstractNum>
  <w:abstractNum w:abstractNumId="106">
    <w:nsid w:val="61F12B3F"/>
    <w:multiLevelType w:val="hybridMultilevel"/>
    <w:tmpl w:val="AE0EF162"/>
    <w:lvl w:ilvl="0" w:tplc="02248B08">
      <w:start w:val="1"/>
      <w:numFmt w:val="decimal"/>
      <w:lvlText w:val="%1."/>
      <w:lvlJc w:val="left"/>
      <w:pPr>
        <w:ind w:left="930" w:hanging="368"/>
        <w:jc w:val="left"/>
      </w:pPr>
      <w:rPr>
        <w:rFonts w:ascii="Verdana" w:eastAsia="Verdana" w:hAnsi="Verdana" w:cs="Verdana" w:hint="default"/>
        <w:b/>
        <w:bCs/>
        <w:spacing w:val="-1"/>
        <w:w w:val="101"/>
        <w:sz w:val="20"/>
        <w:szCs w:val="20"/>
        <w:lang w:val="en-US" w:eastAsia="en-US" w:bidi="en-US"/>
      </w:rPr>
    </w:lvl>
    <w:lvl w:ilvl="1" w:tplc="2B5609DC">
      <w:numFmt w:val="bullet"/>
      <w:lvlText w:val="•"/>
      <w:lvlJc w:val="left"/>
      <w:pPr>
        <w:ind w:left="2680" w:hanging="368"/>
      </w:pPr>
      <w:rPr>
        <w:rFonts w:hint="default"/>
        <w:lang w:val="en-US" w:eastAsia="en-US" w:bidi="en-US"/>
      </w:rPr>
    </w:lvl>
    <w:lvl w:ilvl="2" w:tplc="787CC92A">
      <w:numFmt w:val="bullet"/>
      <w:lvlText w:val="•"/>
      <w:lvlJc w:val="left"/>
      <w:pPr>
        <w:ind w:left="3448" w:hanging="368"/>
      </w:pPr>
      <w:rPr>
        <w:rFonts w:hint="default"/>
        <w:lang w:val="en-US" w:eastAsia="en-US" w:bidi="en-US"/>
      </w:rPr>
    </w:lvl>
    <w:lvl w:ilvl="3" w:tplc="C75835B8">
      <w:numFmt w:val="bullet"/>
      <w:lvlText w:val="•"/>
      <w:lvlJc w:val="left"/>
      <w:pPr>
        <w:ind w:left="4217" w:hanging="368"/>
      </w:pPr>
      <w:rPr>
        <w:rFonts w:hint="default"/>
        <w:lang w:val="en-US" w:eastAsia="en-US" w:bidi="en-US"/>
      </w:rPr>
    </w:lvl>
    <w:lvl w:ilvl="4" w:tplc="342001B0">
      <w:numFmt w:val="bullet"/>
      <w:lvlText w:val="•"/>
      <w:lvlJc w:val="left"/>
      <w:pPr>
        <w:ind w:left="4986" w:hanging="368"/>
      </w:pPr>
      <w:rPr>
        <w:rFonts w:hint="default"/>
        <w:lang w:val="en-US" w:eastAsia="en-US" w:bidi="en-US"/>
      </w:rPr>
    </w:lvl>
    <w:lvl w:ilvl="5" w:tplc="331AEC26">
      <w:numFmt w:val="bullet"/>
      <w:lvlText w:val="•"/>
      <w:lvlJc w:val="left"/>
      <w:pPr>
        <w:ind w:left="5755" w:hanging="368"/>
      </w:pPr>
      <w:rPr>
        <w:rFonts w:hint="default"/>
        <w:lang w:val="en-US" w:eastAsia="en-US" w:bidi="en-US"/>
      </w:rPr>
    </w:lvl>
    <w:lvl w:ilvl="6" w:tplc="F41C62B4">
      <w:numFmt w:val="bullet"/>
      <w:lvlText w:val="•"/>
      <w:lvlJc w:val="left"/>
      <w:pPr>
        <w:ind w:left="6524" w:hanging="368"/>
      </w:pPr>
      <w:rPr>
        <w:rFonts w:hint="default"/>
        <w:lang w:val="en-US" w:eastAsia="en-US" w:bidi="en-US"/>
      </w:rPr>
    </w:lvl>
    <w:lvl w:ilvl="7" w:tplc="0F94F1BC">
      <w:numFmt w:val="bullet"/>
      <w:lvlText w:val="•"/>
      <w:lvlJc w:val="left"/>
      <w:pPr>
        <w:ind w:left="7293" w:hanging="368"/>
      </w:pPr>
      <w:rPr>
        <w:rFonts w:hint="default"/>
        <w:lang w:val="en-US" w:eastAsia="en-US" w:bidi="en-US"/>
      </w:rPr>
    </w:lvl>
    <w:lvl w:ilvl="8" w:tplc="6A7A61F0">
      <w:numFmt w:val="bullet"/>
      <w:lvlText w:val="•"/>
      <w:lvlJc w:val="left"/>
      <w:pPr>
        <w:ind w:left="8062" w:hanging="368"/>
      </w:pPr>
      <w:rPr>
        <w:rFonts w:hint="default"/>
        <w:lang w:val="en-US" w:eastAsia="en-US" w:bidi="en-US"/>
      </w:rPr>
    </w:lvl>
  </w:abstractNum>
  <w:abstractNum w:abstractNumId="107">
    <w:nsid w:val="621B6140"/>
    <w:multiLevelType w:val="hybridMultilevel"/>
    <w:tmpl w:val="2274193C"/>
    <w:lvl w:ilvl="0" w:tplc="93080026">
      <w:start w:val="1"/>
      <w:numFmt w:val="upperLetter"/>
      <w:lvlText w:val="%1."/>
      <w:lvlJc w:val="left"/>
      <w:pPr>
        <w:ind w:left="224" w:hanging="324"/>
        <w:jc w:val="left"/>
      </w:pPr>
      <w:rPr>
        <w:rFonts w:hint="default"/>
        <w:spacing w:val="0"/>
        <w:w w:val="97"/>
        <w:u w:val="thick" w:color="000000"/>
        <w:lang w:val="en-US" w:eastAsia="en-US" w:bidi="en-US"/>
      </w:rPr>
    </w:lvl>
    <w:lvl w:ilvl="1" w:tplc="2612DD7A">
      <w:start w:val="1"/>
      <w:numFmt w:val="decimal"/>
      <w:lvlText w:val="%2."/>
      <w:lvlJc w:val="left"/>
      <w:pPr>
        <w:ind w:left="901" w:hanging="329"/>
        <w:jc w:val="left"/>
      </w:pPr>
      <w:rPr>
        <w:rFonts w:ascii="Verdana" w:eastAsia="Verdana" w:hAnsi="Verdana" w:cs="Verdana" w:hint="default"/>
        <w:spacing w:val="0"/>
        <w:w w:val="97"/>
        <w:sz w:val="20"/>
        <w:szCs w:val="20"/>
        <w:lang w:val="en-US" w:eastAsia="en-US" w:bidi="en-US"/>
      </w:rPr>
    </w:lvl>
    <w:lvl w:ilvl="2" w:tplc="13B69542">
      <w:start w:val="1"/>
      <w:numFmt w:val="decimal"/>
      <w:lvlText w:val="%3."/>
      <w:lvlJc w:val="left"/>
      <w:pPr>
        <w:ind w:left="994" w:hanging="339"/>
        <w:jc w:val="right"/>
      </w:pPr>
      <w:rPr>
        <w:rFonts w:ascii="Verdana" w:eastAsia="Verdana" w:hAnsi="Verdana" w:cs="Verdana" w:hint="default"/>
        <w:spacing w:val="0"/>
        <w:w w:val="97"/>
        <w:sz w:val="20"/>
        <w:szCs w:val="20"/>
        <w:lang w:val="en-US" w:eastAsia="en-US" w:bidi="en-US"/>
      </w:rPr>
    </w:lvl>
    <w:lvl w:ilvl="3" w:tplc="7D383364">
      <w:numFmt w:val="bullet"/>
      <w:lvlText w:val="•"/>
      <w:lvlJc w:val="left"/>
      <w:pPr>
        <w:ind w:left="2075" w:hanging="339"/>
      </w:pPr>
      <w:rPr>
        <w:rFonts w:hint="default"/>
        <w:lang w:val="en-US" w:eastAsia="en-US" w:bidi="en-US"/>
      </w:rPr>
    </w:lvl>
    <w:lvl w:ilvl="4" w:tplc="D6CC0DEA">
      <w:numFmt w:val="bullet"/>
      <w:lvlText w:val="•"/>
      <w:lvlJc w:val="left"/>
      <w:pPr>
        <w:ind w:left="3150" w:hanging="339"/>
      </w:pPr>
      <w:rPr>
        <w:rFonts w:hint="default"/>
        <w:lang w:val="en-US" w:eastAsia="en-US" w:bidi="en-US"/>
      </w:rPr>
    </w:lvl>
    <w:lvl w:ilvl="5" w:tplc="203CEEE2">
      <w:numFmt w:val="bullet"/>
      <w:lvlText w:val="•"/>
      <w:lvlJc w:val="left"/>
      <w:pPr>
        <w:ind w:left="4225" w:hanging="339"/>
      </w:pPr>
      <w:rPr>
        <w:rFonts w:hint="default"/>
        <w:lang w:val="en-US" w:eastAsia="en-US" w:bidi="en-US"/>
      </w:rPr>
    </w:lvl>
    <w:lvl w:ilvl="6" w:tplc="E7425624">
      <w:numFmt w:val="bullet"/>
      <w:lvlText w:val="•"/>
      <w:lvlJc w:val="left"/>
      <w:pPr>
        <w:ind w:left="5300" w:hanging="339"/>
      </w:pPr>
      <w:rPr>
        <w:rFonts w:hint="default"/>
        <w:lang w:val="en-US" w:eastAsia="en-US" w:bidi="en-US"/>
      </w:rPr>
    </w:lvl>
    <w:lvl w:ilvl="7" w:tplc="0F9ACD44">
      <w:numFmt w:val="bullet"/>
      <w:lvlText w:val="•"/>
      <w:lvlJc w:val="left"/>
      <w:pPr>
        <w:ind w:left="6375" w:hanging="339"/>
      </w:pPr>
      <w:rPr>
        <w:rFonts w:hint="default"/>
        <w:lang w:val="en-US" w:eastAsia="en-US" w:bidi="en-US"/>
      </w:rPr>
    </w:lvl>
    <w:lvl w:ilvl="8" w:tplc="3CFAD6F0">
      <w:numFmt w:val="bullet"/>
      <w:lvlText w:val="•"/>
      <w:lvlJc w:val="left"/>
      <w:pPr>
        <w:ind w:left="7450" w:hanging="339"/>
      </w:pPr>
      <w:rPr>
        <w:rFonts w:hint="default"/>
        <w:lang w:val="en-US" w:eastAsia="en-US" w:bidi="en-US"/>
      </w:rPr>
    </w:lvl>
  </w:abstractNum>
  <w:abstractNum w:abstractNumId="108">
    <w:nsid w:val="637D6F3B"/>
    <w:multiLevelType w:val="hybridMultilevel"/>
    <w:tmpl w:val="FB64DC80"/>
    <w:lvl w:ilvl="0" w:tplc="A89047CC">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DF4035D2">
      <w:numFmt w:val="bullet"/>
      <w:lvlText w:val="•"/>
      <w:lvlJc w:val="left"/>
      <w:pPr>
        <w:ind w:left="900" w:hanging="339"/>
      </w:pPr>
      <w:rPr>
        <w:rFonts w:hint="default"/>
        <w:lang w:val="en-US" w:eastAsia="en-US" w:bidi="en-US"/>
      </w:rPr>
    </w:lvl>
    <w:lvl w:ilvl="2" w:tplc="09B22B28">
      <w:numFmt w:val="bullet"/>
      <w:lvlText w:val="•"/>
      <w:lvlJc w:val="left"/>
      <w:pPr>
        <w:ind w:left="1866" w:hanging="339"/>
      </w:pPr>
      <w:rPr>
        <w:rFonts w:hint="default"/>
        <w:lang w:val="en-US" w:eastAsia="en-US" w:bidi="en-US"/>
      </w:rPr>
    </w:lvl>
    <w:lvl w:ilvl="3" w:tplc="15A23E42">
      <w:numFmt w:val="bullet"/>
      <w:lvlText w:val="•"/>
      <w:lvlJc w:val="left"/>
      <w:pPr>
        <w:ind w:left="2833" w:hanging="339"/>
      </w:pPr>
      <w:rPr>
        <w:rFonts w:hint="default"/>
        <w:lang w:val="en-US" w:eastAsia="en-US" w:bidi="en-US"/>
      </w:rPr>
    </w:lvl>
    <w:lvl w:ilvl="4" w:tplc="FA6A6E2C">
      <w:numFmt w:val="bullet"/>
      <w:lvlText w:val="•"/>
      <w:lvlJc w:val="left"/>
      <w:pPr>
        <w:ind w:left="3800" w:hanging="339"/>
      </w:pPr>
      <w:rPr>
        <w:rFonts w:hint="default"/>
        <w:lang w:val="en-US" w:eastAsia="en-US" w:bidi="en-US"/>
      </w:rPr>
    </w:lvl>
    <w:lvl w:ilvl="5" w:tplc="21A2A9B0">
      <w:numFmt w:val="bullet"/>
      <w:lvlText w:val="•"/>
      <w:lvlJc w:val="left"/>
      <w:pPr>
        <w:ind w:left="4766" w:hanging="339"/>
      </w:pPr>
      <w:rPr>
        <w:rFonts w:hint="default"/>
        <w:lang w:val="en-US" w:eastAsia="en-US" w:bidi="en-US"/>
      </w:rPr>
    </w:lvl>
    <w:lvl w:ilvl="6" w:tplc="6BE48280">
      <w:numFmt w:val="bullet"/>
      <w:lvlText w:val="•"/>
      <w:lvlJc w:val="left"/>
      <w:pPr>
        <w:ind w:left="5733" w:hanging="339"/>
      </w:pPr>
      <w:rPr>
        <w:rFonts w:hint="default"/>
        <w:lang w:val="en-US" w:eastAsia="en-US" w:bidi="en-US"/>
      </w:rPr>
    </w:lvl>
    <w:lvl w:ilvl="7" w:tplc="E0CC8B5E">
      <w:numFmt w:val="bullet"/>
      <w:lvlText w:val="•"/>
      <w:lvlJc w:val="left"/>
      <w:pPr>
        <w:ind w:left="6700" w:hanging="339"/>
      </w:pPr>
      <w:rPr>
        <w:rFonts w:hint="default"/>
        <w:lang w:val="en-US" w:eastAsia="en-US" w:bidi="en-US"/>
      </w:rPr>
    </w:lvl>
    <w:lvl w:ilvl="8" w:tplc="4028B028">
      <w:numFmt w:val="bullet"/>
      <w:lvlText w:val="•"/>
      <w:lvlJc w:val="left"/>
      <w:pPr>
        <w:ind w:left="7666" w:hanging="339"/>
      </w:pPr>
      <w:rPr>
        <w:rFonts w:hint="default"/>
        <w:lang w:val="en-US" w:eastAsia="en-US" w:bidi="en-US"/>
      </w:rPr>
    </w:lvl>
  </w:abstractNum>
  <w:abstractNum w:abstractNumId="109">
    <w:nsid w:val="64167E82"/>
    <w:multiLevelType w:val="hybridMultilevel"/>
    <w:tmpl w:val="163EABE6"/>
    <w:lvl w:ilvl="0" w:tplc="0C9ACED0">
      <w:start w:val="1"/>
      <w:numFmt w:val="lowerRoman"/>
      <w:lvlText w:val="(%1)"/>
      <w:lvlJc w:val="left"/>
      <w:pPr>
        <w:ind w:left="224" w:hanging="236"/>
        <w:jc w:val="left"/>
      </w:pPr>
      <w:rPr>
        <w:rFonts w:ascii="Verdana" w:eastAsia="Verdana" w:hAnsi="Verdana" w:cs="Verdana" w:hint="default"/>
        <w:spacing w:val="-3"/>
        <w:w w:val="97"/>
        <w:sz w:val="18"/>
        <w:szCs w:val="18"/>
        <w:lang w:val="en-US" w:eastAsia="en-US" w:bidi="en-US"/>
      </w:rPr>
    </w:lvl>
    <w:lvl w:ilvl="1" w:tplc="AE80E32A">
      <w:start w:val="1"/>
      <w:numFmt w:val="decimal"/>
      <w:lvlText w:val="%2."/>
      <w:lvlJc w:val="left"/>
      <w:pPr>
        <w:ind w:left="901" w:hanging="339"/>
        <w:jc w:val="right"/>
      </w:pPr>
      <w:rPr>
        <w:rFonts w:ascii="Verdana" w:eastAsia="Verdana" w:hAnsi="Verdana" w:cs="Verdana" w:hint="default"/>
        <w:spacing w:val="0"/>
        <w:w w:val="97"/>
        <w:sz w:val="20"/>
        <w:szCs w:val="20"/>
        <w:lang w:val="en-US" w:eastAsia="en-US" w:bidi="en-US"/>
      </w:rPr>
    </w:lvl>
    <w:lvl w:ilvl="2" w:tplc="7DE641F2">
      <w:numFmt w:val="bullet"/>
      <w:lvlText w:val="•"/>
      <w:lvlJc w:val="left"/>
      <w:pPr>
        <w:ind w:left="1866" w:hanging="339"/>
      </w:pPr>
      <w:rPr>
        <w:rFonts w:hint="default"/>
        <w:lang w:val="en-US" w:eastAsia="en-US" w:bidi="en-US"/>
      </w:rPr>
    </w:lvl>
    <w:lvl w:ilvl="3" w:tplc="566E38A6">
      <w:numFmt w:val="bullet"/>
      <w:lvlText w:val="•"/>
      <w:lvlJc w:val="left"/>
      <w:pPr>
        <w:ind w:left="2833" w:hanging="339"/>
      </w:pPr>
      <w:rPr>
        <w:rFonts w:hint="default"/>
        <w:lang w:val="en-US" w:eastAsia="en-US" w:bidi="en-US"/>
      </w:rPr>
    </w:lvl>
    <w:lvl w:ilvl="4" w:tplc="CA8871CA">
      <w:numFmt w:val="bullet"/>
      <w:lvlText w:val="•"/>
      <w:lvlJc w:val="left"/>
      <w:pPr>
        <w:ind w:left="3800" w:hanging="339"/>
      </w:pPr>
      <w:rPr>
        <w:rFonts w:hint="default"/>
        <w:lang w:val="en-US" w:eastAsia="en-US" w:bidi="en-US"/>
      </w:rPr>
    </w:lvl>
    <w:lvl w:ilvl="5" w:tplc="C95209A4">
      <w:numFmt w:val="bullet"/>
      <w:lvlText w:val="•"/>
      <w:lvlJc w:val="left"/>
      <w:pPr>
        <w:ind w:left="4766" w:hanging="339"/>
      </w:pPr>
      <w:rPr>
        <w:rFonts w:hint="default"/>
        <w:lang w:val="en-US" w:eastAsia="en-US" w:bidi="en-US"/>
      </w:rPr>
    </w:lvl>
    <w:lvl w:ilvl="6" w:tplc="1F488688">
      <w:numFmt w:val="bullet"/>
      <w:lvlText w:val="•"/>
      <w:lvlJc w:val="left"/>
      <w:pPr>
        <w:ind w:left="5733" w:hanging="339"/>
      </w:pPr>
      <w:rPr>
        <w:rFonts w:hint="default"/>
        <w:lang w:val="en-US" w:eastAsia="en-US" w:bidi="en-US"/>
      </w:rPr>
    </w:lvl>
    <w:lvl w:ilvl="7" w:tplc="7DD86148">
      <w:numFmt w:val="bullet"/>
      <w:lvlText w:val="•"/>
      <w:lvlJc w:val="left"/>
      <w:pPr>
        <w:ind w:left="6700" w:hanging="339"/>
      </w:pPr>
      <w:rPr>
        <w:rFonts w:hint="default"/>
        <w:lang w:val="en-US" w:eastAsia="en-US" w:bidi="en-US"/>
      </w:rPr>
    </w:lvl>
    <w:lvl w:ilvl="8" w:tplc="A4409492">
      <w:numFmt w:val="bullet"/>
      <w:lvlText w:val="•"/>
      <w:lvlJc w:val="left"/>
      <w:pPr>
        <w:ind w:left="7666" w:hanging="339"/>
      </w:pPr>
      <w:rPr>
        <w:rFonts w:hint="default"/>
        <w:lang w:val="en-US" w:eastAsia="en-US" w:bidi="en-US"/>
      </w:rPr>
    </w:lvl>
  </w:abstractNum>
  <w:abstractNum w:abstractNumId="110">
    <w:nsid w:val="641E17B0"/>
    <w:multiLevelType w:val="hybridMultilevel"/>
    <w:tmpl w:val="C9683CB8"/>
    <w:lvl w:ilvl="0" w:tplc="CD885796">
      <w:start w:val="1"/>
      <w:numFmt w:val="decimal"/>
      <w:lvlText w:val="%1."/>
      <w:lvlJc w:val="left"/>
      <w:pPr>
        <w:ind w:left="913" w:hanging="351"/>
        <w:jc w:val="left"/>
      </w:pPr>
      <w:rPr>
        <w:rFonts w:ascii="Verdana" w:eastAsia="Verdana" w:hAnsi="Verdana" w:cs="Verdana" w:hint="default"/>
        <w:spacing w:val="-1"/>
        <w:w w:val="101"/>
        <w:sz w:val="20"/>
        <w:szCs w:val="20"/>
        <w:lang w:val="en-US" w:eastAsia="en-US" w:bidi="en-US"/>
      </w:rPr>
    </w:lvl>
    <w:lvl w:ilvl="1" w:tplc="857ED87C">
      <w:start w:val="1"/>
      <w:numFmt w:val="decimal"/>
      <w:lvlText w:val="%2."/>
      <w:lvlJc w:val="left"/>
      <w:pPr>
        <w:ind w:left="3971" w:hanging="293"/>
        <w:jc w:val="right"/>
      </w:pPr>
      <w:rPr>
        <w:rFonts w:ascii="Verdana" w:eastAsia="Verdana" w:hAnsi="Verdana" w:cs="Verdana" w:hint="default"/>
        <w:b/>
        <w:bCs/>
        <w:spacing w:val="-1"/>
        <w:w w:val="101"/>
        <w:sz w:val="20"/>
        <w:szCs w:val="20"/>
        <w:lang w:val="en-US" w:eastAsia="en-US" w:bidi="en-US"/>
      </w:rPr>
    </w:lvl>
    <w:lvl w:ilvl="2" w:tplc="BFDE3CBC">
      <w:numFmt w:val="bullet"/>
      <w:lvlText w:val="•"/>
      <w:lvlJc w:val="left"/>
      <w:pPr>
        <w:ind w:left="4604" w:hanging="293"/>
      </w:pPr>
      <w:rPr>
        <w:rFonts w:hint="default"/>
        <w:lang w:val="en-US" w:eastAsia="en-US" w:bidi="en-US"/>
      </w:rPr>
    </w:lvl>
    <w:lvl w:ilvl="3" w:tplc="465E0106">
      <w:numFmt w:val="bullet"/>
      <w:lvlText w:val="•"/>
      <w:lvlJc w:val="left"/>
      <w:pPr>
        <w:ind w:left="5228" w:hanging="293"/>
      </w:pPr>
      <w:rPr>
        <w:rFonts w:hint="default"/>
        <w:lang w:val="en-US" w:eastAsia="en-US" w:bidi="en-US"/>
      </w:rPr>
    </w:lvl>
    <w:lvl w:ilvl="4" w:tplc="B60A567E">
      <w:numFmt w:val="bullet"/>
      <w:lvlText w:val="•"/>
      <w:lvlJc w:val="left"/>
      <w:pPr>
        <w:ind w:left="5853" w:hanging="293"/>
      </w:pPr>
      <w:rPr>
        <w:rFonts w:hint="default"/>
        <w:lang w:val="en-US" w:eastAsia="en-US" w:bidi="en-US"/>
      </w:rPr>
    </w:lvl>
    <w:lvl w:ilvl="5" w:tplc="7AC2DB58">
      <w:numFmt w:val="bullet"/>
      <w:lvlText w:val="•"/>
      <w:lvlJc w:val="left"/>
      <w:pPr>
        <w:ind w:left="6477" w:hanging="293"/>
      </w:pPr>
      <w:rPr>
        <w:rFonts w:hint="default"/>
        <w:lang w:val="en-US" w:eastAsia="en-US" w:bidi="en-US"/>
      </w:rPr>
    </w:lvl>
    <w:lvl w:ilvl="6" w:tplc="5394E010">
      <w:numFmt w:val="bullet"/>
      <w:lvlText w:val="•"/>
      <w:lvlJc w:val="left"/>
      <w:pPr>
        <w:ind w:left="7102" w:hanging="293"/>
      </w:pPr>
      <w:rPr>
        <w:rFonts w:hint="default"/>
        <w:lang w:val="en-US" w:eastAsia="en-US" w:bidi="en-US"/>
      </w:rPr>
    </w:lvl>
    <w:lvl w:ilvl="7" w:tplc="75384DB4">
      <w:numFmt w:val="bullet"/>
      <w:lvlText w:val="•"/>
      <w:lvlJc w:val="left"/>
      <w:pPr>
        <w:ind w:left="7726" w:hanging="293"/>
      </w:pPr>
      <w:rPr>
        <w:rFonts w:hint="default"/>
        <w:lang w:val="en-US" w:eastAsia="en-US" w:bidi="en-US"/>
      </w:rPr>
    </w:lvl>
    <w:lvl w:ilvl="8" w:tplc="41A610EC">
      <w:numFmt w:val="bullet"/>
      <w:lvlText w:val="•"/>
      <w:lvlJc w:val="left"/>
      <w:pPr>
        <w:ind w:left="8351" w:hanging="293"/>
      </w:pPr>
      <w:rPr>
        <w:rFonts w:hint="default"/>
        <w:lang w:val="en-US" w:eastAsia="en-US" w:bidi="en-US"/>
      </w:rPr>
    </w:lvl>
  </w:abstractNum>
  <w:abstractNum w:abstractNumId="111">
    <w:nsid w:val="6421135D"/>
    <w:multiLevelType w:val="hybridMultilevel"/>
    <w:tmpl w:val="2804671C"/>
    <w:lvl w:ilvl="0" w:tplc="FA146038">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A81CE0C4">
      <w:start w:val="1"/>
      <w:numFmt w:val="decimal"/>
      <w:lvlText w:val="%2."/>
      <w:lvlJc w:val="left"/>
      <w:pPr>
        <w:ind w:left="1578" w:hanging="339"/>
        <w:jc w:val="left"/>
      </w:pPr>
      <w:rPr>
        <w:rFonts w:ascii="Verdana" w:eastAsia="Verdana" w:hAnsi="Verdana" w:cs="Verdana" w:hint="default"/>
        <w:spacing w:val="0"/>
        <w:w w:val="97"/>
        <w:sz w:val="20"/>
        <w:szCs w:val="20"/>
        <w:lang w:val="en-US" w:eastAsia="en-US" w:bidi="en-US"/>
      </w:rPr>
    </w:lvl>
    <w:lvl w:ilvl="2" w:tplc="4CBA0B04">
      <w:numFmt w:val="bullet"/>
      <w:lvlText w:val="•"/>
      <w:lvlJc w:val="left"/>
      <w:pPr>
        <w:ind w:left="2471" w:hanging="339"/>
      </w:pPr>
      <w:rPr>
        <w:rFonts w:hint="default"/>
        <w:lang w:val="en-US" w:eastAsia="en-US" w:bidi="en-US"/>
      </w:rPr>
    </w:lvl>
    <w:lvl w:ilvl="3" w:tplc="18A49214">
      <w:numFmt w:val="bullet"/>
      <w:lvlText w:val="•"/>
      <w:lvlJc w:val="left"/>
      <w:pPr>
        <w:ind w:left="3362" w:hanging="339"/>
      </w:pPr>
      <w:rPr>
        <w:rFonts w:hint="default"/>
        <w:lang w:val="en-US" w:eastAsia="en-US" w:bidi="en-US"/>
      </w:rPr>
    </w:lvl>
    <w:lvl w:ilvl="4" w:tplc="8C7C1B48">
      <w:numFmt w:val="bullet"/>
      <w:lvlText w:val="•"/>
      <w:lvlJc w:val="left"/>
      <w:pPr>
        <w:ind w:left="4253" w:hanging="339"/>
      </w:pPr>
      <w:rPr>
        <w:rFonts w:hint="default"/>
        <w:lang w:val="en-US" w:eastAsia="en-US" w:bidi="en-US"/>
      </w:rPr>
    </w:lvl>
    <w:lvl w:ilvl="5" w:tplc="0E983B08">
      <w:numFmt w:val="bullet"/>
      <w:lvlText w:val="•"/>
      <w:lvlJc w:val="left"/>
      <w:pPr>
        <w:ind w:left="5144" w:hanging="339"/>
      </w:pPr>
      <w:rPr>
        <w:rFonts w:hint="default"/>
        <w:lang w:val="en-US" w:eastAsia="en-US" w:bidi="en-US"/>
      </w:rPr>
    </w:lvl>
    <w:lvl w:ilvl="6" w:tplc="20EC6C7A">
      <w:numFmt w:val="bullet"/>
      <w:lvlText w:val="•"/>
      <w:lvlJc w:val="left"/>
      <w:pPr>
        <w:ind w:left="6035" w:hanging="339"/>
      </w:pPr>
      <w:rPr>
        <w:rFonts w:hint="default"/>
        <w:lang w:val="en-US" w:eastAsia="en-US" w:bidi="en-US"/>
      </w:rPr>
    </w:lvl>
    <w:lvl w:ilvl="7" w:tplc="1A4411A2">
      <w:numFmt w:val="bullet"/>
      <w:lvlText w:val="•"/>
      <w:lvlJc w:val="left"/>
      <w:pPr>
        <w:ind w:left="6926" w:hanging="339"/>
      </w:pPr>
      <w:rPr>
        <w:rFonts w:hint="default"/>
        <w:lang w:val="en-US" w:eastAsia="en-US" w:bidi="en-US"/>
      </w:rPr>
    </w:lvl>
    <w:lvl w:ilvl="8" w:tplc="B936C632">
      <w:numFmt w:val="bullet"/>
      <w:lvlText w:val="•"/>
      <w:lvlJc w:val="left"/>
      <w:pPr>
        <w:ind w:left="7817" w:hanging="339"/>
      </w:pPr>
      <w:rPr>
        <w:rFonts w:hint="default"/>
        <w:lang w:val="en-US" w:eastAsia="en-US" w:bidi="en-US"/>
      </w:rPr>
    </w:lvl>
  </w:abstractNum>
  <w:abstractNum w:abstractNumId="112">
    <w:nsid w:val="64711A78"/>
    <w:multiLevelType w:val="hybridMultilevel"/>
    <w:tmpl w:val="30B2A90A"/>
    <w:lvl w:ilvl="0" w:tplc="91528F00">
      <w:start w:val="1"/>
      <w:numFmt w:val="lowerRoman"/>
      <w:lvlText w:val="(%1)."/>
      <w:lvlJc w:val="left"/>
      <w:pPr>
        <w:ind w:left="709" w:hanging="416"/>
        <w:jc w:val="right"/>
      </w:pPr>
      <w:rPr>
        <w:rFonts w:ascii="Verdana" w:eastAsia="Verdana" w:hAnsi="Verdana" w:cs="Verdana" w:hint="default"/>
        <w:spacing w:val="-1"/>
        <w:w w:val="97"/>
        <w:sz w:val="20"/>
        <w:szCs w:val="20"/>
        <w:lang w:val="en-US" w:eastAsia="en-US" w:bidi="en-US"/>
      </w:rPr>
    </w:lvl>
    <w:lvl w:ilvl="1" w:tplc="5ACEFC4A">
      <w:numFmt w:val="bullet"/>
      <w:lvlText w:val="•"/>
      <w:lvlJc w:val="left"/>
      <w:pPr>
        <w:ind w:left="1590" w:hanging="416"/>
      </w:pPr>
      <w:rPr>
        <w:rFonts w:hint="default"/>
        <w:lang w:val="en-US" w:eastAsia="en-US" w:bidi="en-US"/>
      </w:rPr>
    </w:lvl>
    <w:lvl w:ilvl="2" w:tplc="4C782936">
      <w:numFmt w:val="bullet"/>
      <w:lvlText w:val="•"/>
      <w:lvlJc w:val="left"/>
      <w:pPr>
        <w:ind w:left="2480" w:hanging="416"/>
      </w:pPr>
      <w:rPr>
        <w:rFonts w:hint="default"/>
        <w:lang w:val="en-US" w:eastAsia="en-US" w:bidi="en-US"/>
      </w:rPr>
    </w:lvl>
    <w:lvl w:ilvl="3" w:tplc="5A6090E8">
      <w:numFmt w:val="bullet"/>
      <w:lvlText w:val="•"/>
      <w:lvlJc w:val="left"/>
      <w:pPr>
        <w:ind w:left="3370" w:hanging="416"/>
      </w:pPr>
      <w:rPr>
        <w:rFonts w:hint="default"/>
        <w:lang w:val="en-US" w:eastAsia="en-US" w:bidi="en-US"/>
      </w:rPr>
    </w:lvl>
    <w:lvl w:ilvl="4" w:tplc="980EBF4C">
      <w:numFmt w:val="bullet"/>
      <w:lvlText w:val="•"/>
      <w:lvlJc w:val="left"/>
      <w:pPr>
        <w:ind w:left="4260" w:hanging="416"/>
      </w:pPr>
      <w:rPr>
        <w:rFonts w:hint="default"/>
        <w:lang w:val="en-US" w:eastAsia="en-US" w:bidi="en-US"/>
      </w:rPr>
    </w:lvl>
    <w:lvl w:ilvl="5" w:tplc="6696157E">
      <w:numFmt w:val="bullet"/>
      <w:lvlText w:val="•"/>
      <w:lvlJc w:val="left"/>
      <w:pPr>
        <w:ind w:left="5150" w:hanging="416"/>
      </w:pPr>
      <w:rPr>
        <w:rFonts w:hint="default"/>
        <w:lang w:val="en-US" w:eastAsia="en-US" w:bidi="en-US"/>
      </w:rPr>
    </w:lvl>
    <w:lvl w:ilvl="6" w:tplc="E67A6020">
      <w:numFmt w:val="bullet"/>
      <w:lvlText w:val="•"/>
      <w:lvlJc w:val="left"/>
      <w:pPr>
        <w:ind w:left="6040" w:hanging="416"/>
      </w:pPr>
      <w:rPr>
        <w:rFonts w:hint="default"/>
        <w:lang w:val="en-US" w:eastAsia="en-US" w:bidi="en-US"/>
      </w:rPr>
    </w:lvl>
    <w:lvl w:ilvl="7" w:tplc="05CCE4FE">
      <w:numFmt w:val="bullet"/>
      <w:lvlText w:val="•"/>
      <w:lvlJc w:val="left"/>
      <w:pPr>
        <w:ind w:left="6930" w:hanging="416"/>
      </w:pPr>
      <w:rPr>
        <w:rFonts w:hint="default"/>
        <w:lang w:val="en-US" w:eastAsia="en-US" w:bidi="en-US"/>
      </w:rPr>
    </w:lvl>
    <w:lvl w:ilvl="8" w:tplc="662412F6">
      <w:numFmt w:val="bullet"/>
      <w:lvlText w:val="•"/>
      <w:lvlJc w:val="left"/>
      <w:pPr>
        <w:ind w:left="7820" w:hanging="416"/>
      </w:pPr>
      <w:rPr>
        <w:rFonts w:hint="default"/>
        <w:lang w:val="en-US" w:eastAsia="en-US" w:bidi="en-US"/>
      </w:rPr>
    </w:lvl>
  </w:abstractNum>
  <w:abstractNum w:abstractNumId="113">
    <w:nsid w:val="64FF5D19"/>
    <w:multiLevelType w:val="hybridMultilevel"/>
    <w:tmpl w:val="8452DB52"/>
    <w:lvl w:ilvl="0" w:tplc="6B5AEE4C">
      <w:start w:val="1"/>
      <w:numFmt w:val="upperLetter"/>
      <w:lvlText w:val="%1)."/>
      <w:lvlJc w:val="left"/>
      <w:pPr>
        <w:ind w:left="625" w:hanging="401"/>
        <w:jc w:val="left"/>
      </w:pPr>
      <w:rPr>
        <w:rFonts w:ascii="Verdana" w:eastAsia="Verdana" w:hAnsi="Verdana" w:cs="Verdana" w:hint="default"/>
        <w:b/>
        <w:bCs/>
        <w:i/>
        <w:spacing w:val="-1"/>
        <w:w w:val="97"/>
        <w:sz w:val="20"/>
        <w:szCs w:val="20"/>
        <w:lang w:val="en-US" w:eastAsia="en-US" w:bidi="en-US"/>
      </w:rPr>
    </w:lvl>
    <w:lvl w:ilvl="1" w:tplc="8C947AE2">
      <w:numFmt w:val="bullet"/>
      <w:lvlText w:val="•"/>
      <w:lvlJc w:val="left"/>
      <w:pPr>
        <w:ind w:left="1518" w:hanging="401"/>
      </w:pPr>
      <w:rPr>
        <w:rFonts w:hint="default"/>
        <w:lang w:val="en-US" w:eastAsia="en-US" w:bidi="en-US"/>
      </w:rPr>
    </w:lvl>
    <w:lvl w:ilvl="2" w:tplc="B8D42664">
      <w:numFmt w:val="bullet"/>
      <w:lvlText w:val="•"/>
      <w:lvlJc w:val="left"/>
      <w:pPr>
        <w:ind w:left="2416" w:hanging="401"/>
      </w:pPr>
      <w:rPr>
        <w:rFonts w:hint="default"/>
        <w:lang w:val="en-US" w:eastAsia="en-US" w:bidi="en-US"/>
      </w:rPr>
    </w:lvl>
    <w:lvl w:ilvl="3" w:tplc="390C13EA">
      <w:numFmt w:val="bullet"/>
      <w:lvlText w:val="•"/>
      <w:lvlJc w:val="left"/>
      <w:pPr>
        <w:ind w:left="3314" w:hanging="401"/>
      </w:pPr>
      <w:rPr>
        <w:rFonts w:hint="default"/>
        <w:lang w:val="en-US" w:eastAsia="en-US" w:bidi="en-US"/>
      </w:rPr>
    </w:lvl>
    <w:lvl w:ilvl="4" w:tplc="37507920">
      <w:numFmt w:val="bullet"/>
      <w:lvlText w:val="•"/>
      <w:lvlJc w:val="left"/>
      <w:pPr>
        <w:ind w:left="4212" w:hanging="401"/>
      </w:pPr>
      <w:rPr>
        <w:rFonts w:hint="default"/>
        <w:lang w:val="en-US" w:eastAsia="en-US" w:bidi="en-US"/>
      </w:rPr>
    </w:lvl>
    <w:lvl w:ilvl="5" w:tplc="5CAE0D18">
      <w:numFmt w:val="bullet"/>
      <w:lvlText w:val="•"/>
      <w:lvlJc w:val="left"/>
      <w:pPr>
        <w:ind w:left="5110" w:hanging="401"/>
      </w:pPr>
      <w:rPr>
        <w:rFonts w:hint="default"/>
        <w:lang w:val="en-US" w:eastAsia="en-US" w:bidi="en-US"/>
      </w:rPr>
    </w:lvl>
    <w:lvl w:ilvl="6" w:tplc="C3369748">
      <w:numFmt w:val="bullet"/>
      <w:lvlText w:val="•"/>
      <w:lvlJc w:val="left"/>
      <w:pPr>
        <w:ind w:left="6008" w:hanging="401"/>
      </w:pPr>
      <w:rPr>
        <w:rFonts w:hint="default"/>
        <w:lang w:val="en-US" w:eastAsia="en-US" w:bidi="en-US"/>
      </w:rPr>
    </w:lvl>
    <w:lvl w:ilvl="7" w:tplc="330A813A">
      <w:numFmt w:val="bullet"/>
      <w:lvlText w:val="•"/>
      <w:lvlJc w:val="left"/>
      <w:pPr>
        <w:ind w:left="6906" w:hanging="401"/>
      </w:pPr>
      <w:rPr>
        <w:rFonts w:hint="default"/>
        <w:lang w:val="en-US" w:eastAsia="en-US" w:bidi="en-US"/>
      </w:rPr>
    </w:lvl>
    <w:lvl w:ilvl="8" w:tplc="F714703A">
      <w:numFmt w:val="bullet"/>
      <w:lvlText w:val="•"/>
      <w:lvlJc w:val="left"/>
      <w:pPr>
        <w:ind w:left="7804" w:hanging="401"/>
      </w:pPr>
      <w:rPr>
        <w:rFonts w:hint="default"/>
        <w:lang w:val="en-US" w:eastAsia="en-US" w:bidi="en-US"/>
      </w:rPr>
    </w:lvl>
  </w:abstractNum>
  <w:abstractNum w:abstractNumId="114">
    <w:nsid w:val="651B188B"/>
    <w:multiLevelType w:val="hybridMultilevel"/>
    <w:tmpl w:val="6150A598"/>
    <w:lvl w:ilvl="0" w:tplc="4F5A8080">
      <w:start w:val="1"/>
      <w:numFmt w:val="decimal"/>
      <w:lvlText w:val="%1."/>
      <w:lvlJc w:val="left"/>
      <w:pPr>
        <w:ind w:left="730" w:hanging="339"/>
        <w:jc w:val="right"/>
      </w:pPr>
      <w:rPr>
        <w:rFonts w:ascii="Verdana" w:eastAsia="Verdana" w:hAnsi="Verdana" w:cs="Verdana" w:hint="default"/>
        <w:b/>
        <w:bCs/>
        <w:w w:val="97"/>
        <w:sz w:val="20"/>
        <w:szCs w:val="20"/>
        <w:lang w:val="en-US" w:eastAsia="en-US" w:bidi="en-US"/>
      </w:rPr>
    </w:lvl>
    <w:lvl w:ilvl="1" w:tplc="20140150">
      <w:start w:val="1"/>
      <w:numFmt w:val="decimal"/>
      <w:lvlText w:val="%2."/>
      <w:lvlJc w:val="left"/>
      <w:pPr>
        <w:ind w:left="901" w:hanging="339"/>
        <w:jc w:val="left"/>
      </w:pPr>
      <w:rPr>
        <w:rFonts w:ascii="Verdana" w:eastAsia="Verdana" w:hAnsi="Verdana" w:cs="Verdana" w:hint="default"/>
        <w:b/>
        <w:bCs/>
        <w:w w:val="97"/>
        <w:sz w:val="20"/>
        <w:szCs w:val="20"/>
        <w:lang w:val="en-US" w:eastAsia="en-US" w:bidi="en-US"/>
      </w:rPr>
    </w:lvl>
    <w:lvl w:ilvl="2" w:tplc="DCA2E8FA">
      <w:numFmt w:val="bullet"/>
      <w:lvlText w:val="•"/>
      <w:lvlJc w:val="left"/>
      <w:pPr>
        <w:ind w:left="1866" w:hanging="339"/>
      </w:pPr>
      <w:rPr>
        <w:rFonts w:hint="default"/>
        <w:lang w:val="en-US" w:eastAsia="en-US" w:bidi="en-US"/>
      </w:rPr>
    </w:lvl>
    <w:lvl w:ilvl="3" w:tplc="803611F6">
      <w:numFmt w:val="bullet"/>
      <w:lvlText w:val="•"/>
      <w:lvlJc w:val="left"/>
      <w:pPr>
        <w:ind w:left="2833" w:hanging="339"/>
      </w:pPr>
      <w:rPr>
        <w:rFonts w:hint="default"/>
        <w:lang w:val="en-US" w:eastAsia="en-US" w:bidi="en-US"/>
      </w:rPr>
    </w:lvl>
    <w:lvl w:ilvl="4" w:tplc="7E6A107E">
      <w:numFmt w:val="bullet"/>
      <w:lvlText w:val="•"/>
      <w:lvlJc w:val="left"/>
      <w:pPr>
        <w:ind w:left="3800" w:hanging="339"/>
      </w:pPr>
      <w:rPr>
        <w:rFonts w:hint="default"/>
        <w:lang w:val="en-US" w:eastAsia="en-US" w:bidi="en-US"/>
      </w:rPr>
    </w:lvl>
    <w:lvl w:ilvl="5" w:tplc="1D7C8810">
      <w:numFmt w:val="bullet"/>
      <w:lvlText w:val="•"/>
      <w:lvlJc w:val="left"/>
      <w:pPr>
        <w:ind w:left="4766" w:hanging="339"/>
      </w:pPr>
      <w:rPr>
        <w:rFonts w:hint="default"/>
        <w:lang w:val="en-US" w:eastAsia="en-US" w:bidi="en-US"/>
      </w:rPr>
    </w:lvl>
    <w:lvl w:ilvl="6" w:tplc="53B4A944">
      <w:numFmt w:val="bullet"/>
      <w:lvlText w:val="•"/>
      <w:lvlJc w:val="left"/>
      <w:pPr>
        <w:ind w:left="5733" w:hanging="339"/>
      </w:pPr>
      <w:rPr>
        <w:rFonts w:hint="default"/>
        <w:lang w:val="en-US" w:eastAsia="en-US" w:bidi="en-US"/>
      </w:rPr>
    </w:lvl>
    <w:lvl w:ilvl="7" w:tplc="2E6E9F96">
      <w:numFmt w:val="bullet"/>
      <w:lvlText w:val="•"/>
      <w:lvlJc w:val="left"/>
      <w:pPr>
        <w:ind w:left="6700" w:hanging="339"/>
      </w:pPr>
      <w:rPr>
        <w:rFonts w:hint="default"/>
        <w:lang w:val="en-US" w:eastAsia="en-US" w:bidi="en-US"/>
      </w:rPr>
    </w:lvl>
    <w:lvl w:ilvl="8" w:tplc="D5501BA2">
      <w:numFmt w:val="bullet"/>
      <w:lvlText w:val="•"/>
      <w:lvlJc w:val="left"/>
      <w:pPr>
        <w:ind w:left="7666" w:hanging="339"/>
      </w:pPr>
      <w:rPr>
        <w:rFonts w:hint="default"/>
        <w:lang w:val="en-US" w:eastAsia="en-US" w:bidi="en-US"/>
      </w:rPr>
    </w:lvl>
  </w:abstractNum>
  <w:abstractNum w:abstractNumId="115">
    <w:nsid w:val="67AA2821"/>
    <w:multiLevelType w:val="hybridMultilevel"/>
    <w:tmpl w:val="6A9C60B2"/>
    <w:lvl w:ilvl="0" w:tplc="E15655DC">
      <w:start w:val="2"/>
      <w:numFmt w:val="decimal"/>
      <w:lvlText w:val="%1."/>
      <w:lvlJc w:val="left"/>
      <w:pPr>
        <w:ind w:left="517" w:hanging="293"/>
        <w:jc w:val="left"/>
      </w:pPr>
      <w:rPr>
        <w:rFonts w:hint="default"/>
        <w:spacing w:val="-1"/>
        <w:w w:val="101"/>
        <w:u w:val="thick" w:color="000000"/>
        <w:lang w:val="en-US" w:eastAsia="en-US" w:bidi="en-US"/>
      </w:rPr>
    </w:lvl>
    <w:lvl w:ilvl="1" w:tplc="4C5E117E">
      <w:start w:val="1"/>
      <w:numFmt w:val="lowerLetter"/>
      <w:lvlText w:val="%2."/>
      <w:lvlJc w:val="left"/>
      <w:pPr>
        <w:ind w:left="901" w:hanging="339"/>
        <w:jc w:val="left"/>
      </w:pPr>
      <w:rPr>
        <w:rFonts w:ascii="Verdana" w:eastAsia="Verdana" w:hAnsi="Verdana" w:cs="Verdana" w:hint="default"/>
        <w:w w:val="97"/>
        <w:sz w:val="20"/>
        <w:szCs w:val="20"/>
        <w:lang w:val="en-US" w:eastAsia="en-US" w:bidi="en-US"/>
      </w:rPr>
    </w:lvl>
    <w:lvl w:ilvl="2" w:tplc="784202D6">
      <w:numFmt w:val="bullet"/>
      <w:lvlText w:val="•"/>
      <w:lvlJc w:val="left"/>
      <w:pPr>
        <w:ind w:left="1866" w:hanging="339"/>
      </w:pPr>
      <w:rPr>
        <w:rFonts w:hint="default"/>
        <w:lang w:val="en-US" w:eastAsia="en-US" w:bidi="en-US"/>
      </w:rPr>
    </w:lvl>
    <w:lvl w:ilvl="3" w:tplc="0F4405B6">
      <w:numFmt w:val="bullet"/>
      <w:lvlText w:val="•"/>
      <w:lvlJc w:val="left"/>
      <w:pPr>
        <w:ind w:left="2833" w:hanging="339"/>
      </w:pPr>
      <w:rPr>
        <w:rFonts w:hint="default"/>
        <w:lang w:val="en-US" w:eastAsia="en-US" w:bidi="en-US"/>
      </w:rPr>
    </w:lvl>
    <w:lvl w:ilvl="4" w:tplc="693C83C4">
      <w:numFmt w:val="bullet"/>
      <w:lvlText w:val="•"/>
      <w:lvlJc w:val="left"/>
      <w:pPr>
        <w:ind w:left="3800" w:hanging="339"/>
      </w:pPr>
      <w:rPr>
        <w:rFonts w:hint="default"/>
        <w:lang w:val="en-US" w:eastAsia="en-US" w:bidi="en-US"/>
      </w:rPr>
    </w:lvl>
    <w:lvl w:ilvl="5" w:tplc="8F66DB9C">
      <w:numFmt w:val="bullet"/>
      <w:lvlText w:val="•"/>
      <w:lvlJc w:val="left"/>
      <w:pPr>
        <w:ind w:left="4766" w:hanging="339"/>
      </w:pPr>
      <w:rPr>
        <w:rFonts w:hint="default"/>
        <w:lang w:val="en-US" w:eastAsia="en-US" w:bidi="en-US"/>
      </w:rPr>
    </w:lvl>
    <w:lvl w:ilvl="6" w:tplc="A49C5CA0">
      <w:numFmt w:val="bullet"/>
      <w:lvlText w:val="•"/>
      <w:lvlJc w:val="left"/>
      <w:pPr>
        <w:ind w:left="5733" w:hanging="339"/>
      </w:pPr>
      <w:rPr>
        <w:rFonts w:hint="default"/>
        <w:lang w:val="en-US" w:eastAsia="en-US" w:bidi="en-US"/>
      </w:rPr>
    </w:lvl>
    <w:lvl w:ilvl="7" w:tplc="BF56DBFE">
      <w:numFmt w:val="bullet"/>
      <w:lvlText w:val="•"/>
      <w:lvlJc w:val="left"/>
      <w:pPr>
        <w:ind w:left="6700" w:hanging="339"/>
      </w:pPr>
      <w:rPr>
        <w:rFonts w:hint="default"/>
        <w:lang w:val="en-US" w:eastAsia="en-US" w:bidi="en-US"/>
      </w:rPr>
    </w:lvl>
    <w:lvl w:ilvl="8" w:tplc="45A065D2">
      <w:numFmt w:val="bullet"/>
      <w:lvlText w:val="•"/>
      <w:lvlJc w:val="left"/>
      <w:pPr>
        <w:ind w:left="7666" w:hanging="339"/>
      </w:pPr>
      <w:rPr>
        <w:rFonts w:hint="default"/>
        <w:lang w:val="en-US" w:eastAsia="en-US" w:bidi="en-US"/>
      </w:rPr>
    </w:lvl>
  </w:abstractNum>
  <w:abstractNum w:abstractNumId="116">
    <w:nsid w:val="67BB3E99"/>
    <w:multiLevelType w:val="hybridMultilevel"/>
    <w:tmpl w:val="8F22B112"/>
    <w:lvl w:ilvl="0" w:tplc="80129068">
      <w:start w:val="1"/>
      <w:numFmt w:val="lowerLetter"/>
      <w:lvlText w:val="%1."/>
      <w:lvlJc w:val="left"/>
      <w:pPr>
        <w:ind w:left="901" w:hanging="339"/>
        <w:jc w:val="left"/>
      </w:pPr>
      <w:rPr>
        <w:rFonts w:ascii="Verdana" w:eastAsia="Verdana" w:hAnsi="Verdana" w:cs="Verdana" w:hint="default"/>
        <w:w w:val="97"/>
        <w:sz w:val="20"/>
        <w:szCs w:val="20"/>
        <w:lang w:val="en-US" w:eastAsia="en-US" w:bidi="en-US"/>
      </w:rPr>
    </w:lvl>
    <w:lvl w:ilvl="1" w:tplc="74F097BC">
      <w:numFmt w:val="bullet"/>
      <w:lvlText w:val="•"/>
      <w:lvlJc w:val="left"/>
      <w:pPr>
        <w:ind w:left="900" w:hanging="339"/>
      </w:pPr>
      <w:rPr>
        <w:rFonts w:hint="default"/>
        <w:lang w:val="en-US" w:eastAsia="en-US" w:bidi="en-US"/>
      </w:rPr>
    </w:lvl>
    <w:lvl w:ilvl="2" w:tplc="9632673C">
      <w:numFmt w:val="bullet"/>
      <w:lvlText w:val="•"/>
      <w:lvlJc w:val="left"/>
      <w:pPr>
        <w:ind w:left="1866" w:hanging="339"/>
      </w:pPr>
      <w:rPr>
        <w:rFonts w:hint="default"/>
        <w:lang w:val="en-US" w:eastAsia="en-US" w:bidi="en-US"/>
      </w:rPr>
    </w:lvl>
    <w:lvl w:ilvl="3" w:tplc="FF7006E4">
      <w:numFmt w:val="bullet"/>
      <w:lvlText w:val="•"/>
      <w:lvlJc w:val="left"/>
      <w:pPr>
        <w:ind w:left="2833" w:hanging="339"/>
      </w:pPr>
      <w:rPr>
        <w:rFonts w:hint="default"/>
        <w:lang w:val="en-US" w:eastAsia="en-US" w:bidi="en-US"/>
      </w:rPr>
    </w:lvl>
    <w:lvl w:ilvl="4" w:tplc="B28C5442">
      <w:numFmt w:val="bullet"/>
      <w:lvlText w:val="•"/>
      <w:lvlJc w:val="left"/>
      <w:pPr>
        <w:ind w:left="3800" w:hanging="339"/>
      </w:pPr>
      <w:rPr>
        <w:rFonts w:hint="default"/>
        <w:lang w:val="en-US" w:eastAsia="en-US" w:bidi="en-US"/>
      </w:rPr>
    </w:lvl>
    <w:lvl w:ilvl="5" w:tplc="F0465D2A">
      <w:numFmt w:val="bullet"/>
      <w:lvlText w:val="•"/>
      <w:lvlJc w:val="left"/>
      <w:pPr>
        <w:ind w:left="4766" w:hanging="339"/>
      </w:pPr>
      <w:rPr>
        <w:rFonts w:hint="default"/>
        <w:lang w:val="en-US" w:eastAsia="en-US" w:bidi="en-US"/>
      </w:rPr>
    </w:lvl>
    <w:lvl w:ilvl="6" w:tplc="6B565650">
      <w:numFmt w:val="bullet"/>
      <w:lvlText w:val="•"/>
      <w:lvlJc w:val="left"/>
      <w:pPr>
        <w:ind w:left="5733" w:hanging="339"/>
      </w:pPr>
      <w:rPr>
        <w:rFonts w:hint="default"/>
        <w:lang w:val="en-US" w:eastAsia="en-US" w:bidi="en-US"/>
      </w:rPr>
    </w:lvl>
    <w:lvl w:ilvl="7" w:tplc="9D184932">
      <w:numFmt w:val="bullet"/>
      <w:lvlText w:val="•"/>
      <w:lvlJc w:val="left"/>
      <w:pPr>
        <w:ind w:left="6700" w:hanging="339"/>
      </w:pPr>
      <w:rPr>
        <w:rFonts w:hint="default"/>
        <w:lang w:val="en-US" w:eastAsia="en-US" w:bidi="en-US"/>
      </w:rPr>
    </w:lvl>
    <w:lvl w:ilvl="8" w:tplc="891A30EE">
      <w:numFmt w:val="bullet"/>
      <w:lvlText w:val="•"/>
      <w:lvlJc w:val="left"/>
      <w:pPr>
        <w:ind w:left="7666" w:hanging="339"/>
      </w:pPr>
      <w:rPr>
        <w:rFonts w:hint="default"/>
        <w:lang w:val="en-US" w:eastAsia="en-US" w:bidi="en-US"/>
      </w:rPr>
    </w:lvl>
  </w:abstractNum>
  <w:abstractNum w:abstractNumId="117">
    <w:nsid w:val="68096CF1"/>
    <w:multiLevelType w:val="hybridMultilevel"/>
    <w:tmpl w:val="394219BE"/>
    <w:lvl w:ilvl="0" w:tplc="E3889A0E">
      <w:start w:val="1"/>
      <w:numFmt w:val="decimal"/>
      <w:lvlText w:val="%1."/>
      <w:lvlJc w:val="left"/>
      <w:pPr>
        <w:ind w:left="562" w:hanging="200"/>
        <w:jc w:val="left"/>
      </w:pPr>
      <w:rPr>
        <w:rFonts w:hint="default"/>
        <w:spacing w:val="-4"/>
        <w:w w:val="97"/>
        <w:lang w:val="en-US" w:eastAsia="en-US" w:bidi="en-US"/>
      </w:rPr>
    </w:lvl>
    <w:lvl w:ilvl="1" w:tplc="82325B62">
      <w:numFmt w:val="bullet"/>
      <w:lvlText w:val="•"/>
      <w:lvlJc w:val="left"/>
      <w:pPr>
        <w:ind w:left="1464" w:hanging="200"/>
      </w:pPr>
      <w:rPr>
        <w:rFonts w:hint="default"/>
        <w:lang w:val="en-US" w:eastAsia="en-US" w:bidi="en-US"/>
      </w:rPr>
    </w:lvl>
    <w:lvl w:ilvl="2" w:tplc="26A8620A">
      <w:numFmt w:val="bullet"/>
      <w:lvlText w:val="•"/>
      <w:lvlJc w:val="left"/>
      <w:pPr>
        <w:ind w:left="2368" w:hanging="200"/>
      </w:pPr>
      <w:rPr>
        <w:rFonts w:hint="default"/>
        <w:lang w:val="en-US" w:eastAsia="en-US" w:bidi="en-US"/>
      </w:rPr>
    </w:lvl>
    <w:lvl w:ilvl="3" w:tplc="89286A0C">
      <w:numFmt w:val="bullet"/>
      <w:lvlText w:val="•"/>
      <w:lvlJc w:val="left"/>
      <w:pPr>
        <w:ind w:left="3272" w:hanging="200"/>
      </w:pPr>
      <w:rPr>
        <w:rFonts w:hint="default"/>
        <w:lang w:val="en-US" w:eastAsia="en-US" w:bidi="en-US"/>
      </w:rPr>
    </w:lvl>
    <w:lvl w:ilvl="4" w:tplc="D2965192">
      <w:numFmt w:val="bullet"/>
      <w:lvlText w:val="•"/>
      <w:lvlJc w:val="left"/>
      <w:pPr>
        <w:ind w:left="4176" w:hanging="200"/>
      </w:pPr>
      <w:rPr>
        <w:rFonts w:hint="default"/>
        <w:lang w:val="en-US" w:eastAsia="en-US" w:bidi="en-US"/>
      </w:rPr>
    </w:lvl>
    <w:lvl w:ilvl="5" w:tplc="A6E6315C">
      <w:numFmt w:val="bullet"/>
      <w:lvlText w:val="•"/>
      <w:lvlJc w:val="left"/>
      <w:pPr>
        <w:ind w:left="5080" w:hanging="200"/>
      </w:pPr>
      <w:rPr>
        <w:rFonts w:hint="default"/>
        <w:lang w:val="en-US" w:eastAsia="en-US" w:bidi="en-US"/>
      </w:rPr>
    </w:lvl>
    <w:lvl w:ilvl="6" w:tplc="15861A1C">
      <w:numFmt w:val="bullet"/>
      <w:lvlText w:val="•"/>
      <w:lvlJc w:val="left"/>
      <w:pPr>
        <w:ind w:left="5984" w:hanging="200"/>
      </w:pPr>
      <w:rPr>
        <w:rFonts w:hint="default"/>
        <w:lang w:val="en-US" w:eastAsia="en-US" w:bidi="en-US"/>
      </w:rPr>
    </w:lvl>
    <w:lvl w:ilvl="7" w:tplc="E3827EDA">
      <w:numFmt w:val="bullet"/>
      <w:lvlText w:val="•"/>
      <w:lvlJc w:val="left"/>
      <w:pPr>
        <w:ind w:left="6888" w:hanging="200"/>
      </w:pPr>
      <w:rPr>
        <w:rFonts w:hint="default"/>
        <w:lang w:val="en-US" w:eastAsia="en-US" w:bidi="en-US"/>
      </w:rPr>
    </w:lvl>
    <w:lvl w:ilvl="8" w:tplc="D0B89EA2">
      <w:numFmt w:val="bullet"/>
      <w:lvlText w:val="•"/>
      <w:lvlJc w:val="left"/>
      <w:pPr>
        <w:ind w:left="7792" w:hanging="200"/>
      </w:pPr>
      <w:rPr>
        <w:rFonts w:hint="default"/>
        <w:lang w:val="en-US" w:eastAsia="en-US" w:bidi="en-US"/>
      </w:rPr>
    </w:lvl>
  </w:abstractNum>
  <w:abstractNum w:abstractNumId="118">
    <w:nsid w:val="68165154"/>
    <w:multiLevelType w:val="hybridMultilevel"/>
    <w:tmpl w:val="87F08E24"/>
    <w:lvl w:ilvl="0" w:tplc="8982A936">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FEACA23A">
      <w:numFmt w:val="bullet"/>
      <w:lvlText w:val="•"/>
      <w:lvlJc w:val="left"/>
      <w:pPr>
        <w:ind w:left="1770" w:hanging="339"/>
      </w:pPr>
      <w:rPr>
        <w:rFonts w:hint="default"/>
        <w:lang w:val="en-US" w:eastAsia="en-US" w:bidi="en-US"/>
      </w:rPr>
    </w:lvl>
    <w:lvl w:ilvl="2" w:tplc="F7A04B62">
      <w:numFmt w:val="bullet"/>
      <w:lvlText w:val="•"/>
      <w:lvlJc w:val="left"/>
      <w:pPr>
        <w:ind w:left="2640" w:hanging="339"/>
      </w:pPr>
      <w:rPr>
        <w:rFonts w:hint="default"/>
        <w:lang w:val="en-US" w:eastAsia="en-US" w:bidi="en-US"/>
      </w:rPr>
    </w:lvl>
    <w:lvl w:ilvl="3" w:tplc="858AA90C">
      <w:numFmt w:val="bullet"/>
      <w:lvlText w:val="•"/>
      <w:lvlJc w:val="left"/>
      <w:pPr>
        <w:ind w:left="3510" w:hanging="339"/>
      </w:pPr>
      <w:rPr>
        <w:rFonts w:hint="default"/>
        <w:lang w:val="en-US" w:eastAsia="en-US" w:bidi="en-US"/>
      </w:rPr>
    </w:lvl>
    <w:lvl w:ilvl="4" w:tplc="A47E08BA">
      <w:numFmt w:val="bullet"/>
      <w:lvlText w:val="•"/>
      <w:lvlJc w:val="left"/>
      <w:pPr>
        <w:ind w:left="4380" w:hanging="339"/>
      </w:pPr>
      <w:rPr>
        <w:rFonts w:hint="default"/>
        <w:lang w:val="en-US" w:eastAsia="en-US" w:bidi="en-US"/>
      </w:rPr>
    </w:lvl>
    <w:lvl w:ilvl="5" w:tplc="14961C56">
      <w:numFmt w:val="bullet"/>
      <w:lvlText w:val="•"/>
      <w:lvlJc w:val="left"/>
      <w:pPr>
        <w:ind w:left="5250" w:hanging="339"/>
      </w:pPr>
      <w:rPr>
        <w:rFonts w:hint="default"/>
        <w:lang w:val="en-US" w:eastAsia="en-US" w:bidi="en-US"/>
      </w:rPr>
    </w:lvl>
    <w:lvl w:ilvl="6" w:tplc="6214F222">
      <w:numFmt w:val="bullet"/>
      <w:lvlText w:val="•"/>
      <w:lvlJc w:val="left"/>
      <w:pPr>
        <w:ind w:left="6120" w:hanging="339"/>
      </w:pPr>
      <w:rPr>
        <w:rFonts w:hint="default"/>
        <w:lang w:val="en-US" w:eastAsia="en-US" w:bidi="en-US"/>
      </w:rPr>
    </w:lvl>
    <w:lvl w:ilvl="7" w:tplc="A18CF66A">
      <w:numFmt w:val="bullet"/>
      <w:lvlText w:val="•"/>
      <w:lvlJc w:val="left"/>
      <w:pPr>
        <w:ind w:left="6990" w:hanging="339"/>
      </w:pPr>
      <w:rPr>
        <w:rFonts w:hint="default"/>
        <w:lang w:val="en-US" w:eastAsia="en-US" w:bidi="en-US"/>
      </w:rPr>
    </w:lvl>
    <w:lvl w:ilvl="8" w:tplc="E190ED28">
      <w:numFmt w:val="bullet"/>
      <w:lvlText w:val="•"/>
      <w:lvlJc w:val="left"/>
      <w:pPr>
        <w:ind w:left="7860" w:hanging="339"/>
      </w:pPr>
      <w:rPr>
        <w:rFonts w:hint="default"/>
        <w:lang w:val="en-US" w:eastAsia="en-US" w:bidi="en-US"/>
      </w:rPr>
    </w:lvl>
  </w:abstractNum>
  <w:abstractNum w:abstractNumId="119">
    <w:nsid w:val="688331D5"/>
    <w:multiLevelType w:val="hybridMultilevel"/>
    <w:tmpl w:val="F74CE006"/>
    <w:lvl w:ilvl="0" w:tplc="FBBE4B42">
      <w:start w:val="2"/>
      <w:numFmt w:val="decimal"/>
      <w:lvlText w:val="%1"/>
      <w:lvlJc w:val="left"/>
      <w:pPr>
        <w:ind w:left="730" w:hanging="507"/>
        <w:jc w:val="left"/>
      </w:pPr>
      <w:rPr>
        <w:rFonts w:hint="default"/>
        <w:lang w:val="en-US" w:eastAsia="en-US" w:bidi="en-US"/>
      </w:rPr>
    </w:lvl>
    <w:lvl w:ilvl="1" w:tplc="A934D004">
      <w:numFmt w:val="none"/>
      <w:lvlText w:val=""/>
      <w:lvlJc w:val="left"/>
      <w:pPr>
        <w:tabs>
          <w:tab w:val="num" w:pos="360"/>
        </w:tabs>
      </w:pPr>
    </w:lvl>
    <w:lvl w:ilvl="2" w:tplc="A61E3640">
      <w:start w:val="1"/>
      <w:numFmt w:val="decimal"/>
      <w:lvlText w:val="%3."/>
      <w:lvlJc w:val="left"/>
      <w:pPr>
        <w:ind w:left="1057" w:hanging="495"/>
        <w:jc w:val="left"/>
      </w:pPr>
      <w:rPr>
        <w:rFonts w:ascii="Verdana" w:eastAsia="Verdana" w:hAnsi="Verdana" w:cs="Verdana" w:hint="default"/>
        <w:b/>
        <w:bCs/>
        <w:spacing w:val="-1"/>
        <w:w w:val="101"/>
        <w:sz w:val="20"/>
        <w:szCs w:val="20"/>
        <w:lang w:val="en-US" w:eastAsia="en-US" w:bidi="en-US"/>
      </w:rPr>
    </w:lvl>
    <w:lvl w:ilvl="3" w:tplc="9342D274">
      <w:numFmt w:val="bullet"/>
      <w:lvlText w:val="•"/>
      <w:lvlJc w:val="left"/>
      <w:pPr>
        <w:ind w:left="4017" w:hanging="495"/>
      </w:pPr>
      <w:rPr>
        <w:rFonts w:hint="default"/>
        <w:lang w:val="en-US" w:eastAsia="en-US" w:bidi="en-US"/>
      </w:rPr>
    </w:lvl>
    <w:lvl w:ilvl="4" w:tplc="4D809F68">
      <w:numFmt w:val="bullet"/>
      <w:lvlText w:val="•"/>
      <w:lvlJc w:val="left"/>
      <w:pPr>
        <w:ind w:left="4815" w:hanging="495"/>
      </w:pPr>
      <w:rPr>
        <w:rFonts w:hint="default"/>
        <w:lang w:val="en-US" w:eastAsia="en-US" w:bidi="en-US"/>
      </w:rPr>
    </w:lvl>
    <w:lvl w:ilvl="5" w:tplc="C406D54A">
      <w:numFmt w:val="bullet"/>
      <w:lvlText w:val="•"/>
      <w:lvlJc w:val="left"/>
      <w:pPr>
        <w:ind w:left="5612" w:hanging="495"/>
      </w:pPr>
      <w:rPr>
        <w:rFonts w:hint="default"/>
        <w:lang w:val="en-US" w:eastAsia="en-US" w:bidi="en-US"/>
      </w:rPr>
    </w:lvl>
    <w:lvl w:ilvl="6" w:tplc="F312850E">
      <w:numFmt w:val="bullet"/>
      <w:lvlText w:val="•"/>
      <w:lvlJc w:val="left"/>
      <w:pPr>
        <w:ind w:left="6410" w:hanging="495"/>
      </w:pPr>
      <w:rPr>
        <w:rFonts w:hint="default"/>
        <w:lang w:val="en-US" w:eastAsia="en-US" w:bidi="en-US"/>
      </w:rPr>
    </w:lvl>
    <w:lvl w:ilvl="7" w:tplc="EA322A94">
      <w:numFmt w:val="bullet"/>
      <w:lvlText w:val="•"/>
      <w:lvlJc w:val="left"/>
      <w:pPr>
        <w:ind w:left="7207" w:hanging="495"/>
      </w:pPr>
      <w:rPr>
        <w:rFonts w:hint="default"/>
        <w:lang w:val="en-US" w:eastAsia="en-US" w:bidi="en-US"/>
      </w:rPr>
    </w:lvl>
    <w:lvl w:ilvl="8" w:tplc="D72A104A">
      <w:numFmt w:val="bullet"/>
      <w:lvlText w:val="•"/>
      <w:lvlJc w:val="left"/>
      <w:pPr>
        <w:ind w:left="8005" w:hanging="495"/>
      </w:pPr>
      <w:rPr>
        <w:rFonts w:hint="default"/>
        <w:lang w:val="en-US" w:eastAsia="en-US" w:bidi="en-US"/>
      </w:rPr>
    </w:lvl>
  </w:abstractNum>
  <w:abstractNum w:abstractNumId="120">
    <w:nsid w:val="693618CD"/>
    <w:multiLevelType w:val="hybridMultilevel"/>
    <w:tmpl w:val="3F565936"/>
    <w:lvl w:ilvl="0" w:tplc="EAE4DC5C">
      <w:start w:val="1"/>
      <w:numFmt w:val="decimal"/>
      <w:lvlText w:val="%1."/>
      <w:lvlJc w:val="left"/>
      <w:pPr>
        <w:ind w:left="224" w:hanging="269"/>
        <w:jc w:val="left"/>
      </w:pPr>
      <w:rPr>
        <w:rFonts w:ascii="Verdana" w:eastAsia="Verdana" w:hAnsi="Verdana" w:cs="Verdana" w:hint="default"/>
        <w:spacing w:val="0"/>
        <w:w w:val="97"/>
        <w:sz w:val="20"/>
        <w:szCs w:val="20"/>
        <w:lang w:val="en-US" w:eastAsia="en-US" w:bidi="en-US"/>
      </w:rPr>
    </w:lvl>
    <w:lvl w:ilvl="1" w:tplc="4C4C5F36">
      <w:numFmt w:val="bullet"/>
      <w:lvlText w:val="•"/>
      <w:lvlJc w:val="left"/>
      <w:pPr>
        <w:ind w:left="469" w:hanging="269"/>
      </w:pPr>
      <w:rPr>
        <w:rFonts w:hint="default"/>
        <w:lang w:val="en-US" w:eastAsia="en-US" w:bidi="en-US"/>
      </w:rPr>
    </w:lvl>
    <w:lvl w:ilvl="2" w:tplc="F9084EB0">
      <w:numFmt w:val="bullet"/>
      <w:lvlText w:val="•"/>
      <w:lvlJc w:val="left"/>
      <w:pPr>
        <w:ind w:left="718" w:hanging="269"/>
      </w:pPr>
      <w:rPr>
        <w:rFonts w:hint="default"/>
        <w:lang w:val="en-US" w:eastAsia="en-US" w:bidi="en-US"/>
      </w:rPr>
    </w:lvl>
    <w:lvl w:ilvl="3" w:tplc="2ABCB19E">
      <w:numFmt w:val="bullet"/>
      <w:lvlText w:val="•"/>
      <w:lvlJc w:val="left"/>
      <w:pPr>
        <w:ind w:left="967" w:hanging="269"/>
      </w:pPr>
      <w:rPr>
        <w:rFonts w:hint="default"/>
        <w:lang w:val="en-US" w:eastAsia="en-US" w:bidi="en-US"/>
      </w:rPr>
    </w:lvl>
    <w:lvl w:ilvl="4" w:tplc="666E1790">
      <w:numFmt w:val="bullet"/>
      <w:lvlText w:val="•"/>
      <w:lvlJc w:val="left"/>
      <w:pPr>
        <w:ind w:left="1216" w:hanging="269"/>
      </w:pPr>
      <w:rPr>
        <w:rFonts w:hint="default"/>
        <w:lang w:val="en-US" w:eastAsia="en-US" w:bidi="en-US"/>
      </w:rPr>
    </w:lvl>
    <w:lvl w:ilvl="5" w:tplc="402C46BA">
      <w:numFmt w:val="bullet"/>
      <w:lvlText w:val="•"/>
      <w:lvlJc w:val="left"/>
      <w:pPr>
        <w:ind w:left="1465" w:hanging="269"/>
      </w:pPr>
      <w:rPr>
        <w:rFonts w:hint="default"/>
        <w:lang w:val="en-US" w:eastAsia="en-US" w:bidi="en-US"/>
      </w:rPr>
    </w:lvl>
    <w:lvl w:ilvl="6" w:tplc="C1660644">
      <w:numFmt w:val="bullet"/>
      <w:lvlText w:val="•"/>
      <w:lvlJc w:val="left"/>
      <w:pPr>
        <w:ind w:left="1714" w:hanging="269"/>
      </w:pPr>
      <w:rPr>
        <w:rFonts w:hint="default"/>
        <w:lang w:val="en-US" w:eastAsia="en-US" w:bidi="en-US"/>
      </w:rPr>
    </w:lvl>
    <w:lvl w:ilvl="7" w:tplc="D8D60BB8">
      <w:numFmt w:val="bullet"/>
      <w:lvlText w:val="•"/>
      <w:lvlJc w:val="left"/>
      <w:pPr>
        <w:ind w:left="1963" w:hanging="269"/>
      </w:pPr>
      <w:rPr>
        <w:rFonts w:hint="default"/>
        <w:lang w:val="en-US" w:eastAsia="en-US" w:bidi="en-US"/>
      </w:rPr>
    </w:lvl>
    <w:lvl w:ilvl="8" w:tplc="E99A4B70">
      <w:numFmt w:val="bullet"/>
      <w:lvlText w:val="•"/>
      <w:lvlJc w:val="left"/>
      <w:pPr>
        <w:ind w:left="2212" w:hanging="269"/>
      </w:pPr>
      <w:rPr>
        <w:rFonts w:hint="default"/>
        <w:lang w:val="en-US" w:eastAsia="en-US" w:bidi="en-US"/>
      </w:rPr>
    </w:lvl>
  </w:abstractNum>
  <w:abstractNum w:abstractNumId="121">
    <w:nsid w:val="695A71DA"/>
    <w:multiLevelType w:val="hybridMultilevel"/>
    <w:tmpl w:val="111223C2"/>
    <w:lvl w:ilvl="0" w:tplc="14184E7C">
      <w:start w:val="1"/>
      <w:numFmt w:val="decimal"/>
      <w:lvlText w:val="%1."/>
      <w:lvlJc w:val="left"/>
      <w:pPr>
        <w:ind w:left="901" w:hanging="339"/>
        <w:jc w:val="left"/>
      </w:pPr>
      <w:rPr>
        <w:rFonts w:ascii="Verdana" w:eastAsia="Verdana" w:hAnsi="Verdana" w:cs="Verdana" w:hint="default"/>
        <w:b/>
        <w:bCs/>
        <w:spacing w:val="-1"/>
        <w:w w:val="97"/>
        <w:sz w:val="17"/>
        <w:szCs w:val="17"/>
        <w:lang w:val="en-US" w:eastAsia="en-US" w:bidi="en-US"/>
      </w:rPr>
    </w:lvl>
    <w:lvl w:ilvl="1" w:tplc="68A4D138">
      <w:numFmt w:val="bullet"/>
      <w:lvlText w:val="•"/>
      <w:lvlJc w:val="left"/>
      <w:pPr>
        <w:ind w:left="1770" w:hanging="339"/>
      </w:pPr>
      <w:rPr>
        <w:rFonts w:hint="default"/>
        <w:lang w:val="en-US" w:eastAsia="en-US" w:bidi="en-US"/>
      </w:rPr>
    </w:lvl>
    <w:lvl w:ilvl="2" w:tplc="F89E722E">
      <w:numFmt w:val="bullet"/>
      <w:lvlText w:val="•"/>
      <w:lvlJc w:val="left"/>
      <w:pPr>
        <w:ind w:left="2640" w:hanging="339"/>
      </w:pPr>
      <w:rPr>
        <w:rFonts w:hint="default"/>
        <w:lang w:val="en-US" w:eastAsia="en-US" w:bidi="en-US"/>
      </w:rPr>
    </w:lvl>
    <w:lvl w:ilvl="3" w:tplc="C22CB28E">
      <w:numFmt w:val="bullet"/>
      <w:lvlText w:val="•"/>
      <w:lvlJc w:val="left"/>
      <w:pPr>
        <w:ind w:left="3510" w:hanging="339"/>
      </w:pPr>
      <w:rPr>
        <w:rFonts w:hint="default"/>
        <w:lang w:val="en-US" w:eastAsia="en-US" w:bidi="en-US"/>
      </w:rPr>
    </w:lvl>
    <w:lvl w:ilvl="4" w:tplc="9ACC098C">
      <w:numFmt w:val="bullet"/>
      <w:lvlText w:val="•"/>
      <w:lvlJc w:val="left"/>
      <w:pPr>
        <w:ind w:left="4380" w:hanging="339"/>
      </w:pPr>
      <w:rPr>
        <w:rFonts w:hint="default"/>
        <w:lang w:val="en-US" w:eastAsia="en-US" w:bidi="en-US"/>
      </w:rPr>
    </w:lvl>
    <w:lvl w:ilvl="5" w:tplc="C3AE6D90">
      <w:numFmt w:val="bullet"/>
      <w:lvlText w:val="•"/>
      <w:lvlJc w:val="left"/>
      <w:pPr>
        <w:ind w:left="5250" w:hanging="339"/>
      </w:pPr>
      <w:rPr>
        <w:rFonts w:hint="default"/>
        <w:lang w:val="en-US" w:eastAsia="en-US" w:bidi="en-US"/>
      </w:rPr>
    </w:lvl>
    <w:lvl w:ilvl="6" w:tplc="D0A00474">
      <w:numFmt w:val="bullet"/>
      <w:lvlText w:val="•"/>
      <w:lvlJc w:val="left"/>
      <w:pPr>
        <w:ind w:left="6120" w:hanging="339"/>
      </w:pPr>
      <w:rPr>
        <w:rFonts w:hint="default"/>
        <w:lang w:val="en-US" w:eastAsia="en-US" w:bidi="en-US"/>
      </w:rPr>
    </w:lvl>
    <w:lvl w:ilvl="7" w:tplc="507AE1B6">
      <w:numFmt w:val="bullet"/>
      <w:lvlText w:val="•"/>
      <w:lvlJc w:val="left"/>
      <w:pPr>
        <w:ind w:left="6990" w:hanging="339"/>
      </w:pPr>
      <w:rPr>
        <w:rFonts w:hint="default"/>
        <w:lang w:val="en-US" w:eastAsia="en-US" w:bidi="en-US"/>
      </w:rPr>
    </w:lvl>
    <w:lvl w:ilvl="8" w:tplc="912482C6">
      <w:numFmt w:val="bullet"/>
      <w:lvlText w:val="•"/>
      <w:lvlJc w:val="left"/>
      <w:pPr>
        <w:ind w:left="7860" w:hanging="339"/>
      </w:pPr>
      <w:rPr>
        <w:rFonts w:hint="default"/>
        <w:lang w:val="en-US" w:eastAsia="en-US" w:bidi="en-US"/>
      </w:rPr>
    </w:lvl>
  </w:abstractNum>
  <w:abstractNum w:abstractNumId="122">
    <w:nsid w:val="699836BB"/>
    <w:multiLevelType w:val="hybridMultilevel"/>
    <w:tmpl w:val="D8A6035E"/>
    <w:lvl w:ilvl="0" w:tplc="9198D600">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42D08358">
      <w:numFmt w:val="bullet"/>
      <w:lvlText w:val="•"/>
      <w:lvlJc w:val="left"/>
      <w:pPr>
        <w:ind w:left="1770" w:hanging="339"/>
      </w:pPr>
      <w:rPr>
        <w:rFonts w:hint="default"/>
        <w:lang w:val="en-US" w:eastAsia="en-US" w:bidi="en-US"/>
      </w:rPr>
    </w:lvl>
    <w:lvl w:ilvl="2" w:tplc="3230BE9E">
      <w:numFmt w:val="bullet"/>
      <w:lvlText w:val="•"/>
      <w:lvlJc w:val="left"/>
      <w:pPr>
        <w:ind w:left="2640" w:hanging="339"/>
      </w:pPr>
      <w:rPr>
        <w:rFonts w:hint="default"/>
        <w:lang w:val="en-US" w:eastAsia="en-US" w:bidi="en-US"/>
      </w:rPr>
    </w:lvl>
    <w:lvl w:ilvl="3" w:tplc="6A8030DA">
      <w:numFmt w:val="bullet"/>
      <w:lvlText w:val="•"/>
      <w:lvlJc w:val="left"/>
      <w:pPr>
        <w:ind w:left="3510" w:hanging="339"/>
      </w:pPr>
      <w:rPr>
        <w:rFonts w:hint="default"/>
        <w:lang w:val="en-US" w:eastAsia="en-US" w:bidi="en-US"/>
      </w:rPr>
    </w:lvl>
    <w:lvl w:ilvl="4" w:tplc="AC0A685C">
      <w:numFmt w:val="bullet"/>
      <w:lvlText w:val="•"/>
      <w:lvlJc w:val="left"/>
      <w:pPr>
        <w:ind w:left="4380" w:hanging="339"/>
      </w:pPr>
      <w:rPr>
        <w:rFonts w:hint="default"/>
        <w:lang w:val="en-US" w:eastAsia="en-US" w:bidi="en-US"/>
      </w:rPr>
    </w:lvl>
    <w:lvl w:ilvl="5" w:tplc="F3825578">
      <w:numFmt w:val="bullet"/>
      <w:lvlText w:val="•"/>
      <w:lvlJc w:val="left"/>
      <w:pPr>
        <w:ind w:left="5250" w:hanging="339"/>
      </w:pPr>
      <w:rPr>
        <w:rFonts w:hint="default"/>
        <w:lang w:val="en-US" w:eastAsia="en-US" w:bidi="en-US"/>
      </w:rPr>
    </w:lvl>
    <w:lvl w:ilvl="6" w:tplc="3C0AC43C">
      <w:numFmt w:val="bullet"/>
      <w:lvlText w:val="•"/>
      <w:lvlJc w:val="left"/>
      <w:pPr>
        <w:ind w:left="6120" w:hanging="339"/>
      </w:pPr>
      <w:rPr>
        <w:rFonts w:hint="default"/>
        <w:lang w:val="en-US" w:eastAsia="en-US" w:bidi="en-US"/>
      </w:rPr>
    </w:lvl>
    <w:lvl w:ilvl="7" w:tplc="C016BB70">
      <w:numFmt w:val="bullet"/>
      <w:lvlText w:val="•"/>
      <w:lvlJc w:val="left"/>
      <w:pPr>
        <w:ind w:left="6990" w:hanging="339"/>
      </w:pPr>
      <w:rPr>
        <w:rFonts w:hint="default"/>
        <w:lang w:val="en-US" w:eastAsia="en-US" w:bidi="en-US"/>
      </w:rPr>
    </w:lvl>
    <w:lvl w:ilvl="8" w:tplc="6860B320">
      <w:numFmt w:val="bullet"/>
      <w:lvlText w:val="•"/>
      <w:lvlJc w:val="left"/>
      <w:pPr>
        <w:ind w:left="7860" w:hanging="339"/>
      </w:pPr>
      <w:rPr>
        <w:rFonts w:hint="default"/>
        <w:lang w:val="en-US" w:eastAsia="en-US" w:bidi="en-US"/>
      </w:rPr>
    </w:lvl>
  </w:abstractNum>
  <w:abstractNum w:abstractNumId="123">
    <w:nsid w:val="6A01053D"/>
    <w:multiLevelType w:val="hybridMultilevel"/>
    <w:tmpl w:val="24A42BFE"/>
    <w:lvl w:ilvl="0" w:tplc="1A34C356">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503EE2AE">
      <w:numFmt w:val="bullet"/>
      <w:lvlText w:val="•"/>
      <w:lvlJc w:val="left"/>
      <w:pPr>
        <w:ind w:left="1770" w:hanging="339"/>
      </w:pPr>
      <w:rPr>
        <w:rFonts w:hint="default"/>
        <w:lang w:val="en-US" w:eastAsia="en-US" w:bidi="en-US"/>
      </w:rPr>
    </w:lvl>
    <w:lvl w:ilvl="2" w:tplc="DA2C6498">
      <w:numFmt w:val="bullet"/>
      <w:lvlText w:val="•"/>
      <w:lvlJc w:val="left"/>
      <w:pPr>
        <w:ind w:left="2640" w:hanging="339"/>
      </w:pPr>
      <w:rPr>
        <w:rFonts w:hint="default"/>
        <w:lang w:val="en-US" w:eastAsia="en-US" w:bidi="en-US"/>
      </w:rPr>
    </w:lvl>
    <w:lvl w:ilvl="3" w:tplc="AC32AE00">
      <w:numFmt w:val="bullet"/>
      <w:lvlText w:val="•"/>
      <w:lvlJc w:val="left"/>
      <w:pPr>
        <w:ind w:left="3510" w:hanging="339"/>
      </w:pPr>
      <w:rPr>
        <w:rFonts w:hint="default"/>
        <w:lang w:val="en-US" w:eastAsia="en-US" w:bidi="en-US"/>
      </w:rPr>
    </w:lvl>
    <w:lvl w:ilvl="4" w:tplc="DFB23018">
      <w:numFmt w:val="bullet"/>
      <w:lvlText w:val="•"/>
      <w:lvlJc w:val="left"/>
      <w:pPr>
        <w:ind w:left="4380" w:hanging="339"/>
      </w:pPr>
      <w:rPr>
        <w:rFonts w:hint="default"/>
        <w:lang w:val="en-US" w:eastAsia="en-US" w:bidi="en-US"/>
      </w:rPr>
    </w:lvl>
    <w:lvl w:ilvl="5" w:tplc="5AC0E6A0">
      <w:numFmt w:val="bullet"/>
      <w:lvlText w:val="•"/>
      <w:lvlJc w:val="left"/>
      <w:pPr>
        <w:ind w:left="5250" w:hanging="339"/>
      </w:pPr>
      <w:rPr>
        <w:rFonts w:hint="default"/>
        <w:lang w:val="en-US" w:eastAsia="en-US" w:bidi="en-US"/>
      </w:rPr>
    </w:lvl>
    <w:lvl w:ilvl="6" w:tplc="0374F22C">
      <w:numFmt w:val="bullet"/>
      <w:lvlText w:val="•"/>
      <w:lvlJc w:val="left"/>
      <w:pPr>
        <w:ind w:left="6120" w:hanging="339"/>
      </w:pPr>
      <w:rPr>
        <w:rFonts w:hint="default"/>
        <w:lang w:val="en-US" w:eastAsia="en-US" w:bidi="en-US"/>
      </w:rPr>
    </w:lvl>
    <w:lvl w:ilvl="7" w:tplc="432A2F3A">
      <w:numFmt w:val="bullet"/>
      <w:lvlText w:val="•"/>
      <w:lvlJc w:val="left"/>
      <w:pPr>
        <w:ind w:left="6990" w:hanging="339"/>
      </w:pPr>
      <w:rPr>
        <w:rFonts w:hint="default"/>
        <w:lang w:val="en-US" w:eastAsia="en-US" w:bidi="en-US"/>
      </w:rPr>
    </w:lvl>
    <w:lvl w:ilvl="8" w:tplc="1D18A368">
      <w:numFmt w:val="bullet"/>
      <w:lvlText w:val="•"/>
      <w:lvlJc w:val="left"/>
      <w:pPr>
        <w:ind w:left="7860" w:hanging="339"/>
      </w:pPr>
      <w:rPr>
        <w:rFonts w:hint="default"/>
        <w:lang w:val="en-US" w:eastAsia="en-US" w:bidi="en-US"/>
      </w:rPr>
    </w:lvl>
  </w:abstractNum>
  <w:abstractNum w:abstractNumId="124">
    <w:nsid w:val="6ED94385"/>
    <w:multiLevelType w:val="hybridMultilevel"/>
    <w:tmpl w:val="2EACFC62"/>
    <w:lvl w:ilvl="0" w:tplc="D1564662">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7B20D67E">
      <w:numFmt w:val="bullet"/>
      <w:lvlText w:val="•"/>
      <w:lvlJc w:val="left"/>
      <w:pPr>
        <w:ind w:left="1770" w:hanging="339"/>
      </w:pPr>
      <w:rPr>
        <w:rFonts w:hint="default"/>
        <w:lang w:val="en-US" w:eastAsia="en-US" w:bidi="en-US"/>
      </w:rPr>
    </w:lvl>
    <w:lvl w:ilvl="2" w:tplc="5D585D68">
      <w:numFmt w:val="bullet"/>
      <w:lvlText w:val="•"/>
      <w:lvlJc w:val="left"/>
      <w:pPr>
        <w:ind w:left="2640" w:hanging="339"/>
      </w:pPr>
      <w:rPr>
        <w:rFonts w:hint="default"/>
        <w:lang w:val="en-US" w:eastAsia="en-US" w:bidi="en-US"/>
      </w:rPr>
    </w:lvl>
    <w:lvl w:ilvl="3" w:tplc="DCC87076">
      <w:numFmt w:val="bullet"/>
      <w:lvlText w:val="•"/>
      <w:lvlJc w:val="left"/>
      <w:pPr>
        <w:ind w:left="3510" w:hanging="339"/>
      </w:pPr>
      <w:rPr>
        <w:rFonts w:hint="default"/>
        <w:lang w:val="en-US" w:eastAsia="en-US" w:bidi="en-US"/>
      </w:rPr>
    </w:lvl>
    <w:lvl w:ilvl="4" w:tplc="DFC2BF92">
      <w:numFmt w:val="bullet"/>
      <w:lvlText w:val="•"/>
      <w:lvlJc w:val="left"/>
      <w:pPr>
        <w:ind w:left="4380" w:hanging="339"/>
      </w:pPr>
      <w:rPr>
        <w:rFonts w:hint="default"/>
        <w:lang w:val="en-US" w:eastAsia="en-US" w:bidi="en-US"/>
      </w:rPr>
    </w:lvl>
    <w:lvl w:ilvl="5" w:tplc="DDE414AC">
      <w:numFmt w:val="bullet"/>
      <w:lvlText w:val="•"/>
      <w:lvlJc w:val="left"/>
      <w:pPr>
        <w:ind w:left="5250" w:hanging="339"/>
      </w:pPr>
      <w:rPr>
        <w:rFonts w:hint="default"/>
        <w:lang w:val="en-US" w:eastAsia="en-US" w:bidi="en-US"/>
      </w:rPr>
    </w:lvl>
    <w:lvl w:ilvl="6" w:tplc="768C488A">
      <w:numFmt w:val="bullet"/>
      <w:lvlText w:val="•"/>
      <w:lvlJc w:val="left"/>
      <w:pPr>
        <w:ind w:left="6120" w:hanging="339"/>
      </w:pPr>
      <w:rPr>
        <w:rFonts w:hint="default"/>
        <w:lang w:val="en-US" w:eastAsia="en-US" w:bidi="en-US"/>
      </w:rPr>
    </w:lvl>
    <w:lvl w:ilvl="7" w:tplc="287694A8">
      <w:numFmt w:val="bullet"/>
      <w:lvlText w:val="•"/>
      <w:lvlJc w:val="left"/>
      <w:pPr>
        <w:ind w:left="6990" w:hanging="339"/>
      </w:pPr>
      <w:rPr>
        <w:rFonts w:hint="default"/>
        <w:lang w:val="en-US" w:eastAsia="en-US" w:bidi="en-US"/>
      </w:rPr>
    </w:lvl>
    <w:lvl w:ilvl="8" w:tplc="6FEE7078">
      <w:numFmt w:val="bullet"/>
      <w:lvlText w:val="•"/>
      <w:lvlJc w:val="left"/>
      <w:pPr>
        <w:ind w:left="7860" w:hanging="339"/>
      </w:pPr>
      <w:rPr>
        <w:rFonts w:hint="default"/>
        <w:lang w:val="en-US" w:eastAsia="en-US" w:bidi="en-US"/>
      </w:rPr>
    </w:lvl>
  </w:abstractNum>
  <w:abstractNum w:abstractNumId="125">
    <w:nsid w:val="6F6C5E2E"/>
    <w:multiLevelType w:val="hybridMultilevel"/>
    <w:tmpl w:val="AFBE9A3A"/>
    <w:lvl w:ilvl="0" w:tplc="178A8EAE">
      <w:start w:val="1"/>
      <w:numFmt w:val="upperLetter"/>
      <w:lvlText w:val="%1."/>
      <w:lvlJc w:val="left"/>
      <w:pPr>
        <w:ind w:left="517" w:hanging="293"/>
        <w:jc w:val="left"/>
      </w:pPr>
      <w:rPr>
        <w:rFonts w:hint="default"/>
        <w:spacing w:val="-1"/>
        <w:w w:val="97"/>
        <w:u w:val="thick" w:color="000000"/>
        <w:lang w:val="en-US" w:eastAsia="en-US" w:bidi="en-US"/>
      </w:rPr>
    </w:lvl>
    <w:lvl w:ilvl="1" w:tplc="3BC2DED6">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762CE90A">
      <w:numFmt w:val="bullet"/>
      <w:lvlText w:val="•"/>
      <w:lvlJc w:val="left"/>
      <w:pPr>
        <w:ind w:left="1866" w:hanging="339"/>
      </w:pPr>
      <w:rPr>
        <w:rFonts w:hint="default"/>
        <w:lang w:val="en-US" w:eastAsia="en-US" w:bidi="en-US"/>
      </w:rPr>
    </w:lvl>
    <w:lvl w:ilvl="3" w:tplc="B0EE4070">
      <w:numFmt w:val="bullet"/>
      <w:lvlText w:val="•"/>
      <w:lvlJc w:val="left"/>
      <w:pPr>
        <w:ind w:left="2833" w:hanging="339"/>
      </w:pPr>
      <w:rPr>
        <w:rFonts w:hint="default"/>
        <w:lang w:val="en-US" w:eastAsia="en-US" w:bidi="en-US"/>
      </w:rPr>
    </w:lvl>
    <w:lvl w:ilvl="4" w:tplc="7D56F1CA">
      <w:numFmt w:val="bullet"/>
      <w:lvlText w:val="•"/>
      <w:lvlJc w:val="left"/>
      <w:pPr>
        <w:ind w:left="3800" w:hanging="339"/>
      </w:pPr>
      <w:rPr>
        <w:rFonts w:hint="default"/>
        <w:lang w:val="en-US" w:eastAsia="en-US" w:bidi="en-US"/>
      </w:rPr>
    </w:lvl>
    <w:lvl w:ilvl="5" w:tplc="9B2EC8E8">
      <w:numFmt w:val="bullet"/>
      <w:lvlText w:val="•"/>
      <w:lvlJc w:val="left"/>
      <w:pPr>
        <w:ind w:left="4766" w:hanging="339"/>
      </w:pPr>
      <w:rPr>
        <w:rFonts w:hint="default"/>
        <w:lang w:val="en-US" w:eastAsia="en-US" w:bidi="en-US"/>
      </w:rPr>
    </w:lvl>
    <w:lvl w:ilvl="6" w:tplc="08C4A340">
      <w:numFmt w:val="bullet"/>
      <w:lvlText w:val="•"/>
      <w:lvlJc w:val="left"/>
      <w:pPr>
        <w:ind w:left="5733" w:hanging="339"/>
      </w:pPr>
      <w:rPr>
        <w:rFonts w:hint="default"/>
        <w:lang w:val="en-US" w:eastAsia="en-US" w:bidi="en-US"/>
      </w:rPr>
    </w:lvl>
    <w:lvl w:ilvl="7" w:tplc="619ADBE0">
      <w:numFmt w:val="bullet"/>
      <w:lvlText w:val="•"/>
      <w:lvlJc w:val="left"/>
      <w:pPr>
        <w:ind w:left="6700" w:hanging="339"/>
      </w:pPr>
      <w:rPr>
        <w:rFonts w:hint="default"/>
        <w:lang w:val="en-US" w:eastAsia="en-US" w:bidi="en-US"/>
      </w:rPr>
    </w:lvl>
    <w:lvl w:ilvl="8" w:tplc="D12C2DD2">
      <w:numFmt w:val="bullet"/>
      <w:lvlText w:val="•"/>
      <w:lvlJc w:val="left"/>
      <w:pPr>
        <w:ind w:left="7666" w:hanging="339"/>
      </w:pPr>
      <w:rPr>
        <w:rFonts w:hint="default"/>
        <w:lang w:val="en-US" w:eastAsia="en-US" w:bidi="en-US"/>
      </w:rPr>
    </w:lvl>
  </w:abstractNum>
  <w:abstractNum w:abstractNumId="126">
    <w:nsid w:val="72D76AF1"/>
    <w:multiLevelType w:val="hybridMultilevel"/>
    <w:tmpl w:val="BD700590"/>
    <w:lvl w:ilvl="0" w:tplc="BE00BF82">
      <w:start w:val="1"/>
      <w:numFmt w:val="lowerRoman"/>
      <w:lvlText w:val="(%1)"/>
      <w:lvlJc w:val="left"/>
      <w:pPr>
        <w:ind w:left="224" w:hanging="236"/>
        <w:jc w:val="left"/>
      </w:pPr>
      <w:rPr>
        <w:rFonts w:ascii="Verdana" w:eastAsia="Verdana" w:hAnsi="Verdana" w:cs="Verdana" w:hint="default"/>
        <w:spacing w:val="-3"/>
        <w:w w:val="97"/>
        <w:sz w:val="18"/>
        <w:szCs w:val="18"/>
        <w:lang w:val="en-US" w:eastAsia="en-US" w:bidi="en-US"/>
      </w:rPr>
    </w:lvl>
    <w:lvl w:ilvl="1" w:tplc="7818B104">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6802855A">
      <w:numFmt w:val="bullet"/>
      <w:lvlText w:val="•"/>
      <w:lvlJc w:val="left"/>
      <w:pPr>
        <w:ind w:left="1866" w:hanging="339"/>
      </w:pPr>
      <w:rPr>
        <w:rFonts w:hint="default"/>
        <w:lang w:val="en-US" w:eastAsia="en-US" w:bidi="en-US"/>
      </w:rPr>
    </w:lvl>
    <w:lvl w:ilvl="3" w:tplc="6DEED344">
      <w:numFmt w:val="bullet"/>
      <w:lvlText w:val="•"/>
      <w:lvlJc w:val="left"/>
      <w:pPr>
        <w:ind w:left="2833" w:hanging="339"/>
      </w:pPr>
      <w:rPr>
        <w:rFonts w:hint="default"/>
        <w:lang w:val="en-US" w:eastAsia="en-US" w:bidi="en-US"/>
      </w:rPr>
    </w:lvl>
    <w:lvl w:ilvl="4" w:tplc="7CEC082A">
      <w:numFmt w:val="bullet"/>
      <w:lvlText w:val="•"/>
      <w:lvlJc w:val="left"/>
      <w:pPr>
        <w:ind w:left="3800" w:hanging="339"/>
      </w:pPr>
      <w:rPr>
        <w:rFonts w:hint="default"/>
        <w:lang w:val="en-US" w:eastAsia="en-US" w:bidi="en-US"/>
      </w:rPr>
    </w:lvl>
    <w:lvl w:ilvl="5" w:tplc="9DDEEC78">
      <w:numFmt w:val="bullet"/>
      <w:lvlText w:val="•"/>
      <w:lvlJc w:val="left"/>
      <w:pPr>
        <w:ind w:left="4766" w:hanging="339"/>
      </w:pPr>
      <w:rPr>
        <w:rFonts w:hint="default"/>
        <w:lang w:val="en-US" w:eastAsia="en-US" w:bidi="en-US"/>
      </w:rPr>
    </w:lvl>
    <w:lvl w:ilvl="6" w:tplc="7B0CF01E">
      <w:numFmt w:val="bullet"/>
      <w:lvlText w:val="•"/>
      <w:lvlJc w:val="left"/>
      <w:pPr>
        <w:ind w:left="5733" w:hanging="339"/>
      </w:pPr>
      <w:rPr>
        <w:rFonts w:hint="default"/>
        <w:lang w:val="en-US" w:eastAsia="en-US" w:bidi="en-US"/>
      </w:rPr>
    </w:lvl>
    <w:lvl w:ilvl="7" w:tplc="59A20C00">
      <w:numFmt w:val="bullet"/>
      <w:lvlText w:val="•"/>
      <w:lvlJc w:val="left"/>
      <w:pPr>
        <w:ind w:left="6700" w:hanging="339"/>
      </w:pPr>
      <w:rPr>
        <w:rFonts w:hint="default"/>
        <w:lang w:val="en-US" w:eastAsia="en-US" w:bidi="en-US"/>
      </w:rPr>
    </w:lvl>
    <w:lvl w:ilvl="8" w:tplc="CF50B9D4">
      <w:numFmt w:val="bullet"/>
      <w:lvlText w:val="•"/>
      <w:lvlJc w:val="left"/>
      <w:pPr>
        <w:ind w:left="7666" w:hanging="339"/>
      </w:pPr>
      <w:rPr>
        <w:rFonts w:hint="default"/>
        <w:lang w:val="en-US" w:eastAsia="en-US" w:bidi="en-US"/>
      </w:rPr>
    </w:lvl>
  </w:abstractNum>
  <w:abstractNum w:abstractNumId="127">
    <w:nsid w:val="730C5BDA"/>
    <w:multiLevelType w:val="hybridMultilevel"/>
    <w:tmpl w:val="28E436E4"/>
    <w:lvl w:ilvl="0" w:tplc="10A4B6FE">
      <w:start w:val="1"/>
      <w:numFmt w:val="decimal"/>
      <w:lvlText w:val="%1."/>
      <w:lvlJc w:val="left"/>
      <w:pPr>
        <w:ind w:left="505" w:hanging="281"/>
        <w:jc w:val="left"/>
      </w:pPr>
      <w:rPr>
        <w:rFonts w:ascii="Verdana" w:eastAsia="Verdana" w:hAnsi="Verdana" w:cs="Verdana" w:hint="default"/>
        <w:b/>
        <w:bCs/>
        <w:i/>
        <w:w w:val="97"/>
        <w:sz w:val="20"/>
        <w:szCs w:val="20"/>
        <w:lang w:val="en-US" w:eastAsia="en-US" w:bidi="en-US"/>
      </w:rPr>
    </w:lvl>
    <w:lvl w:ilvl="1" w:tplc="BA724666">
      <w:numFmt w:val="bullet"/>
      <w:lvlText w:val="•"/>
      <w:lvlJc w:val="left"/>
      <w:pPr>
        <w:ind w:left="3900" w:hanging="281"/>
      </w:pPr>
      <w:rPr>
        <w:rFonts w:hint="default"/>
        <w:lang w:val="en-US" w:eastAsia="en-US" w:bidi="en-US"/>
      </w:rPr>
    </w:lvl>
    <w:lvl w:ilvl="2" w:tplc="23DCF9BE">
      <w:numFmt w:val="bullet"/>
      <w:lvlText w:val="•"/>
      <w:lvlJc w:val="left"/>
      <w:pPr>
        <w:ind w:left="4533" w:hanging="281"/>
      </w:pPr>
      <w:rPr>
        <w:rFonts w:hint="default"/>
        <w:lang w:val="en-US" w:eastAsia="en-US" w:bidi="en-US"/>
      </w:rPr>
    </w:lvl>
    <w:lvl w:ilvl="3" w:tplc="824AE92C">
      <w:numFmt w:val="bullet"/>
      <w:lvlText w:val="•"/>
      <w:lvlJc w:val="left"/>
      <w:pPr>
        <w:ind w:left="5166" w:hanging="281"/>
      </w:pPr>
      <w:rPr>
        <w:rFonts w:hint="default"/>
        <w:lang w:val="en-US" w:eastAsia="en-US" w:bidi="en-US"/>
      </w:rPr>
    </w:lvl>
    <w:lvl w:ilvl="4" w:tplc="D1A89730">
      <w:numFmt w:val="bullet"/>
      <w:lvlText w:val="•"/>
      <w:lvlJc w:val="left"/>
      <w:pPr>
        <w:ind w:left="5800" w:hanging="281"/>
      </w:pPr>
      <w:rPr>
        <w:rFonts w:hint="default"/>
        <w:lang w:val="en-US" w:eastAsia="en-US" w:bidi="en-US"/>
      </w:rPr>
    </w:lvl>
    <w:lvl w:ilvl="5" w:tplc="9FD4117E">
      <w:numFmt w:val="bullet"/>
      <w:lvlText w:val="•"/>
      <w:lvlJc w:val="left"/>
      <w:pPr>
        <w:ind w:left="6433" w:hanging="281"/>
      </w:pPr>
      <w:rPr>
        <w:rFonts w:hint="default"/>
        <w:lang w:val="en-US" w:eastAsia="en-US" w:bidi="en-US"/>
      </w:rPr>
    </w:lvl>
    <w:lvl w:ilvl="6" w:tplc="7E9462D8">
      <w:numFmt w:val="bullet"/>
      <w:lvlText w:val="•"/>
      <w:lvlJc w:val="left"/>
      <w:pPr>
        <w:ind w:left="7066" w:hanging="281"/>
      </w:pPr>
      <w:rPr>
        <w:rFonts w:hint="default"/>
        <w:lang w:val="en-US" w:eastAsia="en-US" w:bidi="en-US"/>
      </w:rPr>
    </w:lvl>
    <w:lvl w:ilvl="7" w:tplc="7BA4D45E">
      <w:numFmt w:val="bullet"/>
      <w:lvlText w:val="•"/>
      <w:lvlJc w:val="left"/>
      <w:pPr>
        <w:ind w:left="7700" w:hanging="281"/>
      </w:pPr>
      <w:rPr>
        <w:rFonts w:hint="default"/>
        <w:lang w:val="en-US" w:eastAsia="en-US" w:bidi="en-US"/>
      </w:rPr>
    </w:lvl>
    <w:lvl w:ilvl="8" w:tplc="AEB84856">
      <w:numFmt w:val="bullet"/>
      <w:lvlText w:val="•"/>
      <w:lvlJc w:val="left"/>
      <w:pPr>
        <w:ind w:left="8333" w:hanging="281"/>
      </w:pPr>
      <w:rPr>
        <w:rFonts w:hint="default"/>
        <w:lang w:val="en-US" w:eastAsia="en-US" w:bidi="en-US"/>
      </w:rPr>
    </w:lvl>
  </w:abstractNum>
  <w:abstractNum w:abstractNumId="128">
    <w:nsid w:val="730F5A0C"/>
    <w:multiLevelType w:val="hybridMultilevel"/>
    <w:tmpl w:val="9DDEC2D0"/>
    <w:lvl w:ilvl="0" w:tplc="56E4FD68">
      <w:start w:val="1"/>
      <w:numFmt w:val="decimal"/>
      <w:lvlText w:val="%1."/>
      <w:lvlJc w:val="left"/>
      <w:pPr>
        <w:ind w:left="901" w:hanging="339"/>
        <w:jc w:val="left"/>
      </w:pPr>
      <w:rPr>
        <w:rFonts w:ascii="Verdana" w:eastAsia="Verdana" w:hAnsi="Verdana" w:cs="Verdana" w:hint="default"/>
        <w:spacing w:val="0"/>
        <w:w w:val="97"/>
        <w:sz w:val="20"/>
        <w:szCs w:val="20"/>
        <w:lang w:val="en-US" w:eastAsia="en-US" w:bidi="en-US"/>
      </w:rPr>
    </w:lvl>
    <w:lvl w:ilvl="1" w:tplc="0A4C6A20">
      <w:numFmt w:val="bullet"/>
      <w:lvlText w:val="•"/>
      <w:lvlJc w:val="left"/>
      <w:pPr>
        <w:ind w:left="900" w:hanging="339"/>
      </w:pPr>
      <w:rPr>
        <w:rFonts w:hint="default"/>
        <w:lang w:val="en-US" w:eastAsia="en-US" w:bidi="en-US"/>
      </w:rPr>
    </w:lvl>
    <w:lvl w:ilvl="2" w:tplc="BE321334">
      <w:numFmt w:val="bullet"/>
      <w:lvlText w:val="•"/>
      <w:lvlJc w:val="left"/>
      <w:pPr>
        <w:ind w:left="1866" w:hanging="339"/>
      </w:pPr>
      <w:rPr>
        <w:rFonts w:hint="default"/>
        <w:lang w:val="en-US" w:eastAsia="en-US" w:bidi="en-US"/>
      </w:rPr>
    </w:lvl>
    <w:lvl w:ilvl="3" w:tplc="2C205212">
      <w:numFmt w:val="bullet"/>
      <w:lvlText w:val="•"/>
      <w:lvlJc w:val="left"/>
      <w:pPr>
        <w:ind w:left="2833" w:hanging="339"/>
      </w:pPr>
      <w:rPr>
        <w:rFonts w:hint="default"/>
        <w:lang w:val="en-US" w:eastAsia="en-US" w:bidi="en-US"/>
      </w:rPr>
    </w:lvl>
    <w:lvl w:ilvl="4" w:tplc="E7368BF0">
      <w:numFmt w:val="bullet"/>
      <w:lvlText w:val="•"/>
      <w:lvlJc w:val="left"/>
      <w:pPr>
        <w:ind w:left="3800" w:hanging="339"/>
      </w:pPr>
      <w:rPr>
        <w:rFonts w:hint="default"/>
        <w:lang w:val="en-US" w:eastAsia="en-US" w:bidi="en-US"/>
      </w:rPr>
    </w:lvl>
    <w:lvl w:ilvl="5" w:tplc="DDA23544">
      <w:numFmt w:val="bullet"/>
      <w:lvlText w:val="•"/>
      <w:lvlJc w:val="left"/>
      <w:pPr>
        <w:ind w:left="4766" w:hanging="339"/>
      </w:pPr>
      <w:rPr>
        <w:rFonts w:hint="default"/>
        <w:lang w:val="en-US" w:eastAsia="en-US" w:bidi="en-US"/>
      </w:rPr>
    </w:lvl>
    <w:lvl w:ilvl="6" w:tplc="CC0A2D22">
      <w:numFmt w:val="bullet"/>
      <w:lvlText w:val="•"/>
      <w:lvlJc w:val="left"/>
      <w:pPr>
        <w:ind w:left="5733" w:hanging="339"/>
      </w:pPr>
      <w:rPr>
        <w:rFonts w:hint="default"/>
        <w:lang w:val="en-US" w:eastAsia="en-US" w:bidi="en-US"/>
      </w:rPr>
    </w:lvl>
    <w:lvl w:ilvl="7" w:tplc="EBC2304A">
      <w:numFmt w:val="bullet"/>
      <w:lvlText w:val="•"/>
      <w:lvlJc w:val="left"/>
      <w:pPr>
        <w:ind w:left="6700" w:hanging="339"/>
      </w:pPr>
      <w:rPr>
        <w:rFonts w:hint="default"/>
        <w:lang w:val="en-US" w:eastAsia="en-US" w:bidi="en-US"/>
      </w:rPr>
    </w:lvl>
    <w:lvl w:ilvl="8" w:tplc="DC764AC4">
      <w:numFmt w:val="bullet"/>
      <w:lvlText w:val="•"/>
      <w:lvlJc w:val="left"/>
      <w:pPr>
        <w:ind w:left="7666" w:hanging="339"/>
      </w:pPr>
      <w:rPr>
        <w:rFonts w:hint="default"/>
        <w:lang w:val="en-US" w:eastAsia="en-US" w:bidi="en-US"/>
      </w:rPr>
    </w:lvl>
  </w:abstractNum>
  <w:abstractNum w:abstractNumId="129">
    <w:nsid w:val="731C5B32"/>
    <w:multiLevelType w:val="hybridMultilevel"/>
    <w:tmpl w:val="96A4B4FA"/>
    <w:lvl w:ilvl="0" w:tplc="67EEA068">
      <w:start w:val="2"/>
      <w:numFmt w:val="upperLetter"/>
      <w:lvlText w:val="%1."/>
      <w:lvlJc w:val="left"/>
      <w:pPr>
        <w:ind w:left="514" w:hanging="291"/>
        <w:jc w:val="left"/>
      </w:pPr>
      <w:rPr>
        <w:rFonts w:ascii="Verdana" w:eastAsia="Verdana" w:hAnsi="Verdana" w:cs="Verdana" w:hint="default"/>
        <w:b/>
        <w:bCs/>
        <w:i/>
        <w:spacing w:val="0"/>
        <w:w w:val="97"/>
        <w:sz w:val="20"/>
        <w:szCs w:val="20"/>
        <w:lang w:val="en-US" w:eastAsia="en-US" w:bidi="en-US"/>
      </w:rPr>
    </w:lvl>
    <w:lvl w:ilvl="1" w:tplc="625CC0EA">
      <w:numFmt w:val="bullet"/>
      <w:lvlText w:val="•"/>
      <w:lvlJc w:val="left"/>
      <w:pPr>
        <w:ind w:left="1428" w:hanging="291"/>
      </w:pPr>
      <w:rPr>
        <w:rFonts w:hint="default"/>
        <w:lang w:val="en-US" w:eastAsia="en-US" w:bidi="en-US"/>
      </w:rPr>
    </w:lvl>
    <w:lvl w:ilvl="2" w:tplc="546AEBA6">
      <w:numFmt w:val="bullet"/>
      <w:lvlText w:val="•"/>
      <w:lvlJc w:val="left"/>
      <w:pPr>
        <w:ind w:left="2336" w:hanging="291"/>
      </w:pPr>
      <w:rPr>
        <w:rFonts w:hint="default"/>
        <w:lang w:val="en-US" w:eastAsia="en-US" w:bidi="en-US"/>
      </w:rPr>
    </w:lvl>
    <w:lvl w:ilvl="3" w:tplc="042ED26E">
      <w:numFmt w:val="bullet"/>
      <w:lvlText w:val="•"/>
      <w:lvlJc w:val="left"/>
      <w:pPr>
        <w:ind w:left="3244" w:hanging="291"/>
      </w:pPr>
      <w:rPr>
        <w:rFonts w:hint="default"/>
        <w:lang w:val="en-US" w:eastAsia="en-US" w:bidi="en-US"/>
      </w:rPr>
    </w:lvl>
    <w:lvl w:ilvl="4" w:tplc="4AE6AA80">
      <w:numFmt w:val="bullet"/>
      <w:lvlText w:val="•"/>
      <w:lvlJc w:val="left"/>
      <w:pPr>
        <w:ind w:left="4152" w:hanging="291"/>
      </w:pPr>
      <w:rPr>
        <w:rFonts w:hint="default"/>
        <w:lang w:val="en-US" w:eastAsia="en-US" w:bidi="en-US"/>
      </w:rPr>
    </w:lvl>
    <w:lvl w:ilvl="5" w:tplc="5CB06206">
      <w:numFmt w:val="bullet"/>
      <w:lvlText w:val="•"/>
      <w:lvlJc w:val="left"/>
      <w:pPr>
        <w:ind w:left="5060" w:hanging="291"/>
      </w:pPr>
      <w:rPr>
        <w:rFonts w:hint="default"/>
        <w:lang w:val="en-US" w:eastAsia="en-US" w:bidi="en-US"/>
      </w:rPr>
    </w:lvl>
    <w:lvl w:ilvl="6" w:tplc="FA66CDF8">
      <w:numFmt w:val="bullet"/>
      <w:lvlText w:val="•"/>
      <w:lvlJc w:val="left"/>
      <w:pPr>
        <w:ind w:left="5968" w:hanging="291"/>
      </w:pPr>
      <w:rPr>
        <w:rFonts w:hint="default"/>
        <w:lang w:val="en-US" w:eastAsia="en-US" w:bidi="en-US"/>
      </w:rPr>
    </w:lvl>
    <w:lvl w:ilvl="7" w:tplc="2DBAC1E8">
      <w:numFmt w:val="bullet"/>
      <w:lvlText w:val="•"/>
      <w:lvlJc w:val="left"/>
      <w:pPr>
        <w:ind w:left="6876" w:hanging="291"/>
      </w:pPr>
      <w:rPr>
        <w:rFonts w:hint="default"/>
        <w:lang w:val="en-US" w:eastAsia="en-US" w:bidi="en-US"/>
      </w:rPr>
    </w:lvl>
    <w:lvl w:ilvl="8" w:tplc="883CE464">
      <w:numFmt w:val="bullet"/>
      <w:lvlText w:val="•"/>
      <w:lvlJc w:val="left"/>
      <w:pPr>
        <w:ind w:left="7784" w:hanging="291"/>
      </w:pPr>
      <w:rPr>
        <w:rFonts w:hint="default"/>
        <w:lang w:val="en-US" w:eastAsia="en-US" w:bidi="en-US"/>
      </w:rPr>
    </w:lvl>
  </w:abstractNum>
  <w:abstractNum w:abstractNumId="130">
    <w:nsid w:val="73BA053B"/>
    <w:multiLevelType w:val="hybridMultilevel"/>
    <w:tmpl w:val="94CAA150"/>
    <w:lvl w:ilvl="0" w:tplc="0694AF0E">
      <w:start w:val="1"/>
      <w:numFmt w:val="decimal"/>
      <w:lvlText w:val="%1."/>
      <w:lvlJc w:val="left"/>
      <w:pPr>
        <w:ind w:left="1239" w:hanging="339"/>
        <w:jc w:val="left"/>
      </w:pPr>
      <w:rPr>
        <w:rFonts w:ascii="Verdana" w:eastAsia="Verdana" w:hAnsi="Verdana" w:cs="Verdana" w:hint="default"/>
        <w:spacing w:val="0"/>
        <w:w w:val="97"/>
        <w:sz w:val="20"/>
        <w:szCs w:val="20"/>
        <w:lang w:val="en-US" w:eastAsia="en-US" w:bidi="en-US"/>
      </w:rPr>
    </w:lvl>
    <w:lvl w:ilvl="1" w:tplc="531CE5E2">
      <w:numFmt w:val="bullet"/>
      <w:lvlText w:val="•"/>
      <w:lvlJc w:val="left"/>
      <w:pPr>
        <w:ind w:left="2076" w:hanging="339"/>
      </w:pPr>
      <w:rPr>
        <w:rFonts w:hint="default"/>
        <w:lang w:val="en-US" w:eastAsia="en-US" w:bidi="en-US"/>
      </w:rPr>
    </w:lvl>
    <w:lvl w:ilvl="2" w:tplc="C90088E2">
      <w:numFmt w:val="bullet"/>
      <w:lvlText w:val="•"/>
      <w:lvlJc w:val="left"/>
      <w:pPr>
        <w:ind w:left="2912" w:hanging="339"/>
      </w:pPr>
      <w:rPr>
        <w:rFonts w:hint="default"/>
        <w:lang w:val="en-US" w:eastAsia="en-US" w:bidi="en-US"/>
      </w:rPr>
    </w:lvl>
    <w:lvl w:ilvl="3" w:tplc="B1AEDB62">
      <w:numFmt w:val="bullet"/>
      <w:lvlText w:val="•"/>
      <w:lvlJc w:val="left"/>
      <w:pPr>
        <w:ind w:left="3748" w:hanging="339"/>
      </w:pPr>
      <w:rPr>
        <w:rFonts w:hint="default"/>
        <w:lang w:val="en-US" w:eastAsia="en-US" w:bidi="en-US"/>
      </w:rPr>
    </w:lvl>
    <w:lvl w:ilvl="4" w:tplc="FAA64E0E">
      <w:numFmt w:val="bullet"/>
      <w:lvlText w:val="•"/>
      <w:lvlJc w:val="left"/>
      <w:pPr>
        <w:ind w:left="4584" w:hanging="339"/>
      </w:pPr>
      <w:rPr>
        <w:rFonts w:hint="default"/>
        <w:lang w:val="en-US" w:eastAsia="en-US" w:bidi="en-US"/>
      </w:rPr>
    </w:lvl>
    <w:lvl w:ilvl="5" w:tplc="F2C66110">
      <w:numFmt w:val="bullet"/>
      <w:lvlText w:val="•"/>
      <w:lvlJc w:val="left"/>
      <w:pPr>
        <w:ind w:left="5420" w:hanging="339"/>
      </w:pPr>
      <w:rPr>
        <w:rFonts w:hint="default"/>
        <w:lang w:val="en-US" w:eastAsia="en-US" w:bidi="en-US"/>
      </w:rPr>
    </w:lvl>
    <w:lvl w:ilvl="6" w:tplc="1E0409BC">
      <w:numFmt w:val="bullet"/>
      <w:lvlText w:val="•"/>
      <w:lvlJc w:val="left"/>
      <w:pPr>
        <w:ind w:left="6256" w:hanging="339"/>
      </w:pPr>
      <w:rPr>
        <w:rFonts w:hint="default"/>
        <w:lang w:val="en-US" w:eastAsia="en-US" w:bidi="en-US"/>
      </w:rPr>
    </w:lvl>
    <w:lvl w:ilvl="7" w:tplc="BDB09640">
      <w:numFmt w:val="bullet"/>
      <w:lvlText w:val="•"/>
      <w:lvlJc w:val="left"/>
      <w:pPr>
        <w:ind w:left="7092" w:hanging="339"/>
      </w:pPr>
      <w:rPr>
        <w:rFonts w:hint="default"/>
        <w:lang w:val="en-US" w:eastAsia="en-US" w:bidi="en-US"/>
      </w:rPr>
    </w:lvl>
    <w:lvl w:ilvl="8" w:tplc="A2865DA2">
      <w:numFmt w:val="bullet"/>
      <w:lvlText w:val="•"/>
      <w:lvlJc w:val="left"/>
      <w:pPr>
        <w:ind w:left="7928" w:hanging="339"/>
      </w:pPr>
      <w:rPr>
        <w:rFonts w:hint="default"/>
        <w:lang w:val="en-US" w:eastAsia="en-US" w:bidi="en-US"/>
      </w:rPr>
    </w:lvl>
  </w:abstractNum>
  <w:abstractNum w:abstractNumId="131">
    <w:nsid w:val="741C2216"/>
    <w:multiLevelType w:val="hybridMultilevel"/>
    <w:tmpl w:val="C3D434A0"/>
    <w:lvl w:ilvl="0" w:tplc="45CE4FF2">
      <w:start w:val="1"/>
      <w:numFmt w:val="decimal"/>
      <w:lvlText w:val="%1."/>
      <w:lvlJc w:val="left"/>
      <w:pPr>
        <w:ind w:left="901" w:hanging="339"/>
        <w:jc w:val="left"/>
      </w:pPr>
      <w:rPr>
        <w:rFonts w:ascii="Verdana" w:eastAsia="Verdana" w:hAnsi="Verdana" w:cs="Verdana" w:hint="default"/>
        <w:b/>
        <w:bCs/>
        <w:spacing w:val="0"/>
        <w:w w:val="102"/>
        <w:sz w:val="18"/>
        <w:szCs w:val="18"/>
        <w:lang w:val="en-US" w:eastAsia="en-US" w:bidi="en-US"/>
      </w:rPr>
    </w:lvl>
    <w:lvl w:ilvl="1" w:tplc="66AC3204">
      <w:numFmt w:val="bullet"/>
      <w:lvlText w:val="•"/>
      <w:lvlJc w:val="left"/>
      <w:pPr>
        <w:ind w:left="1770" w:hanging="339"/>
      </w:pPr>
      <w:rPr>
        <w:rFonts w:hint="default"/>
        <w:lang w:val="en-US" w:eastAsia="en-US" w:bidi="en-US"/>
      </w:rPr>
    </w:lvl>
    <w:lvl w:ilvl="2" w:tplc="3D182764">
      <w:numFmt w:val="bullet"/>
      <w:lvlText w:val="•"/>
      <w:lvlJc w:val="left"/>
      <w:pPr>
        <w:ind w:left="2640" w:hanging="339"/>
      </w:pPr>
      <w:rPr>
        <w:rFonts w:hint="default"/>
        <w:lang w:val="en-US" w:eastAsia="en-US" w:bidi="en-US"/>
      </w:rPr>
    </w:lvl>
    <w:lvl w:ilvl="3" w:tplc="AEFCA7EA">
      <w:numFmt w:val="bullet"/>
      <w:lvlText w:val="•"/>
      <w:lvlJc w:val="left"/>
      <w:pPr>
        <w:ind w:left="3510" w:hanging="339"/>
      </w:pPr>
      <w:rPr>
        <w:rFonts w:hint="default"/>
        <w:lang w:val="en-US" w:eastAsia="en-US" w:bidi="en-US"/>
      </w:rPr>
    </w:lvl>
    <w:lvl w:ilvl="4" w:tplc="2B0E1364">
      <w:numFmt w:val="bullet"/>
      <w:lvlText w:val="•"/>
      <w:lvlJc w:val="left"/>
      <w:pPr>
        <w:ind w:left="4380" w:hanging="339"/>
      </w:pPr>
      <w:rPr>
        <w:rFonts w:hint="default"/>
        <w:lang w:val="en-US" w:eastAsia="en-US" w:bidi="en-US"/>
      </w:rPr>
    </w:lvl>
    <w:lvl w:ilvl="5" w:tplc="2C4E2572">
      <w:numFmt w:val="bullet"/>
      <w:lvlText w:val="•"/>
      <w:lvlJc w:val="left"/>
      <w:pPr>
        <w:ind w:left="5250" w:hanging="339"/>
      </w:pPr>
      <w:rPr>
        <w:rFonts w:hint="default"/>
        <w:lang w:val="en-US" w:eastAsia="en-US" w:bidi="en-US"/>
      </w:rPr>
    </w:lvl>
    <w:lvl w:ilvl="6" w:tplc="10F60804">
      <w:numFmt w:val="bullet"/>
      <w:lvlText w:val="•"/>
      <w:lvlJc w:val="left"/>
      <w:pPr>
        <w:ind w:left="6120" w:hanging="339"/>
      </w:pPr>
      <w:rPr>
        <w:rFonts w:hint="default"/>
        <w:lang w:val="en-US" w:eastAsia="en-US" w:bidi="en-US"/>
      </w:rPr>
    </w:lvl>
    <w:lvl w:ilvl="7" w:tplc="CB4A729C">
      <w:numFmt w:val="bullet"/>
      <w:lvlText w:val="•"/>
      <w:lvlJc w:val="left"/>
      <w:pPr>
        <w:ind w:left="6990" w:hanging="339"/>
      </w:pPr>
      <w:rPr>
        <w:rFonts w:hint="default"/>
        <w:lang w:val="en-US" w:eastAsia="en-US" w:bidi="en-US"/>
      </w:rPr>
    </w:lvl>
    <w:lvl w:ilvl="8" w:tplc="48E4AAC2">
      <w:numFmt w:val="bullet"/>
      <w:lvlText w:val="•"/>
      <w:lvlJc w:val="left"/>
      <w:pPr>
        <w:ind w:left="7860" w:hanging="339"/>
      </w:pPr>
      <w:rPr>
        <w:rFonts w:hint="default"/>
        <w:lang w:val="en-US" w:eastAsia="en-US" w:bidi="en-US"/>
      </w:rPr>
    </w:lvl>
  </w:abstractNum>
  <w:abstractNum w:abstractNumId="132">
    <w:nsid w:val="7481425F"/>
    <w:multiLevelType w:val="hybridMultilevel"/>
    <w:tmpl w:val="FDD0AF36"/>
    <w:lvl w:ilvl="0" w:tplc="53960538">
      <w:start w:val="10"/>
      <w:numFmt w:val="upperLetter"/>
      <w:lvlText w:val="%1"/>
      <w:lvlJc w:val="left"/>
      <w:pPr>
        <w:ind w:left="224" w:hanging="370"/>
        <w:jc w:val="left"/>
      </w:pPr>
      <w:rPr>
        <w:rFonts w:hint="default"/>
        <w:lang w:val="en-US" w:eastAsia="en-US" w:bidi="en-US"/>
      </w:rPr>
    </w:lvl>
    <w:lvl w:ilvl="1" w:tplc="80B89190">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B8287F4E">
      <w:numFmt w:val="bullet"/>
      <w:lvlText w:val="•"/>
      <w:lvlJc w:val="left"/>
      <w:pPr>
        <w:ind w:left="1866" w:hanging="339"/>
      </w:pPr>
      <w:rPr>
        <w:rFonts w:hint="default"/>
        <w:lang w:val="en-US" w:eastAsia="en-US" w:bidi="en-US"/>
      </w:rPr>
    </w:lvl>
    <w:lvl w:ilvl="3" w:tplc="497EFDBA">
      <w:numFmt w:val="bullet"/>
      <w:lvlText w:val="•"/>
      <w:lvlJc w:val="left"/>
      <w:pPr>
        <w:ind w:left="2833" w:hanging="339"/>
      </w:pPr>
      <w:rPr>
        <w:rFonts w:hint="default"/>
        <w:lang w:val="en-US" w:eastAsia="en-US" w:bidi="en-US"/>
      </w:rPr>
    </w:lvl>
    <w:lvl w:ilvl="4" w:tplc="8E6425B4">
      <w:numFmt w:val="bullet"/>
      <w:lvlText w:val="•"/>
      <w:lvlJc w:val="left"/>
      <w:pPr>
        <w:ind w:left="3800" w:hanging="339"/>
      </w:pPr>
      <w:rPr>
        <w:rFonts w:hint="default"/>
        <w:lang w:val="en-US" w:eastAsia="en-US" w:bidi="en-US"/>
      </w:rPr>
    </w:lvl>
    <w:lvl w:ilvl="5" w:tplc="D884D1AE">
      <w:numFmt w:val="bullet"/>
      <w:lvlText w:val="•"/>
      <w:lvlJc w:val="left"/>
      <w:pPr>
        <w:ind w:left="4766" w:hanging="339"/>
      </w:pPr>
      <w:rPr>
        <w:rFonts w:hint="default"/>
        <w:lang w:val="en-US" w:eastAsia="en-US" w:bidi="en-US"/>
      </w:rPr>
    </w:lvl>
    <w:lvl w:ilvl="6" w:tplc="AE509E24">
      <w:numFmt w:val="bullet"/>
      <w:lvlText w:val="•"/>
      <w:lvlJc w:val="left"/>
      <w:pPr>
        <w:ind w:left="5733" w:hanging="339"/>
      </w:pPr>
      <w:rPr>
        <w:rFonts w:hint="default"/>
        <w:lang w:val="en-US" w:eastAsia="en-US" w:bidi="en-US"/>
      </w:rPr>
    </w:lvl>
    <w:lvl w:ilvl="7" w:tplc="44EC6D66">
      <w:numFmt w:val="bullet"/>
      <w:lvlText w:val="•"/>
      <w:lvlJc w:val="left"/>
      <w:pPr>
        <w:ind w:left="6700" w:hanging="339"/>
      </w:pPr>
      <w:rPr>
        <w:rFonts w:hint="default"/>
        <w:lang w:val="en-US" w:eastAsia="en-US" w:bidi="en-US"/>
      </w:rPr>
    </w:lvl>
    <w:lvl w:ilvl="8" w:tplc="71543190">
      <w:numFmt w:val="bullet"/>
      <w:lvlText w:val="•"/>
      <w:lvlJc w:val="left"/>
      <w:pPr>
        <w:ind w:left="7666" w:hanging="339"/>
      </w:pPr>
      <w:rPr>
        <w:rFonts w:hint="default"/>
        <w:lang w:val="en-US" w:eastAsia="en-US" w:bidi="en-US"/>
      </w:rPr>
    </w:lvl>
  </w:abstractNum>
  <w:abstractNum w:abstractNumId="133">
    <w:nsid w:val="752E3BD3"/>
    <w:multiLevelType w:val="hybridMultilevel"/>
    <w:tmpl w:val="8708E92C"/>
    <w:lvl w:ilvl="0" w:tplc="F8F8E94A">
      <w:start w:val="1"/>
      <w:numFmt w:val="decimal"/>
      <w:lvlText w:val="%1."/>
      <w:lvlJc w:val="left"/>
      <w:pPr>
        <w:ind w:left="901" w:hanging="339"/>
        <w:jc w:val="left"/>
      </w:pPr>
      <w:rPr>
        <w:rFonts w:ascii="Verdana" w:eastAsia="Verdana" w:hAnsi="Verdana" w:cs="Verdana" w:hint="default"/>
        <w:b/>
        <w:bCs/>
        <w:w w:val="97"/>
        <w:sz w:val="20"/>
        <w:szCs w:val="20"/>
        <w:lang w:val="en-US" w:eastAsia="en-US" w:bidi="en-US"/>
      </w:rPr>
    </w:lvl>
    <w:lvl w:ilvl="1" w:tplc="603EA3B8">
      <w:numFmt w:val="bullet"/>
      <w:lvlText w:val="•"/>
      <w:lvlJc w:val="left"/>
      <w:pPr>
        <w:ind w:left="1770" w:hanging="339"/>
      </w:pPr>
      <w:rPr>
        <w:rFonts w:hint="default"/>
        <w:lang w:val="en-US" w:eastAsia="en-US" w:bidi="en-US"/>
      </w:rPr>
    </w:lvl>
    <w:lvl w:ilvl="2" w:tplc="439AC6DE">
      <w:numFmt w:val="bullet"/>
      <w:lvlText w:val="•"/>
      <w:lvlJc w:val="left"/>
      <w:pPr>
        <w:ind w:left="2640" w:hanging="339"/>
      </w:pPr>
      <w:rPr>
        <w:rFonts w:hint="default"/>
        <w:lang w:val="en-US" w:eastAsia="en-US" w:bidi="en-US"/>
      </w:rPr>
    </w:lvl>
    <w:lvl w:ilvl="3" w:tplc="DD2A39A6">
      <w:numFmt w:val="bullet"/>
      <w:lvlText w:val="•"/>
      <w:lvlJc w:val="left"/>
      <w:pPr>
        <w:ind w:left="3510" w:hanging="339"/>
      </w:pPr>
      <w:rPr>
        <w:rFonts w:hint="default"/>
        <w:lang w:val="en-US" w:eastAsia="en-US" w:bidi="en-US"/>
      </w:rPr>
    </w:lvl>
    <w:lvl w:ilvl="4" w:tplc="FF6C72F2">
      <w:numFmt w:val="bullet"/>
      <w:lvlText w:val="•"/>
      <w:lvlJc w:val="left"/>
      <w:pPr>
        <w:ind w:left="4380" w:hanging="339"/>
      </w:pPr>
      <w:rPr>
        <w:rFonts w:hint="default"/>
        <w:lang w:val="en-US" w:eastAsia="en-US" w:bidi="en-US"/>
      </w:rPr>
    </w:lvl>
    <w:lvl w:ilvl="5" w:tplc="2074474A">
      <w:numFmt w:val="bullet"/>
      <w:lvlText w:val="•"/>
      <w:lvlJc w:val="left"/>
      <w:pPr>
        <w:ind w:left="5250" w:hanging="339"/>
      </w:pPr>
      <w:rPr>
        <w:rFonts w:hint="default"/>
        <w:lang w:val="en-US" w:eastAsia="en-US" w:bidi="en-US"/>
      </w:rPr>
    </w:lvl>
    <w:lvl w:ilvl="6" w:tplc="62BEAC04">
      <w:numFmt w:val="bullet"/>
      <w:lvlText w:val="•"/>
      <w:lvlJc w:val="left"/>
      <w:pPr>
        <w:ind w:left="6120" w:hanging="339"/>
      </w:pPr>
      <w:rPr>
        <w:rFonts w:hint="default"/>
        <w:lang w:val="en-US" w:eastAsia="en-US" w:bidi="en-US"/>
      </w:rPr>
    </w:lvl>
    <w:lvl w:ilvl="7" w:tplc="9F1801D0">
      <w:numFmt w:val="bullet"/>
      <w:lvlText w:val="•"/>
      <w:lvlJc w:val="left"/>
      <w:pPr>
        <w:ind w:left="6990" w:hanging="339"/>
      </w:pPr>
      <w:rPr>
        <w:rFonts w:hint="default"/>
        <w:lang w:val="en-US" w:eastAsia="en-US" w:bidi="en-US"/>
      </w:rPr>
    </w:lvl>
    <w:lvl w:ilvl="8" w:tplc="E6FABC6C">
      <w:numFmt w:val="bullet"/>
      <w:lvlText w:val="•"/>
      <w:lvlJc w:val="left"/>
      <w:pPr>
        <w:ind w:left="7860" w:hanging="339"/>
      </w:pPr>
      <w:rPr>
        <w:rFonts w:hint="default"/>
        <w:lang w:val="en-US" w:eastAsia="en-US" w:bidi="en-US"/>
      </w:rPr>
    </w:lvl>
  </w:abstractNum>
  <w:abstractNum w:abstractNumId="134">
    <w:nsid w:val="77B768C2"/>
    <w:multiLevelType w:val="hybridMultilevel"/>
    <w:tmpl w:val="3EC80290"/>
    <w:lvl w:ilvl="0" w:tplc="A0DA6D84">
      <w:start w:val="1"/>
      <w:numFmt w:val="decimal"/>
      <w:lvlText w:val="%1."/>
      <w:lvlJc w:val="left"/>
      <w:pPr>
        <w:ind w:left="224" w:hanging="291"/>
        <w:jc w:val="left"/>
      </w:pPr>
      <w:rPr>
        <w:rFonts w:hint="default"/>
        <w:spacing w:val="0"/>
        <w:w w:val="97"/>
        <w:u w:val="single" w:color="000000"/>
        <w:lang w:val="en-US" w:eastAsia="en-US" w:bidi="en-US"/>
      </w:rPr>
    </w:lvl>
    <w:lvl w:ilvl="1" w:tplc="FB324670">
      <w:start w:val="1"/>
      <w:numFmt w:val="decimal"/>
      <w:lvlText w:val="%2."/>
      <w:lvlJc w:val="left"/>
      <w:pPr>
        <w:ind w:left="901" w:hanging="339"/>
        <w:jc w:val="left"/>
      </w:pPr>
      <w:rPr>
        <w:rFonts w:ascii="Verdana" w:eastAsia="Verdana" w:hAnsi="Verdana" w:cs="Verdana" w:hint="default"/>
        <w:spacing w:val="0"/>
        <w:w w:val="97"/>
        <w:sz w:val="20"/>
        <w:szCs w:val="20"/>
        <w:lang w:val="en-US" w:eastAsia="en-US" w:bidi="en-US"/>
      </w:rPr>
    </w:lvl>
    <w:lvl w:ilvl="2" w:tplc="B594A698">
      <w:numFmt w:val="bullet"/>
      <w:lvlText w:val="•"/>
      <w:lvlJc w:val="left"/>
      <w:pPr>
        <w:ind w:left="1866" w:hanging="339"/>
      </w:pPr>
      <w:rPr>
        <w:rFonts w:hint="default"/>
        <w:lang w:val="en-US" w:eastAsia="en-US" w:bidi="en-US"/>
      </w:rPr>
    </w:lvl>
    <w:lvl w:ilvl="3" w:tplc="C5C48C6A">
      <w:numFmt w:val="bullet"/>
      <w:lvlText w:val="•"/>
      <w:lvlJc w:val="left"/>
      <w:pPr>
        <w:ind w:left="2833" w:hanging="339"/>
      </w:pPr>
      <w:rPr>
        <w:rFonts w:hint="default"/>
        <w:lang w:val="en-US" w:eastAsia="en-US" w:bidi="en-US"/>
      </w:rPr>
    </w:lvl>
    <w:lvl w:ilvl="4" w:tplc="6AD8423E">
      <w:numFmt w:val="bullet"/>
      <w:lvlText w:val="•"/>
      <w:lvlJc w:val="left"/>
      <w:pPr>
        <w:ind w:left="3800" w:hanging="339"/>
      </w:pPr>
      <w:rPr>
        <w:rFonts w:hint="default"/>
        <w:lang w:val="en-US" w:eastAsia="en-US" w:bidi="en-US"/>
      </w:rPr>
    </w:lvl>
    <w:lvl w:ilvl="5" w:tplc="C0FE46E6">
      <w:numFmt w:val="bullet"/>
      <w:lvlText w:val="•"/>
      <w:lvlJc w:val="left"/>
      <w:pPr>
        <w:ind w:left="4766" w:hanging="339"/>
      </w:pPr>
      <w:rPr>
        <w:rFonts w:hint="default"/>
        <w:lang w:val="en-US" w:eastAsia="en-US" w:bidi="en-US"/>
      </w:rPr>
    </w:lvl>
    <w:lvl w:ilvl="6" w:tplc="3828CDF0">
      <w:numFmt w:val="bullet"/>
      <w:lvlText w:val="•"/>
      <w:lvlJc w:val="left"/>
      <w:pPr>
        <w:ind w:left="5733" w:hanging="339"/>
      </w:pPr>
      <w:rPr>
        <w:rFonts w:hint="default"/>
        <w:lang w:val="en-US" w:eastAsia="en-US" w:bidi="en-US"/>
      </w:rPr>
    </w:lvl>
    <w:lvl w:ilvl="7" w:tplc="29B0AFBE">
      <w:numFmt w:val="bullet"/>
      <w:lvlText w:val="•"/>
      <w:lvlJc w:val="left"/>
      <w:pPr>
        <w:ind w:left="6700" w:hanging="339"/>
      </w:pPr>
      <w:rPr>
        <w:rFonts w:hint="default"/>
        <w:lang w:val="en-US" w:eastAsia="en-US" w:bidi="en-US"/>
      </w:rPr>
    </w:lvl>
    <w:lvl w:ilvl="8" w:tplc="C19E77D2">
      <w:numFmt w:val="bullet"/>
      <w:lvlText w:val="•"/>
      <w:lvlJc w:val="left"/>
      <w:pPr>
        <w:ind w:left="7666" w:hanging="339"/>
      </w:pPr>
      <w:rPr>
        <w:rFonts w:hint="default"/>
        <w:lang w:val="en-US" w:eastAsia="en-US" w:bidi="en-US"/>
      </w:rPr>
    </w:lvl>
  </w:abstractNum>
  <w:abstractNum w:abstractNumId="135">
    <w:nsid w:val="77E25BAA"/>
    <w:multiLevelType w:val="hybridMultilevel"/>
    <w:tmpl w:val="A056B034"/>
    <w:lvl w:ilvl="0" w:tplc="407C3D8A">
      <w:start w:val="1"/>
      <w:numFmt w:val="decimal"/>
      <w:lvlText w:val="%1."/>
      <w:lvlJc w:val="left"/>
      <w:pPr>
        <w:ind w:left="901" w:hanging="339"/>
        <w:jc w:val="left"/>
      </w:pPr>
      <w:rPr>
        <w:rFonts w:ascii="Verdana" w:eastAsia="Verdana" w:hAnsi="Verdana" w:cs="Verdana" w:hint="default"/>
        <w:b/>
        <w:bCs/>
        <w:w w:val="97"/>
        <w:sz w:val="20"/>
        <w:szCs w:val="20"/>
        <w:lang w:val="en-US" w:eastAsia="en-US" w:bidi="en-US"/>
      </w:rPr>
    </w:lvl>
    <w:lvl w:ilvl="1" w:tplc="45007256">
      <w:numFmt w:val="bullet"/>
      <w:lvlText w:val="•"/>
      <w:lvlJc w:val="left"/>
      <w:pPr>
        <w:ind w:left="1770" w:hanging="339"/>
      </w:pPr>
      <w:rPr>
        <w:rFonts w:hint="default"/>
        <w:lang w:val="en-US" w:eastAsia="en-US" w:bidi="en-US"/>
      </w:rPr>
    </w:lvl>
    <w:lvl w:ilvl="2" w:tplc="A89A8AF0">
      <w:numFmt w:val="bullet"/>
      <w:lvlText w:val="•"/>
      <w:lvlJc w:val="left"/>
      <w:pPr>
        <w:ind w:left="2640" w:hanging="339"/>
      </w:pPr>
      <w:rPr>
        <w:rFonts w:hint="default"/>
        <w:lang w:val="en-US" w:eastAsia="en-US" w:bidi="en-US"/>
      </w:rPr>
    </w:lvl>
    <w:lvl w:ilvl="3" w:tplc="8D8814C4">
      <w:numFmt w:val="bullet"/>
      <w:lvlText w:val="•"/>
      <w:lvlJc w:val="left"/>
      <w:pPr>
        <w:ind w:left="3510" w:hanging="339"/>
      </w:pPr>
      <w:rPr>
        <w:rFonts w:hint="default"/>
        <w:lang w:val="en-US" w:eastAsia="en-US" w:bidi="en-US"/>
      </w:rPr>
    </w:lvl>
    <w:lvl w:ilvl="4" w:tplc="053C3CCA">
      <w:numFmt w:val="bullet"/>
      <w:lvlText w:val="•"/>
      <w:lvlJc w:val="left"/>
      <w:pPr>
        <w:ind w:left="4380" w:hanging="339"/>
      </w:pPr>
      <w:rPr>
        <w:rFonts w:hint="default"/>
        <w:lang w:val="en-US" w:eastAsia="en-US" w:bidi="en-US"/>
      </w:rPr>
    </w:lvl>
    <w:lvl w:ilvl="5" w:tplc="6118635E">
      <w:numFmt w:val="bullet"/>
      <w:lvlText w:val="•"/>
      <w:lvlJc w:val="left"/>
      <w:pPr>
        <w:ind w:left="5250" w:hanging="339"/>
      </w:pPr>
      <w:rPr>
        <w:rFonts w:hint="default"/>
        <w:lang w:val="en-US" w:eastAsia="en-US" w:bidi="en-US"/>
      </w:rPr>
    </w:lvl>
    <w:lvl w:ilvl="6" w:tplc="89E0C796">
      <w:numFmt w:val="bullet"/>
      <w:lvlText w:val="•"/>
      <w:lvlJc w:val="left"/>
      <w:pPr>
        <w:ind w:left="6120" w:hanging="339"/>
      </w:pPr>
      <w:rPr>
        <w:rFonts w:hint="default"/>
        <w:lang w:val="en-US" w:eastAsia="en-US" w:bidi="en-US"/>
      </w:rPr>
    </w:lvl>
    <w:lvl w:ilvl="7" w:tplc="549E9F78">
      <w:numFmt w:val="bullet"/>
      <w:lvlText w:val="•"/>
      <w:lvlJc w:val="left"/>
      <w:pPr>
        <w:ind w:left="6990" w:hanging="339"/>
      </w:pPr>
      <w:rPr>
        <w:rFonts w:hint="default"/>
        <w:lang w:val="en-US" w:eastAsia="en-US" w:bidi="en-US"/>
      </w:rPr>
    </w:lvl>
    <w:lvl w:ilvl="8" w:tplc="5584379C">
      <w:numFmt w:val="bullet"/>
      <w:lvlText w:val="•"/>
      <w:lvlJc w:val="left"/>
      <w:pPr>
        <w:ind w:left="7860" w:hanging="339"/>
      </w:pPr>
      <w:rPr>
        <w:rFonts w:hint="default"/>
        <w:lang w:val="en-US" w:eastAsia="en-US" w:bidi="en-US"/>
      </w:rPr>
    </w:lvl>
  </w:abstractNum>
  <w:abstractNum w:abstractNumId="136">
    <w:nsid w:val="78A811EF"/>
    <w:multiLevelType w:val="hybridMultilevel"/>
    <w:tmpl w:val="4162C5D4"/>
    <w:lvl w:ilvl="0" w:tplc="0DD04646">
      <w:start w:val="6"/>
      <w:numFmt w:val="decimal"/>
      <w:lvlText w:val="%1"/>
      <w:lvlJc w:val="left"/>
      <w:pPr>
        <w:ind w:left="224" w:hanging="574"/>
        <w:jc w:val="left"/>
      </w:pPr>
      <w:rPr>
        <w:rFonts w:hint="default"/>
        <w:lang w:val="en-US" w:eastAsia="en-US" w:bidi="en-US"/>
      </w:rPr>
    </w:lvl>
    <w:lvl w:ilvl="1" w:tplc="787ED834">
      <w:numFmt w:val="none"/>
      <w:lvlText w:val=""/>
      <w:lvlJc w:val="left"/>
      <w:pPr>
        <w:tabs>
          <w:tab w:val="num" w:pos="360"/>
        </w:tabs>
      </w:pPr>
    </w:lvl>
    <w:lvl w:ilvl="2" w:tplc="D158AC3E">
      <w:start w:val="1"/>
      <w:numFmt w:val="decimal"/>
      <w:lvlText w:val="%3."/>
      <w:lvlJc w:val="left"/>
      <w:pPr>
        <w:ind w:left="901" w:hanging="339"/>
        <w:jc w:val="left"/>
      </w:pPr>
      <w:rPr>
        <w:rFonts w:ascii="Verdana" w:eastAsia="Verdana" w:hAnsi="Verdana" w:cs="Verdana" w:hint="default"/>
        <w:b/>
        <w:bCs/>
        <w:spacing w:val="0"/>
        <w:w w:val="102"/>
        <w:sz w:val="18"/>
        <w:szCs w:val="18"/>
        <w:lang w:val="en-US" w:eastAsia="en-US" w:bidi="en-US"/>
      </w:rPr>
    </w:lvl>
    <w:lvl w:ilvl="3" w:tplc="75886F62">
      <w:numFmt w:val="bullet"/>
      <w:lvlText w:val="•"/>
      <w:lvlJc w:val="left"/>
      <w:pPr>
        <w:ind w:left="2833" w:hanging="339"/>
      </w:pPr>
      <w:rPr>
        <w:rFonts w:hint="default"/>
        <w:lang w:val="en-US" w:eastAsia="en-US" w:bidi="en-US"/>
      </w:rPr>
    </w:lvl>
    <w:lvl w:ilvl="4" w:tplc="615C933C">
      <w:numFmt w:val="bullet"/>
      <w:lvlText w:val="•"/>
      <w:lvlJc w:val="left"/>
      <w:pPr>
        <w:ind w:left="3800" w:hanging="339"/>
      </w:pPr>
      <w:rPr>
        <w:rFonts w:hint="default"/>
        <w:lang w:val="en-US" w:eastAsia="en-US" w:bidi="en-US"/>
      </w:rPr>
    </w:lvl>
    <w:lvl w:ilvl="5" w:tplc="D12E46B2">
      <w:numFmt w:val="bullet"/>
      <w:lvlText w:val="•"/>
      <w:lvlJc w:val="left"/>
      <w:pPr>
        <w:ind w:left="4766" w:hanging="339"/>
      </w:pPr>
      <w:rPr>
        <w:rFonts w:hint="default"/>
        <w:lang w:val="en-US" w:eastAsia="en-US" w:bidi="en-US"/>
      </w:rPr>
    </w:lvl>
    <w:lvl w:ilvl="6" w:tplc="92924EE0">
      <w:numFmt w:val="bullet"/>
      <w:lvlText w:val="•"/>
      <w:lvlJc w:val="left"/>
      <w:pPr>
        <w:ind w:left="5733" w:hanging="339"/>
      </w:pPr>
      <w:rPr>
        <w:rFonts w:hint="default"/>
        <w:lang w:val="en-US" w:eastAsia="en-US" w:bidi="en-US"/>
      </w:rPr>
    </w:lvl>
    <w:lvl w:ilvl="7" w:tplc="75BA0226">
      <w:numFmt w:val="bullet"/>
      <w:lvlText w:val="•"/>
      <w:lvlJc w:val="left"/>
      <w:pPr>
        <w:ind w:left="6700" w:hanging="339"/>
      </w:pPr>
      <w:rPr>
        <w:rFonts w:hint="default"/>
        <w:lang w:val="en-US" w:eastAsia="en-US" w:bidi="en-US"/>
      </w:rPr>
    </w:lvl>
    <w:lvl w:ilvl="8" w:tplc="D9AC3872">
      <w:numFmt w:val="bullet"/>
      <w:lvlText w:val="•"/>
      <w:lvlJc w:val="left"/>
      <w:pPr>
        <w:ind w:left="7666" w:hanging="339"/>
      </w:pPr>
      <w:rPr>
        <w:rFonts w:hint="default"/>
        <w:lang w:val="en-US" w:eastAsia="en-US" w:bidi="en-US"/>
      </w:rPr>
    </w:lvl>
  </w:abstractNum>
  <w:abstractNum w:abstractNumId="137">
    <w:nsid w:val="79226491"/>
    <w:multiLevelType w:val="hybridMultilevel"/>
    <w:tmpl w:val="90AA5C66"/>
    <w:lvl w:ilvl="0" w:tplc="19C89258">
      <w:start w:val="1"/>
      <w:numFmt w:val="decimal"/>
      <w:lvlText w:val="%1."/>
      <w:lvlJc w:val="left"/>
      <w:pPr>
        <w:ind w:left="505" w:hanging="281"/>
        <w:jc w:val="left"/>
      </w:pPr>
      <w:rPr>
        <w:rFonts w:ascii="Verdana" w:eastAsia="Verdana" w:hAnsi="Verdana" w:cs="Verdana" w:hint="default"/>
        <w:b/>
        <w:bCs/>
        <w:i/>
        <w:w w:val="97"/>
        <w:sz w:val="20"/>
        <w:szCs w:val="20"/>
        <w:lang w:val="en-US" w:eastAsia="en-US" w:bidi="en-US"/>
      </w:rPr>
    </w:lvl>
    <w:lvl w:ilvl="1" w:tplc="C4D4A594">
      <w:numFmt w:val="bullet"/>
      <w:lvlText w:val="•"/>
      <w:lvlJc w:val="left"/>
      <w:pPr>
        <w:ind w:left="1410" w:hanging="281"/>
      </w:pPr>
      <w:rPr>
        <w:rFonts w:hint="default"/>
        <w:lang w:val="en-US" w:eastAsia="en-US" w:bidi="en-US"/>
      </w:rPr>
    </w:lvl>
    <w:lvl w:ilvl="2" w:tplc="BE543A10">
      <w:numFmt w:val="bullet"/>
      <w:lvlText w:val="•"/>
      <w:lvlJc w:val="left"/>
      <w:pPr>
        <w:ind w:left="2320" w:hanging="281"/>
      </w:pPr>
      <w:rPr>
        <w:rFonts w:hint="default"/>
        <w:lang w:val="en-US" w:eastAsia="en-US" w:bidi="en-US"/>
      </w:rPr>
    </w:lvl>
    <w:lvl w:ilvl="3" w:tplc="DA048ED6">
      <w:numFmt w:val="bullet"/>
      <w:lvlText w:val="•"/>
      <w:lvlJc w:val="left"/>
      <w:pPr>
        <w:ind w:left="3230" w:hanging="281"/>
      </w:pPr>
      <w:rPr>
        <w:rFonts w:hint="default"/>
        <w:lang w:val="en-US" w:eastAsia="en-US" w:bidi="en-US"/>
      </w:rPr>
    </w:lvl>
    <w:lvl w:ilvl="4" w:tplc="4C6422F2">
      <w:numFmt w:val="bullet"/>
      <w:lvlText w:val="•"/>
      <w:lvlJc w:val="left"/>
      <w:pPr>
        <w:ind w:left="4140" w:hanging="281"/>
      </w:pPr>
      <w:rPr>
        <w:rFonts w:hint="default"/>
        <w:lang w:val="en-US" w:eastAsia="en-US" w:bidi="en-US"/>
      </w:rPr>
    </w:lvl>
    <w:lvl w:ilvl="5" w:tplc="175C9FFE">
      <w:numFmt w:val="bullet"/>
      <w:lvlText w:val="•"/>
      <w:lvlJc w:val="left"/>
      <w:pPr>
        <w:ind w:left="5050" w:hanging="281"/>
      </w:pPr>
      <w:rPr>
        <w:rFonts w:hint="default"/>
        <w:lang w:val="en-US" w:eastAsia="en-US" w:bidi="en-US"/>
      </w:rPr>
    </w:lvl>
    <w:lvl w:ilvl="6" w:tplc="40A4654A">
      <w:numFmt w:val="bullet"/>
      <w:lvlText w:val="•"/>
      <w:lvlJc w:val="left"/>
      <w:pPr>
        <w:ind w:left="5960" w:hanging="281"/>
      </w:pPr>
      <w:rPr>
        <w:rFonts w:hint="default"/>
        <w:lang w:val="en-US" w:eastAsia="en-US" w:bidi="en-US"/>
      </w:rPr>
    </w:lvl>
    <w:lvl w:ilvl="7" w:tplc="6666F616">
      <w:numFmt w:val="bullet"/>
      <w:lvlText w:val="•"/>
      <w:lvlJc w:val="left"/>
      <w:pPr>
        <w:ind w:left="6870" w:hanging="281"/>
      </w:pPr>
      <w:rPr>
        <w:rFonts w:hint="default"/>
        <w:lang w:val="en-US" w:eastAsia="en-US" w:bidi="en-US"/>
      </w:rPr>
    </w:lvl>
    <w:lvl w:ilvl="8" w:tplc="58EA8634">
      <w:numFmt w:val="bullet"/>
      <w:lvlText w:val="•"/>
      <w:lvlJc w:val="left"/>
      <w:pPr>
        <w:ind w:left="7780" w:hanging="281"/>
      </w:pPr>
      <w:rPr>
        <w:rFonts w:hint="default"/>
        <w:lang w:val="en-US" w:eastAsia="en-US" w:bidi="en-US"/>
      </w:rPr>
    </w:lvl>
  </w:abstractNum>
  <w:abstractNum w:abstractNumId="138">
    <w:nsid w:val="7BEE3CAD"/>
    <w:multiLevelType w:val="hybridMultilevel"/>
    <w:tmpl w:val="D5C0E39E"/>
    <w:lvl w:ilvl="0" w:tplc="A94408EE">
      <w:start w:val="1"/>
      <w:numFmt w:val="decimal"/>
      <w:lvlText w:val="%1."/>
      <w:lvlJc w:val="left"/>
      <w:pPr>
        <w:ind w:left="224" w:hanging="360"/>
        <w:jc w:val="left"/>
      </w:pPr>
      <w:rPr>
        <w:rFonts w:ascii="Verdana" w:eastAsia="Verdana" w:hAnsi="Verdana" w:cs="Verdana" w:hint="default"/>
        <w:b/>
        <w:bCs/>
        <w:spacing w:val="-1"/>
        <w:w w:val="101"/>
        <w:sz w:val="20"/>
        <w:szCs w:val="20"/>
        <w:lang w:val="en-US" w:eastAsia="en-US" w:bidi="en-US"/>
      </w:rPr>
    </w:lvl>
    <w:lvl w:ilvl="1" w:tplc="DBFE2132">
      <w:numFmt w:val="bullet"/>
      <w:lvlText w:val="•"/>
      <w:lvlJc w:val="left"/>
      <w:pPr>
        <w:ind w:left="1158" w:hanging="360"/>
      </w:pPr>
      <w:rPr>
        <w:rFonts w:hint="default"/>
        <w:lang w:val="en-US" w:eastAsia="en-US" w:bidi="en-US"/>
      </w:rPr>
    </w:lvl>
    <w:lvl w:ilvl="2" w:tplc="FC94806C">
      <w:numFmt w:val="bullet"/>
      <w:lvlText w:val="•"/>
      <w:lvlJc w:val="left"/>
      <w:pPr>
        <w:ind w:left="2096" w:hanging="360"/>
      </w:pPr>
      <w:rPr>
        <w:rFonts w:hint="default"/>
        <w:lang w:val="en-US" w:eastAsia="en-US" w:bidi="en-US"/>
      </w:rPr>
    </w:lvl>
    <w:lvl w:ilvl="3" w:tplc="334A054E">
      <w:numFmt w:val="bullet"/>
      <w:lvlText w:val="•"/>
      <w:lvlJc w:val="left"/>
      <w:pPr>
        <w:ind w:left="3034" w:hanging="360"/>
      </w:pPr>
      <w:rPr>
        <w:rFonts w:hint="default"/>
        <w:lang w:val="en-US" w:eastAsia="en-US" w:bidi="en-US"/>
      </w:rPr>
    </w:lvl>
    <w:lvl w:ilvl="4" w:tplc="DF7C24B8">
      <w:numFmt w:val="bullet"/>
      <w:lvlText w:val="•"/>
      <w:lvlJc w:val="left"/>
      <w:pPr>
        <w:ind w:left="3972" w:hanging="360"/>
      </w:pPr>
      <w:rPr>
        <w:rFonts w:hint="default"/>
        <w:lang w:val="en-US" w:eastAsia="en-US" w:bidi="en-US"/>
      </w:rPr>
    </w:lvl>
    <w:lvl w:ilvl="5" w:tplc="26DAE206">
      <w:numFmt w:val="bullet"/>
      <w:lvlText w:val="•"/>
      <w:lvlJc w:val="left"/>
      <w:pPr>
        <w:ind w:left="4910" w:hanging="360"/>
      </w:pPr>
      <w:rPr>
        <w:rFonts w:hint="default"/>
        <w:lang w:val="en-US" w:eastAsia="en-US" w:bidi="en-US"/>
      </w:rPr>
    </w:lvl>
    <w:lvl w:ilvl="6" w:tplc="ADA4226C">
      <w:numFmt w:val="bullet"/>
      <w:lvlText w:val="•"/>
      <w:lvlJc w:val="left"/>
      <w:pPr>
        <w:ind w:left="5848" w:hanging="360"/>
      </w:pPr>
      <w:rPr>
        <w:rFonts w:hint="default"/>
        <w:lang w:val="en-US" w:eastAsia="en-US" w:bidi="en-US"/>
      </w:rPr>
    </w:lvl>
    <w:lvl w:ilvl="7" w:tplc="F790133A">
      <w:numFmt w:val="bullet"/>
      <w:lvlText w:val="•"/>
      <w:lvlJc w:val="left"/>
      <w:pPr>
        <w:ind w:left="6786" w:hanging="360"/>
      </w:pPr>
      <w:rPr>
        <w:rFonts w:hint="default"/>
        <w:lang w:val="en-US" w:eastAsia="en-US" w:bidi="en-US"/>
      </w:rPr>
    </w:lvl>
    <w:lvl w:ilvl="8" w:tplc="E5E669B0">
      <w:numFmt w:val="bullet"/>
      <w:lvlText w:val="•"/>
      <w:lvlJc w:val="left"/>
      <w:pPr>
        <w:ind w:left="7724" w:hanging="360"/>
      </w:pPr>
      <w:rPr>
        <w:rFonts w:hint="default"/>
        <w:lang w:val="en-US" w:eastAsia="en-US" w:bidi="en-US"/>
      </w:rPr>
    </w:lvl>
  </w:abstractNum>
  <w:abstractNum w:abstractNumId="139">
    <w:nsid w:val="7E706329"/>
    <w:multiLevelType w:val="hybridMultilevel"/>
    <w:tmpl w:val="E9063170"/>
    <w:lvl w:ilvl="0" w:tplc="12F476F6">
      <w:start w:val="1"/>
      <w:numFmt w:val="decimal"/>
      <w:lvlText w:val="%1."/>
      <w:lvlJc w:val="left"/>
      <w:pPr>
        <w:ind w:left="901" w:hanging="339"/>
        <w:jc w:val="left"/>
      </w:pPr>
      <w:rPr>
        <w:rFonts w:ascii="Verdana" w:eastAsia="Verdana" w:hAnsi="Verdana" w:cs="Verdana" w:hint="default"/>
        <w:b/>
        <w:bCs/>
        <w:w w:val="97"/>
        <w:sz w:val="20"/>
        <w:szCs w:val="20"/>
        <w:lang w:val="en-US" w:eastAsia="en-US" w:bidi="en-US"/>
      </w:rPr>
    </w:lvl>
    <w:lvl w:ilvl="1" w:tplc="243C704E">
      <w:numFmt w:val="bullet"/>
      <w:lvlText w:val="•"/>
      <w:lvlJc w:val="left"/>
      <w:pPr>
        <w:ind w:left="1770" w:hanging="339"/>
      </w:pPr>
      <w:rPr>
        <w:rFonts w:hint="default"/>
        <w:lang w:val="en-US" w:eastAsia="en-US" w:bidi="en-US"/>
      </w:rPr>
    </w:lvl>
    <w:lvl w:ilvl="2" w:tplc="DE423506">
      <w:numFmt w:val="bullet"/>
      <w:lvlText w:val="•"/>
      <w:lvlJc w:val="left"/>
      <w:pPr>
        <w:ind w:left="2640" w:hanging="339"/>
      </w:pPr>
      <w:rPr>
        <w:rFonts w:hint="default"/>
        <w:lang w:val="en-US" w:eastAsia="en-US" w:bidi="en-US"/>
      </w:rPr>
    </w:lvl>
    <w:lvl w:ilvl="3" w:tplc="7C8438FE">
      <w:numFmt w:val="bullet"/>
      <w:lvlText w:val="•"/>
      <w:lvlJc w:val="left"/>
      <w:pPr>
        <w:ind w:left="3510" w:hanging="339"/>
      </w:pPr>
      <w:rPr>
        <w:rFonts w:hint="default"/>
        <w:lang w:val="en-US" w:eastAsia="en-US" w:bidi="en-US"/>
      </w:rPr>
    </w:lvl>
    <w:lvl w:ilvl="4" w:tplc="ED349B3A">
      <w:numFmt w:val="bullet"/>
      <w:lvlText w:val="•"/>
      <w:lvlJc w:val="left"/>
      <w:pPr>
        <w:ind w:left="4380" w:hanging="339"/>
      </w:pPr>
      <w:rPr>
        <w:rFonts w:hint="default"/>
        <w:lang w:val="en-US" w:eastAsia="en-US" w:bidi="en-US"/>
      </w:rPr>
    </w:lvl>
    <w:lvl w:ilvl="5" w:tplc="8F620428">
      <w:numFmt w:val="bullet"/>
      <w:lvlText w:val="•"/>
      <w:lvlJc w:val="left"/>
      <w:pPr>
        <w:ind w:left="5250" w:hanging="339"/>
      </w:pPr>
      <w:rPr>
        <w:rFonts w:hint="default"/>
        <w:lang w:val="en-US" w:eastAsia="en-US" w:bidi="en-US"/>
      </w:rPr>
    </w:lvl>
    <w:lvl w:ilvl="6" w:tplc="F4F26D6E">
      <w:numFmt w:val="bullet"/>
      <w:lvlText w:val="•"/>
      <w:lvlJc w:val="left"/>
      <w:pPr>
        <w:ind w:left="6120" w:hanging="339"/>
      </w:pPr>
      <w:rPr>
        <w:rFonts w:hint="default"/>
        <w:lang w:val="en-US" w:eastAsia="en-US" w:bidi="en-US"/>
      </w:rPr>
    </w:lvl>
    <w:lvl w:ilvl="7" w:tplc="7592DB98">
      <w:numFmt w:val="bullet"/>
      <w:lvlText w:val="•"/>
      <w:lvlJc w:val="left"/>
      <w:pPr>
        <w:ind w:left="6990" w:hanging="339"/>
      </w:pPr>
      <w:rPr>
        <w:rFonts w:hint="default"/>
        <w:lang w:val="en-US" w:eastAsia="en-US" w:bidi="en-US"/>
      </w:rPr>
    </w:lvl>
    <w:lvl w:ilvl="8" w:tplc="FBEC5B04">
      <w:numFmt w:val="bullet"/>
      <w:lvlText w:val="•"/>
      <w:lvlJc w:val="left"/>
      <w:pPr>
        <w:ind w:left="7860" w:hanging="339"/>
      </w:pPr>
      <w:rPr>
        <w:rFonts w:hint="default"/>
        <w:lang w:val="en-US" w:eastAsia="en-US" w:bidi="en-US"/>
      </w:rPr>
    </w:lvl>
  </w:abstractNum>
  <w:num w:numId="1">
    <w:abstractNumId w:val="78"/>
  </w:num>
  <w:num w:numId="2">
    <w:abstractNumId w:val="73"/>
  </w:num>
  <w:num w:numId="3">
    <w:abstractNumId w:val="79"/>
  </w:num>
  <w:num w:numId="4">
    <w:abstractNumId w:val="33"/>
  </w:num>
  <w:num w:numId="5">
    <w:abstractNumId w:val="27"/>
  </w:num>
  <w:num w:numId="6">
    <w:abstractNumId w:val="120"/>
  </w:num>
  <w:num w:numId="7">
    <w:abstractNumId w:val="54"/>
  </w:num>
  <w:num w:numId="8">
    <w:abstractNumId w:val="72"/>
  </w:num>
  <w:num w:numId="9">
    <w:abstractNumId w:val="88"/>
  </w:num>
  <w:num w:numId="10">
    <w:abstractNumId w:val="62"/>
  </w:num>
  <w:num w:numId="11">
    <w:abstractNumId w:val="20"/>
  </w:num>
  <w:num w:numId="12">
    <w:abstractNumId w:val="56"/>
  </w:num>
  <w:num w:numId="13">
    <w:abstractNumId w:val="36"/>
  </w:num>
  <w:num w:numId="14">
    <w:abstractNumId w:val="93"/>
  </w:num>
  <w:num w:numId="15">
    <w:abstractNumId w:val="2"/>
  </w:num>
  <w:num w:numId="16">
    <w:abstractNumId w:val="41"/>
  </w:num>
  <w:num w:numId="17">
    <w:abstractNumId w:val="64"/>
  </w:num>
  <w:num w:numId="18">
    <w:abstractNumId w:val="0"/>
  </w:num>
  <w:num w:numId="19">
    <w:abstractNumId w:val="75"/>
  </w:num>
  <w:num w:numId="20">
    <w:abstractNumId w:val="34"/>
  </w:num>
  <w:num w:numId="21">
    <w:abstractNumId w:val="101"/>
  </w:num>
  <w:num w:numId="22">
    <w:abstractNumId w:val="126"/>
  </w:num>
  <w:num w:numId="23">
    <w:abstractNumId w:val="67"/>
  </w:num>
  <w:num w:numId="24">
    <w:abstractNumId w:val="109"/>
  </w:num>
  <w:num w:numId="25">
    <w:abstractNumId w:val="35"/>
  </w:num>
  <w:num w:numId="26">
    <w:abstractNumId w:val="132"/>
  </w:num>
  <w:num w:numId="27">
    <w:abstractNumId w:val="97"/>
  </w:num>
  <w:num w:numId="28">
    <w:abstractNumId w:val="4"/>
  </w:num>
  <w:num w:numId="29">
    <w:abstractNumId w:val="85"/>
  </w:num>
  <w:num w:numId="30">
    <w:abstractNumId w:val="26"/>
  </w:num>
  <w:num w:numId="31">
    <w:abstractNumId w:val="117"/>
  </w:num>
  <w:num w:numId="32">
    <w:abstractNumId w:val="25"/>
  </w:num>
  <w:num w:numId="33">
    <w:abstractNumId w:val="68"/>
  </w:num>
  <w:num w:numId="34">
    <w:abstractNumId w:val="59"/>
  </w:num>
  <w:num w:numId="35">
    <w:abstractNumId w:val="13"/>
  </w:num>
  <w:num w:numId="36">
    <w:abstractNumId w:val="106"/>
  </w:num>
  <w:num w:numId="37">
    <w:abstractNumId w:val="119"/>
  </w:num>
  <w:num w:numId="38">
    <w:abstractNumId w:val="138"/>
  </w:num>
  <w:num w:numId="39">
    <w:abstractNumId w:val="3"/>
  </w:num>
  <w:num w:numId="40">
    <w:abstractNumId w:val="98"/>
  </w:num>
  <w:num w:numId="41">
    <w:abstractNumId w:val="110"/>
  </w:num>
  <w:num w:numId="42">
    <w:abstractNumId w:val="45"/>
  </w:num>
  <w:num w:numId="43">
    <w:abstractNumId w:val="82"/>
  </w:num>
  <w:num w:numId="44">
    <w:abstractNumId w:val="42"/>
  </w:num>
  <w:num w:numId="45">
    <w:abstractNumId w:val="125"/>
  </w:num>
  <w:num w:numId="46">
    <w:abstractNumId w:val="11"/>
  </w:num>
  <w:num w:numId="47">
    <w:abstractNumId w:val="107"/>
  </w:num>
  <w:num w:numId="48">
    <w:abstractNumId w:val="30"/>
  </w:num>
  <w:num w:numId="49">
    <w:abstractNumId w:val="60"/>
  </w:num>
  <w:num w:numId="50">
    <w:abstractNumId w:val="12"/>
  </w:num>
  <w:num w:numId="51">
    <w:abstractNumId w:val="52"/>
  </w:num>
  <w:num w:numId="52">
    <w:abstractNumId w:val="15"/>
  </w:num>
  <w:num w:numId="53">
    <w:abstractNumId w:val="86"/>
  </w:num>
  <w:num w:numId="54">
    <w:abstractNumId w:val="115"/>
  </w:num>
  <w:num w:numId="55">
    <w:abstractNumId w:val="94"/>
  </w:num>
  <w:num w:numId="56">
    <w:abstractNumId w:val="81"/>
  </w:num>
  <w:num w:numId="57">
    <w:abstractNumId w:val="134"/>
  </w:num>
  <w:num w:numId="58">
    <w:abstractNumId w:val="14"/>
  </w:num>
  <w:num w:numId="59">
    <w:abstractNumId w:val="130"/>
  </w:num>
  <w:num w:numId="60">
    <w:abstractNumId w:val="84"/>
  </w:num>
  <w:num w:numId="61">
    <w:abstractNumId w:val="80"/>
  </w:num>
  <w:num w:numId="62">
    <w:abstractNumId w:val="118"/>
  </w:num>
  <w:num w:numId="63">
    <w:abstractNumId w:val="83"/>
  </w:num>
  <w:num w:numId="64">
    <w:abstractNumId w:val="96"/>
  </w:num>
  <w:num w:numId="65">
    <w:abstractNumId w:val="111"/>
  </w:num>
  <w:num w:numId="66">
    <w:abstractNumId w:val="1"/>
  </w:num>
  <w:num w:numId="67">
    <w:abstractNumId w:val="44"/>
  </w:num>
  <w:num w:numId="68">
    <w:abstractNumId w:val="65"/>
  </w:num>
  <w:num w:numId="69">
    <w:abstractNumId w:val="55"/>
  </w:num>
  <w:num w:numId="70">
    <w:abstractNumId w:val="9"/>
  </w:num>
  <w:num w:numId="71">
    <w:abstractNumId w:val="6"/>
  </w:num>
  <w:num w:numId="72">
    <w:abstractNumId w:val="39"/>
  </w:num>
  <w:num w:numId="73">
    <w:abstractNumId w:val="89"/>
  </w:num>
  <w:num w:numId="74">
    <w:abstractNumId w:val="123"/>
  </w:num>
  <w:num w:numId="75">
    <w:abstractNumId w:val="22"/>
  </w:num>
  <w:num w:numId="76">
    <w:abstractNumId w:val="53"/>
  </w:num>
  <w:num w:numId="77">
    <w:abstractNumId w:val="17"/>
  </w:num>
  <w:num w:numId="78">
    <w:abstractNumId w:val="90"/>
  </w:num>
  <w:num w:numId="79">
    <w:abstractNumId w:val="122"/>
  </w:num>
  <w:num w:numId="80">
    <w:abstractNumId w:val="66"/>
  </w:num>
  <w:num w:numId="81">
    <w:abstractNumId w:val="16"/>
  </w:num>
  <w:num w:numId="82">
    <w:abstractNumId w:val="28"/>
  </w:num>
  <w:num w:numId="83">
    <w:abstractNumId w:val="76"/>
  </w:num>
  <w:num w:numId="84">
    <w:abstractNumId w:val="8"/>
  </w:num>
  <w:num w:numId="85">
    <w:abstractNumId w:val="124"/>
  </w:num>
  <w:num w:numId="86">
    <w:abstractNumId w:val="31"/>
  </w:num>
  <w:num w:numId="87">
    <w:abstractNumId w:val="37"/>
  </w:num>
  <w:num w:numId="88">
    <w:abstractNumId w:val="63"/>
  </w:num>
  <w:num w:numId="89">
    <w:abstractNumId w:val="40"/>
  </w:num>
  <w:num w:numId="90">
    <w:abstractNumId w:val="74"/>
  </w:num>
  <w:num w:numId="91">
    <w:abstractNumId w:val="91"/>
  </w:num>
  <w:num w:numId="92">
    <w:abstractNumId w:val="29"/>
  </w:num>
  <w:num w:numId="93">
    <w:abstractNumId w:val="92"/>
  </w:num>
  <w:num w:numId="94">
    <w:abstractNumId w:val="131"/>
  </w:num>
  <w:num w:numId="95">
    <w:abstractNumId w:val="57"/>
  </w:num>
  <w:num w:numId="96">
    <w:abstractNumId w:val="136"/>
  </w:num>
  <w:num w:numId="97">
    <w:abstractNumId w:val="133"/>
  </w:num>
  <w:num w:numId="98">
    <w:abstractNumId w:val="135"/>
  </w:num>
  <w:num w:numId="99">
    <w:abstractNumId w:val="114"/>
  </w:num>
  <w:num w:numId="100">
    <w:abstractNumId w:val="47"/>
  </w:num>
  <w:num w:numId="101">
    <w:abstractNumId w:val="102"/>
  </w:num>
  <w:num w:numId="102">
    <w:abstractNumId w:val="139"/>
  </w:num>
  <w:num w:numId="103">
    <w:abstractNumId w:val="87"/>
  </w:num>
  <w:num w:numId="104">
    <w:abstractNumId w:val="103"/>
  </w:num>
  <w:num w:numId="105">
    <w:abstractNumId w:val="5"/>
  </w:num>
  <w:num w:numId="106">
    <w:abstractNumId w:val="50"/>
  </w:num>
  <w:num w:numId="107">
    <w:abstractNumId w:val="108"/>
  </w:num>
  <w:num w:numId="108">
    <w:abstractNumId w:val="77"/>
  </w:num>
  <w:num w:numId="109">
    <w:abstractNumId w:val="137"/>
  </w:num>
  <w:num w:numId="110">
    <w:abstractNumId w:val="58"/>
  </w:num>
  <w:num w:numId="111">
    <w:abstractNumId w:val="7"/>
  </w:num>
  <w:num w:numId="112">
    <w:abstractNumId w:val="113"/>
  </w:num>
  <w:num w:numId="113">
    <w:abstractNumId w:val="121"/>
  </w:num>
  <w:num w:numId="114">
    <w:abstractNumId w:val="24"/>
  </w:num>
  <w:num w:numId="115">
    <w:abstractNumId w:val="46"/>
  </w:num>
  <w:num w:numId="116">
    <w:abstractNumId w:val="61"/>
  </w:num>
  <w:num w:numId="117">
    <w:abstractNumId w:val="10"/>
  </w:num>
  <w:num w:numId="118">
    <w:abstractNumId w:val="38"/>
  </w:num>
  <w:num w:numId="119">
    <w:abstractNumId w:val="105"/>
  </w:num>
  <w:num w:numId="120">
    <w:abstractNumId w:val="19"/>
  </w:num>
  <w:num w:numId="121">
    <w:abstractNumId w:val="23"/>
  </w:num>
  <w:num w:numId="122">
    <w:abstractNumId w:val="129"/>
  </w:num>
  <w:num w:numId="123">
    <w:abstractNumId w:val="69"/>
  </w:num>
  <w:num w:numId="124">
    <w:abstractNumId w:val="51"/>
  </w:num>
  <w:num w:numId="125">
    <w:abstractNumId w:val="127"/>
  </w:num>
  <w:num w:numId="126">
    <w:abstractNumId w:val="49"/>
  </w:num>
  <w:num w:numId="127">
    <w:abstractNumId w:val="32"/>
  </w:num>
  <w:num w:numId="128">
    <w:abstractNumId w:val="70"/>
  </w:num>
  <w:num w:numId="129">
    <w:abstractNumId w:val="18"/>
  </w:num>
  <w:num w:numId="130">
    <w:abstractNumId w:val="112"/>
  </w:num>
  <w:num w:numId="131">
    <w:abstractNumId w:val="100"/>
  </w:num>
  <w:num w:numId="132">
    <w:abstractNumId w:val="21"/>
  </w:num>
  <w:num w:numId="133">
    <w:abstractNumId w:val="48"/>
  </w:num>
  <w:num w:numId="134">
    <w:abstractNumId w:val="43"/>
  </w:num>
  <w:num w:numId="135">
    <w:abstractNumId w:val="116"/>
  </w:num>
  <w:num w:numId="136">
    <w:abstractNumId w:val="71"/>
  </w:num>
  <w:num w:numId="137">
    <w:abstractNumId w:val="128"/>
  </w:num>
  <w:num w:numId="138">
    <w:abstractNumId w:val="99"/>
  </w:num>
  <w:num w:numId="139">
    <w:abstractNumId w:val="104"/>
  </w:num>
  <w:num w:numId="140">
    <w:abstractNumId w:val="95"/>
  </w:num>
  <w:numIdMacAtCleanup w:val="1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compat>
  <w:rsids>
    <w:rsidRoot w:val="00435CD3"/>
    <w:rsid w:val="00023038"/>
    <w:rsid w:val="00037973"/>
    <w:rsid w:val="00171F57"/>
    <w:rsid w:val="001D0FD7"/>
    <w:rsid w:val="002A7C9F"/>
    <w:rsid w:val="002C5EBB"/>
    <w:rsid w:val="00370695"/>
    <w:rsid w:val="00435CD3"/>
    <w:rsid w:val="00497BAE"/>
    <w:rsid w:val="005B0498"/>
    <w:rsid w:val="006A5858"/>
    <w:rsid w:val="007F2DC3"/>
    <w:rsid w:val="008B1678"/>
    <w:rsid w:val="008B39C3"/>
    <w:rsid w:val="009B0EF0"/>
    <w:rsid w:val="00AF677F"/>
    <w:rsid w:val="00BC1D89"/>
    <w:rsid w:val="00D2610A"/>
    <w:rsid w:val="00D94AE5"/>
    <w:rsid w:val="00E24938"/>
    <w:rsid w:val="00EB56B2"/>
    <w:rsid w:val="00F80162"/>
    <w:rsid w:val="00FA6C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35CD3"/>
    <w:rPr>
      <w:rFonts w:ascii="Verdana" w:eastAsia="Verdana" w:hAnsi="Verdana" w:cs="Verdana"/>
      <w:lang w:bidi="en-US"/>
    </w:rPr>
  </w:style>
  <w:style w:type="paragraph" w:styleId="Heading1">
    <w:name w:val="heading 1"/>
    <w:basedOn w:val="Normal"/>
    <w:uiPriority w:val="1"/>
    <w:qFormat/>
    <w:rsid w:val="00435CD3"/>
    <w:pPr>
      <w:spacing w:before="61"/>
      <w:ind w:left="1037" w:right="1129"/>
      <w:jc w:val="center"/>
      <w:outlineLvl w:val="0"/>
    </w:pPr>
    <w:rPr>
      <w:rFonts w:ascii="Times New Roman" w:eastAsia="Times New Roman" w:hAnsi="Times New Roman" w:cs="Times New Roman"/>
      <w:b/>
      <w:bCs/>
      <w:sz w:val="25"/>
      <w:szCs w:val="25"/>
    </w:rPr>
  </w:style>
  <w:style w:type="paragraph" w:styleId="Heading2">
    <w:name w:val="heading 2"/>
    <w:basedOn w:val="Normal"/>
    <w:uiPriority w:val="1"/>
    <w:qFormat/>
    <w:rsid w:val="00435CD3"/>
    <w:pPr>
      <w:ind w:left="1007" w:right="1129"/>
      <w:jc w:val="center"/>
      <w:outlineLvl w:val="1"/>
    </w:pPr>
    <w:rPr>
      <w:rFonts w:ascii="Times New Roman" w:eastAsia="Times New Roman" w:hAnsi="Times New Roman" w:cs="Times New Roman"/>
      <w:b/>
      <w:bCs/>
      <w:sz w:val="24"/>
      <w:szCs w:val="24"/>
    </w:rPr>
  </w:style>
  <w:style w:type="paragraph" w:styleId="Heading3">
    <w:name w:val="heading 3"/>
    <w:basedOn w:val="Normal"/>
    <w:uiPriority w:val="1"/>
    <w:qFormat/>
    <w:rsid w:val="00435CD3"/>
    <w:pPr>
      <w:ind w:right="1129"/>
      <w:jc w:val="center"/>
      <w:outlineLvl w:val="2"/>
    </w:pPr>
    <w:rPr>
      <w:rFonts w:ascii="Times New Roman" w:eastAsia="Times New Roman" w:hAnsi="Times New Roman" w:cs="Times New Roman"/>
      <w:sz w:val="23"/>
      <w:szCs w:val="23"/>
    </w:rPr>
  </w:style>
  <w:style w:type="paragraph" w:styleId="Heading4">
    <w:name w:val="heading 4"/>
    <w:basedOn w:val="Normal"/>
    <w:uiPriority w:val="1"/>
    <w:qFormat/>
    <w:rsid w:val="00435CD3"/>
    <w:pPr>
      <w:ind w:left="224"/>
      <w:outlineLvl w:val="3"/>
    </w:pPr>
    <w:rPr>
      <w:b/>
      <w:bCs/>
    </w:rPr>
  </w:style>
  <w:style w:type="paragraph" w:styleId="Heading5">
    <w:name w:val="heading 5"/>
    <w:basedOn w:val="Normal"/>
    <w:uiPriority w:val="1"/>
    <w:qFormat/>
    <w:rsid w:val="00435CD3"/>
    <w:pPr>
      <w:jc w:val="center"/>
      <w:outlineLvl w:val="4"/>
    </w:pPr>
    <w:rPr>
      <w:rFonts w:ascii="Times New Roman" w:eastAsia="Times New Roman" w:hAnsi="Times New Roman" w:cs="Times New Roman"/>
    </w:rPr>
  </w:style>
  <w:style w:type="paragraph" w:styleId="Heading6">
    <w:name w:val="heading 6"/>
    <w:basedOn w:val="Normal"/>
    <w:uiPriority w:val="1"/>
    <w:qFormat/>
    <w:rsid w:val="00435CD3"/>
    <w:pPr>
      <w:ind w:left="224"/>
      <w:outlineLvl w:val="5"/>
    </w:pPr>
    <w:rPr>
      <w:b/>
      <w:bCs/>
      <w:sz w:val="20"/>
      <w:szCs w:val="20"/>
      <w:u w:val="single" w:color="000000"/>
    </w:rPr>
  </w:style>
  <w:style w:type="paragraph" w:styleId="Heading7">
    <w:name w:val="heading 7"/>
    <w:basedOn w:val="Normal"/>
    <w:uiPriority w:val="1"/>
    <w:qFormat/>
    <w:rsid w:val="00435CD3"/>
    <w:pPr>
      <w:ind w:left="505" w:hanging="282"/>
      <w:outlineLvl w:val="6"/>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35CD3"/>
    <w:rPr>
      <w:sz w:val="20"/>
      <w:szCs w:val="20"/>
    </w:rPr>
  </w:style>
  <w:style w:type="paragraph" w:styleId="ListParagraph">
    <w:name w:val="List Paragraph"/>
    <w:basedOn w:val="Normal"/>
    <w:uiPriority w:val="1"/>
    <w:qFormat/>
    <w:rsid w:val="00435CD3"/>
    <w:pPr>
      <w:ind w:left="901" w:hanging="339"/>
    </w:pPr>
  </w:style>
  <w:style w:type="paragraph" w:customStyle="1" w:styleId="TableParagraph">
    <w:name w:val="Table Paragraph"/>
    <w:basedOn w:val="Normal"/>
    <w:uiPriority w:val="1"/>
    <w:qFormat/>
    <w:rsid w:val="00435CD3"/>
  </w:style>
  <w:style w:type="paragraph" w:styleId="BalloonText">
    <w:name w:val="Balloon Text"/>
    <w:basedOn w:val="Normal"/>
    <w:link w:val="BalloonTextChar"/>
    <w:uiPriority w:val="99"/>
    <w:semiHidden/>
    <w:unhideWhenUsed/>
    <w:rsid w:val="009B0EF0"/>
    <w:rPr>
      <w:rFonts w:ascii="Tahoma" w:hAnsi="Tahoma" w:cs="Tahoma"/>
      <w:sz w:val="16"/>
      <w:szCs w:val="16"/>
    </w:rPr>
  </w:style>
  <w:style w:type="character" w:customStyle="1" w:styleId="BalloonTextChar">
    <w:name w:val="Balloon Text Char"/>
    <w:basedOn w:val="DefaultParagraphFont"/>
    <w:link w:val="BalloonText"/>
    <w:uiPriority w:val="99"/>
    <w:semiHidden/>
    <w:rsid w:val="009B0EF0"/>
    <w:rPr>
      <w:rFonts w:ascii="Tahoma" w:eastAsia="Verdana"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170</Pages>
  <Words>49099</Words>
  <Characters>279867</Characters>
  <Application>Microsoft Office Word</Application>
  <DocSecurity>0</DocSecurity>
  <Lines>2332</Lines>
  <Paragraphs>656</Paragraphs>
  <ScaleCrop>false</ScaleCrop>
  <Company/>
  <LinksUpToDate>false</LinksUpToDate>
  <CharactersWithSpaces>328310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dc:creator>
  <cp:lastModifiedBy>MBA</cp:lastModifiedBy>
  <cp:revision>26</cp:revision>
  <dcterms:created xsi:type="dcterms:W3CDTF">2019-05-15T04:40:00Z</dcterms:created>
  <dcterms:modified xsi:type="dcterms:W3CDTF">2019-05-15T04:51:00Z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2017-10-12T00:00:00Z</vt:filetime>
  </property>
  <property fmtid="{D5CDD505-2E9C-101B-9397-08002B2CF9AE}" pid="3" name="Creator">
    <vt:lpwstr>Microsoft® Word 2010</vt:lpwstr>
  </property>
  <property fmtid="{D5CDD505-2E9C-101B-9397-08002B2CF9AE}" pid="4" name="LastSaved">
    <vt:filetime>2019-05-15T00:00:00Z</vt:filetime>
  </property>
</Properties>
</file>