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7" w:rsidRPr="00D04EF0" w:rsidRDefault="00D67B27">
      <w:pPr>
        <w:rPr>
          <w:rFonts w:ascii="Times New Roman" w:hAnsi="Times New Roman"/>
        </w:rPr>
      </w:pPr>
      <w:r w:rsidRPr="00D04EF0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-247650</wp:posOffset>
            </wp:positionH>
            <wp:positionV relativeFrom="paragraph">
              <wp:posOffset>-314325</wp:posOffset>
            </wp:positionV>
            <wp:extent cx="6257925" cy="1104900"/>
            <wp:effectExtent l="19050" t="0" r="952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B27" w:rsidRPr="00D04EF0" w:rsidRDefault="00D67B27">
      <w:pPr>
        <w:rPr>
          <w:rFonts w:ascii="Times New Roman" w:hAnsi="Times New Roman"/>
        </w:rPr>
      </w:pPr>
    </w:p>
    <w:p w:rsidR="00D67B27" w:rsidRPr="00D04EF0" w:rsidRDefault="00D67B27">
      <w:pPr>
        <w:rPr>
          <w:rFonts w:ascii="Times New Roman" w:hAnsi="Times New Roman"/>
        </w:rPr>
      </w:pP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sz w:val="24"/>
          <w:szCs w:val="24"/>
        </w:rPr>
        <w:t xml:space="preserve">Approved by AICTE, New Delhi &amp; Affiliated to JNTUK, Kakinada </w:t>
      </w: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proofErr w:type="spellStart"/>
      <w:r w:rsidRPr="00D04EF0">
        <w:rPr>
          <w:rFonts w:ascii="Times New Roman" w:eastAsia="Bookman Old Style" w:hAnsi="Times New Roman" w:cs="Bookman Old Style"/>
          <w:sz w:val="24"/>
          <w:szCs w:val="24"/>
        </w:rPr>
        <w:t>Chebrolu</w:t>
      </w:r>
      <w:proofErr w:type="spellEnd"/>
      <w:r w:rsidR="004D7FA6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(V&amp;M), Guntur</w:t>
      </w:r>
      <w:r w:rsidR="00BB7F03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</w:t>
      </w:r>
      <w:proofErr w:type="gramStart"/>
      <w:r w:rsidRPr="00D04EF0">
        <w:rPr>
          <w:rFonts w:ascii="Times New Roman" w:eastAsia="Bookman Old Style" w:hAnsi="Times New Roman" w:cs="Bookman Old Style"/>
          <w:sz w:val="24"/>
          <w:szCs w:val="24"/>
        </w:rPr>
        <w:t>Dt</w:t>
      </w:r>
      <w:proofErr w:type="gramEnd"/>
      <w:r w:rsidRPr="00D04EF0">
        <w:rPr>
          <w:rFonts w:ascii="Times New Roman" w:eastAsia="Bookman Old Style" w:hAnsi="Times New Roman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 w:firstRow="1" w:lastRow="0" w:firstColumn="1" w:lastColumn="0" w:noHBand="0" w:noVBand="1"/>
      </w:tblPr>
      <w:tblGrid>
        <w:gridCol w:w="4283"/>
        <w:gridCol w:w="5490"/>
      </w:tblGrid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D0658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F40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GROUND</w:t>
            </w:r>
            <w:r w:rsidR="00F40B32"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36BFB" w:rsidP="00475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  <w:r w:rsidR="00E319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CB62C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2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327077" w:rsidRDefault="00E319EB" w:rsidP="00336BF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r w:rsidRPr="00E31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HEAT TRANSFER LAB</w:t>
            </w:r>
            <w:bookmarkEnd w:id="0"/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319EB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319EB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319EB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319EB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OPEN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75326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IRON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75326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4665F2" w:rsidRDefault="00F40B32" w:rsidP="004665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</w:p>
    <w:p w:rsidR="00483568" w:rsidRDefault="00483568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b/>
          <w:sz w:val="24"/>
          <w:szCs w:val="24"/>
        </w:rPr>
        <w:t>EQUIPMENT DETAILS</w:t>
      </w:r>
    </w:p>
    <w:tbl>
      <w:tblPr>
        <w:tblW w:w="8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263"/>
        <w:gridCol w:w="3264"/>
        <w:gridCol w:w="1760"/>
      </w:tblGrid>
      <w:tr w:rsidR="004665F2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S.NO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THE EQUIPMENT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MAKE/SUPPLIER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65F2" w:rsidRDefault="004665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NO.OF EQUIPMENT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Heat transfer co-efficient of a composite slab.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Heat transfer rate through a lagged pipe.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Thermal conductivity of insulating powder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Thermal conductivity of metal bar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Heat transfer from pin-fin.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 xml:space="preserve">Heat </w:t>
            </w:r>
            <w:proofErr w:type="gramStart"/>
            <w:r>
              <w:rPr>
                <w:color w:val="000000"/>
              </w:rPr>
              <w:t>transfer  in</w:t>
            </w:r>
            <w:proofErr w:type="gramEnd"/>
            <w:r>
              <w:rPr>
                <w:color w:val="000000"/>
              </w:rPr>
              <w:t xml:space="preserve"> forced </w:t>
            </w:r>
            <w:r>
              <w:rPr>
                <w:color w:val="000000"/>
              </w:rPr>
              <w:lastRenderedPageBreak/>
              <w:t>convection.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 xml:space="preserve">Heat </w:t>
            </w:r>
            <w:proofErr w:type="gramStart"/>
            <w:r>
              <w:rPr>
                <w:color w:val="000000"/>
              </w:rPr>
              <w:t>transfer  in</w:t>
            </w:r>
            <w:proofErr w:type="gramEnd"/>
            <w:r>
              <w:rPr>
                <w:color w:val="000000"/>
              </w:rPr>
              <w:t xml:space="preserve"> natural convection.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Emissivty</w:t>
            </w:r>
            <w:proofErr w:type="spellEnd"/>
            <w:r>
              <w:rPr>
                <w:color w:val="000000"/>
              </w:rPr>
              <w:t xml:space="preserve"> measurement model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 xml:space="preserve">Stefan </w:t>
            </w:r>
            <w:proofErr w:type="spellStart"/>
            <w:r>
              <w:rPr>
                <w:color w:val="000000"/>
              </w:rPr>
              <w:t>Boltzman</w:t>
            </w:r>
            <w:proofErr w:type="spellEnd"/>
            <w:r>
              <w:rPr>
                <w:color w:val="000000"/>
              </w:rPr>
              <w:t xml:space="preserve"> apparatus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 xml:space="preserve">Condensation in Drop wise film wise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Critical heat flux apparatus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Heat pipe apparatus model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Boiling heat transfer apparatus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9EB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Parellel</w:t>
            </w:r>
            <w:proofErr w:type="spellEnd"/>
            <w:r>
              <w:rPr>
                <w:color w:val="000000"/>
              </w:rPr>
              <w:t xml:space="preserve"> and counter flow heat exchanger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319EB" w:rsidRDefault="00E319EB">
            <w:pPr>
              <w:rPr>
                <w:color w:val="000000"/>
              </w:rPr>
            </w:pPr>
            <w:r>
              <w:rPr>
                <w:color w:val="000000"/>
              </w:rPr>
              <w:t>TECH-ED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319EB" w:rsidRDefault="00E31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665F2" w:rsidRPr="00D04EF0" w:rsidRDefault="004665F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sectPr w:rsidR="004665F2" w:rsidRPr="00D04EF0" w:rsidSect="00141A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0A" w:rsidRDefault="001D730A" w:rsidP="00D67B27">
      <w:pPr>
        <w:spacing w:after="0" w:line="240" w:lineRule="auto"/>
      </w:pPr>
      <w:r>
        <w:separator/>
      </w:r>
    </w:p>
  </w:endnote>
  <w:endnote w:type="continuationSeparator" w:id="0">
    <w:p w:rsidR="001D730A" w:rsidRDefault="001D730A" w:rsidP="00D6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0A" w:rsidRDefault="001D730A" w:rsidP="00D67B27">
      <w:pPr>
        <w:spacing w:after="0" w:line="240" w:lineRule="auto"/>
      </w:pPr>
      <w:r>
        <w:separator/>
      </w:r>
    </w:p>
  </w:footnote>
  <w:footnote w:type="continuationSeparator" w:id="0">
    <w:p w:rsidR="001D730A" w:rsidRDefault="001D730A" w:rsidP="00D6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FA"/>
    <w:rsid w:val="000A5D96"/>
    <w:rsid w:val="00132824"/>
    <w:rsid w:val="00136080"/>
    <w:rsid w:val="00141AA8"/>
    <w:rsid w:val="00160E86"/>
    <w:rsid w:val="001D730A"/>
    <w:rsid w:val="00240212"/>
    <w:rsid w:val="002410FA"/>
    <w:rsid w:val="00275261"/>
    <w:rsid w:val="00277EA9"/>
    <w:rsid w:val="00284C9E"/>
    <w:rsid w:val="002D7E4D"/>
    <w:rsid w:val="00327077"/>
    <w:rsid w:val="00336BFB"/>
    <w:rsid w:val="003C2E21"/>
    <w:rsid w:val="003C3E46"/>
    <w:rsid w:val="004665F2"/>
    <w:rsid w:val="00475326"/>
    <w:rsid w:val="00483568"/>
    <w:rsid w:val="004D7FA6"/>
    <w:rsid w:val="00536F42"/>
    <w:rsid w:val="005426EB"/>
    <w:rsid w:val="00555F34"/>
    <w:rsid w:val="005653D8"/>
    <w:rsid w:val="00590424"/>
    <w:rsid w:val="00596AD7"/>
    <w:rsid w:val="005D6712"/>
    <w:rsid w:val="006402C4"/>
    <w:rsid w:val="00782CAB"/>
    <w:rsid w:val="007F4378"/>
    <w:rsid w:val="009C6647"/>
    <w:rsid w:val="00A91919"/>
    <w:rsid w:val="00AE5D13"/>
    <w:rsid w:val="00B17B70"/>
    <w:rsid w:val="00B8616E"/>
    <w:rsid w:val="00BB7F03"/>
    <w:rsid w:val="00BF77E8"/>
    <w:rsid w:val="00CA3579"/>
    <w:rsid w:val="00CB62C0"/>
    <w:rsid w:val="00CC3993"/>
    <w:rsid w:val="00D04EF0"/>
    <w:rsid w:val="00D06580"/>
    <w:rsid w:val="00D67B27"/>
    <w:rsid w:val="00DE5A7E"/>
    <w:rsid w:val="00DF65C9"/>
    <w:rsid w:val="00E30989"/>
    <w:rsid w:val="00E319EB"/>
    <w:rsid w:val="00E43A5E"/>
    <w:rsid w:val="00EC49D3"/>
    <w:rsid w:val="00F40B32"/>
    <w:rsid w:val="00F86CB2"/>
    <w:rsid w:val="00F92846"/>
    <w:rsid w:val="00FB231A"/>
    <w:rsid w:val="00FB315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CSE Dept</cp:lastModifiedBy>
  <cp:revision>2</cp:revision>
  <dcterms:created xsi:type="dcterms:W3CDTF">2019-02-08T10:40:00Z</dcterms:created>
  <dcterms:modified xsi:type="dcterms:W3CDTF">2019-02-08T10:40:00Z</dcterms:modified>
</cp:coreProperties>
</file>